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8D19B7"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noProof/>
          <w:color w:val="000000" w:themeColor="text1"/>
          <w:sz w:val="24"/>
          <w:szCs w:val="24"/>
        </w:rPr>
        <w:drawing>
          <wp:inline distT="0" distB="0" distL="0" distR="0" wp14:anchorId="3225F984" wp14:editId="75E20482">
            <wp:extent cx="1190625" cy="1230980"/>
            <wp:effectExtent l="0" t="0" r="0" b="7620"/>
            <wp:docPr id="1111" name="Imagen 1" descr="Resultado de imagen para escudo domini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escudo dominicano"/>
                    <pic:cNvPicPr>
                      <a:picLocks noChangeAspect="1" noChangeArrowheads="1"/>
                    </pic:cNvPicPr>
                  </pic:nvPicPr>
                  <pic:blipFill>
                    <a:blip r:embed="rId8" cstate="print"/>
                    <a:srcRect l="28485" t="18182" r="30386" b="18750"/>
                    <a:stretch>
                      <a:fillRect/>
                    </a:stretch>
                  </pic:blipFill>
                  <pic:spPr bwMode="auto">
                    <a:xfrm>
                      <a:off x="0" y="0"/>
                      <a:ext cx="1190625" cy="1230980"/>
                    </a:xfrm>
                    <a:prstGeom prst="rect">
                      <a:avLst/>
                    </a:prstGeom>
                    <a:noFill/>
                    <a:ln w="9525">
                      <a:noFill/>
                      <a:miter lim="800000"/>
                      <a:headEnd/>
                      <a:tailEnd/>
                    </a:ln>
                  </pic:spPr>
                </pic:pic>
              </a:graphicData>
            </a:graphic>
          </wp:inline>
        </w:drawing>
      </w:r>
    </w:p>
    <w:p w14:paraId="30205E65"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p>
    <w:p w14:paraId="64D20528"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p>
    <w:p w14:paraId="681CBFC6"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p>
    <w:p w14:paraId="31F5EC84"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REPÚBLICA DOMINICANA</w:t>
      </w:r>
    </w:p>
    <w:p w14:paraId="427F58C6"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p>
    <w:p w14:paraId="2A7D6F16"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p>
    <w:p w14:paraId="291B5996"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MINISTERIO DE DEFENSA</w:t>
      </w:r>
    </w:p>
    <w:p w14:paraId="1948AAFB"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(MIDE)</w:t>
      </w:r>
    </w:p>
    <w:p w14:paraId="13D430B5"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p>
    <w:p w14:paraId="4E5D5B35"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p>
    <w:p w14:paraId="6E80D6B8" w14:textId="77777777" w:rsidR="003E11BA" w:rsidRPr="00B40C8B" w:rsidRDefault="003E11BA" w:rsidP="003E11BA">
      <w:pPr>
        <w:spacing w:after="0"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MEMORIA INSTITUCIONAL</w:t>
      </w:r>
    </w:p>
    <w:p w14:paraId="5FBA4235" w14:textId="77777777" w:rsidR="003E11BA" w:rsidRPr="00B40C8B" w:rsidRDefault="00AC241E" w:rsidP="003E11BA">
      <w:pPr>
        <w:spacing w:after="0"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2018</w:t>
      </w:r>
    </w:p>
    <w:p w14:paraId="078AE4B7" w14:textId="77777777" w:rsidR="00ED4A48" w:rsidRPr="00B40C8B" w:rsidRDefault="00ED4A48" w:rsidP="003E11BA">
      <w:pPr>
        <w:spacing w:after="0" w:line="480" w:lineRule="auto"/>
        <w:jc w:val="center"/>
        <w:rPr>
          <w:rFonts w:ascii="Times New Roman" w:hAnsi="Times New Roman" w:cs="Times New Roman"/>
          <w:color w:val="000000" w:themeColor="text1"/>
          <w:sz w:val="24"/>
          <w:szCs w:val="24"/>
        </w:rPr>
      </w:pPr>
    </w:p>
    <w:p w14:paraId="767504D0" w14:textId="77777777" w:rsidR="00ED4A48" w:rsidRPr="00B40C8B" w:rsidRDefault="00ED4A48" w:rsidP="003E11BA">
      <w:pPr>
        <w:spacing w:after="0" w:line="480" w:lineRule="auto"/>
        <w:jc w:val="center"/>
        <w:rPr>
          <w:rFonts w:ascii="Times New Roman" w:hAnsi="Times New Roman" w:cs="Times New Roman"/>
          <w:color w:val="000000" w:themeColor="text1"/>
          <w:sz w:val="24"/>
          <w:szCs w:val="24"/>
        </w:rPr>
      </w:pPr>
    </w:p>
    <w:p w14:paraId="02469295" w14:textId="77777777" w:rsidR="00ED4A48" w:rsidRPr="00B40C8B" w:rsidRDefault="00ED4A48" w:rsidP="003E11BA">
      <w:pPr>
        <w:spacing w:after="0" w:line="480" w:lineRule="auto"/>
        <w:jc w:val="center"/>
        <w:rPr>
          <w:rFonts w:ascii="Times New Roman" w:hAnsi="Times New Roman" w:cs="Times New Roman"/>
          <w:color w:val="000000" w:themeColor="text1"/>
          <w:sz w:val="24"/>
          <w:szCs w:val="24"/>
        </w:rPr>
      </w:pPr>
    </w:p>
    <w:p w14:paraId="68720AB6" w14:textId="77777777" w:rsidR="00ED4A48" w:rsidRPr="00B40C8B" w:rsidRDefault="00ED4A48" w:rsidP="003E11BA">
      <w:pPr>
        <w:spacing w:after="0" w:line="480" w:lineRule="auto"/>
        <w:jc w:val="center"/>
        <w:rPr>
          <w:rFonts w:ascii="Times New Roman" w:hAnsi="Times New Roman" w:cs="Times New Roman"/>
          <w:color w:val="000000" w:themeColor="text1"/>
          <w:sz w:val="24"/>
          <w:szCs w:val="24"/>
        </w:rPr>
      </w:pPr>
    </w:p>
    <w:p w14:paraId="7A11C4E1" w14:textId="77777777" w:rsidR="00ED4A48" w:rsidRPr="00B40C8B" w:rsidRDefault="00ED4A48" w:rsidP="003E11BA">
      <w:pPr>
        <w:spacing w:after="0" w:line="480" w:lineRule="auto"/>
        <w:jc w:val="center"/>
        <w:rPr>
          <w:rFonts w:ascii="Times New Roman" w:hAnsi="Times New Roman" w:cs="Times New Roman"/>
          <w:color w:val="000000" w:themeColor="text1"/>
          <w:sz w:val="24"/>
          <w:szCs w:val="24"/>
        </w:rPr>
      </w:pPr>
    </w:p>
    <w:p w14:paraId="16BAD7A3" w14:textId="57CBD365" w:rsidR="003E11BA" w:rsidRPr="00B40C8B" w:rsidRDefault="003E11BA" w:rsidP="003E11BA">
      <w:pPr>
        <w:pStyle w:val="textbox"/>
        <w:shd w:val="clear" w:color="auto" w:fill="FFFFFF"/>
        <w:spacing w:before="0" w:beforeAutospacing="0" w:after="0" w:afterAutospacing="0" w:line="480" w:lineRule="auto"/>
        <w:jc w:val="center"/>
        <w:rPr>
          <w:bCs/>
          <w:color w:val="000000" w:themeColor="text1"/>
        </w:rPr>
      </w:pPr>
      <w:r w:rsidRPr="00B40C8B">
        <w:rPr>
          <w:bCs/>
          <w:color w:val="000000" w:themeColor="text1"/>
        </w:rPr>
        <w:t xml:space="preserve">Avenida 27 de </w:t>
      </w:r>
      <w:r w:rsidR="007F4580" w:rsidRPr="00B40C8B">
        <w:rPr>
          <w:bCs/>
          <w:color w:val="000000" w:themeColor="text1"/>
        </w:rPr>
        <w:t>febrero</w:t>
      </w:r>
      <w:r w:rsidRPr="00B40C8B">
        <w:rPr>
          <w:bCs/>
          <w:color w:val="000000" w:themeColor="text1"/>
        </w:rPr>
        <w:t xml:space="preserve"> esquina Avenida Luperón, Santo Domingo, D.N.</w:t>
      </w:r>
    </w:p>
    <w:p w14:paraId="18EF5146" w14:textId="77777777" w:rsidR="00ED4A48" w:rsidRPr="00B40C8B" w:rsidRDefault="003E11BA" w:rsidP="00ED4A48">
      <w:pPr>
        <w:pStyle w:val="textbox"/>
        <w:shd w:val="clear" w:color="auto" w:fill="FFFFFF"/>
        <w:spacing w:before="0" w:beforeAutospacing="0" w:after="0" w:afterAutospacing="0" w:line="480" w:lineRule="auto"/>
        <w:jc w:val="center"/>
        <w:rPr>
          <w:bCs/>
          <w:color w:val="000000" w:themeColor="text1"/>
        </w:rPr>
      </w:pPr>
      <w:r w:rsidRPr="00B40C8B">
        <w:rPr>
          <w:bCs/>
          <w:color w:val="000000" w:themeColor="text1"/>
        </w:rPr>
        <w:t xml:space="preserve">Teléfono: 809-530-5149, Página Web: </w:t>
      </w:r>
      <w:hyperlink r:id="rId9" w:history="1">
        <w:r w:rsidRPr="00B40C8B">
          <w:rPr>
            <w:rStyle w:val="Hipervnculo"/>
            <w:bCs/>
            <w:color w:val="000000" w:themeColor="text1"/>
          </w:rPr>
          <w:t>http://www.mide.gob.do</w:t>
        </w:r>
      </w:hyperlink>
    </w:p>
    <w:p w14:paraId="6DBB14DC" w14:textId="15FED3DB" w:rsidR="00AC3889" w:rsidRPr="00AC3889" w:rsidRDefault="00AC3889" w:rsidP="00AC3889">
      <w:pPr>
        <w:tabs>
          <w:tab w:val="right" w:leader="dot" w:pos="9072"/>
        </w:tabs>
        <w:spacing w:beforeAutospacing="1" w:after="0" w:afterAutospacing="1" w:line="360" w:lineRule="auto"/>
        <w:ind w:right="-17"/>
        <w:jc w:val="center"/>
        <w:rPr>
          <w:rFonts w:ascii="Times New Roman" w:eastAsia="Times New Roman" w:hAnsi="Times New Roman" w:cs="Times New Roman"/>
          <w:b/>
          <w:bCs/>
          <w:sz w:val="32"/>
          <w:szCs w:val="32"/>
        </w:rPr>
      </w:pPr>
      <w:r w:rsidRPr="00AC3889">
        <w:rPr>
          <w:rFonts w:ascii="Times New Roman" w:eastAsia="Times New Roman" w:hAnsi="Times New Roman" w:cs="Times New Roman"/>
          <w:b/>
          <w:bCs/>
          <w:sz w:val="32"/>
          <w:szCs w:val="32"/>
        </w:rPr>
        <w:lastRenderedPageBreak/>
        <w:t>Tabla de Contenido</w:t>
      </w:r>
    </w:p>
    <w:p w14:paraId="3D1C383A" w14:textId="77777777" w:rsidR="00AC3889" w:rsidRPr="00AC3889" w:rsidRDefault="00AC3889" w:rsidP="00AC3889">
      <w:pPr>
        <w:tabs>
          <w:tab w:val="right" w:leader="dot" w:pos="9072"/>
        </w:tabs>
        <w:spacing w:after="0" w:line="360" w:lineRule="auto"/>
        <w:ind w:right="-17"/>
        <w:jc w:val="right"/>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Pág(s).</w:t>
      </w:r>
    </w:p>
    <w:p w14:paraId="7EA5F018" w14:textId="77777777" w:rsidR="00AC3889" w:rsidRPr="00AC3889" w:rsidRDefault="00AC3889" w:rsidP="00AC3889">
      <w:pPr>
        <w:tabs>
          <w:tab w:val="left" w:pos="426"/>
          <w:tab w:val="right" w:leader="dot" w:pos="7938"/>
        </w:tab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
          <w:bCs/>
          <w:sz w:val="24"/>
          <w:szCs w:val="24"/>
        </w:rPr>
        <w:t>I.   Índice de Contenido</w:t>
      </w:r>
    </w:p>
    <w:p w14:paraId="3EF8BF8E" w14:textId="77777777" w:rsidR="00AC3889" w:rsidRPr="00AC3889" w:rsidRDefault="00AC3889" w:rsidP="00AC3889">
      <w:pPr>
        <w:tabs>
          <w:tab w:val="left" w:pos="426"/>
          <w:tab w:val="right" w:leader="dot" w:pos="7938"/>
        </w:tab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
          <w:bCs/>
          <w:sz w:val="24"/>
          <w:szCs w:val="24"/>
        </w:rPr>
        <w:t>II. Resumen Ejecutivo</w:t>
      </w:r>
      <w:r w:rsidRPr="00AC3889">
        <w:rPr>
          <w:rFonts w:ascii="Times New Roman" w:eastAsia="Times New Roman" w:hAnsi="Times New Roman" w:cs="Times New Roman"/>
          <w:bCs/>
          <w:sz w:val="24"/>
          <w:szCs w:val="24"/>
        </w:rPr>
        <w:tab/>
        <w:t>3</w:t>
      </w:r>
    </w:p>
    <w:p w14:paraId="67D987B8" w14:textId="77777777" w:rsidR="00AC3889" w:rsidRPr="00AC3889" w:rsidRDefault="00AC3889" w:rsidP="00AC3889">
      <w:pPr>
        <w:tabs>
          <w:tab w:val="right" w:leader="dot" w:pos="7938"/>
        </w:tab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
          <w:bCs/>
          <w:sz w:val="24"/>
          <w:szCs w:val="24"/>
        </w:rPr>
        <w:t>III. Información Institucional (</w:t>
      </w:r>
      <w:r w:rsidRPr="00AC3889">
        <w:rPr>
          <w:rFonts w:ascii="Times New Roman" w:eastAsia="Times New Roman" w:hAnsi="Times New Roman" w:cs="Times New Roman"/>
          <w:bCs/>
          <w:sz w:val="24"/>
          <w:szCs w:val="24"/>
        </w:rPr>
        <w:t>Misión, Visión, Funcionarios, Base Legal, etc)</w:t>
      </w:r>
      <w:r w:rsidRPr="00AC3889">
        <w:rPr>
          <w:rFonts w:ascii="Times New Roman" w:eastAsia="Times New Roman" w:hAnsi="Times New Roman" w:cs="Times New Roman"/>
          <w:bCs/>
          <w:sz w:val="24"/>
          <w:szCs w:val="24"/>
        </w:rPr>
        <w:tab/>
        <w:t>6</w:t>
      </w:r>
    </w:p>
    <w:p w14:paraId="1F389595" w14:textId="77777777" w:rsidR="00AC3889" w:rsidRPr="00AC3889" w:rsidRDefault="00AC3889" w:rsidP="00AC3889">
      <w:pPr>
        <w:tabs>
          <w:tab w:val="right" w:leader="dot" w:pos="7938"/>
        </w:tab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
          <w:bCs/>
          <w:sz w:val="24"/>
          <w:szCs w:val="24"/>
        </w:rPr>
        <w:t>IV. Resultados de la Gestión del Año</w:t>
      </w:r>
      <w:r w:rsidRPr="00AC3889">
        <w:rPr>
          <w:rFonts w:ascii="Times New Roman" w:eastAsia="Times New Roman" w:hAnsi="Times New Roman" w:cs="Times New Roman"/>
          <w:bCs/>
          <w:sz w:val="24"/>
          <w:szCs w:val="24"/>
        </w:rPr>
        <w:tab/>
        <w:t>15</w:t>
      </w:r>
    </w:p>
    <w:p w14:paraId="58CF32A5" w14:textId="77777777" w:rsidR="00AC3889" w:rsidRPr="00AC3889" w:rsidRDefault="00AC3889" w:rsidP="00AA7EB0">
      <w:pPr>
        <w:numPr>
          <w:ilvl w:val="0"/>
          <w:numId w:val="3"/>
        </w:numPr>
        <w:tabs>
          <w:tab w:val="right" w:leader="dot" w:pos="7938"/>
        </w:tabs>
        <w:suppressAutoHyphen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Metas Institucionales</w:t>
      </w:r>
      <w:r w:rsidRPr="00AC3889">
        <w:rPr>
          <w:rFonts w:ascii="Times New Roman" w:eastAsia="Times New Roman" w:hAnsi="Times New Roman" w:cs="Times New Roman"/>
          <w:bCs/>
          <w:sz w:val="24"/>
          <w:szCs w:val="24"/>
        </w:rPr>
        <w:tab/>
        <w:t>15</w:t>
      </w:r>
    </w:p>
    <w:p w14:paraId="1FD6C2A7" w14:textId="77777777" w:rsidR="00AC3889" w:rsidRPr="00AC3889" w:rsidRDefault="00AC3889" w:rsidP="00AA7EB0">
      <w:pPr>
        <w:numPr>
          <w:ilvl w:val="0"/>
          <w:numId w:val="3"/>
        </w:numPr>
        <w:tabs>
          <w:tab w:val="right" w:leader="dot" w:pos="7938"/>
        </w:tabs>
        <w:suppressAutoHyphen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Indicadores de Gestión</w:t>
      </w:r>
      <w:r w:rsidRPr="00AC3889">
        <w:rPr>
          <w:rFonts w:ascii="Times New Roman" w:eastAsia="Times New Roman" w:hAnsi="Times New Roman" w:cs="Times New Roman"/>
          <w:bCs/>
          <w:sz w:val="24"/>
          <w:szCs w:val="24"/>
        </w:rPr>
        <w:tab/>
        <w:t>466</w:t>
      </w:r>
    </w:p>
    <w:p w14:paraId="0CF64AED" w14:textId="77777777" w:rsidR="00AC3889" w:rsidRPr="00AC3889" w:rsidRDefault="00AC3889" w:rsidP="00AA7EB0">
      <w:pPr>
        <w:numPr>
          <w:ilvl w:val="0"/>
          <w:numId w:val="4"/>
        </w:numPr>
        <w:tabs>
          <w:tab w:val="right" w:leader="dot" w:pos="7938"/>
        </w:tabs>
        <w:suppressAutoHyphen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
          <w:bCs/>
          <w:sz w:val="24"/>
          <w:szCs w:val="24"/>
        </w:rPr>
        <w:t>Perspectiva Estratégica</w:t>
      </w:r>
      <w:r w:rsidRPr="00AC3889">
        <w:rPr>
          <w:rFonts w:ascii="Times New Roman" w:eastAsia="Times New Roman" w:hAnsi="Times New Roman" w:cs="Times New Roman"/>
          <w:bCs/>
          <w:sz w:val="24"/>
          <w:szCs w:val="24"/>
        </w:rPr>
        <w:tab/>
        <w:t>466</w:t>
      </w:r>
    </w:p>
    <w:p w14:paraId="5FA519CC" w14:textId="77777777" w:rsidR="00AC3889" w:rsidRPr="00AC3889" w:rsidRDefault="00AC3889" w:rsidP="00AC3889">
      <w:pPr>
        <w:tabs>
          <w:tab w:val="left" w:pos="1134"/>
          <w:tab w:val="right" w:leader="dot" w:pos="7938"/>
        </w:tabs>
        <w:suppressAutoHyphen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 xml:space="preserve">                 i  Metas Presidenciales</w:t>
      </w:r>
      <w:r w:rsidRPr="00AC3889">
        <w:rPr>
          <w:rFonts w:ascii="Times New Roman" w:eastAsia="Times New Roman" w:hAnsi="Times New Roman" w:cs="Times New Roman"/>
          <w:bCs/>
          <w:sz w:val="24"/>
          <w:szCs w:val="24"/>
        </w:rPr>
        <w:tab/>
        <w:t>466</w:t>
      </w:r>
    </w:p>
    <w:p w14:paraId="5BDB8DAF" w14:textId="6FCCCD1D" w:rsidR="00AC3889" w:rsidRPr="00AC3889" w:rsidRDefault="00AC3889" w:rsidP="00AC3889">
      <w:pPr>
        <w:tabs>
          <w:tab w:val="left" w:pos="1134"/>
          <w:tab w:val="right" w:leader="dot" w:pos="7938"/>
        </w:tabs>
        <w:suppressAutoHyphens/>
        <w:spacing w:after="0" w:line="360" w:lineRule="auto"/>
        <w:ind w:left="1020"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ii Índice Uso TIC e Imple</w:t>
      </w:r>
      <w:r w:rsidR="001B3ED7">
        <w:rPr>
          <w:rFonts w:ascii="Times New Roman" w:eastAsia="Times New Roman" w:hAnsi="Times New Roman" w:cs="Times New Roman"/>
          <w:bCs/>
          <w:sz w:val="24"/>
          <w:szCs w:val="24"/>
        </w:rPr>
        <w:t>mentación Gobierno Electrónico</w:t>
      </w:r>
      <w:r w:rsidR="001B3ED7">
        <w:rPr>
          <w:rFonts w:ascii="Times New Roman" w:eastAsia="Times New Roman" w:hAnsi="Times New Roman" w:cs="Times New Roman"/>
          <w:bCs/>
          <w:sz w:val="24"/>
          <w:szCs w:val="24"/>
        </w:rPr>
        <w:tab/>
        <w:t>497</w:t>
      </w:r>
    </w:p>
    <w:p w14:paraId="10D765F8" w14:textId="6F956975" w:rsidR="00AC3889" w:rsidRPr="00AC3889" w:rsidRDefault="00AC3889" w:rsidP="00AC3889">
      <w:pPr>
        <w:tabs>
          <w:tab w:val="left" w:pos="1134"/>
          <w:tab w:val="right" w:leader="dot" w:pos="7938"/>
        </w:tabs>
        <w:suppressAutoHyphens/>
        <w:spacing w:after="0" w:line="360" w:lineRule="auto"/>
        <w:ind w:left="1020"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iii. Sistema de Monitoreo de la Administración Pública (SISMAP)</w:t>
      </w:r>
      <w:r w:rsidRPr="00AC3889">
        <w:rPr>
          <w:rFonts w:ascii="Times New Roman" w:eastAsia="Times New Roman" w:hAnsi="Times New Roman" w:cs="Times New Roman"/>
          <w:bCs/>
          <w:sz w:val="24"/>
          <w:szCs w:val="24"/>
        </w:rPr>
        <w:tab/>
        <w:t>50</w:t>
      </w:r>
      <w:r w:rsidR="001B3ED7">
        <w:rPr>
          <w:rFonts w:ascii="Times New Roman" w:eastAsia="Times New Roman" w:hAnsi="Times New Roman" w:cs="Times New Roman"/>
          <w:bCs/>
          <w:sz w:val="24"/>
          <w:szCs w:val="24"/>
        </w:rPr>
        <w:t>1</w:t>
      </w:r>
    </w:p>
    <w:p w14:paraId="326F8415" w14:textId="40212078" w:rsidR="00AC3889" w:rsidRPr="00AC3889" w:rsidRDefault="00AC3889" w:rsidP="00AA7EB0">
      <w:pPr>
        <w:numPr>
          <w:ilvl w:val="0"/>
          <w:numId w:val="3"/>
        </w:numPr>
        <w:tabs>
          <w:tab w:val="right" w:leader="dot" w:pos="7938"/>
        </w:tabs>
        <w:suppressAutoHyphen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Otras Acciones Desarrolladas………………………………………….. 50</w:t>
      </w:r>
      <w:r w:rsidR="001B3ED7">
        <w:rPr>
          <w:rFonts w:ascii="Times New Roman" w:eastAsia="Times New Roman" w:hAnsi="Times New Roman" w:cs="Times New Roman"/>
          <w:bCs/>
          <w:sz w:val="24"/>
          <w:szCs w:val="24"/>
        </w:rPr>
        <w:t>3</w:t>
      </w:r>
    </w:p>
    <w:p w14:paraId="7B2ADAD0" w14:textId="35F027C0" w:rsidR="00AC3889" w:rsidRPr="00AC3889" w:rsidRDefault="00AC3889" w:rsidP="00AA7EB0">
      <w:pPr>
        <w:numPr>
          <w:ilvl w:val="0"/>
          <w:numId w:val="4"/>
        </w:numPr>
        <w:tabs>
          <w:tab w:val="right" w:leader="dot" w:pos="7938"/>
        </w:tabs>
        <w:suppressAutoHyphen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
          <w:bCs/>
          <w:sz w:val="24"/>
          <w:szCs w:val="24"/>
        </w:rPr>
        <w:t>Perspectiva Operativa</w:t>
      </w:r>
      <w:r w:rsidRPr="00AC3889">
        <w:rPr>
          <w:rFonts w:ascii="Times New Roman" w:eastAsia="Times New Roman" w:hAnsi="Times New Roman" w:cs="Times New Roman"/>
          <w:bCs/>
          <w:sz w:val="24"/>
          <w:szCs w:val="24"/>
        </w:rPr>
        <w:tab/>
        <w:t>50</w:t>
      </w:r>
      <w:r w:rsidR="001B3ED7">
        <w:rPr>
          <w:rFonts w:ascii="Times New Roman" w:eastAsia="Times New Roman" w:hAnsi="Times New Roman" w:cs="Times New Roman"/>
          <w:bCs/>
          <w:sz w:val="24"/>
          <w:szCs w:val="24"/>
        </w:rPr>
        <w:t>7</w:t>
      </w:r>
    </w:p>
    <w:p w14:paraId="36195ED1" w14:textId="29674B56" w:rsidR="00AC3889" w:rsidRPr="00AC3889" w:rsidRDefault="00AC3889" w:rsidP="00AA7EB0">
      <w:pPr>
        <w:numPr>
          <w:ilvl w:val="0"/>
          <w:numId w:val="5"/>
        </w:numPr>
        <w:tabs>
          <w:tab w:val="left" w:pos="1134"/>
          <w:tab w:val="right" w:leader="dot" w:pos="7938"/>
        </w:tabs>
        <w:suppressAutoHyphens/>
        <w:spacing w:after="0" w:line="360" w:lineRule="auto"/>
        <w:ind w:right="-17" w:hanging="1145"/>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 xml:space="preserve">    Índice de Transparencia</w:t>
      </w:r>
      <w:r w:rsidRPr="00AC3889">
        <w:rPr>
          <w:rFonts w:ascii="Times New Roman" w:eastAsia="Times New Roman" w:hAnsi="Times New Roman" w:cs="Times New Roman"/>
          <w:bCs/>
          <w:sz w:val="24"/>
          <w:szCs w:val="24"/>
        </w:rPr>
        <w:tab/>
        <w:t>5</w:t>
      </w:r>
      <w:r w:rsidR="001B3ED7">
        <w:rPr>
          <w:rFonts w:ascii="Times New Roman" w:eastAsia="Times New Roman" w:hAnsi="Times New Roman" w:cs="Times New Roman"/>
          <w:bCs/>
          <w:sz w:val="24"/>
          <w:szCs w:val="24"/>
        </w:rPr>
        <w:t>07</w:t>
      </w:r>
    </w:p>
    <w:p w14:paraId="06573825" w14:textId="33AA1EA0" w:rsidR="00AC3889" w:rsidRPr="00AC3889" w:rsidRDefault="00AC3889" w:rsidP="00AA7EB0">
      <w:pPr>
        <w:numPr>
          <w:ilvl w:val="0"/>
          <w:numId w:val="5"/>
        </w:numPr>
        <w:tabs>
          <w:tab w:val="left" w:pos="1134"/>
          <w:tab w:val="right" w:leader="dot" w:pos="7938"/>
        </w:tabs>
        <w:suppressAutoHyphens/>
        <w:spacing w:after="0" w:line="360" w:lineRule="auto"/>
        <w:ind w:left="1418" w:right="-17" w:hanging="425"/>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Normas de Control Interno (NCI)</w:t>
      </w:r>
      <w:r w:rsidRPr="00AC3889">
        <w:rPr>
          <w:rFonts w:ascii="Times New Roman" w:eastAsia="Times New Roman" w:hAnsi="Times New Roman" w:cs="Times New Roman"/>
          <w:bCs/>
          <w:sz w:val="24"/>
          <w:szCs w:val="24"/>
        </w:rPr>
        <w:tab/>
        <w:t>5</w:t>
      </w:r>
      <w:r w:rsidR="001B3ED7">
        <w:rPr>
          <w:rFonts w:ascii="Times New Roman" w:eastAsia="Times New Roman" w:hAnsi="Times New Roman" w:cs="Times New Roman"/>
          <w:bCs/>
          <w:sz w:val="24"/>
          <w:szCs w:val="24"/>
        </w:rPr>
        <w:t>09</w:t>
      </w:r>
    </w:p>
    <w:p w14:paraId="5B118A1A" w14:textId="4590847C" w:rsidR="00AC3889" w:rsidRPr="00AC3889" w:rsidRDefault="00AC3889" w:rsidP="00AA7EB0">
      <w:pPr>
        <w:numPr>
          <w:ilvl w:val="0"/>
          <w:numId w:val="5"/>
        </w:numPr>
        <w:tabs>
          <w:tab w:val="left" w:pos="1134"/>
          <w:tab w:val="right" w:leader="dot" w:pos="7938"/>
        </w:tabs>
        <w:suppressAutoHyphens/>
        <w:spacing w:after="0" w:line="360" w:lineRule="auto"/>
        <w:ind w:left="1418" w:right="-17" w:hanging="425"/>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Plan Anual de Compras y Contrataciones (PACC)</w:t>
      </w:r>
      <w:r w:rsidRPr="00AC3889">
        <w:rPr>
          <w:rFonts w:ascii="Times New Roman" w:eastAsia="Times New Roman" w:hAnsi="Times New Roman" w:cs="Times New Roman"/>
          <w:bCs/>
          <w:sz w:val="24"/>
          <w:szCs w:val="24"/>
        </w:rPr>
        <w:tab/>
        <w:t>5</w:t>
      </w:r>
      <w:r w:rsidR="001B3ED7">
        <w:rPr>
          <w:rFonts w:ascii="Times New Roman" w:eastAsia="Times New Roman" w:hAnsi="Times New Roman" w:cs="Times New Roman"/>
          <w:bCs/>
          <w:sz w:val="24"/>
          <w:szCs w:val="24"/>
        </w:rPr>
        <w:t>09</w:t>
      </w:r>
    </w:p>
    <w:p w14:paraId="4AEBFD28" w14:textId="6A134491" w:rsidR="00AC3889" w:rsidRPr="00AC3889" w:rsidRDefault="00AC3889" w:rsidP="00AA7EB0">
      <w:pPr>
        <w:numPr>
          <w:ilvl w:val="0"/>
          <w:numId w:val="5"/>
        </w:numPr>
        <w:tabs>
          <w:tab w:val="left" w:pos="1134"/>
          <w:tab w:val="right" w:leader="dot" w:pos="7938"/>
        </w:tabs>
        <w:suppressAutoHyphens/>
        <w:spacing w:after="0" w:line="360" w:lineRule="auto"/>
        <w:ind w:left="1418" w:right="-17" w:hanging="425"/>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Comisiones de Veedurías Ciudadanas</w:t>
      </w:r>
      <w:r w:rsidRPr="00AC3889">
        <w:rPr>
          <w:rFonts w:ascii="Times New Roman" w:eastAsia="Times New Roman" w:hAnsi="Times New Roman" w:cs="Times New Roman"/>
          <w:bCs/>
          <w:sz w:val="24"/>
          <w:szCs w:val="24"/>
        </w:rPr>
        <w:tab/>
        <w:t>51</w:t>
      </w:r>
      <w:r w:rsidR="001B3ED7">
        <w:rPr>
          <w:rFonts w:ascii="Times New Roman" w:eastAsia="Times New Roman" w:hAnsi="Times New Roman" w:cs="Times New Roman"/>
          <w:bCs/>
          <w:sz w:val="24"/>
          <w:szCs w:val="24"/>
        </w:rPr>
        <w:t>0</w:t>
      </w:r>
    </w:p>
    <w:p w14:paraId="5A5BCF15" w14:textId="5C8301FF" w:rsidR="00AC3889" w:rsidRPr="00AC3889" w:rsidRDefault="00AC3889" w:rsidP="00AA7EB0">
      <w:pPr>
        <w:numPr>
          <w:ilvl w:val="0"/>
          <w:numId w:val="5"/>
        </w:numPr>
        <w:tabs>
          <w:tab w:val="left" w:pos="1134"/>
          <w:tab w:val="right" w:leader="dot" w:pos="7938"/>
        </w:tabs>
        <w:suppressAutoHyphens/>
        <w:spacing w:after="0" w:line="360" w:lineRule="auto"/>
        <w:ind w:left="1418" w:right="-17" w:hanging="425"/>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Auditorías y Declaraciones Juradas</w:t>
      </w:r>
      <w:r w:rsidRPr="00AC3889">
        <w:rPr>
          <w:rFonts w:ascii="Times New Roman" w:eastAsia="Times New Roman" w:hAnsi="Times New Roman" w:cs="Times New Roman"/>
          <w:bCs/>
          <w:sz w:val="24"/>
          <w:szCs w:val="24"/>
        </w:rPr>
        <w:tab/>
        <w:t>51</w:t>
      </w:r>
      <w:r w:rsidR="001B3ED7">
        <w:rPr>
          <w:rFonts w:ascii="Times New Roman" w:eastAsia="Times New Roman" w:hAnsi="Times New Roman" w:cs="Times New Roman"/>
          <w:bCs/>
          <w:sz w:val="24"/>
          <w:szCs w:val="24"/>
        </w:rPr>
        <w:t>0</w:t>
      </w:r>
    </w:p>
    <w:p w14:paraId="0F243385" w14:textId="2B6DF854" w:rsidR="00AC3889" w:rsidRPr="00AC3889" w:rsidRDefault="00AC3889" w:rsidP="00AA7EB0">
      <w:pPr>
        <w:numPr>
          <w:ilvl w:val="0"/>
          <w:numId w:val="4"/>
        </w:numPr>
        <w:tabs>
          <w:tab w:val="right" w:leader="dot" w:pos="7938"/>
        </w:tabs>
        <w:suppressAutoHyphen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
          <w:bCs/>
          <w:sz w:val="24"/>
          <w:szCs w:val="24"/>
        </w:rPr>
        <w:t>Perspectiva a los Usuarios</w:t>
      </w:r>
      <w:r w:rsidR="00F125A7">
        <w:rPr>
          <w:rFonts w:ascii="Times New Roman" w:eastAsia="Times New Roman" w:hAnsi="Times New Roman" w:cs="Times New Roman"/>
          <w:bCs/>
          <w:sz w:val="24"/>
          <w:szCs w:val="24"/>
        </w:rPr>
        <w:tab/>
        <w:t>51</w:t>
      </w:r>
      <w:r w:rsidR="001B3ED7">
        <w:rPr>
          <w:rFonts w:ascii="Times New Roman" w:eastAsia="Times New Roman" w:hAnsi="Times New Roman" w:cs="Times New Roman"/>
          <w:bCs/>
          <w:sz w:val="24"/>
          <w:szCs w:val="24"/>
        </w:rPr>
        <w:t>2</w:t>
      </w:r>
    </w:p>
    <w:p w14:paraId="7AD93574" w14:textId="07A20830" w:rsidR="00AC3889" w:rsidRPr="00AC3889" w:rsidRDefault="00AC3889" w:rsidP="00AA7EB0">
      <w:pPr>
        <w:numPr>
          <w:ilvl w:val="0"/>
          <w:numId w:val="6"/>
        </w:numPr>
        <w:tabs>
          <w:tab w:val="left" w:pos="1134"/>
          <w:tab w:val="right" w:leader="dot" w:pos="7938"/>
        </w:tabs>
        <w:suppressAutoHyphens/>
        <w:spacing w:after="0" w:line="360" w:lineRule="auto"/>
        <w:ind w:right="-17" w:hanging="387"/>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 xml:space="preserve">    Sistema</w:t>
      </w:r>
      <w:r w:rsidR="00F125A7">
        <w:rPr>
          <w:rFonts w:ascii="Times New Roman" w:eastAsia="Times New Roman" w:hAnsi="Times New Roman" w:cs="Times New Roman"/>
          <w:bCs/>
          <w:sz w:val="24"/>
          <w:szCs w:val="24"/>
        </w:rPr>
        <w:t xml:space="preserve"> de Atención Ciudadana 3-1-1</w:t>
      </w:r>
      <w:r w:rsidR="00F125A7">
        <w:rPr>
          <w:rFonts w:ascii="Times New Roman" w:eastAsia="Times New Roman" w:hAnsi="Times New Roman" w:cs="Times New Roman"/>
          <w:bCs/>
          <w:sz w:val="24"/>
          <w:szCs w:val="24"/>
        </w:rPr>
        <w:tab/>
        <w:t>51</w:t>
      </w:r>
      <w:r w:rsidR="001B3ED7">
        <w:rPr>
          <w:rFonts w:ascii="Times New Roman" w:eastAsia="Times New Roman" w:hAnsi="Times New Roman" w:cs="Times New Roman"/>
          <w:bCs/>
          <w:sz w:val="24"/>
          <w:szCs w:val="24"/>
        </w:rPr>
        <w:t>2</w:t>
      </w:r>
    </w:p>
    <w:p w14:paraId="79E48F8F" w14:textId="7BDAB93F" w:rsidR="00AC3889" w:rsidRPr="00AC3889" w:rsidRDefault="00AC3889" w:rsidP="00AC3889">
      <w:pPr>
        <w:tabs>
          <w:tab w:val="right" w:leader="dot" w:pos="7938"/>
        </w:tab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
          <w:bCs/>
          <w:sz w:val="24"/>
          <w:szCs w:val="24"/>
        </w:rPr>
        <w:t>V. Gestión Interna</w:t>
      </w:r>
      <w:r w:rsidRPr="00AC3889">
        <w:rPr>
          <w:rFonts w:ascii="Times New Roman" w:eastAsia="Times New Roman" w:hAnsi="Times New Roman" w:cs="Times New Roman"/>
          <w:bCs/>
          <w:sz w:val="24"/>
          <w:szCs w:val="24"/>
        </w:rPr>
        <w:tab/>
        <w:t>51</w:t>
      </w:r>
      <w:r w:rsidR="001B3ED7">
        <w:rPr>
          <w:rFonts w:ascii="Times New Roman" w:eastAsia="Times New Roman" w:hAnsi="Times New Roman" w:cs="Times New Roman"/>
          <w:bCs/>
          <w:sz w:val="24"/>
          <w:szCs w:val="24"/>
        </w:rPr>
        <w:t>2</w:t>
      </w:r>
    </w:p>
    <w:p w14:paraId="50645ADB" w14:textId="044B34C4" w:rsidR="00AC3889" w:rsidRPr="00AC3889" w:rsidRDefault="00AC3889" w:rsidP="00AA7EB0">
      <w:pPr>
        <w:numPr>
          <w:ilvl w:val="0"/>
          <w:numId w:val="7"/>
        </w:numPr>
        <w:tabs>
          <w:tab w:val="right" w:leader="dot" w:pos="7938"/>
        </w:tabs>
        <w:suppressAutoHyphen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 xml:space="preserve"> Dese</w:t>
      </w:r>
      <w:bookmarkStart w:id="0" w:name="_GoBack"/>
      <w:bookmarkEnd w:id="0"/>
      <w:r w:rsidRPr="00AC3889">
        <w:rPr>
          <w:rFonts w:ascii="Times New Roman" w:eastAsia="Times New Roman" w:hAnsi="Times New Roman" w:cs="Times New Roman"/>
          <w:bCs/>
          <w:sz w:val="24"/>
          <w:szCs w:val="24"/>
        </w:rPr>
        <w:t>mpeño Financiero</w:t>
      </w:r>
      <w:r w:rsidRPr="00AC3889">
        <w:rPr>
          <w:rFonts w:ascii="Times New Roman" w:eastAsia="Times New Roman" w:hAnsi="Times New Roman" w:cs="Times New Roman"/>
          <w:bCs/>
          <w:sz w:val="24"/>
          <w:szCs w:val="24"/>
        </w:rPr>
        <w:tab/>
        <w:t>51</w:t>
      </w:r>
      <w:r w:rsidR="001B3ED7">
        <w:rPr>
          <w:rFonts w:ascii="Times New Roman" w:eastAsia="Times New Roman" w:hAnsi="Times New Roman" w:cs="Times New Roman"/>
          <w:bCs/>
          <w:sz w:val="24"/>
          <w:szCs w:val="24"/>
        </w:rPr>
        <w:t>2</w:t>
      </w:r>
    </w:p>
    <w:p w14:paraId="34FE71C7" w14:textId="684EE599" w:rsidR="00AC3889" w:rsidRPr="00AC3889" w:rsidRDefault="00AC3889" w:rsidP="00AA7EB0">
      <w:pPr>
        <w:numPr>
          <w:ilvl w:val="0"/>
          <w:numId w:val="7"/>
        </w:numPr>
        <w:tabs>
          <w:tab w:val="right" w:leader="dot" w:pos="7938"/>
        </w:tabs>
        <w:suppressAutoHyphen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Cs/>
          <w:sz w:val="24"/>
          <w:szCs w:val="24"/>
        </w:rPr>
        <w:t xml:space="preserve"> Co</w:t>
      </w:r>
      <w:r w:rsidR="00F125A7">
        <w:rPr>
          <w:rFonts w:ascii="Times New Roman" w:eastAsia="Times New Roman" w:hAnsi="Times New Roman" w:cs="Times New Roman"/>
          <w:bCs/>
          <w:sz w:val="24"/>
          <w:szCs w:val="24"/>
        </w:rPr>
        <w:t>ntrataciones y Adquisiciones</w:t>
      </w:r>
      <w:r w:rsidR="00F125A7">
        <w:rPr>
          <w:rFonts w:ascii="Times New Roman" w:eastAsia="Times New Roman" w:hAnsi="Times New Roman" w:cs="Times New Roman"/>
          <w:bCs/>
          <w:sz w:val="24"/>
          <w:szCs w:val="24"/>
        </w:rPr>
        <w:tab/>
        <w:t>51</w:t>
      </w:r>
      <w:r w:rsidR="001B3ED7">
        <w:rPr>
          <w:rFonts w:ascii="Times New Roman" w:eastAsia="Times New Roman" w:hAnsi="Times New Roman" w:cs="Times New Roman"/>
          <w:bCs/>
          <w:sz w:val="24"/>
          <w:szCs w:val="24"/>
        </w:rPr>
        <w:t>5</w:t>
      </w:r>
    </w:p>
    <w:p w14:paraId="205FC08D" w14:textId="481068BE" w:rsidR="00AC3889" w:rsidRPr="00AC3889" w:rsidRDefault="00AC3889" w:rsidP="00AC3889">
      <w:pPr>
        <w:tabs>
          <w:tab w:val="right" w:leader="dot" w:pos="7938"/>
        </w:tab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
          <w:bCs/>
          <w:sz w:val="24"/>
          <w:szCs w:val="24"/>
        </w:rPr>
        <w:t>VI. Reconocimientos</w:t>
      </w:r>
      <w:r w:rsidR="00F125A7">
        <w:rPr>
          <w:rFonts w:ascii="Times New Roman" w:eastAsia="Times New Roman" w:hAnsi="Times New Roman" w:cs="Times New Roman"/>
          <w:bCs/>
          <w:sz w:val="24"/>
          <w:szCs w:val="24"/>
        </w:rPr>
        <w:tab/>
        <w:t>51</w:t>
      </w:r>
      <w:r w:rsidR="001B3ED7">
        <w:rPr>
          <w:rFonts w:ascii="Times New Roman" w:eastAsia="Times New Roman" w:hAnsi="Times New Roman" w:cs="Times New Roman"/>
          <w:bCs/>
          <w:sz w:val="24"/>
          <w:szCs w:val="24"/>
        </w:rPr>
        <w:t>7</w:t>
      </w:r>
    </w:p>
    <w:p w14:paraId="146AB239" w14:textId="627F9F0E" w:rsidR="00AC3889" w:rsidRPr="00AC3889" w:rsidRDefault="00AC3889" w:rsidP="00AC3889">
      <w:pPr>
        <w:tabs>
          <w:tab w:val="right" w:leader="dot" w:pos="7938"/>
        </w:tabs>
        <w:spacing w:after="0" w:line="360" w:lineRule="auto"/>
        <w:ind w:right="-17"/>
        <w:jc w:val="both"/>
        <w:rPr>
          <w:rFonts w:ascii="Times New Roman" w:eastAsia="Times New Roman" w:hAnsi="Times New Roman" w:cs="Times New Roman"/>
          <w:bCs/>
          <w:sz w:val="24"/>
          <w:szCs w:val="24"/>
        </w:rPr>
      </w:pPr>
      <w:r w:rsidRPr="00AC3889">
        <w:rPr>
          <w:rFonts w:ascii="Times New Roman" w:eastAsia="Times New Roman" w:hAnsi="Times New Roman" w:cs="Times New Roman"/>
          <w:b/>
          <w:bCs/>
          <w:sz w:val="24"/>
          <w:szCs w:val="24"/>
        </w:rPr>
        <w:t>VII. Proyecciones al próximo año</w:t>
      </w:r>
      <w:r w:rsidR="00F125A7">
        <w:rPr>
          <w:rFonts w:ascii="Times New Roman" w:eastAsia="Times New Roman" w:hAnsi="Times New Roman" w:cs="Times New Roman"/>
          <w:bCs/>
          <w:sz w:val="24"/>
          <w:szCs w:val="24"/>
        </w:rPr>
        <w:tab/>
        <w:t>52</w:t>
      </w:r>
      <w:r w:rsidR="001B3ED7">
        <w:rPr>
          <w:rFonts w:ascii="Times New Roman" w:eastAsia="Times New Roman" w:hAnsi="Times New Roman" w:cs="Times New Roman"/>
          <w:bCs/>
          <w:sz w:val="24"/>
          <w:szCs w:val="24"/>
        </w:rPr>
        <w:t>4</w:t>
      </w:r>
    </w:p>
    <w:p w14:paraId="687B0D1F" w14:textId="1F4AA08F" w:rsidR="003E11BA" w:rsidRPr="00B40C8B" w:rsidRDefault="00AC3889" w:rsidP="00AC3889">
      <w:pPr>
        <w:pStyle w:val="NormalWeb"/>
        <w:tabs>
          <w:tab w:val="right" w:leader="dot" w:pos="7938"/>
        </w:tabs>
        <w:spacing w:before="0" w:beforeAutospacing="0" w:after="0" w:afterAutospacing="0" w:line="360" w:lineRule="auto"/>
        <w:ind w:right="-17"/>
        <w:jc w:val="both"/>
        <w:rPr>
          <w:b/>
          <w:bCs/>
          <w:color w:val="000000" w:themeColor="text1"/>
        </w:rPr>
        <w:sectPr w:rsidR="003E11BA" w:rsidRPr="00B40C8B" w:rsidSect="004B126F">
          <w:pgSz w:w="12242" w:h="15842" w:code="1"/>
          <w:pgMar w:top="1440" w:right="2160" w:bottom="1440" w:left="2160" w:header="284" w:footer="709" w:gutter="0"/>
          <w:pgNumType w:start="1"/>
          <w:cols w:space="708"/>
          <w:docGrid w:linePitch="360"/>
        </w:sectPr>
      </w:pPr>
      <w:r w:rsidRPr="0099285B">
        <w:rPr>
          <w:rFonts w:eastAsia="MS Mincho"/>
          <w:b/>
          <w:bCs/>
          <w:szCs w:val="22"/>
        </w:rPr>
        <w:t>VIII. Anexos</w:t>
      </w:r>
      <w:r w:rsidRPr="0099285B">
        <w:rPr>
          <w:rFonts w:eastAsia="MS Mincho"/>
          <w:bCs/>
          <w:szCs w:val="22"/>
        </w:rPr>
        <w:t>………</w:t>
      </w:r>
      <w:r w:rsidR="0099285B">
        <w:rPr>
          <w:rFonts w:eastAsia="MS Mincho"/>
          <w:bCs/>
          <w:szCs w:val="22"/>
        </w:rPr>
        <w:t>..</w:t>
      </w:r>
      <w:r w:rsidRPr="0099285B">
        <w:rPr>
          <w:rFonts w:eastAsia="MS Mincho"/>
          <w:bCs/>
          <w:szCs w:val="22"/>
        </w:rPr>
        <w:t>…………………………………………………………..</w:t>
      </w:r>
      <w:r w:rsidR="00F125A7" w:rsidRPr="0099285B">
        <w:rPr>
          <w:rFonts w:eastAsia="MS Mincho"/>
          <w:bCs/>
          <w:szCs w:val="22"/>
        </w:rPr>
        <w:t>5</w:t>
      </w:r>
      <w:r w:rsidR="001B3ED7" w:rsidRPr="0099285B">
        <w:rPr>
          <w:rFonts w:eastAsia="MS Mincho"/>
          <w:bCs/>
          <w:szCs w:val="22"/>
        </w:rPr>
        <w:t>29</w:t>
      </w:r>
    </w:p>
    <w:p w14:paraId="4676567F" w14:textId="16DFF9C0" w:rsidR="005727FD" w:rsidRPr="00B40C8B" w:rsidRDefault="005727FD" w:rsidP="006E04D7">
      <w:pPr>
        <w:pStyle w:val="textbox"/>
        <w:shd w:val="clear" w:color="auto" w:fill="FFFFFF"/>
        <w:spacing w:before="0" w:beforeAutospacing="0" w:after="0" w:afterAutospacing="0" w:line="480" w:lineRule="auto"/>
        <w:rPr>
          <w:b/>
          <w:bCs/>
          <w:color w:val="000000" w:themeColor="text1"/>
          <w:sz w:val="32"/>
          <w:szCs w:val="32"/>
        </w:rPr>
      </w:pPr>
      <w:r w:rsidRPr="00B40C8B">
        <w:rPr>
          <w:b/>
          <w:bCs/>
          <w:color w:val="000000" w:themeColor="text1"/>
          <w:sz w:val="32"/>
          <w:szCs w:val="32"/>
        </w:rPr>
        <w:lastRenderedPageBreak/>
        <w:t>II. Resumen Ejecutivo</w:t>
      </w:r>
    </w:p>
    <w:p w14:paraId="297D0AB3" w14:textId="77777777" w:rsidR="0073416C" w:rsidRPr="00B40C8B" w:rsidRDefault="0073416C" w:rsidP="006E04D7">
      <w:pPr>
        <w:pStyle w:val="textbox"/>
        <w:shd w:val="clear" w:color="auto" w:fill="FFFFFF"/>
        <w:spacing w:before="0" w:beforeAutospacing="0" w:after="0" w:afterAutospacing="0" w:line="480" w:lineRule="auto"/>
        <w:jc w:val="both"/>
        <w:rPr>
          <w:bCs/>
          <w:color w:val="000000" w:themeColor="text1"/>
        </w:rPr>
      </w:pPr>
    </w:p>
    <w:p w14:paraId="44E12B71" w14:textId="77777777" w:rsidR="005727FD" w:rsidRPr="00B40C8B" w:rsidRDefault="005727FD"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presente memoria institucional se encuentra de conformidad con los requerimientos de la Guía para la Rendición de Cuentas, publicada por el Ministerio de la Presidencia. Asimismo, se han especificado las actividades y logros de las instituciones y dependencias que, de acuerdo a  los Ejes del Plan Estratégico Institucional (PEI) 2017-2020 de este Ministerio de Defensa (MIDE), contribuyeron al avance de los objetivos trazados por este Ministerio.</w:t>
      </w:r>
    </w:p>
    <w:p w14:paraId="0D4C57B5" w14:textId="77777777" w:rsidR="005727FD" w:rsidRPr="00B40C8B" w:rsidRDefault="005727FD" w:rsidP="006E04D7">
      <w:pPr>
        <w:spacing w:after="0" w:line="480" w:lineRule="auto"/>
        <w:jc w:val="both"/>
        <w:rPr>
          <w:rFonts w:ascii="Times New Roman" w:hAnsi="Times New Roman" w:cs="Times New Roman"/>
          <w:color w:val="000000" w:themeColor="text1"/>
          <w:sz w:val="24"/>
          <w:szCs w:val="24"/>
        </w:rPr>
      </w:pPr>
    </w:p>
    <w:p w14:paraId="44CD836F" w14:textId="00BC824E" w:rsidR="005727FD" w:rsidRPr="00B40C8B" w:rsidRDefault="005727FD"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w:t>
      </w:r>
      <w:r w:rsidR="0073416C" w:rsidRPr="00B40C8B">
        <w:rPr>
          <w:rFonts w:ascii="Times New Roman" w:hAnsi="Times New Roman" w:cs="Times New Roman"/>
          <w:color w:val="000000" w:themeColor="text1"/>
          <w:sz w:val="24"/>
          <w:szCs w:val="24"/>
        </w:rPr>
        <w:t>l año 2018 fue de significativos</w:t>
      </w:r>
      <w:r w:rsidRPr="00B40C8B">
        <w:rPr>
          <w:rFonts w:ascii="Times New Roman" w:hAnsi="Times New Roman" w:cs="Times New Roman"/>
          <w:color w:val="000000" w:themeColor="text1"/>
          <w:sz w:val="24"/>
          <w:szCs w:val="24"/>
        </w:rPr>
        <w:t xml:space="preserve"> avances y logro</w:t>
      </w:r>
      <w:r w:rsidR="0073416C" w:rsidRPr="00B40C8B">
        <w:rPr>
          <w:rFonts w:ascii="Times New Roman" w:hAnsi="Times New Roman" w:cs="Times New Roman"/>
          <w:color w:val="000000" w:themeColor="text1"/>
          <w:sz w:val="24"/>
          <w:szCs w:val="24"/>
        </w:rPr>
        <w:t>s para el MIDE. C</w:t>
      </w:r>
      <w:r w:rsidRPr="00B40C8B">
        <w:rPr>
          <w:rFonts w:ascii="Times New Roman" w:hAnsi="Times New Roman" w:cs="Times New Roman"/>
          <w:color w:val="000000" w:themeColor="text1"/>
          <w:sz w:val="24"/>
          <w:szCs w:val="24"/>
        </w:rPr>
        <w:t>on el apoyo de</w:t>
      </w:r>
      <w:r w:rsidR="0073416C" w:rsidRPr="00B40C8B">
        <w:rPr>
          <w:rFonts w:ascii="Times New Roman" w:hAnsi="Times New Roman" w:cs="Times New Roman"/>
          <w:color w:val="000000" w:themeColor="text1"/>
          <w:sz w:val="24"/>
          <w:szCs w:val="24"/>
        </w:rPr>
        <w:t xml:space="preserve">l Sr. Presidente </w:t>
      </w:r>
      <w:r w:rsidRPr="00B40C8B">
        <w:rPr>
          <w:rFonts w:ascii="Times New Roman" w:hAnsi="Times New Roman" w:cs="Times New Roman"/>
          <w:color w:val="000000" w:themeColor="text1"/>
          <w:sz w:val="24"/>
          <w:szCs w:val="24"/>
        </w:rPr>
        <w:t>de la República, fue adquirido e</w:t>
      </w:r>
      <w:r w:rsidR="0073416C" w:rsidRPr="00B40C8B">
        <w:rPr>
          <w:rFonts w:ascii="Times New Roman" w:hAnsi="Times New Roman" w:cs="Times New Roman"/>
          <w:color w:val="000000" w:themeColor="text1"/>
          <w:sz w:val="24"/>
          <w:szCs w:val="24"/>
        </w:rPr>
        <w:t xml:space="preserve">l Buque Escuela BE-01, que lleva el nombre de </w:t>
      </w:r>
      <w:r w:rsidRPr="00B40C8B">
        <w:rPr>
          <w:rFonts w:ascii="Times New Roman" w:hAnsi="Times New Roman" w:cs="Times New Roman"/>
          <w:color w:val="000000" w:themeColor="text1"/>
          <w:sz w:val="24"/>
          <w:szCs w:val="24"/>
        </w:rPr>
        <w:t xml:space="preserve">"Juan Bautista </w:t>
      </w:r>
      <w:r w:rsidR="0073416C" w:rsidRPr="00B40C8B">
        <w:rPr>
          <w:rFonts w:ascii="Times New Roman" w:hAnsi="Times New Roman" w:cs="Times New Roman"/>
          <w:color w:val="000000" w:themeColor="text1"/>
          <w:sz w:val="24"/>
          <w:szCs w:val="24"/>
        </w:rPr>
        <w:t>Cambiaso"</w:t>
      </w:r>
      <w:r w:rsidR="0060232C">
        <w:rPr>
          <w:rFonts w:ascii="Times New Roman" w:hAnsi="Times New Roman" w:cs="Times New Roman"/>
          <w:color w:val="000000" w:themeColor="text1"/>
          <w:sz w:val="24"/>
          <w:szCs w:val="24"/>
        </w:rPr>
        <w:t>, con el objetivo de</w:t>
      </w:r>
      <w:r w:rsidR="0073416C" w:rsidRPr="00B40C8B">
        <w:rPr>
          <w:rFonts w:ascii="Times New Roman" w:hAnsi="Times New Roman" w:cs="Times New Roman"/>
          <w:color w:val="000000" w:themeColor="text1"/>
          <w:sz w:val="24"/>
          <w:szCs w:val="24"/>
        </w:rPr>
        <w:t xml:space="preserve"> entrenar a</w:t>
      </w:r>
      <w:r w:rsidRPr="00B40C8B">
        <w:rPr>
          <w:rFonts w:ascii="Times New Roman" w:hAnsi="Times New Roman" w:cs="Times New Roman"/>
          <w:color w:val="000000" w:themeColor="text1"/>
          <w:sz w:val="24"/>
          <w:szCs w:val="24"/>
        </w:rPr>
        <w:t xml:space="preserve"> los Guardiamarinas de la Armada de República Dominicana. Asimismo, en agosto se inauguró, con la presencia del Sr. Presidente, la primera fase de la indus</w:t>
      </w:r>
      <w:r w:rsidR="0060232C">
        <w:rPr>
          <w:rFonts w:ascii="Times New Roman" w:hAnsi="Times New Roman" w:cs="Times New Roman"/>
          <w:color w:val="000000" w:themeColor="text1"/>
          <w:sz w:val="24"/>
          <w:szCs w:val="24"/>
        </w:rPr>
        <w:t>tria textil militar, destinada a fabricar</w:t>
      </w:r>
      <w:r w:rsidRPr="00B40C8B">
        <w:rPr>
          <w:rFonts w:ascii="Times New Roman" w:hAnsi="Times New Roman" w:cs="Times New Roman"/>
          <w:color w:val="000000" w:themeColor="text1"/>
          <w:sz w:val="24"/>
          <w:szCs w:val="24"/>
        </w:rPr>
        <w:t xml:space="preserve"> los uniformes militares de las instituciones castrenses y la cual, en octubre, realizó su primera entrega de uniformes. </w:t>
      </w:r>
    </w:p>
    <w:p w14:paraId="1B381A82" w14:textId="77777777" w:rsidR="005727FD" w:rsidRPr="00B40C8B" w:rsidRDefault="005727FD" w:rsidP="006E04D7">
      <w:pPr>
        <w:spacing w:after="0" w:line="480" w:lineRule="auto"/>
        <w:ind w:firstLine="284"/>
        <w:jc w:val="both"/>
        <w:rPr>
          <w:rFonts w:ascii="Times New Roman" w:hAnsi="Times New Roman" w:cs="Times New Roman"/>
          <w:color w:val="000000" w:themeColor="text1"/>
          <w:sz w:val="24"/>
          <w:szCs w:val="24"/>
        </w:rPr>
      </w:pPr>
    </w:p>
    <w:p w14:paraId="525DB741" w14:textId="77777777" w:rsidR="005727FD" w:rsidRPr="00B40C8B" w:rsidRDefault="005727FD"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seguridad fronteriza fue objeto de atención permanente por parte del MIDE, que se mostró diligente y proactivo al crear la Fuerza de Tarea Conjunta e Interagencial (FTC-I) “Cerco Fronterizo”, para las operaciones de interdicción y reforzamiento en la franja fronteriza; en su implementación de la Operación Escudo Fronterizo; y al contrarrestar la inmigración ilegal, en apoyo a la Dirección General de Migración, de personas de distintas nacionalidades, así como el narcotráfico, </w:t>
      </w:r>
      <w:r w:rsidRPr="00B40C8B">
        <w:rPr>
          <w:rFonts w:ascii="Times New Roman" w:hAnsi="Times New Roman" w:cs="Times New Roman"/>
          <w:color w:val="000000" w:themeColor="text1"/>
          <w:sz w:val="24"/>
          <w:szCs w:val="24"/>
        </w:rPr>
        <w:lastRenderedPageBreak/>
        <w:t xml:space="preserve">contrabando y demás actividades ilícitas. También se reforzaron las labores de inteligencia con la creación de las FTC-I “Los Pilones” y “Jicomé”, cuyas instalaciones fueron inauguradas por el Sr. Presidente. </w:t>
      </w:r>
    </w:p>
    <w:p w14:paraId="704C2422" w14:textId="77777777" w:rsidR="005727FD" w:rsidRPr="00B40C8B" w:rsidRDefault="005727FD" w:rsidP="006E04D7">
      <w:pPr>
        <w:spacing w:after="0" w:line="480" w:lineRule="auto"/>
        <w:jc w:val="both"/>
        <w:rPr>
          <w:rFonts w:ascii="Times New Roman" w:hAnsi="Times New Roman" w:cs="Times New Roman"/>
          <w:color w:val="000000" w:themeColor="text1"/>
          <w:sz w:val="24"/>
          <w:szCs w:val="24"/>
        </w:rPr>
      </w:pPr>
    </w:p>
    <w:p w14:paraId="34131F4B" w14:textId="77777777" w:rsidR="005727FD" w:rsidRPr="00B40C8B" w:rsidRDefault="005727FD"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También se destaca que el Excelentísimo Sr. Presidente dispuso asignar RD$100,000,000.00, para que los miembros de las instituciones militares, que cumplieran con los requisitos, pudieran tener acceso a una primera vivienda. Por vía de sorteos públicos del Bono Militar para Viviendas, se beneficiaron 333 miembros de las FF.AA. con un Bono de RD$300,000.00 cada uno. </w:t>
      </w:r>
    </w:p>
    <w:p w14:paraId="5CA44C4C" w14:textId="77777777" w:rsidR="005727FD" w:rsidRPr="00B40C8B" w:rsidRDefault="005727FD" w:rsidP="006E04D7">
      <w:pPr>
        <w:spacing w:after="0" w:line="480" w:lineRule="auto"/>
        <w:ind w:firstLine="284"/>
        <w:jc w:val="both"/>
        <w:rPr>
          <w:rFonts w:ascii="Times New Roman" w:hAnsi="Times New Roman" w:cs="Times New Roman"/>
          <w:color w:val="000000" w:themeColor="text1"/>
          <w:sz w:val="24"/>
          <w:szCs w:val="24"/>
        </w:rPr>
      </w:pPr>
    </w:p>
    <w:p w14:paraId="260FE776" w14:textId="2E4BAA77" w:rsidR="005727FD" w:rsidRPr="00B40C8B" w:rsidRDefault="0079556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Además</w:t>
      </w:r>
      <w:r w:rsidR="005727FD" w:rsidRPr="00B40C8B">
        <w:rPr>
          <w:rFonts w:ascii="Times New Roman" w:hAnsi="Times New Roman" w:cs="Times New Roman"/>
          <w:color w:val="000000" w:themeColor="text1"/>
          <w:sz w:val="24"/>
          <w:szCs w:val="24"/>
        </w:rPr>
        <w:t xml:space="preserve">, las Escuelas Vocacionales de las FF.AA. y la </w:t>
      </w:r>
      <w:r w:rsidR="00D75468" w:rsidRPr="00B40C8B">
        <w:rPr>
          <w:rFonts w:ascii="Times New Roman" w:hAnsi="Times New Roman" w:cs="Times New Roman"/>
          <w:color w:val="000000" w:themeColor="text1"/>
          <w:sz w:val="24"/>
          <w:szCs w:val="24"/>
        </w:rPr>
        <w:t>P.N.</w:t>
      </w:r>
      <w:r w:rsidR="005727FD" w:rsidRPr="00B40C8B">
        <w:rPr>
          <w:rFonts w:ascii="Times New Roman" w:hAnsi="Times New Roman" w:cs="Times New Roman"/>
          <w:color w:val="000000" w:themeColor="text1"/>
          <w:sz w:val="24"/>
          <w:szCs w:val="24"/>
        </w:rPr>
        <w:t xml:space="preserve"> capacitaron 30,614 personas en diferent</w:t>
      </w:r>
      <w:r w:rsidR="00D75468" w:rsidRPr="00B40C8B">
        <w:rPr>
          <w:rFonts w:ascii="Times New Roman" w:hAnsi="Times New Roman" w:cs="Times New Roman"/>
          <w:color w:val="000000" w:themeColor="text1"/>
          <w:sz w:val="24"/>
          <w:szCs w:val="24"/>
        </w:rPr>
        <w:t>es cursos técnicos vocacionales</w:t>
      </w:r>
      <w:r w:rsidR="005727FD" w:rsidRPr="00B40C8B">
        <w:rPr>
          <w:rFonts w:ascii="Times New Roman" w:hAnsi="Times New Roman" w:cs="Times New Roman"/>
          <w:color w:val="000000" w:themeColor="text1"/>
          <w:sz w:val="24"/>
          <w:szCs w:val="24"/>
        </w:rPr>
        <w:t xml:space="preserve"> impartidos a nivel nacional, para un incremento de un 24.5% en comparación al año pasado. Asimismo, las FF.AA. </w:t>
      </w:r>
      <w:r w:rsidR="0039398B" w:rsidRPr="00B40C8B">
        <w:rPr>
          <w:rFonts w:ascii="Times New Roman" w:hAnsi="Times New Roman" w:cs="Times New Roman"/>
          <w:color w:val="000000" w:themeColor="text1"/>
          <w:sz w:val="24"/>
          <w:szCs w:val="24"/>
        </w:rPr>
        <w:t>continuaron</w:t>
      </w:r>
      <w:r w:rsidR="005727FD" w:rsidRPr="00B40C8B">
        <w:rPr>
          <w:rFonts w:ascii="Times New Roman" w:hAnsi="Times New Roman" w:cs="Times New Roman"/>
          <w:color w:val="000000" w:themeColor="text1"/>
          <w:sz w:val="24"/>
          <w:szCs w:val="24"/>
        </w:rPr>
        <w:t xml:space="preserve"> apoyando activamente a la P.N. por vía del Plan de Seguridad Interna y Ciudadana y el Plan Hurón, aumentando significativamente el nú</w:t>
      </w:r>
      <w:r w:rsidR="00D75468" w:rsidRPr="00B40C8B">
        <w:rPr>
          <w:rFonts w:ascii="Times New Roman" w:hAnsi="Times New Roman" w:cs="Times New Roman"/>
          <w:color w:val="000000" w:themeColor="text1"/>
          <w:sz w:val="24"/>
          <w:szCs w:val="24"/>
        </w:rPr>
        <w:t xml:space="preserve">mero de efectivos </w:t>
      </w:r>
      <w:r w:rsidR="005727FD" w:rsidRPr="00B40C8B">
        <w:rPr>
          <w:rFonts w:ascii="Times New Roman" w:hAnsi="Times New Roman" w:cs="Times New Roman"/>
          <w:color w:val="000000" w:themeColor="text1"/>
          <w:sz w:val="24"/>
          <w:szCs w:val="24"/>
        </w:rPr>
        <w:t xml:space="preserve">empleados en tareas de patrullaje en el territorio nacional. </w:t>
      </w:r>
    </w:p>
    <w:p w14:paraId="4B2F6A44" w14:textId="77777777" w:rsidR="005727FD" w:rsidRPr="00B40C8B" w:rsidRDefault="005727FD" w:rsidP="006E04D7">
      <w:pPr>
        <w:spacing w:after="0" w:line="480" w:lineRule="auto"/>
        <w:jc w:val="both"/>
        <w:rPr>
          <w:rFonts w:ascii="Times New Roman" w:hAnsi="Times New Roman" w:cs="Times New Roman"/>
          <w:color w:val="000000" w:themeColor="text1"/>
          <w:sz w:val="24"/>
          <w:szCs w:val="24"/>
        </w:rPr>
      </w:pPr>
    </w:p>
    <w:p w14:paraId="750C88B8" w14:textId="363D5893" w:rsidR="005727FD" w:rsidRPr="00B40C8B" w:rsidRDefault="005727FD" w:rsidP="006E04D7">
      <w:p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b/>
        <w:t xml:space="preserve">En cuanto a las Metas </w:t>
      </w:r>
      <w:r w:rsidR="0073416C" w:rsidRPr="00B40C8B">
        <w:rPr>
          <w:rFonts w:ascii="Times New Roman" w:hAnsi="Times New Roman" w:cs="Times New Roman"/>
          <w:color w:val="000000" w:themeColor="text1"/>
          <w:sz w:val="24"/>
          <w:szCs w:val="24"/>
        </w:rPr>
        <w:t>Presidenciales</w:t>
      </w:r>
      <w:r w:rsidRPr="00B40C8B">
        <w:rPr>
          <w:rFonts w:ascii="Times New Roman" w:hAnsi="Times New Roman" w:cs="Times New Roman"/>
          <w:color w:val="000000" w:themeColor="text1"/>
          <w:sz w:val="24"/>
          <w:szCs w:val="24"/>
        </w:rPr>
        <w:t xml:space="preserve">, estas han sido avanzadas conforme el cronograma establecido. Se capacitaron, en materia de Derechos Humanos y Derecho Internacional Humanitario, a 3,077 miembros de las FF.AA., del total de 6,000 proyectado para el período 2017-2020, con lo cual se superó la meta anual en más de un 200%; las instituciones militares incrementaron considerablemente las operaciones militares, conforme la meta para fortalecer la Seguridad y Defensa </w:t>
      </w:r>
      <w:r w:rsidRPr="00B40C8B">
        <w:rPr>
          <w:rFonts w:ascii="Times New Roman" w:hAnsi="Times New Roman" w:cs="Times New Roman"/>
          <w:color w:val="000000" w:themeColor="text1"/>
          <w:sz w:val="24"/>
          <w:szCs w:val="24"/>
        </w:rPr>
        <w:lastRenderedPageBreak/>
        <w:t>Nacional, en sus áreas de responsabilidad; la ejecución de los proyectos para mejorar las condiciones de vida en la Zona Fronteriza superó la proyección del año en más de un 100%</w:t>
      </w:r>
      <w:r w:rsidRPr="00B40C8B">
        <w:rPr>
          <w:rFonts w:ascii="Times New Roman" w:hAnsi="Times New Roman" w:cs="Times New Roman"/>
          <w:bCs/>
          <w:color w:val="000000" w:themeColor="text1"/>
          <w:sz w:val="24"/>
          <w:szCs w:val="24"/>
        </w:rPr>
        <w:t>; se está migrando toda la data de las instituciones del MIDE, para alimentar el Sistema Integral de Personal de las FF.AA., con miras a su implementación;</w:t>
      </w:r>
      <w:r w:rsidRPr="00B40C8B">
        <w:rPr>
          <w:rFonts w:ascii="Times New Roman" w:hAnsi="Times New Roman" w:cs="Times New Roman"/>
          <w:color w:val="000000" w:themeColor="text1"/>
          <w:sz w:val="24"/>
          <w:szCs w:val="24"/>
        </w:rPr>
        <w:t xml:space="preserve"> y las Metas Intermedias de la Meta Estrategia Nacional de Seguridad Interior avanzaron muy por encima de lo proyectado.</w:t>
      </w:r>
    </w:p>
    <w:p w14:paraId="7CE5E8C3" w14:textId="77777777" w:rsidR="005727FD" w:rsidRPr="00B40C8B" w:rsidRDefault="005727FD" w:rsidP="006E04D7">
      <w:pPr>
        <w:spacing w:after="0" w:line="480" w:lineRule="auto"/>
        <w:jc w:val="both"/>
        <w:rPr>
          <w:rFonts w:ascii="Times New Roman" w:hAnsi="Times New Roman" w:cs="Times New Roman"/>
          <w:color w:val="000000" w:themeColor="text1"/>
          <w:sz w:val="24"/>
          <w:szCs w:val="24"/>
        </w:rPr>
      </w:pPr>
    </w:p>
    <w:p w14:paraId="1B1F6CAA" w14:textId="2AC9D52C" w:rsidR="005727FD" w:rsidRPr="00B40C8B" w:rsidRDefault="005727FD"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otro orden, se destaca el desempeño sobresaliente del MIDE en cuanto a los indicadores de gestión, alcanzando o superando, en cada caso, sin excepción, una calificación de un 90%. En ese sentido, la calificación de un </w:t>
      </w:r>
      <w:r w:rsidRPr="00B40C8B">
        <w:rPr>
          <w:rFonts w:ascii="Times New Roman" w:hAnsi="Times New Roman" w:cs="Times New Roman"/>
          <w:b/>
          <w:color w:val="000000" w:themeColor="text1"/>
          <w:sz w:val="24"/>
          <w:szCs w:val="24"/>
        </w:rPr>
        <w:t>100%</w:t>
      </w:r>
      <w:r w:rsidRPr="00B40C8B">
        <w:rPr>
          <w:rFonts w:ascii="Times New Roman" w:hAnsi="Times New Roman" w:cs="Times New Roman"/>
          <w:color w:val="000000" w:themeColor="text1"/>
          <w:sz w:val="24"/>
          <w:szCs w:val="24"/>
        </w:rPr>
        <w:t xml:space="preserve"> en Metas Presidenciales; </w:t>
      </w:r>
      <w:r w:rsidRPr="00B40C8B">
        <w:rPr>
          <w:rFonts w:ascii="Times New Roman" w:hAnsi="Times New Roman" w:cs="Times New Roman"/>
          <w:b/>
          <w:color w:val="000000" w:themeColor="text1"/>
          <w:sz w:val="24"/>
          <w:szCs w:val="24"/>
        </w:rPr>
        <w:t>90%</w:t>
      </w:r>
      <w:r w:rsidRPr="00B40C8B">
        <w:rPr>
          <w:rFonts w:ascii="Times New Roman" w:hAnsi="Times New Roman" w:cs="Times New Roman"/>
          <w:color w:val="000000" w:themeColor="text1"/>
          <w:sz w:val="24"/>
          <w:szCs w:val="24"/>
        </w:rPr>
        <w:t xml:space="preserve"> en el Sistema de Monitoreo de la Administración Pública (SISMAP); </w:t>
      </w:r>
      <w:r w:rsidRPr="00B40C8B">
        <w:rPr>
          <w:rFonts w:ascii="Times New Roman" w:hAnsi="Times New Roman" w:cs="Times New Roman"/>
          <w:b/>
          <w:color w:val="000000" w:themeColor="text1"/>
          <w:sz w:val="24"/>
          <w:szCs w:val="24"/>
        </w:rPr>
        <w:t>94%</w:t>
      </w:r>
      <w:r w:rsidRPr="00B40C8B">
        <w:rPr>
          <w:rFonts w:ascii="Times New Roman" w:hAnsi="Times New Roman" w:cs="Times New Roman"/>
          <w:color w:val="000000" w:themeColor="text1"/>
          <w:sz w:val="24"/>
          <w:szCs w:val="24"/>
        </w:rPr>
        <w:t xml:space="preserve"> en el Índice del Uso de las TIC e Implementación del Gobierno Electrónico;</w:t>
      </w:r>
      <w:r w:rsidRPr="00B40C8B">
        <w:rPr>
          <w:rFonts w:ascii="Times New Roman" w:hAnsi="Times New Roman" w:cs="Times New Roman"/>
          <w:b/>
          <w:color w:val="000000" w:themeColor="text1"/>
          <w:sz w:val="24"/>
          <w:szCs w:val="24"/>
        </w:rPr>
        <w:t xml:space="preserve"> 99.3%</w:t>
      </w:r>
      <w:r w:rsidRPr="00B40C8B">
        <w:rPr>
          <w:rFonts w:ascii="Times New Roman" w:hAnsi="Times New Roman" w:cs="Times New Roman"/>
          <w:color w:val="000000" w:themeColor="text1"/>
          <w:sz w:val="24"/>
          <w:szCs w:val="24"/>
        </w:rPr>
        <w:t xml:space="preserve"> en las Normas Básicas de Control Interno (NOBACI); </w:t>
      </w:r>
      <w:r w:rsidRPr="00B40C8B">
        <w:rPr>
          <w:rFonts w:ascii="Times New Roman" w:hAnsi="Times New Roman" w:cs="Times New Roman"/>
          <w:b/>
          <w:color w:val="000000" w:themeColor="text1"/>
          <w:sz w:val="24"/>
          <w:szCs w:val="24"/>
        </w:rPr>
        <w:t>90%</w:t>
      </w:r>
      <w:r w:rsidRPr="00B40C8B">
        <w:rPr>
          <w:rFonts w:ascii="Times New Roman" w:hAnsi="Times New Roman" w:cs="Times New Roman"/>
          <w:color w:val="000000" w:themeColor="text1"/>
          <w:sz w:val="24"/>
          <w:szCs w:val="24"/>
        </w:rPr>
        <w:t xml:space="preserve"> en el Cumplimiento de la Ley 200-04; </w:t>
      </w:r>
      <w:r w:rsidRPr="00B40C8B">
        <w:rPr>
          <w:rFonts w:ascii="Times New Roman" w:hAnsi="Times New Roman" w:cs="Times New Roman"/>
          <w:b/>
          <w:color w:val="000000" w:themeColor="text1"/>
          <w:sz w:val="24"/>
          <w:szCs w:val="24"/>
        </w:rPr>
        <w:t>100%</w:t>
      </w:r>
      <w:r w:rsidRPr="00B40C8B">
        <w:rPr>
          <w:rFonts w:ascii="Times New Roman" w:hAnsi="Times New Roman" w:cs="Times New Roman"/>
          <w:color w:val="000000" w:themeColor="text1"/>
          <w:sz w:val="24"/>
          <w:szCs w:val="24"/>
        </w:rPr>
        <w:t xml:space="preserve"> en Gestión Presupuestaria; </w:t>
      </w:r>
      <w:r w:rsidRPr="00B40C8B">
        <w:rPr>
          <w:rFonts w:ascii="Times New Roman" w:hAnsi="Times New Roman" w:cs="Times New Roman"/>
          <w:b/>
          <w:color w:val="000000" w:themeColor="text1"/>
          <w:sz w:val="24"/>
          <w:szCs w:val="24"/>
        </w:rPr>
        <w:t>90%</w:t>
      </w:r>
      <w:r w:rsidRPr="00B40C8B">
        <w:rPr>
          <w:rFonts w:ascii="Times New Roman" w:hAnsi="Times New Roman" w:cs="Times New Roman"/>
          <w:color w:val="000000" w:themeColor="text1"/>
          <w:sz w:val="24"/>
          <w:szCs w:val="24"/>
        </w:rPr>
        <w:t xml:space="preserve"> en Contrataciones Públicas; y un </w:t>
      </w:r>
      <w:r w:rsidRPr="00B40C8B">
        <w:rPr>
          <w:rFonts w:ascii="Times New Roman" w:hAnsi="Times New Roman" w:cs="Times New Roman"/>
          <w:b/>
          <w:color w:val="000000" w:themeColor="text1"/>
          <w:sz w:val="24"/>
          <w:szCs w:val="24"/>
        </w:rPr>
        <w:t>93%</w:t>
      </w:r>
      <w:r w:rsidRPr="00B40C8B">
        <w:rPr>
          <w:rFonts w:ascii="Times New Roman" w:hAnsi="Times New Roman" w:cs="Times New Roman"/>
          <w:color w:val="000000" w:themeColor="text1"/>
          <w:sz w:val="24"/>
          <w:szCs w:val="24"/>
        </w:rPr>
        <w:t xml:space="preserve"> en el Índice de Transparencia</w:t>
      </w:r>
      <w:r w:rsidR="00B14776" w:rsidRPr="00B40C8B">
        <w:rPr>
          <w:rFonts w:ascii="Times New Roman" w:hAnsi="Times New Roman" w:cs="Times New Roman"/>
          <w:color w:val="000000" w:themeColor="text1"/>
          <w:sz w:val="24"/>
          <w:szCs w:val="24"/>
        </w:rPr>
        <w:t xml:space="preserve"> Gubernamental</w:t>
      </w:r>
      <w:r w:rsidRPr="00B40C8B">
        <w:rPr>
          <w:rFonts w:ascii="Times New Roman" w:hAnsi="Times New Roman" w:cs="Times New Roman"/>
          <w:color w:val="000000" w:themeColor="text1"/>
          <w:sz w:val="24"/>
          <w:szCs w:val="24"/>
        </w:rPr>
        <w:t>; constituye tan solo una muestra del compromiso del MIDE de apoyar la visión de una gestión gubernamental cada vez más eficaz, eficiente y transparente.</w:t>
      </w:r>
    </w:p>
    <w:p w14:paraId="1F9877EC" w14:textId="77777777" w:rsidR="005727FD" w:rsidRPr="00B40C8B" w:rsidRDefault="005727FD" w:rsidP="006E04D7">
      <w:pPr>
        <w:spacing w:after="0" w:line="480" w:lineRule="auto"/>
        <w:ind w:firstLine="284"/>
        <w:jc w:val="both"/>
        <w:rPr>
          <w:rFonts w:ascii="Times New Roman" w:hAnsi="Times New Roman" w:cs="Times New Roman"/>
          <w:color w:val="000000" w:themeColor="text1"/>
          <w:sz w:val="24"/>
          <w:szCs w:val="24"/>
        </w:rPr>
      </w:pPr>
    </w:p>
    <w:p w14:paraId="47DD8B8E" w14:textId="59875740" w:rsidR="005727FD" w:rsidRPr="00B40C8B" w:rsidRDefault="005727FD"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Por último, todos los logros exhibidos en la presente Memoria, y para los cuales el MIDE puso todo su empeño, son producto del liderazgo y el firme apoyo que el </w:t>
      </w:r>
      <w:r w:rsidRPr="00B40C8B">
        <w:rPr>
          <w:rFonts w:ascii="Times New Roman" w:hAnsi="Times New Roman" w:cs="Times New Roman"/>
          <w:bCs/>
          <w:color w:val="000000" w:themeColor="text1"/>
          <w:sz w:val="24"/>
          <w:szCs w:val="24"/>
        </w:rPr>
        <w:t xml:space="preserve">Excelentísimo Señor Presidente Constitucional de la República, Lic. </w:t>
      </w:r>
      <w:r w:rsidRPr="00B40C8B">
        <w:rPr>
          <w:rFonts w:ascii="Times New Roman" w:hAnsi="Times New Roman" w:cs="Times New Roman"/>
          <w:b/>
          <w:bCs/>
          <w:color w:val="000000" w:themeColor="text1"/>
          <w:sz w:val="24"/>
          <w:szCs w:val="24"/>
        </w:rPr>
        <w:t>Danilo Medina Sánchez</w:t>
      </w:r>
      <w:r w:rsidRPr="00B40C8B">
        <w:rPr>
          <w:rFonts w:ascii="Times New Roman" w:hAnsi="Times New Roman" w:cs="Times New Roman"/>
          <w:bCs/>
          <w:color w:val="000000" w:themeColor="text1"/>
          <w:sz w:val="24"/>
          <w:szCs w:val="24"/>
        </w:rPr>
        <w:t>, Autoridad Suprema de las FF.AA. y la P.N., le ha dado a las FF.AA., con miras a garantizar la Seguridad y Defensa Nacional.</w:t>
      </w:r>
    </w:p>
    <w:p w14:paraId="1CE39C9F" w14:textId="77777777" w:rsidR="003E11BA" w:rsidRPr="00B40C8B" w:rsidRDefault="003E11BA" w:rsidP="006E04D7">
      <w:pPr>
        <w:pStyle w:val="textbox"/>
        <w:shd w:val="clear" w:color="auto" w:fill="FFFFFF"/>
        <w:spacing w:before="0" w:beforeAutospacing="0" w:after="0" w:afterAutospacing="0" w:line="480" w:lineRule="auto"/>
        <w:jc w:val="both"/>
        <w:rPr>
          <w:b/>
          <w:bCs/>
          <w:color w:val="000000" w:themeColor="text1"/>
          <w:sz w:val="32"/>
          <w:szCs w:val="32"/>
        </w:rPr>
      </w:pPr>
      <w:r w:rsidRPr="00B40C8B">
        <w:rPr>
          <w:b/>
          <w:bCs/>
          <w:color w:val="000000" w:themeColor="text1"/>
          <w:sz w:val="32"/>
          <w:szCs w:val="32"/>
        </w:rPr>
        <w:lastRenderedPageBreak/>
        <w:t>III. Información Institucional (Misión, Visión, Funcionarios, Base Legal, etc.)</w:t>
      </w:r>
    </w:p>
    <w:p w14:paraId="62FC497D" w14:textId="77777777" w:rsidR="003E11BA" w:rsidRPr="00B40C8B" w:rsidRDefault="003E11BA" w:rsidP="006E04D7">
      <w:pPr>
        <w:pStyle w:val="textbox"/>
        <w:shd w:val="clear" w:color="auto" w:fill="FFFFFF"/>
        <w:spacing w:before="0" w:beforeAutospacing="0" w:after="0" w:afterAutospacing="0" w:line="480" w:lineRule="auto"/>
        <w:rPr>
          <w:b/>
          <w:bCs/>
          <w:color w:val="000000" w:themeColor="text1"/>
        </w:rPr>
      </w:pPr>
    </w:p>
    <w:p w14:paraId="039C366D" w14:textId="77777777" w:rsidR="003E11BA" w:rsidRPr="00B40C8B" w:rsidRDefault="003E11BA" w:rsidP="006E04D7">
      <w:pPr>
        <w:pStyle w:val="textbox"/>
        <w:shd w:val="clear" w:color="auto" w:fill="FFFFFF"/>
        <w:spacing w:before="0" w:beforeAutospacing="0" w:after="0" w:afterAutospacing="0" w:line="480" w:lineRule="auto"/>
        <w:rPr>
          <w:b/>
          <w:color w:val="000000" w:themeColor="text1"/>
          <w:sz w:val="28"/>
          <w:szCs w:val="28"/>
        </w:rPr>
      </w:pPr>
      <w:r w:rsidRPr="00B40C8B">
        <w:rPr>
          <w:b/>
          <w:color w:val="000000" w:themeColor="text1"/>
          <w:sz w:val="28"/>
          <w:szCs w:val="28"/>
        </w:rPr>
        <w:t>Marco Estratégico</w:t>
      </w:r>
    </w:p>
    <w:p w14:paraId="1AE0AA4C" w14:textId="77777777" w:rsidR="003E11BA" w:rsidRPr="00B40C8B" w:rsidRDefault="003E11BA" w:rsidP="006E04D7">
      <w:pPr>
        <w:spacing w:after="0" w:line="480" w:lineRule="auto"/>
        <w:ind w:firstLine="284"/>
        <w:rPr>
          <w:rFonts w:ascii="Times New Roman" w:hAnsi="Times New Roman" w:cs="Times New Roman"/>
          <w:b/>
          <w:color w:val="000000" w:themeColor="text1"/>
          <w:sz w:val="24"/>
          <w:szCs w:val="24"/>
        </w:rPr>
      </w:pPr>
    </w:p>
    <w:p w14:paraId="37ACB642" w14:textId="77777777" w:rsidR="00207069" w:rsidRPr="00B40C8B" w:rsidRDefault="003E11BA" w:rsidP="006E04D7">
      <w:pPr>
        <w:pStyle w:val="textbox"/>
        <w:shd w:val="clear" w:color="auto" w:fill="FFFFFF"/>
        <w:spacing w:before="0" w:beforeAutospacing="0" w:after="0" w:afterAutospacing="0" w:line="480" w:lineRule="auto"/>
        <w:rPr>
          <w:color w:val="000000" w:themeColor="text1"/>
        </w:rPr>
      </w:pPr>
      <w:r w:rsidRPr="00B40C8B">
        <w:rPr>
          <w:b/>
          <w:color w:val="000000" w:themeColor="text1"/>
        </w:rPr>
        <w:t>Misión</w:t>
      </w:r>
    </w:p>
    <w:p w14:paraId="5408A305" w14:textId="77777777" w:rsidR="00207069" w:rsidRPr="00B40C8B" w:rsidRDefault="00207069" w:rsidP="006E04D7">
      <w:pPr>
        <w:pStyle w:val="textbox"/>
        <w:shd w:val="clear" w:color="auto" w:fill="FFFFFF"/>
        <w:spacing w:before="0" w:beforeAutospacing="0" w:after="0" w:afterAutospacing="0" w:line="480" w:lineRule="auto"/>
        <w:rPr>
          <w:color w:val="000000" w:themeColor="text1"/>
        </w:rPr>
      </w:pPr>
    </w:p>
    <w:p w14:paraId="57918B17" w14:textId="77D8D24C" w:rsidR="003E11BA" w:rsidRPr="00B40C8B" w:rsidRDefault="003E11BA" w:rsidP="006E04D7">
      <w:pPr>
        <w:pStyle w:val="textbox"/>
        <w:shd w:val="clear" w:color="auto" w:fill="FFFFFF"/>
        <w:spacing w:before="0" w:beforeAutospacing="0" w:after="0" w:afterAutospacing="0" w:line="480" w:lineRule="auto"/>
        <w:jc w:val="both"/>
        <w:rPr>
          <w:color w:val="000000" w:themeColor="text1"/>
        </w:rPr>
      </w:pPr>
      <w:r w:rsidRPr="00B40C8B">
        <w:rPr>
          <w:color w:val="000000" w:themeColor="text1"/>
        </w:rPr>
        <w:t>Defender la independencia y soberanía de la Nación, la integridad de sus espacios geográficos, la Constitución, las leyes y las instituciones, combatir el crimen transnacional, promover el desarrollo social y económico del país, mitigar situaciones de desastres y calamidad pública y restablecer el orden público en casos excepcionales, con el propósito de salvaguardar los intereses nacionales en beneficio del pueblo dominicano.</w:t>
      </w:r>
    </w:p>
    <w:p w14:paraId="0591CFB2" w14:textId="77777777" w:rsidR="003E11BA" w:rsidRPr="00B40C8B" w:rsidRDefault="003E11BA" w:rsidP="006E04D7">
      <w:pPr>
        <w:spacing w:after="0" w:line="480" w:lineRule="auto"/>
        <w:jc w:val="both"/>
        <w:rPr>
          <w:rFonts w:ascii="Times New Roman" w:hAnsi="Times New Roman" w:cs="Times New Roman"/>
          <w:b/>
          <w:color w:val="000000" w:themeColor="text1"/>
          <w:sz w:val="24"/>
          <w:szCs w:val="24"/>
        </w:rPr>
      </w:pPr>
    </w:p>
    <w:p w14:paraId="45D98714" w14:textId="77777777" w:rsidR="003E11BA" w:rsidRPr="00B40C8B" w:rsidRDefault="003E11BA" w:rsidP="006E04D7">
      <w:pPr>
        <w:pStyle w:val="textbox"/>
        <w:shd w:val="clear" w:color="auto" w:fill="FFFFFF"/>
        <w:spacing w:before="0" w:beforeAutospacing="0" w:after="0" w:afterAutospacing="0" w:line="480" w:lineRule="auto"/>
        <w:rPr>
          <w:color w:val="000000" w:themeColor="text1"/>
        </w:rPr>
      </w:pPr>
      <w:r w:rsidRPr="00B40C8B">
        <w:rPr>
          <w:b/>
          <w:color w:val="000000" w:themeColor="text1"/>
        </w:rPr>
        <w:t>Visión</w:t>
      </w:r>
      <w:r w:rsidRPr="00B40C8B">
        <w:rPr>
          <w:color w:val="000000" w:themeColor="text1"/>
        </w:rPr>
        <w:t>.</w:t>
      </w:r>
    </w:p>
    <w:p w14:paraId="451FD292" w14:textId="77777777" w:rsidR="003E11BA" w:rsidRPr="00B40C8B" w:rsidRDefault="003E11BA"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br/>
      </w:r>
      <w:r w:rsidR="0018680E"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Unas Fuerzas Armadas transparentes, organizadas, capacitadas, entrenadas, equipadas y conformadas por un personal con valores éticos, respetuosos del marco legal de un Estado social y democrático de derecho, para servir y garantizar la defensa y seguridad nacional como base de sustentación del desarrollo político, social, económico y tecnológico de una próspera República Dominicana insertada competitivamente en la economía global.</w:t>
      </w:r>
    </w:p>
    <w:p w14:paraId="2E691492" w14:textId="77777777" w:rsidR="002B4C1E" w:rsidRPr="00B40C8B" w:rsidRDefault="002B4C1E" w:rsidP="006E04D7">
      <w:pPr>
        <w:spacing w:after="0" w:line="480" w:lineRule="auto"/>
        <w:jc w:val="both"/>
        <w:rPr>
          <w:rFonts w:ascii="Times New Roman" w:hAnsi="Times New Roman" w:cs="Times New Roman"/>
          <w:color w:val="000000" w:themeColor="text1"/>
          <w:sz w:val="24"/>
          <w:szCs w:val="24"/>
        </w:rPr>
      </w:pPr>
    </w:p>
    <w:p w14:paraId="120ECAA9" w14:textId="77777777" w:rsidR="003E11BA" w:rsidRPr="00B40C8B" w:rsidRDefault="003E11BA" w:rsidP="006E04D7">
      <w:pPr>
        <w:pStyle w:val="textbox"/>
        <w:shd w:val="clear" w:color="auto" w:fill="FFFFFF"/>
        <w:spacing w:before="0" w:beforeAutospacing="0" w:after="0" w:afterAutospacing="0" w:line="480" w:lineRule="auto"/>
        <w:rPr>
          <w:b/>
          <w:color w:val="000000" w:themeColor="text1"/>
        </w:rPr>
      </w:pPr>
      <w:r w:rsidRPr="00B40C8B">
        <w:rPr>
          <w:b/>
          <w:color w:val="000000" w:themeColor="text1"/>
        </w:rPr>
        <w:lastRenderedPageBreak/>
        <w:t>Principios.</w:t>
      </w:r>
    </w:p>
    <w:p w14:paraId="5C8178C1" w14:textId="77777777" w:rsidR="003E11BA" w:rsidRPr="00B40C8B" w:rsidRDefault="003E11BA" w:rsidP="006E04D7">
      <w:pPr>
        <w:spacing w:after="0" w:line="480" w:lineRule="auto"/>
        <w:ind w:firstLine="284"/>
        <w:jc w:val="both"/>
        <w:rPr>
          <w:rFonts w:ascii="Times New Roman" w:hAnsi="Times New Roman" w:cs="Times New Roman"/>
          <w:b/>
          <w:color w:val="000000" w:themeColor="text1"/>
          <w:sz w:val="24"/>
          <w:szCs w:val="24"/>
        </w:rPr>
      </w:pPr>
    </w:p>
    <w:p w14:paraId="4D5B4D8C" w14:textId="77838A0C"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 O</w:t>
      </w:r>
      <w:r w:rsidRPr="00B40C8B">
        <w:rPr>
          <w:rFonts w:ascii="Times New Roman" w:hAnsi="Times New Roman" w:cs="Times New Roman"/>
          <w:b/>
          <w:color w:val="000000" w:themeColor="text1"/>
          <w:spacing w:val="-1"/>
          <w:sz w:val="24"/>
          <w:szCs w:val="24"/>
        </w:rPr>
        <w:t>b</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d</w:t>
      </w:r>
      <w:r w:rsidRPr="00B40C8B">
        <w:rPr>
          <w:rFonts w:ascii="Times New Roman" w:hAnsi="Times New Roman" w:cs="Times New Roman"/>
          <w:b/>
          <w:color w:val="000000" w:themeColor="text1"/>
          <w:spacing w:val="1"/>
          <w:sz w:val="24"/>
          <w:szCs w:val="24"/>
        </w:rPr>
        <w:t>i</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nc</w:t>
      </w:r>
      <w:r w:rsidRPr="00B40C8B">
        <w:rPr>
          <w:rFonts w:ascii="Times New Roman" w:hAnsi="Times New Roman" w:cs="Times New Roman"/>
          <w:b/>
          <w:color w:val="000000" w:themeColor="text1"/>
          <w:spacing w:val="1"/>
          <w:sz w:val="24"/>
          <w:szCs w:val="24"/>
        </w:rPr>
        <w:t>i</w:t>
      </w:r>
      <w:r w:rsidRPr="00B40C8B">
        <w:rPr>
          <w:rFonts w:ascii="Times New Roman" w:hAnsi="Times New Roman" w:cs="Times New Roman"/>
          <w:b/>
          <w:color w:val="000000" w:themeColor="text1"/>
          <w:sz w:val="24"/>
          <w:szCs w:val="24"/>
        </w:rPr>
        <w:t xml:space="preserve">a a </w:t>
      </w:r>
      <w:r w:rsidRPr="00B40C8B">
        <w:rPr>
          <w:rFonts w:ascii="Times New Roman" w:hAnsi="Times New Roman" w:cs="Times New Roman"/>
          <w:b/>
          <w:color w:val="000000" w:themeColor="text1"/>
          <w:spacing w:val="1"/>
          <w:sz w:val="24"/>
          <w:szCs w:val="24"/>
        </w:rPr>
        <w:t>l</w:t>
      </w:r>
      <w:r w:rsidRPr="00B40C8B">
        <w:rPr>
          <w:rFonts w:ascii="Times New Roman" w:hAnsi="Times New Roman" w:cs="Times New Roman"/>
          <w:b/>
          <w:color w:val="000000" w:themeColor="text1"/>
          <w:sz w:val="24"/>
          <w:szCs w:val="24"/>
        </w:rPr>
        <w:t xml:space="preserve">a </w:t>
      </w:r>
      <w:r w:rsidRPr="00B40C8B">
        <w:rPr>
          <w:rFonts w:ascii="Times New Roman" w:hAnsi="Times New Roman" w:cs="Times New Roman"/>
          <w:b/>
          <w:color w:val="000000" w:themeColor="text1"/>
          <w:spacing w:val="2"/>
          <w:sz w:val="24"/>
          <w:szCs w:val="24"/>
        </w:rPr>
        <w:t>C</w:t>
      </w:r>
      <w:r w:rsidRPr="00B40C8B">
        <w:rPr>
          <w:rFonts w:ascii="Times New Roman" w:hAnsi="Times New Roman" w:cs="Times New Roman"/>
          <w:b/>
          <w:color w:val="000000" w:themeColor="text1"/>
          <w:spacing w:val="1"/>
          <w:sz w:val="24"/>
          <w:szCs w:val="24"/>
        </w:rPr>
        <w:t>o</w:t>
      </w:r>
      <w:r w:rsidRPr="00B40C8B">
        <w:rPr>
          <w:rFonts w:ascii="Times New Roman" w:hAnsi="Times New Roman" w:cs="Times New Roman"/>
          <w:b/>
          <w:color w:val="000000" w:themeColor="text1"/>
          <w:spacing w:val="-1"/>
          <w:sz w:val="24"/>
          <w:szCs w:val="24"/>
        </w:rPr>
        <w:t>n</w:t>
      </w:r>
      <w:r w:rsidRPr="00B40C8B">
        <w:rPr>
          <w:rFonts w:ascii="Times New Roman" w:hAnsi="Times New Roman" w:cs="Times New Roman"/>
          <w:b/>
          <w:color w:val="000000" w:themeColor="text1"/>
          <w:spacing w:val="1"/>
          <w:sz w:val="24"/>
          <w:szCs w:val="24"/>
        </w:rPr>
        <w:t>s</w:t>
      </w:r>
      <w:r w:rsidRPr="00B40C8B">
        <w:rPr>
          <w:rFonts w:ascii="Times New Roman" w:hAnsi="Times New Roman" w:cs="Times New Roman"/>
          <w:b/>
          <w:color w:val="000000" w:themeColor="text1"/>
          <w:sz w:val="24"/>
          <w:szCs w:val="24"/>
        </w:rPr>
        <w:t>t</w:t>
      </w:r>
      <w:r w:rsidRPr="00B40C8B">
        <w:rPr>
          <w:rFonts w:ascii="Times New Roman" w:hAnsi="Times New Roman" w:cs="Times New Roman"/>
          <w:b/>
          <w:color w:val="000000" w:themeColor="text1"/>
          <w:spacing w:val="1"/>
          <w:sz w:val="24"/>
          <w:szCs w:val="24"/>
        </w:rPr>
        <w:t>i</w:t>
      </w:r>
      <w:r w:rsidRPr="00B40C8B">
        <w:rPr>
          <w:rFonts w:ascii="Times New Roman" w:hAnsi="Times New Roman" w:cs="Times New Roman"/>
          <w:b/>
          <w:color w:val="000000" w:themeColor="text1"/>
          <w:sz w:val="24"/>
          <w:szCs w:val="24"/>
        </w:rPr>
        <w:t>t</w:t>
      </w:r>
      <w:r w:rsidRPr="00B40C8B">
        <w:rPr>
          <w:rFonts w:ascii="Times New Roman" w:hAnsi="Times New Roman" w:cs="Times New Roman"/>
          <w:b/>
          <w:color w:val="000000" w:themeColor="text1"/>
          <w:spacing w:val="-1"/>
          <w:sz w:val="24"/>
          <w:szCs w:val="24"/>
        </w:rPr>
        <w:t>uc</w:t>
      </w:r>
      <w:r w:rsidRPr="00B40C8B">
        <w:rPr>
          <w:rFonts w:ascii="Times New Roman" w:hAnsi="Times New Roman" w:cs="Times New Roman"/>
          <w:b/>
          <w:color w:val="000000" w:themeColor="text1"/>
          <w:spacing w:val="1"/>
          <w:sz w:val="24"/>
          <w:szCs w:val="24"/>
        </w:rPr>
        <w:t>ió</w:t>
      </w:r>
      <w:r w:rsidRPr="00B40C8B">
        <w:rPr>
          <w:rFonts w:ascii="Times New Roman" w:hAnsi="Times New Roman" w:cs="Times New Roman"/>
          <w:b/>
          <w:color w:val="000000" w:themeColor="text1"/>
          <w:sz w:val="24"/>
          <w:szCs w:val="24"/>
        </w:rPr>
        <w:t xml:space="preserve">n y </w:t>
      </w:r>
      <w:r w:rsidRPr="00B40C8B">
        <w:rPr>
          <w:rFonts w:ascii="Times New Roman" w:hAnsi="Times New Roman" w:cs="Times New Roman"/>
          <w:b/>
          <w:color w:val="000000" w:themeColor="text1"/>
          <w:spacing w:val="1"/>
          <w:sz w:val="24"/>
          <w:szCs w:val="24"/>
        </w:rPr>
        <w:t>l</w:t>
      </w:r>
      <w:r w:rsidRPr="00B40C8B">
        <w:rPr>
          <w:rFonts w:ascii="Times New Roman" w:hAnsi="Times New Roman" w:cs="Times New Roman"/>
          <w:b/>
          <w:color w:val="000000" w:themeColor="text1"/>
          <w:sz w:val="24"/>
          <w:szCs w:val="24"/>
        </w:rPr>
        <w:t>as Le</w:t>
      </w:r>
      <w:r w:rsidRPr="00B40C8B">
        <w:rPr>
          <w:rFonts w:ascii="Times New Roman" w:hAnsi="Times New Roman" w:cs="Times New Roman"/>
          <w:b/>
          <w:color w:val="000000" w:themeColor="text1"/>
          <w:spacing w:val="1"/>
          <w:sz w:val="24"/>
          <w:szCs w:val="24"/>
        </w:rPr>
        <w:t>y</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s</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 xml:space="preserve">Corresponde a las Fuerzas Armadas,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f</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nd</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pacing w:val="-1"/>
          <w:sz w:val="24"/>
          <w:szCs w:val="24"/>
        </w:rPr>
        <w:t>v</w:t>
      </w:r>
      <w:r w:rsidRPr="00B40C8B">
        <w:rPr>
          <w:rFonts w:ascii="Times New Roman" w:hAnsi="Times New Roman" w:cs="Times New Roman"/>
          <w:color w:val="000000" w:themeColor="text1"/>
          <w:sz w:val="24"/>
          <w:szCs w:val="24"/>
        </w:rPr>
        <w:t xml:space="preserve">ar, hacer </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z w:val="24"/>
          <w:szCs w:val="24"/>
        </w:rPr>
        <w:t xml:space="preserve">etar y cumplir estrictamente los preceptos establecidos en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3"/>
          <w:sz w:val="24"/>
          <w:szCs w:val="24"/>
        </w:rPr>
        <w:t>C</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3"/>
          <w:sz w:val="24"/>
          <w:szCs w:val="24"/>
        </w:rPr>
        <w:t>u</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ió</w:t>
      </w:r>
      <w:r w:rsidRPr="00B40C8B">
        <w:rPr>
          <w:rFonts w:ascii="Times New Roman" w:hAnsi="Times New Roman" w:cs="Times New Roman"/>
          <w:color w:val="000000" w:themeColor="text1"/>
          <w:sz w:val="24"/>
          <w:szCs w:val="24"/>
        </w:rPr>
        <w:t xml:space="preserve">n y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pacing w:val="-2"/>
          <w:sz w:val="24"/>
          <w:szCs w:val="24"/>
        </w:rPr>
        <w:t>a</w:t>
      </w:r>
      <w:r w:rsidRPr="00B40C8B">
        <w:rPr>
          <w:rFonts w:ascii="Times New Roman" w:hAnsi="Times New Roman" w:cs="Times New Roman"/>
          <w:color w:val="000000" w:themeColor="text1"/>
          <w:sz w:val="24"/>
          <w:szCs w:val="24"/>
        </w:rPr>
        <w:t xml:space="preserve">s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y</w:t>
      </w:r>
      <w:r w:rsidRPr="00B40C8B">
        <w:rPr>
          <w:rFonts w:ascii="Times New Roman" w:hAnsi="Times New Roman" w:cs="Times New Roman"/>
          <w:color w:val="000000" w:themeColor="text1"/>
          <w:sz w:val="24"/>
          <w:szCs w:val="24"/>
        </w:rPr>
        <w:t xml:space="preserve">es. Su </w:t>
      </w:r>
      <w:r w:rsidRPr="00B40C8B">
        <w:rPr>
          <w:rFonts w:ascii="Times New Roman" w:hAnsi="Times New Roman" w:cs="Times New Roman"/>
          <w:color w:val="000000" w:themeColor="text1"/>
          <w:spacing w:val="-1"/>
          <w:sz w:val="24"/>
          <w:szCs w:val="24"/>
        </w:rPr>
        <w:t>or</w:t>
      </w:r>
      <w:r w:rsidRPr="00B40C8B">
        <w:rPr>
          <w:rFonts w:ascii="Times New Roman" w:hAnsi="Times New Roman" w:cs="Times New Roman"/>
          <w:color w:val="000000" w:themeColor="text1"/>
          <w:sz w:val="24"/>
          <w:szCs w:val="24"/>
        </w:rPr>
        <w:t>ga</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z w:val="24"/>
          <w:szCs w:val="24"/>
        </w:rPr>
        <w:t>za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ió</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pacing w:val="1"/>
          <w:sz w:val="24"/>
          <w:szCs w:val="24"/>
        </w:rPr>
        <w:t>f</w:t>
      </w:r>
      <w:r w:rsidRPr="00B40C8B">
        <w:rPr>
          <w:rFonts w:ascii="Times New Roman" w:hAnsi="Times New Roman" w:cs="Times New Roman"/>
          <w:color w:val="000000" w:themeColor="text1"/>
          <w:spacing w:val="-1"/>
          <w:sz w:val="24"/>
          <w:szCs w:val="24"/>
        </w:rPr>
        <w:t>unc</w:t>
      </w:r>
      <w:r w:rsidRPr="00B40C8B">
        <w:rPr>
          <w:rFonts w:ascii="Times New Roman" w:hAnsi="Times New Roman" w:cs="Times New Roman"/>
          <w:color w:val="000000" w:themeColor="text1"/>
          <w:spacing w:val="1"/>
          <w:sz w:val="24"/>
          <w:szCs w:val="24"/>
        </w:rPr>
        <w:t>io</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am</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to y 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1"/>
          <w:sz w:val="24"/>
          <w:szCs w:val="24"/>
        </w:rPr>
        <w:t>u</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ió</w:t>
      </w:r>
      <w:r w:rsidRPr="00B40C8B">
        <w:rPr>
          <w:rFonts w:ascii="Times New Roman" w:hAnsi="Times New Roman" w:cs="Times New Roman"/>
          <w:color w:val="000000" w:themeColor="text1"/>
          <w:sz w:val="24"/>
          <w:szCs w:val="24"/>
        </w:rPr>
        <w:t xml:space="preserve">n </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1"/>
          <w:sz w:val="24"/>
          <w:szCs w:val="24"/>
        </w:rPr>
        <w:t>b</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 xml:space="preserve">an </w:t>
      </w:r>
      <w:r w:rsidRPr="00B40C8B">
        <w:rPr>
          <w:rFonts w:ascii="Times New Roman" w:hAnsi="Times New Roman" w:cs="Times New Roman"/>
          <w:color w:val="000000" w:themeColor="text1"/>
          <w:spacing w:val="1"/>
          <w:sz w:val="24"/>
          <w:szCs w:val="24"/>
        </w:rPr>
        <w:t>ri</w:t>
      </w:r>
      <w:r w:rsidRPr="00B40C8B">
        <w:rPr>
          <w:rFonts w:ascii="Times New Roman" w:hAnsi="Times New Roman" w:cs="Times New Roman"/>
          <w:color w:val="000000" w:themeColor="text1"/>
          <w:sz w:val="24"/>
          <w:szCs w:val="24"/>
        </w:rPr>
        <w:t>g</w:t>
      </w:r>
      <w:r w:rsidRPr="00B40C8B">
        <w:rPr>
          <w:rFonts w:ascii="Times New Roman" w:hAnsi="Times New Roman" w:cs="Times New Roman"/>
          <w:color w:val="000000" w:themeColor="text1"/>
          <w:spacing w:val="-1"/>
          <w:sz w:val="24"/>
          <w:szCs w:val="24"/>
        </w:rPr>
        <w:t>ur</w:t>
      </w:r>
      <w:r w:rsidRPr="00B40C8B">
        <w:rPr>
          <w:rFonts w:ascii="Times New Roman" w:hAnsi="Times New Roman" w:cs="Times New Roman"/>
          <w:color w:val="000000" w:themeColor="text1"/>
          <w:spacing w:val="1"/>
          <w:sz w:val="24"/>
          <w:szCs w:val="24"/>
        </w:rPr>
        <w:t>os</w:t>
      </w:r>
      <w:r w:rsidRPr="00B40C8B">
        <w:rPr>
          <w:rFonts w:ascii="Times New Roman" w:hAnsi="Times New Roman" w:cs="Times New Roman"/>
          <w:color w:val="000000" w:themeColor="text1"/>
          <w:sz w:val="24"/>
          <w:szCs w:val="24"/>
        </w:rPr>
        <w:t>ame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te en el a</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z w:val="24"/>
          <w:szCs w:val="24"/>
        </w:rPr>
        <w:t xml:space="preserve">ego </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pacing w:val="-2"/>
          <w:sz w:val="24"/>
          <w:szCs w:val="24"/>
        </w:rPr>
        <w:t>t</w:t>
      </w:r>
      <w:r w:rsidRPr="00B40C8B">
        <w:rPr>
          <w:rFonts w:ascii="Times New Roman" w:hAnsi="Times New Roman" w:cs="Times New Roman"/>
          <w:color w:val="000000" w:themeColor="text1"/>
          <w:spacing w:val="1"/>
          <w:sz w:val="24"/>
          <w:szCs w:val="24"/>
        </w:rPr>
        <w:t>ri</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to al ma</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 xml:space="preserve">o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egal e</w:t>
      </w:r>
      <w:r w:rsidRPr="00B40C8B">
        <w:rPr>
          <w:rFonts w:ascii="Times New Roman" w:hAnsi="Times New Roman" w:cs="Times New Roman"/>
          <w:color w:val="000000" w:themeColor="text1"/>
          <w:spacing w:val="1"/>
          <w:sz w:val="24"/>
          <w:szCs w:val="24"/>
        </w:rPr>
        <w:t>xis</w:t>
      </w:r>
      <w:r w:rsidRPr="00B40C8B">
        <w:rPr>
          <w:rFonts w:ascii="Times New Roman" w:hAnsi="Times New Roman" w:cs="Times New Roman"/>
          <w:color w:val="000000" w:themeColor="text1"/>
          <w:sz w:val="24"/>
          <w:szCs w:val="24"/>
        </w:rPr>
        <w:t>te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 xml:space="preserve">te,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f</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 xml:space="preserve">a del estado de derecho, el respeto al poder civil legalmente constituido y la </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pacing w:val="1"/>
          <w:sz w:val="24"/>
          <w:szCs w:val="24"/>
        </w:rPr>
        <w:t>ro</w:t>
      </w:r>
      <w:r w:rsidRPr="00B40C8B">
        <w:rPr>
          <w:rFonts w:ascii="Times New Roman" w:hAnsi="Times New Roman" w:cs="Times New Roman"/>
          <w:color w:val="000000" w:themeColor="text1"/>
          <w:sz w:val="24"/>
          <w:szCs w:val="24"/>
        </w:rPr>
        <w:t>m</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ió</w:t>
      </w:r>
      <w:r w:rsidRPr="00B40C8B">
        <w:rPr>
          <w:rFonts w:ascii="Times New Roman" w:hAnsi="Times New Roman" w:cs="Times New Roman"/>
          <w:color w:val="000000" w:themeColor="text1"/>
          <w:sz w:val="24"/>
          <w:szCs w:val="24"/>
        </w:rPr>
        <w:t xml:space="preserve">n y defensa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1"/>
          <w:sz w:val="24"/>
          <w:szCs w:val="24"/>
        </w:rPr>
        <w:t>lo</w:t>
      </w:r>
      <w:r w:rsidRPr="00B40C8B">
        <w:rPr>
          <w:rFonts w:ascii="Times New Roman" w:hAnsi="Times New Roman" w:cs="Times New Roman"/>
          <w:color w:val="000000" w:themeColor="text1"/>
          <w:sz w:val="24"/>
          <w:szCs w:val="24"/>
        </w:rPr>
        <w:t xml:space="preserve">s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ch</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z w:val="24"/>
          <w:szCs w:val="24"/>
        </w:rPr>
        <w:t xml:space="preserve">s </w:t>
      </w:r>
      <w:r w:rsidRPr="00B40C8B">
        <w:rPr>
          <w:rFonts w:ascii="Times New Roman" w:hAnsi="Times New Roman" w:cs="Times New Roman"/>
          <w:color w:val="000000" w:themeColor="text1"/>
          <w:spacing w:val="-1"/>
          <w:sz w:val="24"/>
          <w:szCs w:val="24"/>
        </w:rPr>
        <w:t>hu</w:t>
      </w:r>
      <w:r w:rsidRPr="00B40C8B">
        <w:rPr>
          <w:rFonts w:ascii="Times New Roman" w:hAnsi="Times New Roman" w:cs="Times New Roman"/>
          <w:color w:val="000000" w:themeColor="text1"/>
          <w:sz w:val="24"/>
          <w:szCs w:val="24"/>
        </w:rPr>
        <w:t>ma</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os</w:t>
      </w:r>
      <w:r w:rsidRPr="00B40C8B">
        <w:rPr>
          <w:rFonts w:ascii="Times New Roman" w:hAnsi="Times New Roman" w:cs="Times New Roman"/>
          <w:color w:val="000000" w:themeColor="text1"/>
          <w:sz w:val="24"/>
          <w:szCs w:val="24"/>
        </w:rPr>
        <w:t>. La lealtad a la Constitución está por encima de los intereses personales o de grupos particulares.</w:t>
      </w:r>
    </w:p>
    <w:p w14:paraId="42BACDEC" w14:textId="77777777" w:rsidR="00C13873" w:rsidRPr="00B40C8B" w:rsidRDefault="00C13873" w:rsidP="006E04D7">
      <w:pPr>
        <w:pStyle w:val="Sinespaciado"/>
        <w:tabs>
          <w:tab w:val="left" w:pos="1170"/>
        </w:tabs>
        <w:spacing w:line="480" w:lineRule="auto"/>
        <w:ind w:firstLine="720"/>
        <w:jc w:val="both"/>
        <w:rPr>
          <w:rFonts w:ascii="Times New Roman" w:hAnsi="Times New Roman" w:cs="Times New Roman"/>
          <w:color w:val="000000" w:themeColor="text1"/>
          <w:sz w:val="24"/>
          <w:szCs w:val="24"/>
        </w:rPr>
      </w:pPr>
    </w:p>
    <w:p w14:paraId="137ABD50" w14:textId="0C53D5FD"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2.- Patriotismo:</w:t>
      </w:r>
      <w:r w:rsidRPr="00B40C8B">
        <w:rPr>
          <w:rFonts w:ascii="Times New Roman" w:hAnsi="Times New Roman" w:cs="Times New Roman"/>
          <w:color w:val="000000" w:themeColor="text1"/>
          <w:sz w:val="24"/>
          <w:szCs w:val="24"/>
        </w:rPr>
        <w:t xml:space="preserve"> Establece el compromiso ciudadano y fomenta el respeto que debemos a la Nación y sus símbolos. Es la vinculación moral y espiritual del militar con respecto a la Patria, implicando un constante sentimiento de defensa y preservación de ésta por cada uno de sus ciudadanos. </w:t>
      </w:r>
    </w:p>
    <w:p w14:paraId="66BD7316" w14:textId="77777777" w:rsidR="00C13873" w:rsidRPr="00B40C8B" w:rsidRDefault="00C13873" w:rsidP="006E04D7">
      <w:pPr>
        <w:pStyle w:val="Sinespaciado"/>
        <w:tabs>
          <w:tab w:val="left" w:pos="1170"/>
        </w:tabs>
        <w:spacing w:line="480" w:lineRule="auto"/>
        <w:jc w:val="both"/>
        <w:rPr>
          <w:rFonts w:ascii="Times New Roman" w:hAnsi="Times New Roman" w:cs="Times New Roman"/>
          <w:color w:val="000000" w:themeColor="text1"/>
          <w:sz w:val="24"/>
          <w:szCs w:val="24"/>
        </w:rPr>
      </w:pPr>
    </w:p>
    <w:p w14:paraId="0CF508B5" w14:textId="3B610BCC"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3.- No deliberantes:</w:t>
      </w:r>
      <w:r w:rsidRPr="00B40C8B">
        <w:rPr>
          <w:rFonts w:ascii="Times New Roman" w:hAnsi="Times New Roman" w:cs="Times New Roman"/>
          <w:color w:val="000000" w:themeColor="text1"/>
          <w:sz w:val="24"/>
          <w:szCs w:val="24"/>
        </w:rPr>
        <w:t xml:space="preserve"> Implica que el militar se mantiene ajeno al debate político y en virtud de ello, apegado al cumplimiento del ordenamiento constitucional vigente y que los órganos militares no toman decisiones políticas.</w:t>
      </w:r>
    </w:p>
    <w:p w14:paraId="2F5BC8F1" w14:textId="77777777" w:rsidR="00C13873" w:rsidRPr="00B40C8B" w:rsidRDefault="00C13873" w:rsidP="006E04D7">
      <w:pPr>
        <w:pStyle w:val="Sinespaciado"/>
        <w:tabs>
          <w:tab w:val="left" w:pos="1170"/>
        </w:tabs>
        <w:spacing w:line="480" w:lineRule="auto"/>
        <w:jc w:val="both"/>
        <w:rPr>
          <w:rFonts w:ascii="Times New Roman" w:hAnsi="Times New Roman" w:cs="Times New Roman"/>
          <w:color w:val="000000" w:themeColor="text1"/>
          <w:sz w:val="24"/>
          <w:szCs w:val="24"/>
        </w:rPr>
      </w:pPr>
    </w:p>
    <w:p w14:paraId="6F38A070" w14:textId="63BF8E3E"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4.- Legitimidad:</w:t>
      </w:r>
      <w:r w:rsidRPr="00B40C8B">
        <w:rPr>
          <w:rFonts w:ascii="Times New Roman" w:hAnsi="Times New Roman" w:cs="Times New Roman"/>
          <w:color w:val="000000" w:themeColor="text1"/>
          <w:sz w:val="24"/>
          <w:szCs w:val="24"/>
        </w:rPr>
        <w:t xml:space="preserve"> Es un atributo derivado del respeto a las instituciones y observancia de la ley, que garantiza el mantenimiento de la confianza que deposita la ciudadanía en quienes cumplen la misión de salvaguardar los intereses nacionales </w:t>
      </w:r>
      <w:r w:rsidRPr="00B40C8B">
        <w:rPr>
          <w:rFonts w:ascii="Times New Roman" w:hAnsi="Times New Roman" w:cs="Times New Roman"/>
          <w:color w:val="000000" w:themeColor="text1"/>
          <w:sz w:val="24"/>
          <w:szCs w:val="24"/>
        </w:rPr>
        <w:lastRenderedPageBreak/>
        <w:t>de la Patria. Se logra a partir del desempeño del militar en el marco de una institucionalidad respetuosa.</w:t>
      </w:r>
    </w:p>
    <w:p w14:paraId="6A6FCF30" w14:textId="77777777" w:rsidR="00C13873" w:rsidRPr="00B40C8B" w:rsidRDefault="00C13873" w:rsidP="006E04D7">
      <w:pPr>
        <w:pStyle w:val="Sinespaciado"/>
        <w:tabs>
          <w:tab w:val="left" w:pos="1170"/>
        </w:tabs>
        <w:spacing w:line="480" w:lineRule="auto"/>
        <w:jc w:val="both"/>
        <w:rPr>
          <w:rFonts w:ascii="Times New Roman" w:hAnsi="Times New Roman" w:cs="Times New Roman"/>
          <w:color w:val="000000" w:themeColor="text1"/>
          <w:sz w:val="24"/>
          <w:szCs w:val="24"/>
        </w:rPr>
      </w:pPr>
    </w:p>
    <w:p w14:paraId="5E6C50DB" w14:textId="6DBCB0CC"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5.- Respeto a la Jerarquía:</w:t>
      </w:r>
      <w:r w:rsidRPr="00B40C8B">
        <w:rPr>
          <w:rFonts w:ascii="Times New Roman" w:hAnsi="Times New Roman" w:cs="Times New Roman"/>
          <w:color w:val="000000" w:themeColor="text1"/>
          <w:sz w:val="24"/>
          <w:szCs w:val="24"/>
        </w:rPr>
        <w:t xml:space="preserve"> Es el respeto al orden jerárquico y la subordinación al superior, basado en la lealtad y confianza mutua entre superiores y subalternos, lo cual debe lograrse con la aceptación consciente de los deberes y ejercicio de los derechos.  </w:t>
      </w:r>
    </w:p>
    <w:p w14:paraId="7C66DB63" w14:textId="77777777" w:rsidR="00C13873" w:rsidRPr="00B40C8B" w:rsidRDefault="00C13873" w:rsidP="006E04D7">
      <w:pPr>
        <w:pStyle w:val="Sinespaciado"/>
        <w:tabs>
          <w:tab w:val="left" w:pos="1170"/>
        </w:tabs>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b/>
      </w:r>
    </w:p>
    <w:p w14:paraId="10FB7282" w14:textId="4EF419FB"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6</w:t>
      </w:r>
      <w:r w:rsidRPr="00B40C8B">
        <w:rPr>
          <w:rFonts w:ascii="Times New Roman" w:hAnsi="Times New Roman" w:cs="Times New Roman"/>
          <w:b/>
          <w:color w:val="000000" w:themeColor="text1"/>
          <w:spacing w:val="1"/>
          <w:sz w:val="24"/>
          <w:szCs w:val="24"/>
        </w:rPr>
        <w:t>.</w:t>
      </w:r>
      <w:r w:rsidRPr="00B40C8B">
        <w:rPr>
          <w:rFonts w:ascii="Times New Roman" w:hAnsi="Times New Roman" w:cs="Times New Roman"/>
          <w:b/>
          <w:color w:val="000000" w:themeColor="text1"/>
          <w:sz w:val="24"/>
          <w:szCs w:val="24"/>
        </w:rPr>
        <w:t>- O</w:t>
      </w:r>
      <w:r w:rsidRPr="00B40C8B">
        <w:rPr>
          <w:rFonts w:ascii="Times New Roman" w:hAnsi="Times New Roman" w:cs="Times New Roman"/>
          <w:b/>
          <w:color w:val="000000" w:themeColor="text1"/>
          <w:spacing w:val="-1"/>
          <w:sz w:val="24"/>
          <w:szCs w:val="24"/>
        </w:rPr>
        <w:t>b</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d</w:t>
      </w:r>
      <w:r w:rsidRPr="00B40C8B">
        <w:rPr>
          <w:rFonts w:ascii="Times New Roman" w:hAnsi="Times New Roman" w:cs="Times New Roman"/>
          <w:b/>
          <w:color w:val="000000" w:themeColor="text1"/>
          <w:spacing w:val="1"/>
          <w:sz w:val="24"/>
          <w:szCs w:val="24"/>
        </w:rPr>
        <w:t>i</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nc</w:t>
      </w:r>
      <w:r w:rsidRPr="00B40C8B">
        <w:rPr>
          <w:rFonts w:ascii="Times New Roman" w:hAnsi="Times New Roman" w:cs="Times New Roman"/>
          <w:b/>
          <w:color w:val="000000" w:themeColor="text1"/>
          <w:spacing w:val="1"/>
          <w:sz w:val="24"/>
          <w:szCs w:val="24"/>
        </w:rPr>
        <w:t>i</w:t>
      </w:r>
      <w:r w:rsidRPr="00B40C8B">
        <w:rPr>
          <w:rFonts w:ascii="Times New Roman" w:hAnsi="Times New Roman" w:cs="Times New Roman"/>
          <w:b/>
          <w:color w:val="000000" w:themeColor="text1"/>
          <w:sz w:val="24"/>
          <w:szCs w:val="24"/>
        </w:rPr>
        <w:t>a:</w:t>
      </w:r>
      <w:r w:rsidRPr="00B40C8B">
        <w:rPr>
          <w:rFonts w:ascii="Times New Roman" w:hAnsi="Times New Roman" w:cs="Times New Roman"/>
          <w:color w:val="000000" w:themeColor="text1"/>
          <w:sz w:val="24"/>
          <w:szCs w:val="24"/>
        </w:rPr>
        <w:t xml:space="preserve"> Es </w:t>
      </w:r>
      <w:r w:rsidRPr="00B40C8B">
        <w:rPr>
          <w:rFonts w:ascii="Times New Roman" w:hAnsi="Times New Roman" w:cs="Times New Roman"/>
          <w:color w:val="000000" w:themeColor="text1"/>
          <w:spacing w:val="2"/>
          <w:sz w:val="24"/>
          <w:szCs w:val="24"/>
        </w:rPr>
        <w:t>un</w:t>
      </w:r>
      <w:r w:rsidRPr="00B40C8B">
        <w:rPr>
          <w:rFonts w:ascii="Times New Roman" w:hAnsi="Times New Roman" w:cs="Times New Roman"/>
          <w:color w:val="000000" w:themeColor="text1"/>
          <w:sz w:val="24"/>
          <w:szCs w:val="24"/>
        </w:rPr>
        <w:t>a 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3"/>
          <w:sz w:val="24"/>
          <w:szCs w:val="24"/>
        </w:rPr>
        <w:t>i</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1"/>
          <w:sz w:val="24"/>
          <w:szCs w:val="24"/>
        </w:rPr>
        <w:t>u</w:t>
      </w:r>
      <w:r w:rsidRPr="00B40C8B">
        <w:rPr>
          <w:rFonts w:ascii="Times New Roman" w:hAnsi="Times New Roman" w:cs="Times New Roman"/>
          <w:color w:val="000000" w:themeColor="text1"/>
          <w:sz w:val="24"/>
          <w:szCs w:val="24"/>
        </w:rPr>
        <w:t xml:space="preserve">d </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 xml:space="preserve">te y </w:t>
      </w:r>
      <w:r w:rsidRPr="00B40C8B">
        <w:rPr>
          <w:rFonts w:ascii="Times New Roman" w:hAnsi="Times New Roman" w:cs="Times New Roman"/>
          <w:color w:val="000000" w:themeColor="text1"/>
          <w:spacing w:val="1"/>
          <w:sz w:val="24"/>
          <w:szCs w:val="24"/>
        </w:rPr>
        <w:t>vol</w:t>
      </w:r>
      <w:r w:rsidRPr="00B40C8B">
        <w:rPr>
          <w:rFonts w:ascii="Times New Roman" w:hAnsi="Times New Roman" w:cs="Times New Roman"/>
          <w:color w:val="000000" w:themeColor="text1"/>
          <w:spacing w:val="-1"/>
          <w:sz w:val="24"/>
          <w:szCs w:val="24"/>
        </w:rPr>
        <w:t>un</w:t>
      </w:r>
      <w:r w:rsidRPr="00B40C8B">
        <w:rPr>
          <w:rFonts w:ascii="Times New Roman" w:hAnsi="Times New Roman" w:cs="Times New Roman"/>
          <w:color w:val="000000" w:themeColor="text1"/>
          <w:sz w:val="24"/>
          <w:szCs w:val="24"/>
        </w:rPr>
        <w:t>ta</w:t>
      </w:r>
      <w:r w:rsidRPr="00B40C8B">
        <w:rPr>
          <w:rFonts w:ascii="Times New Roman" w:hAnsi="Times New Roman" w:cs="Times New Roman"/>
          <w:color w:val="000000" w:themeColor="text1"/>
          <w:spacing w:val="1"/>
          <w:sz w:val="24"/>
          <w:szCs w:val="24"/>
        </w:rPr>
        <w:t>ri</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1"/>
          <w:sz w:val="24"/>
          <w:szCs w:val="24"/>
        </w:rPr>
        <w:t>qu</w:t>
      </w:r>
      <w:r w:rsidRPr="00B40C8B">
        <w:rPr>
          <w:rFonts w:ascii="Times New Roman" w:hAnsi="Times New Roman" w:cs="Times New Roman"/>
          <w:color w:val="000000" w:themeColor="text1"/>
          <w:sz w:val="24"/>
          <w:szCs w:val="24"/>
        </w:rPr>
        <w:t xml:space="preserve">e </w:t>
      </w:r>
      <w:r w:rsidR="0039398B" w:rsidRPr="00B40C8B">
        <w:rPr>
          <w:rFonts w:ascii="Times New Roman" w:hAnsi="Times New Roman" w:cs="Times New Roman"/>
          <w:color w:val="000000" w:themeColor="text1"/>
          <w:spacing w:val="-1"/>
          <w:sz w:val="24"/>
          <w:szCs w:val="24"/>
        </w:rPr>
        <w:t>d</w:t>
      </w:r>
      <w:r w:rsidR="0039398B" w:rsidRPr="00B40C8B">
        <w:rPr>
          <w:rFonts w:ascii="Times New Roman" w:hAnsi="Times New Roman" w:cs="Times New Roman"/>
          <w:color w:val="000000" w:themeColor="text1"/>
          <w:sz w:val="24"/>
          <w:szCs w:val="24"/>
        </w:rPr>
        <w:t>ema</w:t>
      </w:r>
      <w:r w:rsidR="0039398B" w:rsidRPr="00B40C8B">
        <w:rPr>
          <w:rFonts w:ascii="Times New Roman" w:hAnsi="Times New Roman" w:cs="Times New Roman"/>
          <w:color w:val="000000" w:themeColor="text1"/>
          <w:spacing w:val="2"/>
          <w:sz w:val="24"/>
          <w:szCs w:val="24"/>
        </w:rPr>
        <w:t>n</w:t>
      </w:r>
      <w:r w:rsidR="0039398B" w:rsidRPr="00B40C8B">
        <w:rPr>
          <w:rFonts w:ascii="Times New Roman" w:hAnsi="Times New Roman" w:cs="Times New Roman"/>
          <w:color w:val="000000" w:themeColor="text1"/>
          <w:spacing w:val="-1"/>
          <w:sz w:val="24"/>
          <w:szCs w:val="24"/>
        </w:rPr>
        <w:t>d</w:t>
      </w:r>
      <w:r w:rsidR="0039398B" w:rsidRPr="00B40C8B">
        <w:rPr>
          <w:rFonts w:ascii="Times New Roman" w:hAnsi="Times New Roman" w:cs="Times New Roman"/>
          <w:color w:val="000000" w:themeColor="text1"/>
          <w:sz w:val="24"/>
          <w:szCs w:val="24"/>
        </w:rPr>
        <w:t xml:space="preserve">a </w:t>
      </w:r>
      <w:r w:rsidR="0039398B" w:rsidRPr="00B40C8B">
        <w:rPr>
          <w:rFonts w:ascii="Times New Roman" w:hAnsi="Times New Roman" w:cs="Times New Roman"/>
          <w:color w:val="000000" w:themeColor="text1"/>
          <w:spacing w:val="1"/>
          <w:sz w:val="24"/>
          <w:szCs w:val="24"/>
        </w:rPr>
        <w:t>la</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pacing w:val="-1"/>
          <w:sz w:val="24"/>
          <w:szCs w:val="24"/>
        </w:rPr>
        <w:t>ub</w:t>
      </w:r>
      <w:r w:rsidRPr="00B40C8B">
        <w:rPr>
          <w:rFonts w:ascii="Times New Roman" w:hAnsi="Times New Roman" w:cs="Times New Roman"/>
          <w:color w:val="000000" w:themeColor="text1"/>
          <w:spacing w:val="1"/>
          <w:sz w:val="24"/>
          <w:szCs w:val="24"/>
        </w:rPr>
        <w:t>or</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ió</w:t>
      </w:r>
      <w:r w:rsidRPr="00B40C8B">
        <w:rPr>
          <w:rFonts w:ascii="Times New Roman" w:hAnsi="Times New Roman" w:cs="Times New Roman"/>
          <w:color w:val="000000" w:themeColor="text1"/>
          <w:sz w:val="24"/>
          <w:szCs w:val="24"/>
        </w:rPr>
        <w:t xml:space="preserve">n a </w:t>
      </w:r>
      <w:r w:rsidRPr="00B40C8B">
        <w:rPr>
          <w:rFonts w:ascii="Times New Roman" w:hAnsi="Times New Roman" w:cs="Times New Roman"/>
          <w:color w:val="000000" w:themeColor="text1"/>
          <w:spacing w:val="-1"/>
          <w:sz w:val="24"/>
          <w:szCs w:val="24"/>
        </w:rPr>
        <w:t>u</w:t>
      </w:r>
      <w:r w:rsidRPr="00B40C8B">
        <w:rPr>
          <w:rFonts w:ascii="Times New Roman" w:hAnsi="Times New Roman" w:cs="Times New Roman"/>
          <w:color w:val="000000" w:themeColor="text1"/>
          <w:sz w:val="24"/>
          <w:szCs w:val="24"/>
        </w:rPr>
        <w:t>n e</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tame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 xml:space="preserve">to </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pacing w:val="-1"/>
          <w:sz w:val="24"/>
          <w:szCs w:val="24"/>
        </w:rPr>
        <w:t>up</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rio</w:t>
      </w:r>
      <w:r w:rsidRPr="00B40C8B">
        <w:rPr>
          <w:rFonts w:ascii="Times New Roman" w:hAnsi="Times New Roman" w:cs="Times New Roman"/>
          <w:color w:val="000000" w:themeColor="text1"/>
          <w:sz w:val="24"/>
          <w:szCs w:val="24"/>
        </w:rPr>
        <w:t>r e</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ta</w:t>
      </w:r>
      <w:r w:rsidRPr="00B40C8B">
        <w:rPr>
          <w:rFonts w:ascii="Times New Roman" w:hAnsi="Times New Roman" w:cs="Times New Roman"/>
          <w:color w:val="000000" w:themeColor="text1"/>
          <w:spacing w:val="-1"/>
          <w:sz w:val="24"/>
          <w:szCs w:val="24"/>
        </w:rPr>
        <w:t>b</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o </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for</w:t>
      </w:r>
      <w:r w:rsidRPr="00B40C8B">
        <w:rPr>
          <w:rFonts w:ascii="Times New Roman" w:hAnsi="Times New Roman" w:cs="Times New Roman"/>
          <w:color w:val="000000" w:themeColor="text1"/>
          <w:spacing w:val="-3"/>
          <w:sz w:val="24"/>
          <w:szCs w:val="24"/>
        </w:rPr>
        <w:t>m</w:t>
      </w:r>
      <w:r w:rsidRPr="00B40C8B">
        <w:rPr>
          <w:rFonts w:ascii="Times New Roman" w:hAnsi="Times New Roman" w:cs="Times New Roman"/>
          <w:color w:val="000000" w:themeColor="text1"/>
          <w:sz w:val="24"/>
          <w:szCs w:val="24"/>
        </w:rPr>
        <w:t xml:space="preserve">e a </w:t>
      </w:r>
      <w:r w:rsidRPr="00B40C8B">
        <w:rPr>
          <w:rFonts w:ascii="Times New Roman" w:hAnsi="Times New Roman" w:cs="Times New Roman"/>
          <w:color w:val="000000" w:themeColor="text1"/>
          <w:spacing w:val="1"/>
          <w:sz w:val="24"/>
          <w:szCs w:val="24"/>
        </w:rPr>
        <w:t>lo</w:t>
      </w:r>
      <w:r w:rsidRPr="00B40C8B">
        <w:rPr>
          <w:rFonts w:ascii="Times New Roman" w:hAnsi="Times New Roman" w:cs="Times New Roman"/>
          <w:color w:val="000000" w:themeColor="text1"/>
          <w:sz w:val="24"/>
          <w:szCs w:val="24"/>
        </w:rPr>
        <w:t xml:space="preserve">s </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1"/>
          <w:sz w:val="24"/>
          <w:szCs w:val="24"/>
        </w:rPr>
        <w:t>os</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y</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eg</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ame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z w:val="24"/>
          <w:szCs w:val="24"/>
        </w:rPr>
        <w:t xml:space="preserve">s y </w:t>
      </w:r>
      <w:r w:rsidRPr="00B40C8B">
        <w:rPr>
          <w:rFonts w:ascii="Times New Roman" w:hAnsi="Times New Roman" w:cs="Times New Roman"/>
          <w:color w:val="000000" w:themeColor="text1"/>
          <w:spacing w:val="1"/>
          <w:sz w:val="24"/>
          <w:szCs w:val="24"/>
        </w:rPr>
        <w:t>or</w:t>
      </w:r>
      <w:r w:rsidRPr="00B40C8B">
        <w:rPr>
          <w:rFonts w:ascii="Times New Roman" w:hAnsi="Times New Roman" w:cs="Times New Roman"/>
          <w:color w:val="000000" w:themeColor="text1"/>
          <w:sz w:val="24"/>
          <w:szCs w:val="24"/>
        </w:rPr>
        <w:t>ga</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2"/>
          <w:sz w:val="24"/>
          <w:szCs w:val="24"/>
        </w:rPr>
        <w:t>i</w:t>
      </w:r>
      <w:r w:rsidRPr="00B40C8B">
        <w:rPr>
          <w:rFonts w:ascii="Times New Roman" w:hAnsi="Times New Roman" w:cs="Times New Roman"/>
          <w:color w:val="000000" w:themeColor="text1"/>
          <w:sz w:val="24"/>
          <w:szCs w:val="24"/>
        </w:rPr>
        <w:t>za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ió</w:t>
      </w:r>
      <w:r w:rsidRPr="00B40C8B">
        <w:rPr>
          <w:rFonts w:ascii="Times New Roman" w:hAnsi="Times New Roman" w:cs="Times New Roman"/>
          <w:color w:val="000000" w:themeColor="text1"/>
          <w:sz w:val="24"/>
          <w:szCs w:val="24"/>
        </w:rPr>
        <w:t xml:space="preserve">n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 xml:space="preserve">as </w:t>
      </w:r>
      <w:r w:rsidRPr="00B40C8B">
        <w:rPr>
          <w:rFonts w:ascii="Times New Roman" w:hAnsi="Times New Roman" w:cs="Times New Roman"/>
          <w:color w:val="000000" w:themeColor="text1"/>
          <w:spacing w:val="1"/>
          <w:sz w:val="24"/>
          <w:szCs w:val="24"/>
        </w:rPr>
        <w:t>F</w:t>
      </w:r>
      <w:r w:rsidRPr="00B40C8B">
        <w:rPr>
          <w:rFonts w:ascii="Times New Roman" w:hAnsi="Times New Roman" w:cs="Times New Roman"/>
          <w:color w:val="000000" w:themeColor="text1"/>
          <w:spacing w:val="-1"/>
          <w:sz w:val="24"/>
          <w:szCs w:val="24"/>
        </w:rPr>
        <w:t>u</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 xml:space="preserve">zas </w:t>
      </w:r>
      <w:r w:rsidRPr="00B40C8B">
        <w:rPr>
          <w:rFonts w:ascii="Times New Roman" w:hAnsi="Times New Roman" w:cs="Times New Roman"/>
          <w:color w:val="000000" w:themeColor="text1"/>
          <w:spacing w:val="1"/>
          <w:sz w:val="24"/>
          <w:szCs w:val="24"/>
        </w:rPr>
        <w:t>Ar</w:t>
      </w:r>
      <w:r w:rsidRPr="00B40C8B">
        <w:rPr>
          <w:rFonts w:ascii="Times New Roman" w:hAnsi="Times New Roman" w:cs="Times New Roman"/>
          <w:color w:val="000000" w:themeColor="text1"/>
          <w:sz w:val="24"/>
          <w:szCs w:val="24"/>
        </w:rPr>
        <w:t>ma</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w:t>
      </w:r>
    </w:p>
    <w:p w14:paraId="19649D5A" w14:textId="77777777" w:rsidR="00C13873" w:rsidRPr="00B40C8B" w:rsidRDefault="00C13873" w:rsidP="006E04D7">
      <w:pPr>
        <w:pStyle w:val="Sinespaciado"/>
        <w:tabs>
          <w:tab w:val="left" w:pos="1170"/>
        </w:tabs>
        <w:spacing w:line="480" w:lineRule="auto"/>
        <w:ind w:firstLine="720"/>
        <w:jc w:val="both"/>
        <w:rPr>
          <w:rFonts w:ascii="Times New Roman" w:hAnsi="Times New Roman" w:cs="Times New Roman"/>
          <w:color w:val="000000" w:themeColor="text1"/>
          <w:sz w:val="24"/>
          <w:szCs w:val="24"/>
        </w:rPr>
      </w:pPr>
    </w:p>
    <w:p w14:paraId="43F53B0B" w14:textId="44B39CB4"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7</w:t>
      </w:r>
      <w:r w:rsidRPr="00B40C8B">
        <w:rPr>
          <w:rFonts w:ascii="Times New Roman" w:hAnsi="Times New Roman" w:cs="Times New Roman"/>
          <w:b/>
          <w:color w:val="000000" w:themeColor="text1"/>
          <w:spacing w:val="1"/>
          <w:sz w:val="24"/>
          <w:szCs w:val="24"/>
        </w:rPr>
        <w:t>.</w:t>
      </w:r>
      <w:r w:rsidRPr="00B40C8B">
        <w:rPr>
          <w:rFonts w:ascii="Times New Roman" w:hAnsi="Times New Roman" w:cs="Times New Roman"/>
          <w:b/>
          <w:color w:val="000000" w:themeColor="text1"/>
          <w:sz w:val="24"/>
          <w:szCs w:val="24"/>
        </w:rPr>
        <w:t>- E</w:t>
      </w:r>
      <w:r w:rsidRPr="00B40C8B">
        <w:rPr>
          <w:rFonts w:ascii="Times New Roman" w:hAnsi="Times New Roman" w:cs="Times New Roman"/>
          <w:b/>
          <w:color w:val="000000" w:themeColor="text1"/>
          <w:spacing w:val="1"/>
          <w:sz w:val="24"/>
          <w:szCs w:val="24"/>
        </w:rPr>
        <w:t>f</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c</w:t>
      </w:r>
      <w:r w:rsidRPr="00B40C8B">
        <w:rPr>
          <w:rFonts w:ascii="Times New Roman" w:hAnsi="Times New Roman" w:cs="Times New Roman"/>
          <w:b/>
          <w:color w:val="000000" w:themeColor="text1"/>
          <w:sz w:val="24"/>
          <w:szCs w:val="24"/>
        </w:rPr>
        <w:t>t</w:t>
      </w:r>
      <w:r w:rsidRPr="00B40C8B">
        <w:rPr>
          <w:rFonts w:ascii="Times New Roman" w:hAnsi="Times New Roman" w:cs="Times New Roman"/>
          <w:b/>
          <w:color w:val="000000" w:themeColor="text1"/>
          <w:spacing w:val="1"/>
          <w:sz w:val="24"/>
          <w:szCs w:val="24"/>
        </w:rPr>
        <w:t>ivi</w:t>
      </w:r>
      <w:r w:rsidRPr="00B40C8B">
        <w:rPr>
          <w:rFonts w:ascii="Times New Roman" w:hAnsi="Times New Roman" w:cs="Times New Roman"/>
          <w:b/>
          <w:color w:val="000000" w:themeColor="text1"/>
          <w:spacing w:val="-1"/>
          <w:sz w:val="24"/>
          <w:szCs w:val="24"/>
        </w:rPr>
        <w:t>d</w:t>
      </w:r>
      <w:r w:rsidRPr="00B40C8B">
        <w:rPr>
          <w:rFonts w:ascii="Times New Roman" w:hAnsi="Times New Roman" w:cs="Times New Roman"/>
          <w:b/>
          <w:color w:val="000000" w:themeColor="text1"/>
          <w:sz w:val="24"/>
          <w:szCs w:val="24"/>
        </w:rPr>
        <w:t>a</w:t>
      </w:r>
      <w:r w:rsidRPr="00B40C8B">
        <w:rPr>
          <w:rFonts w:ascii="Times New Roman" w:hAnsi="Times New Roman" w:cs="Times New Roman"/>
          <w:b/>
          <w:color w:val="000000" w:themeColor="text1"/>
          <w:spacing w:val="-1"/>
          <w:sz w:val="24"/>
          <w:szCs w:val="24"/>
        </w:rPr>
        <w:t>d</w:t>
      </w:r>
      <w:r w:rsidRPr="00B40C8B">
        <w:rPr>
          <w:rFonts w:ascii="Times New Roman" w:hAnsi="Times New Roman" w:cs="Times New Roman"/>
          <w:b/>
          <w:color w:val="000000" w:themeColor="text1"/>
          <w:sz w:val="24"/>
          <w:szCs w:val="24"/>
        </w:rPr>
        <w:t>:</w:t>
      </w:r>
      <w:r w:rsidRPr="00B40C8B">
        <w:rPr>
          <w:rFonts w:ascii="Times New Roman" w:hAnsi="Times New Roman" w:cs="Times New Roman"/>
          <w:color w:val="000000" w:themeColor="text1"/>
          <w:sz w:val="24"/>
          <w:szCs w:val="24"/>
        </w:rPr>
        <w:t xml:space="preserve"> Deriva de la capacidad de cumplir las misiones encomendadas, alcanzando el objetivo propuesto. La efectividad conlleva un alto grado de adiestramiento e instrucción de la fuerza en todos los niveles, logrando mediante la sinergia del accionar conjunto, alcanzar los resultados esperados en cada tarea o misión.</w:t>
      </w:r>
    </w:p>
    <w:p w14:paraId="31E6FB6D" w14:textId="77777777" w:rsidR="00C13873" w:rsidRPr="00B40C8B" w:rsidRDefault="00C13873" w:rsidP="006E04D7">
      <w:pPr>
        <w:pStyle w:val="Sinespaciado"/>
        <w:tabs>
          <w:tab w:val="left" w:pos="1170"/>
        </w:tabs>
        <w:spacing w:line="480" w:lineRule="auto"/>
        <w:jc w:val="both"/>
        <w:rPr>
          <w:rFonts w:ascii="Times New Roman" w:hAnsi="Times New Roman" w:cs="Times New Roman"/>
          <w:color w:val="000000" w:themeColor="text1"/>
          <w:sz w:val="24"/>
          <w:szCs w:val="24"/>
        </w:rPr>
      </w:pPr>
    </w:p>
    <w:p w14:paraId="40598E87" w14:textId="74493937"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8</w:t>
      </w:r>
      <w:r w:rsidRPr="00B40C8B">
        <w:rPr>
          <w:rFonts w:ascii="Times New Roman" w:hAnsi="Times New Roman" w:cs="Times New Roman"/>
          <w:b/>
          <w:color w:val="000000" w:themeColor="text1"/>
          <w:spacing w:val="1"/>
          <w:sz w:val="24"/>
          <w:szCs w:val="24"/>
        </w:rPr>
        <w:t>.</w:t>
      </w:r>
      <w:r w:rsidRPr="00B40C8B">
        <w:rPr>
          <w:rFonts w:ascii="Times New Roman" w:hAnsi="Times New Roman" w:cs="Times New Roman"/>
          <w:b/>
          <w:color w:val="000000" w:themeColor="text1"/>
          <w:sz w:val="24"/>
          <w:szCs w:val="24"/>
        </w:rPr>
        <w:t>- E</w:t>
      </w:r>
      <w:r w:rsidRPr="00B40C8B">
        <w:rPr>
          <w:rFonts w:ascii="Times New Roman" w:hAnsi="Times New Roman" w:cs="Times New Roman"/>
          <w:b/>
          <w:color w:val="000000" w:themeColor="text1"/>
          <w:spacing w:val="1"/>
          <w:sz w:val="24"/>
          <w:szCs w:val="24"/>
        </w:rPr>
        <w:t>ficiencia</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 xml:space="preserve">Se </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fi</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 xml:space="preserve">e a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or</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ta a</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m</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is</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ió</w:t>
      </w:r>
      <w:r w:rsidRPr="00B40C8B">
        <w:rPr>
          <w:rFonts w:ascii="Times New Roman" w:hAnsi="Times New Roman" w:cs="Times New Roman"/>
          <w:color w:val="000000" w:themeColor="text1"/>
          <w:sz w:val="24"/>
          <w:szCs w:val="24"/>
        </w:rPr>
        <w:t xml:space="preserve">n de </w:t>
      </w:r>
      <w:r w:rsidRPr="00B40C8B">
        <w:rPr>
          <w:rFonts w:ascii="Times New Roman" w:hAnsi="Times New Roman" w:cs="Times New Roman"/>
          <w:color w:val="000000" w:themeColor="text1"/>
          <w:spacing w:val="1"/>
          <w:sz w:val="24"/>
          <w:szCs w:val="24"/>
        </w:rPr>
        <w:t>lo</w:t>
      </w:r>
      <w:r w:rsidRPr="00B40C8B">
        <w:rPr>
          <w:rFonts w:ascii="Times New Roman" w:hAnsi="Times New Roman" w:cs="Times New Roman"/>
          <w:color w:val="000000" w:themeColor="text1"/>
          <w:sz w:val="24"/>
          <w:szCs w:val="24"/>
        </w:rPr>
        <w:t xml:space="preserve">s </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cu</w:t>
      </w:r>
      <w:r w:rsidRPr="00B40C8B">
        <w:rPr>
          <w:rFonts w:ascii="Times New Roman" w:hAnsi="Times New Roman" w:cs="Times New Roman"/>
          <w:color w:val="000000" w:themeColor="text1"/>
          <w:spacing w:val="1"/>
          <w:sz w:val="24"/>
          <w:szCs w:val="24"/>
        </w:rPr>
        <w:t>rs</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pacing w:val="1"/>
          <w:sz w:val="24"/>
          <w:szCs w:val="24"/>
        </w:rPr>
        <w:t>s humanos</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a a</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cu</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ió</w:t>
      </w:r>
      <w:r w:rsidRPr="00B40C8B">
        <w:rPr>
          <w:rFonts w:ascii="Times New Roman" w:hAnsi="Times New Roman" w:cs="Times New Roman"/>
          <w:color w:val="000000" w:themeColor="text1"/>
          <w:sz w:val="24"/>
          <w:szCs w:val="24"/>
        </w:rPr>
        <w:t xml:space="preserve">n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el equipo y el desarrollo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1"/>
          <w:sz w:val="24"/>
          <w:szCs w:val="24"/>
        </w:rPr>
        <w:t>un</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1"/>
          <w:sz w:val="24"/>
          <w:szCs w:val="24"/>
        </w:rPr>
        <w:t>adecuada</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ad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4"/>
          <w:sz w:val="24"/>
          <w:szCs w:val="24"/>
        </w:rPr>
        <w:t>a</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á</w:t>
      </w:r>
      <w:r w:rsidRPr="00B40C8B">
        <w:rPr>
          <w:rFonts w:ascii="Times New Roman" w:hAnsi="Times New Roman" w:cs="Times New Roman"/>
          <w:color w:val="000000" w:themeColor="text1"/>
          <w:spacing w:val="1"/>
          <w:sz w:val="24"/>
          <w:szCs w:val="24"/>
        </w:rPr>
        <w:t>lisi</w:t>
      </w:r>
      <w:r w:rsidRPr="00B40C8B">
        <w:rPr>
          <w:rFonts w:ascii="Times New Roman" w:hAnsi="Times New Roman" w:cs="Times New Roman"/>
          <w:color w:val="000000" w:themeColor="text1"/>
          <w:sz w:val="24"/>
          <w:szCs w:val="24"/>
        </w:rPr>
        <w:t xml:space="preserve">s e </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v</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z w:val="24"/>
          <w:szCs w:val="24"/>
        </w:rPr>
        <w:t>ga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2"/>
          <w:sz w:val="24"/>
          <w:szCs w:val="24"/>
        </w:rPr>
        <w:t>i</w:t>
      </w:r>
      <w:r w:rsidRPr="00B40C8B">
        <w:rPr>
          <w:rFonts w:ascii="Times New Roman" w:hAnsi="Times New Roman" w:cs="Times New Roman"/>
          <w:color w:val="000000" w:themeColor="text1"/>
          <w:spacing w:val="1"/>
          <w:sz w:val="24"/>
          <w:szCs w:val="24"/>
        </w:rPr>
        <w:t>ó</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 xml:space="preserve">. Conlleva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ad y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pacing w:val="1"/>
          <w:sz w:val="24"/>
          <w:szCs w:val="24"/>
        </w:rPr>
        <w:t>is</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pacing w:val="1"/>
          <w:sz w:val="24"/>
          <w:szCs w:val="24"/>
        </w:rPr>
        <w:t>osi</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ió</w:t>
      </w:r>
      <w:r w:rsidRPr="00B40C8B">
        <w:rPr>
          <w:rFonts w:ascii="Times New Roman" w:hAnsi="Times New Roman" w:cs="Times New Roman"/>
          <w:color w:val="000000" w:themeColor="text1"/>
          <w:sz w:val="24"/>
          <w:szCs w:val="24"/>
        </w:rPr>
        <w:t xml:space="preserve">n </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pacing w:val="-1"/>
          <w:sz w:val="24"/>
          <w:szCs w:val="24"/>
        </w:rPr>
        <w:t>b</w:t>
      </w:r>
      <w:r w:rsidRPr="00B40C8B">
        <w:rPr>
          <w:rFonts w:ascii="Times New Roman" w:hAnsi="Times New Roman" w:cs="Times New Roman"/>
          <w:color w:val="000000" w:themeColor="text1"/>
          <w:sz w:val="24"/>
          <w:szCs w:val="24"/>
        </w:rPr>
        <w:t>te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 xml:space="preserve">er </w:t>
      </w:r>
      <w:r w:rsidRPr="00B40C8B">
        <w:rPr>
          <w:rFonts w:ascii="Times New Roman" w:hAnsi="Times New Roman" w:cs="Times New Roman"/>
          <w:color w:val="000000" w:themeColor="text1"/>
          <w:spacing w:val="-1"/>
          <w:sz w:val="24"/>
          <w:szCs w:val="24"/>
        </w:rPr>
        <w:t>u</w:t>
      </w:r>
      <w:r w:rsidRPr="00B40C8B">
        <w:rPr>
          <w:rFonts w:ascii="Times New Roman" w:hAnsi="Times New Roman" w:cs="Times New Roman"/>
          <w:color w:val="000000" w:themeColor="text1"/>
          <w:sz w:val="24"/>
          <w:szCs w:val="24"/>
        </w:rPr>
        <w:t>n má</w:t>
      </w:r>
      <w:r w:rsidRPr="00B40C8B">
        <w:rPr>
          <w:rFonts w:ascii="Times New Roman" w:hAnsi="Times New Roman" w:cs="Times New Roman"/>
          <w:color w:val="000000" w:themeColor="text1"/>
          <w:spacing w:val="1"/>
          <w:sz w:val="24"/>
          <w:szCs w:val="24"/>
        </w:rPr>
        <w:t>xi</w:t>
      </w:r>
      <w:r w:rsidRPr="00B40C8B">
        <w:rPr>
          <w:rFonts w:ascii="Times New Roman" w:hAnsi="Times New Roman" w:cs="Times New Roman"/>
          <w:color w:val="000000" w:themeColor="text1"/>
          <w:sz w:val="24"/>
          <w:szCs w:val="24"/>
        </w:rPr>
        <w:t xml:space="preserve">mo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nd</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z w:val="24"/>
          <w:szCs w:val="24"/>
        </w:rPr>
        <w:t>m</w:t>
      </w:r>
      <w:r w:rsidRPr="00B40C8B">
        <w:rPr>
          <w:rFonts w:ascii="Times New Roman" w:hAnsi="Times New Roman" w:cs="Times New Roman"/>
          <w:color w:val="000000" w:themeColor="text1"/>
          <w:spacing w:val="-2"/>
          <w:sz w:val="24"/>
          <w:szCs w:val="24"/>
        </w:rPr>
        <w:t>i</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 xml:space="preserve">to </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z w:val="24"/>
          <w:szCs w:val="24"/>
        </w:rPr>
        <w:t xml:space="preserve">n </w:t>
      </w:r>
      <w:r w:rsidRPr="00B40C8B">
        <w:rPr>
          <w:rFonts w:ascii="Times New Roman" w:hAnsi="Times New Roman" w:cs="Times New Roman"/>
          <w:color w:val="000000" w:themeColor="text1"/>
          <w:spacing w:val="-1"/>
          <w:sz w:val="24"/>
          <w:szCs w:val="24"/>
        </w:rPr>
        <w:t>u</w:t>
      </w:r>
      <w:r w:rsidRPr="00B40C8B">
        <w:rPr>
          <w:rFonts w:ascii="Times New Roman" w:hAnsi="Times New Roman" w:cs="Times New Roman"/>
          <w:color w:val="000000" w:themeColor="text1"/>
          <w:sz w:val="24"/>
          <w:szCs w:val="24"/>
        </w:rPr>
        <w:t>n m</w:t>
      </w:r>
      <w:r w:rsidRPr="00B40C8B">
        <w:rPr>
          <w:rFonts w:ascii="Times New Roman" w:hAnsi="Times New Roman" w:cs="Times New Roman"/>
          <w:color w:val="000000" w:themeColor="text1"/>
          <w:spacing w:val="1"/>
          <w:sz w:val="24"/>
          <w:szCs w:val="24"/>
        </w:rPr>
        <w:t>í</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z w:val="24"/>
          <w:szCs w:val="24"/>
        </w:rPr>
        <w:t xml:space="preserve">mo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cu</w:t>
      </w:r>
      <w:r w:rsidRPr="00B40C8B">
        <w:rPr>
          <w:rFonts w:ascii="Times New Roman" w:hAnsi="Times New Roman" w:cs="Times New Roman"/>
          <w:color w:val="000000" w:themeColor="text1"/>
          <w:spacing w:val="1"/>
          <w:sz w:val="24"/>
          <w:szCs w:val="24"/>
        </w:rPr>
        <w:t>rso</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 a</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 xml:space="preserve">zando efectivamente los </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pacing w:val="-1"/>
          <w:sz w:val="24"/>
          <w:szCs w:val="24"/>
        </w:rPr>
        <w:t>u</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ta</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z w:val="24"/>
          <w:szCs w:val="24"/>
        </w:rPr>
        <w:t xml:space="preserve">s esperados en el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em</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ñ</w:t>
      </w:r>
      <w:r w:rsidRPr="00B40C8B">
        <w:rPr>
          <w:rFonts w:ascii="Times New Roman" w:hAnsi="Times New Roman" w:cs="Times New Roman"/>
          <w:color w:val="000000" w:themeColor="text1"/>
          <w:sz w:val="24"/>
          <w:szCs w:val="24"/>
        </w:rPr>
        <w:t xml:space="preserve">o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1"/>
          <w:sz w:val="24"/>
          <w:szCs w:val="24"/>
        </w:rPr>
        <w:t>un</w:t>
      </w:r>
      <w:r w:rsidRPr="00B40C8B">
        <w:rPr>
          <w:rFonts w:ascii="Times New Roman" w:hAnsi="Times New Roman" w:cs="Times New Roman"/>
          <w:color w:val="000000" w:themeColor="text1"/>
          <w:sz w:val="24"/>
          <w:szCs w:val="24"/>
        </w:rPr>
        <w:t>a ta</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ea.</w:t>
      </w:r>
    </w:p>
    <w:p w14:paraId="46BDB7D8" w14:textId="685CD7C3"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lastRenderedPageBreak/>
        <w:t>9</w:t>
      </w:r>
      <w:r w:rsidRPr="00B40C8B">
        <w:rPr>
          <w:rFonts w:ascii="Times New Roman" w:hAnsi="Times New Roman" w:cs="Times New Roman"/>
          <w:b/>
          <w:color w:val="000000" w:themeColor="text1"/>
          <w:spacing w:val="1"/>
          <w:sz w:val="24"/>
          <w:szCs w:val="24"/>
        </w:rPr>
        <w:t>.</w:t>
      </w:r>
      <w:r w:rsidRPr="00B40C8B">
        <w:rPr>
          <w:rFonts w:ascii="Times New Roman" w:hAnsi="Times New Roman" w:cs="Times New Roman"/>
          <w:b/>
          <w:color w:val="000000" w:themeColor="text1"/>
          <w:sz w:val="24"/>
          <w:szCs w:val="24"/>
        </w:rPr>
        <w:t>- E</w:t>
      </w:r>
      <w:r w:rsidRPr="00B40C8B">
        <w:rPr>
          <w:rFonts w:ascii="Times New Roman" w:hAnsi="Times New Roman" w:cs="Times New Roman"/>
          <w:b/>
          <w:color w:val="000000" w:themeColor="text1"/>
          <w:spacing w:val="1"/>
          <w:sz w:val="24"/>
          <w:szCs w:val="24"/>
        </w:rPr>
        <w:t>spíritu de Cuerpo</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Conciencia y sentido de pertenencia a las Fuerzas Armadas, que propician y promueven la solidaridad, cooperación, fortaleza, unidad, buena imagen y cohesión entre sus miembros hacia fines y objetivos institucionales.</w:t>
      </w:r>
    </w:p>
    <w:p w14:paraId="7742BB66" w14:textId="77777777" w:rsidR="00C13873" w:rsidRPr="00B40C8B" w:rsidRDefault="00C13873" w:rsidP="006E04D7">
      <w:pPr>
        <w:pStyle w:val="Sinespaciado"/>
        <w:tabs>
          <w:tab w:val="left" w:pos="1170"/>
        </w:tabs>
        <w:spacing w:line="480" w:lineRule="auto"/>
        <w:jc w:val="both"/>
        <w:rPr>
          <w:rFonts w:ascii="Times New Roman" w:hAnsi="Times New Roman" w:cs="Times New Roman"/>
          <w:color w:val="000000" w:themeColor="text1"/>
          <w:sz w:val="24"/>
          <w:szCs w:val="24"/>
        </w:rPr>
      </w:pPr>
    </w:p>
    <w:p w14:paraId="561C2167" w14:textId="1EE8E4CC"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10</w:t>
      </w:r>
      <w:r w:rsidRPr="00B40C8B">
        <w:rPr>
          <w:rFonts w:ascii="Times New Roman" w:hAnsi="Times New Roman" w:cs="Times New Roman"/>
          <w:b/>
          <w:color w:val="000000" w:themeColor="text1"/>
          <w:spacing w:val="1"/>
          <w:sz w:val="24"/>
          <w:szCs w:val="24"/>
        </w:rPr>
        <w:t>.</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pacing w:val="2"/>
          <w:sz w:val="24"/>
          <w:szCs w:val="24"/>
        </w:rPr>
        <w:t>R</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s</w:t>
      </w:r>
      <w:r w:rsidRPr="00B40C8B">
        <w:rPr>
          <w:rFonts w:ascii="Times New Roman" w:hAnsi="Times New Roman" w:cs="Times New Roman"/>
          <w:b/>
          <w:color w:val="000000" w:themeColor="text1"/>
          <w:spacing w:val="-1"/>
          <w:sz w:val="24"/>
          <w:szCs w:val="24"/>
        </w:rPr>
        <w:t>p</w:t>
      </w:r>
      <w:r w:rsidRPr="00B40C8B">
        <w:rPr>
          <w:rFonts w:ascii="Times New Roman" w:hAnsi="Times New Roman" w:cs="Times New Roman"/>
          <w:b/>
          <w:color w:val="000000" w:themeColor="text1"/>
          <w:sz w:val="24"/>
          <w:szCs w:val="24"/>
        </w:rPr>
        <w:t xml:space="preserve">eto a </w:t>
      </w:r>
      <w:r w:rsidRPr="00B40C8B">
        <w:rPr>
          <w:rFonts w:ascii="Times New Roman" w:hAnsi="Times New Roman" w:cs="Times New Roman"/>
          <w:b/>
          <w:color w:val="000000" w:themeColor="text1"/>
          <w:spacing w:val="1"/>
          <w:sz w:val="24"/>
          <w:szCs w:val="24"/>
        </w:rPr>
        <w:t>l</w:t>
      </w:r>
      <w:r w:rsidRPr="00B40C8B">
        <w:rPr>
          <w:rFonts w:ascii="Times New Roman" w:hAnsi="Times New Roman" w:cs="Times New Roman"/>
          <w:b/>
          <w:color w:val="000000" w:themeColor="text1"/>
          <w:spacing w:val="-1"/>
          <w:sz w:val="24"/>
          <w:szCs w:val="24"/>
        </w:rPr>
        <w:t>o</w:t>
      </w:r>
      <w:r w:rsidRPr="00B40C8B">
        <w:rPr>
          <w:rFonts w:ascii="Times New Roman" w:hAnsi="Times New Roman" w:cs="Times New Roman"/>
          <w:b/>
          <w:color w:val="000000" w:themeColor="text1"/>
          <w:sz w:val="24"/>
          <w:szCs w:val="24"/>
        </w:rPr>
        <w:t xml:space="preserve">s </w:t>
      </w:r>
      <w:r w:rsidRPr="00B40C8B">
        <w:rPr>
          <w:rFonts w:ascii="Times New Roman" w:hAnsi="Times New Roman" w:cs="Times New Roman"/>
          <w:b/>
          <w:color w:val="000000" w:themeColor="text1"/>
          <w:spacing w:val="1"/>
          <w:sz w:val="24"/>
          <w:szCs w:val="24"/>
        </w:rPr>
        <w:t>D</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r</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ch</w:t>
      </w:r>
      <w:r w:rsidRPr="00B40C8B">
        <w:rPr>
          <w:rFonts w:ascii="Times New Roman" w:hAnsi="Times New Roman" w:cs="Times New Roman"/>
          <w:b/>
          <w:color w:val="000000" w:themeColor="text1"/>
          <w:spacing w:val="1"/>
          <w:sz w:val="24"/>
          <w:szCs w:val="24"/>
        </w:rPr>
        <w:t>o</w:t>
      </w:r>
      <w:r w:rsidRPr="00B40C8B">
        <w:rPr>
          <w:rFonts w:ascii="Times New Roman" w:hAnsi="Times New Roman" w:cs="Times New Roman"/>
          <w:b/>
          <w:color w:val="000000" w:themeColor="text1"/>
          <w:sz w:val="24"/>
          <w:szCs w:val="24"/>
        </w:rPr>
        <w:t xml:space="preserve">s </w:t>
      </w:r>
      <w:r w:rsidRPr="00B40C8B">
        <w:rPr>
          <w:rFonts w:ascii="Times New Roman" w:hAnsi="Times New Roman" w:cs="Times New Roman"/>
          <w:b/>
          <w:color w:val="000000" w:themeColor="text1"/>
          <w:spacing w:val="1"/>
          <w:sz w:val="24"/>
          <w:szCs w:val="24"/>
        </w:rPr>
        <w:t>H</w:t>
      </w:r>
      <w:r w:rsidRPr="00B40C8B">
        <w:rPr>
          <w:rFonts w:ascii="Times New Roman" w:hAnsi="Times New Roman" w:cs="Times New Roman"/>
          <w:b/>
          <w:color w:val="000000" w:themeColor="text1"/>
          <w:spacing w:val="-1"/>
          <w:sz w:val="24"/>
          <w:szCs w:val="24"/>
        </w:rPr>
        <w:t>u</w:t>
      </w:r>
      <w:r w:rsidRPr="00B40C8B">
        <w:rPr>
          <w:rFonts w:ascii="Times New Roman" w:hAnsi="Times New Roman" w:cs="Times New Roman"/>
          <w:b/>
          <w:color w:val="000000" w:themeColor="text1"/>
          <w:sz w:val="24"/>
          <w:szCs w:val="24"/>
        </w:rPr>
        <w:t>ma</w:t>
      </w:r>
      <w:r w:rsidRPr="00B40C8B">
        <w:rPr>
          <w:rFonts w:ascii="Times New Roman" w:hAnsi="Times New Roman" w:cs="Times New Roman"/>
          <w:b/>
          <w:color w:val="000000" w:themeColor="text1"/>
          <w:spacing w:val="-1"/>
          <w:sz w:val="24"/>
          <w:szCs w:val="24"/>
        </w:rPr>
        <w:t>n</w:t>
      </w:r>
      <w:r w:rsidRPr="00B40C8B">
        <w:rPr>
          <w:rFonts w:ascii="Times New Roman" w:hAnsi="Times New Roman" w:cs="Times New Roman"/>
          <w:b/>
          <w:color w:val="000000" w:themeColor="text1"/>
          <w:spacing w:val="1"/>
          <w:sz w:val="24"/>
          <w:szCs w:val="24"/>
        </w:rPr>
        <w:t>os</w:t>
      </w:r>
      <w:r w:rsidRPr="00B40C8B">
        <w:rPr>
          <w:rFonts w:ascii="Times New Roman" w:hAnsi="Times New Roman" w:cs="Times New Roman"/>
          <w:b/>
          <w:color w:val="000000" w:themeColor="text1"/>
          <w:sz w:val="24"/>
          <w:szCs w:val="24"/>
        </w:rPr>
        <w:t>:</w:t>
      </w:r>
      <w:r w:rsidRPr="00B40C8B">
        <w:rPr>
          <w:rFonts w:ascii="Times New Roman" w:hAnsi="Times New Roman" w:cs="Times New Roman"/>
          <w:color w:val="000000" w:themeColor="text1"/>
          <w:sz w:val="24"/>
          <w:szCs w:val="24"/>
        </w:rPr>
        <w:t xml:space="preserve"> Actuar tanto al interior como al exterior de la institución, guiados por el marco establecido por las normas universales del Derecho Internacional Humanitario. </w:t>
      </w:r>
    </w:p>
    <w:p w14:paraId="103A553F" w14:textId="77777777" w:rsidR="00C13873" w:rsidRPr="00B40C8B" w:rsidRDefault="00C13873" w:rsidP="006E04D7">
      <w:pPr>
        <w:pStyle w:val="Sinespaciado"/>
        <w:tabs>
          <w:tab w:val="left" w:pos="1170"/>
        </w:tabs>
        <w:spacing w:line="480" w:lineRule="auto"/>
        <w:jc w:val="both"/>
        <w:rPr>
          <w:rFonts w:ascii="Times New Roman" w:hAnsi="Times New Roman" w:cs="Times New Roman"/>
          <w:color w:val="000000" w:themeColor="text1"/>
          <w:sz w:val="24"/>
          <w:szCs w:val="24"/>
        </w:rPr>
      </w:pPr>
    </w:p>
    <w:p w14:paraId="28E509C9" w14:textId="3822D756"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11.- Unidad de Acción:</w:t>
      </w:r>
      <w:r w:rsidRPr="00B40C8B">
        <w:rPr>
          <w:rFonts w:ascii="Times New Roman" w:hAnsi="Times New Roman" w:cs="Times New Roman"/>
          <w:color w:val="000000" w:themeColor="text1"/>
          <w:sz w:val="24"/>
          <w:szCs w:val="24"/>
        </w:rPr>
        <w:t xml:space="preserve"> Actuar bajo un mando unificado y de manera conjunta en la consolidación y sostenibilidad de los objetivos institucionales y de carácter nacional.</w:t>
      </w:r>
    </w:p>
    <w:p w14:paraId="75B52AD3" w14:textId="77777777" w:rsidR="00C13873" w:rsidRPr="00B40C8B" w:rsidRDefault="00C13873" w:rsidP="006E04D7">
      <w:pPr>
        <w:pStyle w:val="Sinespaciado"/>
        <w:tabs>
          <w:tab w:val="left" w:pos="1170"/>
        </w:tabs>
        <w:spacing w:line="480" w:lineRule="auto"/>
        <w:jc w:val="both"/>
        <w:rPr>
          <w:rFonts w:ascii="Times New Roman" w:hAnsi="Times New Roman" w:cs="Times New Roman"/>
          <w:color w:val="000000" w:themeColor="text1"/>
          <w:sz w:val="24"/>
          <w:szCs w:val="24"/>
        </w:rPr>
      </w:pPr>
    </w:p>
    <w:p w14:paraId="4238D371" w14:textId="798ABAF0"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12.- Carácter Preventivo de la Acción militar:</w:t>
      </w:r>
      <w:r w:rsidRPr="00B40C8B">
        <w:rPr>
          <w:rFonts w:ascii="Times New Roman" w:hAnsi="Times New Roman" w:cs="Times New Roman"/>
          <w:color w:val="000000" w:themeColor="text1"/>
          <w:sz w:val="24"/>
          <w:szCs w:val="24"/>
        </w:rPr>
        <w:t xml:space="preserve"> Planificar el empleo de la fuerza con un carácter pro activo y preventivo, anticipándose a las amenazas y riesgos que atenten contra la seguridad y defensa nacional.</w:t>
      </w:r>
      <w:r w:rsidRPr="00B40C8B">
        <w:rPr>
          <w:rFonts w:ascii="Times New Roman" w:hAnsi="Times New Roman" w:cs="Times New Roman"/>
          <w:color w:val="000000" w:themeColor="text1"/>
          <w:sz w:val="24"/>
          <w:szCs w:val="24"/>
        </w:rPr>
        <w:tab/>
      </w:r>
    </w:p>
    <w:p w14:paraId="19147A62" w14:textId="77777777" w:rsidR="00C13873" w:rsidRPr="00B40C8B" w:rsidRDefault="00C13873" w:rsidP="006E04D7">
      <w:pPr>
        <w:pStyle w:val="Sinespaciado"/>
        <w:tabs>
          <w:tab w:val="left" w:pos="1170"/>
        </w:tabs>
        <w:spacing w:line="480" w:lineRule="auto"/>
        <w:jc w:val="both"/>
        <w:rPr>
          <w:rFonts w:ascii="Times New Roman" w:hAnsi="Times New Roman" w:cs="Times New Roman"/>
          <w:color w:val="000000" w:themeColor="text1"/>
          <w:sz w:val="24"/>
          <w:szCs w:val="24"/>
        </w:rPr>
      </w:pPr>
    </w:p>
    <w:p w14:paraId="41A7BD65" w14:textId="5DD3A9D6" w:rsidR="00C13873" w:rsidRPr="00B40C8B" w:rsidRDefault="00C13873" w:rsidP="006E04D7">
      <w:pPr>
        <w:pStyle w:val="Sinespaciado"/>
        <w:tabs>
          <w:tab w:val="left" w:pos="1170"/>
        </w:tabs>
        <w:spacing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13</w:t>
      </w:r>
      <w:r w:rsidRPr="00B40C8B">
        <w:rPr>
          <w:rFonts w:ascii="Times New Roman" w:hAnsi="Times New Roman" w:cs="Times New Roman"/>
          <w:b/>
          <w:color w:val="000000" w:themeColor="text1"/>
          <w:spacing w:val="1"/>
          <w:sz w:val="24"/>
          <w:szCs w:val="24"/>
        </w:rPr>
        <w:t xml:space="preserve">.- </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n</w:t>
      </w:r>
      <w:r w:rsidRPr="00B40C8B">
        <w:rPr>
          <w:rFonts w:ascii="Times New Roman" w:hAnsi="Times New Roman" w:cs="Times New Roman"/>
          <w:b/>
          <w:color w:val="000000" w:themeColor="text1"/>
          <w:spacing w:val="1"/>
          <w:sz w:val="24"/>
          <w:szCs w:val="24"/>
        </w:rPr>
        <w:t>fo</w:t>
      </w:r>
      <w:r w:rsidRPr="00B40C8B">
        <w:rPr>
          <w:rFonts w:ascii="Times New Roman" w:hAnsi="Times New Roman" w:cs="Times New Roman"/>
          <w:b/>
          <w:color w:val="000000" w:themeColor="text1"/>
          <w:spacing w:val="-1"/>
          <w:sz w:val="24"/>
          <w:szCs w:val="24"/>
        </w:rPr>
        <w:t>qu</w:t>
      </w:r>
      <w:r w:rsidRPr="00B40C8B">
        <w:rPr>
          <w:rFonts w:ascii="Times New Roman" w:hAnsi="Times New Roman" w:cs="Times New Roman"/>
          <w:b/>
          <w:color w:val="000000" w:themeColor="text1"/>
          <w:sz w:val="24"/>
          <w:szCs w:val="24"/>
        </w:rPr>
        <w:t xml:space="preserve">e </w:t>
      </w:r>
      <w:r w:rsidRPr="00B40C8B">
        <w:rPr>
          <w:rFonts w:ascii="Times New Roman" w:hAnsi="Times New Roman" w:cs="Times New Roman"/>
          <w:b/>
          <w:color w:val="000000" w:themeColor="text1"/>
          <w:spacing w:val="-1"/>
          <w:sz w:val="24"/>
          <w:szCs w:val="24"/>
        </w:rPr>
        <w:t>d</w:t>
      </w:r>
      <w:r w:rsidRPr="00B40C8B">
        <w:rPr>
          <w:rFonts w:ascii="Times New Roman" w:hAnsi="Times New Roman" w:cs="Times New Roman"/>
          <w:b/>
          <w:color w:val="000000" w:themeColor="text1"/>
          <w:sz w:val="24"/>
          <w:szCs w:val="24"/>
        </w:rPr>
        <w:t xml:space="preserve">e </w:t>
      </w:r>
      <w:r w:rsidRPr="00B40C8B">
        <w:rPr>
          <w:rFonts w:ascii="Times New Roman" w:hAnsi="Times New Roman" w:cs="Times New Roman"/>
          <w:b/>
          <w:color w:val="000000" w:themeColor="text1"/>
          <w:spacing w:val="1"/>
          <w:sz w:val="24"/>
          <w:szCs w:val="24"/>
        </w:rPr>
        <w:t>G</w:t>
      </w:r>
      <w:r w:rsidRPr="00B40C8B">
        <w:rPr>
          <w:rFonts w:ascii="Times New Roman" w:hAnsi="Times New Roman" w:cs="Times New Roman"/>
          <w:b/>
          <w:color w:val="000000" w:themeColor="text1"/>
          <w:sz w:val="24"/>
          <w:szCs w:val="24"/>
        </w:rPr>
        <w:t>é</w:t>
      </w:r>
      <w:r w:rsidRPr="00B40C8B">
        <w:rPr>
          <w:rFonts w:ascii="Times New Roman" w:hAnsi="Times New Roman" w:cs="Times New Roman"/>
          <w:b/>
          <w:color w:val="000000" w:themeColor="text1"/>
          <w:spacing w:val="-1"/>
          <w:sz w:val="24"/>
          <w:szCs w:val="24"/>
        </w:rPr>
        <w:t>n</w:t>
      </w:r>
      <w:r w:rsidRPr="00B40C8B">
        <w:rPr>
          <w:rFonts w:ascii="Times New Roman" w:hAnsi="Times New Roman" w:cs="Times New Roman"/>
          <w:b/>
          <w:color w:val="000000" w:themeColor="text1"/>
          <w:sz w:val="24"/>
          <w:szCs w:val="24"/>
        </w:rPr>
        <w:t>e</w:t>
      </w:r>
      <w:r w:rsidRPr="00B40C8B">
        <w:rPr>
          <w:rFonts w:ascii="Times New Roman" w:hAnsi="Times New Roman" w:cs="Times New Roman"/>
          <w:b/>
          <w:color w:val="000000" w:themeColor="text1"/>
          <w:spacing w:val="1"/>
          <w:sz w:val="24"/>
          <w:szCs w:val="24"/>
        </w:rPr>
        <w:t>ro</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 xml:space="preserve">Las </w:t>
      </w:r>
      <w:r w:rsidRPr="00B40C8B">
        <w:rPr>
          <w:rFonts w:ascii="Times New Roman" w:hAnsi="Times New Roman" w:cs="Times New Roman"/>
          <w:color w:val="000000" w:themeColor="text1"/>
          <w:spacing w:val="1"/>
          <w:sz w:val="24"/>
          <w:szCs w:val="24"/>
        </w:rPr>
        <w:t>F</w:t>
      </w:r>
      <w:r w:rsidRPr="00B40C8B">
        <w:rPr>
          <w:rFonts w:ascii="Times New Roman" w:hAnsi="Times New Roman" w:cs="Times New Roman"/>
          <w:color w:val="000000" w:themeColor="text1"/>
          <w:spacing w:val="-1"/>
          <w:sz w:val="24"/>
          <w:szCs w:val="24"/>
        </w:rPr>
        <w:t>u</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 xml:space="preserve">zas </w:t>
      </w:r>
      <w:r w:rsidRPr="00B40C8B">
        <w:rPr>
          <w:rFonts w:ascii="Times New Roman" w:hAnsi="Times New Roman" w:cs="Times New Roman"/>
          <w:color w:val="000000" w:themeColor="text1"/>
          <w:spacing w:val="1"/>
          <w:sz w:val="24"/>
          <w:szCs w:val="24"/>
        </w:rPr>
        <w:t>Ar</w:t>
      </w:r>
      <w:r w:rsidRPr="00B40C8B">
        <w:rPr>
          <w:rFonts w:ascii="Times New Roman" w:hAnsi="Times New Roman" w:cs="Times New Roman"/>
          <w:color w:val="000000" w:themeColor="text1"/>
          <w:sz w:val="24"/>
          <w:szCs w:val="24"/>
        </w:rPr>
        <w:t>ma</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as a</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pacing w:val="-1"/>
          <w:sz w:val="24"/>
          <w:szCs w:val="24"/>
        </w:rPr>
        <w:t>u</w:t>
      </w:r>
      <w:r w:rsidRPr="00B40C8B">
        <w:rPr>
          <w:rFonts w:ascii="Times New Roman" w:hAnsi="Times New Roman" w:cs="Times New Roman"/>
          <w:color w:val="000000" w:themeColor="text1"/>
          <w:sz w:val="24"/>
          <w:szCs w:val="24"/>
        </w:rPr>
        <w:t xml:space="preserve">men </w:t>
      </w:r>
      <w:r w:rsidRPr="00B40C8B">
        <w:rPr>
          <w:rFonts w:ascii="Times New Roman" w:hAnsi="Times New Roman" w:cs="Times New Roman"/>
          <w:color w:val="000000" w:themeColor="text1"/>
          <w:spacing w:val="-1"/>
          <w:sz w:val="24"/>
          <w:szCs w:val="24"/>
        </w:rPr>
        <w:t>p</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ame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2"/>
          <w:sz w:val="24"/>
          <w:szCs w:val="24"/>
        </w:rPr>
        <w:t>t</w:t>
      </w:r>
      <w:r w:rsidRPr="00B40C8B">
        <w:rPr>
          <w:rFonts w:ascii="Times New Roman" w:hAnsi="Times New Roman" w:cs="Times New Roman"/>
          <w:color w:val="000000" w:themeColor="text1"/>
          <w:sz w:val="24"/>
          <w:szCs w:val="24"/>
        </w:rPr>
        <w:t>e el e</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fo</w:t>
      </w:r>
      <w:r w:rsidRPr="00B40C8B">
        <w:rPr>
          <w:rFonts w:ascii="Times New Roman" w:hAnsi="Times New Roman" w:cs="Times New Roman"/>
          <w:color w:val="000000" w:themeColor="text1"/>
          <w:spacing w:val="-1"/>
          <w:sz w:val="24"/>
          <w:szCs w:val="24"/>
        </w:rPr>
        <w:t>qu</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e gé</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ro</w:t>
      </w:r>
      <w:r w:rsidRPr="00B40C8B">
        <w:rPr>
          <w:rFonts w:ascii="Times New Roman" w:hAnsi="Times New Roman" w:cs="Times New Roman"/>
          <w:color w:val="000000" w:themeColor="text1"/>
          <w:sz w:val="24"/>
          <w:szCs w:val="24"/>
        </w:rPr>
        <w:t>, de conformidad a la Constitución de la República y las leyes.</w:t>
      </w:r>
    </w:p>
    <w:p w14:paraId="6B601BB7" w14:textId="77777777" w:rsidR="003E11BA" w:rsidRPr="00B40C8B" w:rsidRDefault="003E11BA" w:rsidP="006E04D7">
      <w:pPr>
        <w:spacing w:after="0" w:line="480" w:lineRule="auto"/>
        <w:rPr>
          <w:rFonts w:ascii="Times New Roman" w:hAnsi="Times New Roman" w:cs="Times New Roman"/>
          <w:b/>
          <w:color w:val="000000" w:themeColor="text1"/>
          <w:sz w:val="24"/>
          <w:szCs w:val="24"/>
        </w:rPr>
      </w:pPr>
    </w:p>
    <w:p w14:paraId="611431DE" w14:textId="77777777" w:rsidR="003E11BA" w:rsidRPr="00B40C8B" w:rsidRDefault="003E11BA" w:rsidP="006E04D7">
      <w:pPr>
        <w:pStyle w:val="textbox"/>
        <w:shd w:val="clear" w:color="auto" w:fill="FFFFFF"/>
        <w:spacing w:before="0" w:beforeAutospacing="0" w:after="0" w:afterAutospacing="0" w:line="480" w:lineRule="auto"/>
        <w:rPr>
          <w:b/>
          <w:color w:val="000000" w:themeColor="text1"/>
        </w:rPr>
      </w:pPr>
      <w:bookmarkStart w:id="1" w:name="_Hlk491187961"/>
      <w:r w:rsidRPr="00B40C8B">
        <w:rPr>
          <w:b/>
          <w:color w:val="000000" w:themeColor="text1"/>
        </w:rPr>
        <w:t>Valores.</w:t>
      </w:r>
    </w:p>
    <w:p w14:paraId="5EC9EB30" w14:textId="77777777" w:rsidR="003E11BA" w:rsidRPr="00B40C8B" w:rsidRDefault="003E11BA" w:rsidP="006E04D7">
      <w:pPr>
        <w:spacing w:after="0" w:line="480" w:lineRule="auto"/>
        <w:ind w:firstLine="284"/>
        <w:jc w:val="both"/>
        <w:rPr>
          <w:rFonts w:ascii="Times New Roman" w:hAnsi="Times New Roman" w:cs="Times New Roman"/>
          <w:color w:val="000000" w:themeColor="text1"/>
          <w:sz w:val="24"/>
          <w:szCs w:val="24"/>
        </w:rPr>
      </w:pPr>
    </w:p>
    <w:p w14:paraId="3F631375" w14:textId="3824F3F8" w:rsidR="003E11BA" w:rsidRPr="00B40C8B" w:rsidRDefault="003E11BA"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Nuestras acciones se basan en los valores que se mencionan a continuación:</w:t>
      </w:r>
    </w:p>
    <w:bookmarkEnd w:id="1"/>
    <w:p w14:paraId="56EE3C3B"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Lealtad.</w:t>
      </w:r>
    </w:p>
    <w:p w14:paraId="42EF9345" w14:textId="171F7C63"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Honor. </w:t>
      </w:r>
    </w:p>
    <w:p w14:paraId="7BF18C37"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Espíritu de sacrificio (coraje).</w:t>
      </w:r>
    </w:p>
    <w:p w14:paraId="7C9D0520"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Deber.</w:t>
      </w:r>
    </w:p>
    <w:p w14:paraId="2EDA933D"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Discreción.</w:t>
      </w:r>
    </w:p>
    <w:p w14:paraId="124F5352"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Probidad.</w:t>
      </w:r>
    </w:p>
    <w:p w14:paraId="083C2132"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Pulcritud.</w:t>
      </w:r>
    </w:p>
    <w:p w14:paraId="05D23BAE"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Responsabilidad.</w:t>
      </w:r>
    </w:p>
    <w:p w14:paraId="6D4844BF" w14:textId="2DF39E35"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Respeto.</w:t>
      </w:r>
    </w:p>
    <w:p w14:paraId="0882389E"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Decoro.</w:t>
      </w:r>
    </w:p>
    <w:p w14:paraId="06C2C82A"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Honestidad.</w:t>
      </w:r>
    </w:p>
    <w:p w14:paraId="7985A0A9"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Vocación de justicia.</w:t>
      </w:r>
    </w:p>
    <w:p w14:paraId="16717672"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Vocación de servicio.</w:t>
      </w:r>
    </w:p>
    <w:p w14:paraId="19D9C16B"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Profesionalidad.</w:t>
      </w:r>
    </w:p>
    <w:p w14:paraId="51DDDCB8"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Servicio desinteresado.</w:t>
      </w:r>
    </w:p>
    <w:p w14:paraId="4769572F"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Solidaridad.</w:t>
      </w:r>
    </w:p>
    <w:p w14:paraId="2F4285D5"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Integridad.</w:t>
      </w:r>
    </w:p>
    <w:p w14:paraId="26151B77" w14:textId="77777777" w:rsidR="003E11BA" w:rsidRPr="00B40C8B" w:rsidRDefault="003E11BA" w:rsidP="00AA7EB0">
      <w:pPr>
        <w:pStyle w:val="Prrafodelista"/>
        <w:numPr>
          <w:ilvl w:val="0"/>
          <w:numId w:val="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Superación Personal.</w:t>
      </w:r>
    </w:p>
    <w:p w14:paraId="12CB6AF7" w14:textId="77777777" w:rsidR="003E11BA" w:rsidRPr="00B40C8B" w:rsidRDefault="003E11BA" w:rsidP="006E04D7">
      <w:pPr>
        <w:pStyle w:val="textbox"/>
        <w:shd w:val="clear" w:color="auto" w:fill="FFFFFF"/>
        <w:spacing w:before="0" w:beforeAutospacing="0" w:after="0" w:afterAutospacing="0" w:line="480" w:lineRule="auto"/>
        <w:ind w:firstLine="284"/>
        <w:rPr>
          <w:b/>
          <w:bCs/>
          <w:color w:val="000000" w:themeColor="text1"/>
        </w:rPr>
      </w:pPr>
    </w:p>
    <w:p w14:paraId="36A4973A" w14:textId="77777777" w:rsidR="00207069" w:rsidRPr="00B40C8B" w:rsidRDefault="003E11BA" w:rsidP="006E04D7">
      <w:pPr>
        <w:pStyle w:val="textbox"/>
        <w:shd w:val="clear" w:color="auto" w:fill="FFFFFF"/>
        <w:spacing w:before="0" w:beforeAutospacing="0" w:after="0" w:afterAutospacing="0" w:line="480" w:lineRule="auto"/>
        <w:rPr>
          <w:b/>
          <w:bCs/>
          <w:color w:val="000000" w:themeColor="text1"/>
        </w:rPr>
      </w:pPr>
      <w:r w:rsidRPr="00B40C8B">
        <w:rPr>
          <w:b/>
          <w:bCs/>
          <w:color w:val="000000" w:themeColor="text1"/>
        </w:rPr>
        <w:t>Base legal</w:t>
      </w:r>
    </w:p>
    <w:p w14:paraId="359F4B10" w14:textId="77777777" w:rsidR="00207069" w:rsidRPr="00B40C8B" w:rsidRDefault="00207069" w:rsidP="006E04D7">
      <w:pPr>
        <w:pStyle w:val="textbox"/>
        <w:shd w:val="clear" w:color="auto" w:fill="FFFFFF"/>
        <w:spacing w:before="0" w:beforeAutospacing="0" w:after="0" w:afterAutospacing="0" w:line="480" w:lineRule="auto"/>
        <w:rPr>
          <w:b/>
          <w:bCs/>
          <w:color w:val="000000" w:themeColor="text1"/>
        </w:rPr>
      </w:pPr>
    </w:p>
    <w:p w14:paraId="1D1FFE7B" w14:textId="1B1E3118" w:rsidR="00207069" w:rsidRPr="00B40C8B" w:rsidRDefault="00207069" w:rsidP="006E04D7">
      <w:pPr>
        <w:spacing w:after="0" w:line="480" w:lineRule="auto"/>
        <w:ind w:firstLine="284"/>
        <w:jc w:val="both"/>
        <w:rPr>
          <w:rFonts w:ascii="Times New Roman" w:hAnsi="Times New Roman" w:cs="Times New Roman"/>
          <w:b/>
          <w:bCs/>
          <w:color w:val="000000" w:themeColor="text1"/>
          <w:sz w:val="24"/>
          <w:szCs w:val="24"/>
        </w:rPr>
      </w:pPr>
      <w:r w:rsidRPr="00B40C8B">
        <w:rPr>
          <w:rFonts w:ascii="Times New Roman" w:hAnsi="Times New Roman" w:cs="Times New Roman"/>
          <w:color w:val="000000" w:themeColor="text1"/>
          <w:sz w:val="24"/>
          <w:szCs w:val="24"/>
        </w:rPr>
        <w:t>C</w:t>
      </w:r>
      <w:r w:rsidRPr="00B40C8B">
        <w:rPr>
          <w:rFonts w:ascii="Times New Roman" w:hAnsi="Times New Roman" w:cs="Times New Roman"/>
          <w:color w:val="000000" w:themeColor="text1"/>
          <w:spacing w:val="1"/>
          <w:sz w:val="24"/>
          <w:szCs w:val="24"/>
        </w:rPr>
        <w:t>o</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s</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1"/>
          <w:sz w:val="24"/>
          <w:szCs w:val="24"/>
        </w:rPr>
        <w:t>uc</w:t>
      </w:r>
      <w:r w:rsidRPr="00B40C8B">
        <w:rPr>
          <w:rFonts w:ascii="Times New Roman" w:hAnsi="Times New Roman" w:cs="Times New Roman"/>
          <w:color w:val="000000" w:themeColor="text1"/>
          <w:spacing w:val="1"/>
          <w:sz w:val="24"/>
          <w:szCs w:val="24"/>
        </w:rPr>
        <w:t>ió</w:t>
      </w:r>
      <w:r w:rsidRPr="00B40C8B">
        <w:rPr>
          <w:rFonts w:ascii="Times New Roman" w:hAnsi="Times New Roman" w:cs="Times New Roman"/>
          <w:color w:val="000000" w:themeColor="text1"/>
          <w:sz w:val="24"/>
          <w:szCs w:val="24"/>
        </w:rPr>
        <w:t>n P</w:t>
      </w:r>
      <w:r w:rsidRPr="00B40C8B">
        <w:rPr>
          <w:rFonts w:ascii="Times New Roman" w:hAnsi="Times New Roman" w:cs="Times New Roman"/>
          <w:color w:val="000000" w:themeColor="text1"/>
          <w:spacing w:val="1"/>
          <w:sz w:val="24"/>
          <w:szCs w:val="24"/>
        </w:rPr>
        <w:t>olí</w:t>
      </w:r>
      <w:r w:rsidRPr="00B40C8B">
        <w:rPr>
          <w:rFonts w:ascii="Times New Roman" w:hAnsi="Times New Roman" w:cs="Times New Roman"/>
          <w:color w:val="000000" w:themeColor="text1"/>
          <w:sz w:val="24"/>
          <w:szCs w:val="24"/>
        </w:rPr>
        <w:t>t</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2"/>
          <w:sz w:val="24"/>
          <w:szCs w:val="24"/>
        </w:rPr>
        <w:t>R</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púb</w:t>
      </w:r>
      <w:r w:rsidRPr="00B40C8B">
        <w:rPr>
          <w:rFonts w:ascii="Times New Roman" w:hAnsi="Times New Roman" w:cs="Times New Roman"/>
          <w:color w:val="000000" w:themeColor="text1"/>
          <w:spacing w:val="1"/>
          <w:sz w:val="24"/>
          <w:szCs w:val="24"/>
        </w:rPr>
        <w:t>li</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1"/>
          <w:sz w:val="24"/>
          <w:szCs w:val="24"/>
        </w:rPr>
        <w:t>Do</w:t>
      </w:r>
      <w:r w:rsidRPr="00B40C8B">
        <w:rPr>
          <w:rFonts w:ascii="Times New Roman" w:hAnsi="Times New Roman" w:cs="Times New Roman"/>
          <w:color w:val="000000" w:themeColor="text1"/>
          <w:sz w:val="24"/>
          <w:szCs w:val="24"/>
        </w:rPr>
        <w:t>m</w:t>
      </w:r>
      <w:r w:rsidRPr="00B40C8B">
        <w:rPr>
          <w:rFonts w:ascii="Times New Roman" w:hAnsi="Times New Roman" w:cs="Times New Roman"/>
          <w:color w:val="000000" w:themeColor="text1"/>
          <w:spacing w:val="3"/>
          <w:sz w:val="24"/>
          <w:szCs w:val="24"/>
        </w:rPr>
        <w:t>i</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z w:val="24"/>
          <w:szCs w:val="24"/>
        </w:rPr>
        <w:t>a</w:t>
      </w:r>
      <w:r w:rsidR="002E655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pacing w:val="-1"/>
          <w:sz w:val="24"/>
          <w:szCs w:val="24"/>
        </w:rPr>
        <w:t>d</w:t>
      </w:r>
      <w:r w:rsidR="002E6552" w:rsidRPr="00B40C8B">
        <w:rPr>
          <w:rFonts w:ascii="Times New Roman" w:hAnsi="Times New Roman" w:cs="Times New Roman"/>
          <w:color w:val="000000" w:themeColor="text1"/>
          <w:sz w:val="24"/>
          <w:szCs w:val="24"/>
        </w:rPr>
        <w:t>el 15 de junio de</w:t>
      </w:r>
      <w:r w:rsidRPr="00B40C8B">
        <w:rPr>
          <w:rFonts w:ascii="Times New Roman" w:hAnsi="Times New Roman" w:cs="Times New Roman"/>
          <w:color w:val="000000" w:themeColor="text1"/>
          <w:sz w:val="24"/>
          <w:szCs w:val="24"/>
        </w:rPr>
        <w:t xml:space="preserve"> 2015.</w:t>
      </w:r>
    </w:p>
    <w:p w14:paraId="6F728827" w14:textId="77777777" w:rsidR="00207069" w:rsidRPr="00B40C8B" w:rsidRDefault="00207069" w:rsidP="006E04D7">
      <w:pPr>
        <w:pStyle w:val="Sinespaciado"/>
        <w:jc w:val="both"/>
        <w:rPr>
          <w:rFonts w:ascii="Times New Roman" w:hAnsi="Times New Roman" w:cs="Times New Roman"/>
          <w:color w:val="000000" w:themeColor="text1"/>
          <w:sz w:val="24"/>
          <w:szCs w:val="24"/>
        </w:rPr>
      </w:pPr>
    </w:p>
    <w:p w14:paraId="17DE2759" w14:textId="77777777" w:rsidR="00207069" w:rsidRPr="00B40C8B" w:rsidRDefault="00207069" w:rsidP="00AA7EB0">
      <w:pPr>
        <w:pStyle w:val="textbox"/>
        <w:numPr>
          <w:ilvl w:val="0"/>
          <w:numId w:val="119"/>
        </w:numPr>
        <w:shd w:val="clear" w:color="auto" w:fill="FFFFFF"/>
        <w:spacing w:before="0" w:beforeAutospacing="0" w:after="0" w:afterAutospacing="0" w:line="480" w:lineRule="auto"/>
        <w:rPr>
          <w:b/>
          <w:color w:val="000000" w:themeColor="text1"/>
        </w:rPr>
      </w:pPr>
      <w:r w:rsidRPr="00B40C8B">
        <w:rPr>
          <w:b/>
          <w:bCs/>
          <w:color w:val="000000" w:themeColor="text1"/>
          <w:spacing w:val="-1"/>
        </w:rPr>
        <w:t>L</w:t>
      </w:r>
      <w:r w:rsidRPr="00B40C8B">
        <w:rPr>
          <w:b/>
          <w:bCs/>
          <w:color w:val="000000" w:themeColor="text1"/>
          <w:spacing w:val="1"/>
        </w:rPr>
        <w:t>e</w:t>
      </w:r>
      <w:r w:rsidRPr="00B40C8B">
        <w:rPr>
          <w:b/>
          <w:bCs/>
          <w:color w:val="000000" w:themeColor="text1"/>
        </w:rPr>
        <w:t>y</w:t>
      </w:r>
      <w:r w:rsidRPr="00B40C8B">
        <w:rPr>
          <w:b/>
          <w:bCs/>
          <w:color w:val="000000" w:themeColor="text1"/>
          <w:spacing w:val="1"/>
        </w:rPr>
        <w:t>e</w:t>
      </w:r>
      <w:r w:rsidRPr="00B40C8B">
        <w:rPr>
          <w:b/>
          <w:bCs/>
          <w:color w:val="000000" w:themeColor="text1"/>
        </w:rPr>
        <w:t xml:space="preserve">s </w:t>
      </w:r>
      <w:r w:rsidRPr="00B40C8B">
        <w:rPr>
          <w:b/>
          <w:bCs/>
          <w:color w:val="000000" w:themeColor="text1"/>
          <w:spacing w:val="1"/>
        </w:rPr>
        <w:t>adj</w:t>
      </w:r>
      <w:r w:rsidRPr="00B40C8B">
        <w:rPr>
          <w:b/>
          <w:bCs/>
          <w:color w:val="000000" w:themeColor="text1"/>
          <w:spacing w:val="-1"/>
        </w:rPr>
        <w:t>e</w:t>
      </w:r>
      <w:r w:rsidRPr="00B40C8B">
        <w:rPr>
          <w:b/>
          <w:bCs/>
          <w:color w:val="000000" w:themeColor="text1"/>
          <w:spacing w:val="1"/>
        </w:rPr>
        <w:t>ti</w:t>
      </w:r>
      <w:r w:rsidRPr="00B40C8B">
        <w:rPr>
          <w:b/>
          <w:bCs/>
          <w:color w:val="000000" w:themeColor="text1"/>
        </w:rPr>
        <w:t>v</w:t>
      </w:r>
      <w:r w:rsidRPr="00B40C8B">
        <w:rPr>
          <w:b/>
          <w:bCs/>
          <w:color w:val="000000" w:themeColor="text1"/>
          <w:spacing w:val="-1"/>
        </w:rPr>
        <w:t>a</w:t>
      </w:r>
      <w:r w:rsidRPr="00B40C8B">
        <w:rPr>
          <w:b/>
          <w:bCs/>
          <w:color w:val="000000" w:themeColor="text1"/>
        </w:rPr>
        <w:t>s:</w:t>
      </w:r>
    </w:p>
    <w:p w14:paraId="40983974" w14:textId="77777777" w:rsidR="00207069" w:rsidRPr="00B40C8B" w:rsidRDefault="00207069" w:rsidP="006E04D7">
      <w:pPr>
        <w:pStyle w:val="Sinespaciado"/>
        <w:jc w:val="both"/>
        <w:rPr>
          <w:rFonts w:ascii="Times New Roman" w:hAnsi="Times New Roman" w:cs="Times New Roman"/>
          <w:color w:val="000000" w:themeColor="text1"/>
          <w:sz w:val="24"/>
          <w:szCs w:val="24"/>
        </w:rPr>
      </w:pPr>
    </w:p>
    <w:p w14:paraId="2AE0F2DB" w14:textId="77777777" w:rsidR="00207069" w:rsidRPr="00B40C8B" w:rsidRDefault="00207069" w:rsidP="00AA7EB0">
      <w:pPr>
        <w:pStyle w:val="Prrafodelista"/>
        <w:numPr>
          <w:ilvl w:val="0"/>
          <w:numId w:val="11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Ley </w:t>
      </w:r>
      <w:r w:rsidRPr="00B40C8B">
        <w:rPr>
          <w:rFonts w:ascii="Times New Roman" w:hAnsi="Times New Roman" w:cs="Times New Roman"/>
          <w:color w:val="000000" w:themeColor="text1"/>
          <w:spacing w:val="-3"/>
          <w:sz w:val="24"/>
          <w:szCs w:val="24"/>
        </w:rPr>
        <w:t>139-13, Or</w:t>
      </w:r>
      <w:r w:rsidRPr="00B40C8B">
        <w:rPr>
          <w:rFonts w:ascii="Times New Roman" w:hAnsi="Times New Roman" w:cs="Times New Roman"/>
          <w:color w:val="000000" w:themeColor="text1"/>
          <w:sz w:val="24"/>
          <w:szCs w:val="24"/>
        </w:rPr>
        <w:t>gá</w:t>
      </w:r>
      <w:r w:rsidRPr="00B40C8B">
        <w:rPr>
          <w:rFonts w:ascii="Times New Roman" w:hAnsi="Times New Roman" w:cs="Times New Roman"/>
          <w:color w:val="000000" w:themeColor="text1"/>
          <w:spacing w:val="-1"/>
          <w:sz w:val="24"/>
          <w:szCs w:val="24"/>
        </w:rPr>
        <w:t>n</w:t>
      </w:r>
      <w:r w:rsidRPr="00B40C8B">
        <w:rPr>
          <w:rFonts w:ascii="Times New Roman" w:hAnsi="Times New Roman" w:cs="Times New Roman"/>
          <w:color w:val="000000" w:themeColor="text1"/>
          <w:spacing w:val="1"/>
          <w:sz w:val="24"/>
          <w:szCs w:val="24"/>
        </w:rPr>
        <w:t>i</w:t>
      </w:r>
      <w:r w:rsidRPr="00B40C8B">
        <w:rPr>
          <w:rFonts w:ascii="Times New Roman" w:hAnsi="Times New Roman" w:cs="Times New Roman"/>
          <w:color w:val="000000" w:themeColor="text1"/>
          <w:spacing w:val="-1"/>
          <w:sz w:val="24"/>
          <w:szCs w:val="24"/>
        </w:rPr>
        <w:t>c</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 xml:space="preserve">e </w:t>
      </w:r>
      <w:r w:rsidRPr="00B40C8B">
        <w:rPr>
          <w:rFonts w:ascii="Times New Roman" w:hAnsi="Times New Roman" w:cs="Times New Roman"/>
          <w:color w:val="000000" w:themeColor="text1"/>
          <w:spacing w:val="1"/>
          <w:sz w:val="24"/>
          <w:szCs w:val="24"/>
        </w:rPr>
        <w:t>l</w:t>
      </w:r>
      <w:r w:rsidRPr="00B40C8B">
        <w:rPr>
          <w:rFonts w:ascii="Times New Roman" w:hAnsi="Times New Roman" w:cs="Times New Roman"/>
          <w:color w:val="000000" w:themeColor="text1"/>
          <w:sz w:val="24"/>
          <w:szCs w:val="24"/>
        </w:rPr>
        <w:t xml:space="preserve">as </w:t>
      </w:r>
      <w:r w:rsidRPr="00B40C8B">
        <w:rPr>
          <w:rFonts w:ascii="Times New Roman" w:hAnsi="Times New Roman" w:cs="Times New Roman"/>
          <w:color w:val="000000" w:themeColor="text1"/>
          <w:spacing w:val="3"/>
          <w:sz w:val="24"/>
          <w:szCs w:val="24"/>
        </w:rPr>
        <w:t>F</w:t>
      </w:r>
      <w:r w:rsidRPr="00B40C8B">
        <w:rPr>
          <w:rFonts w:ascii="Times New Roman" w:hAnsi="Times New Roman" w:cs="Times New Roman"/>
          <w:color w:val="000000" w:themeColor="text1"/>
          <w:spacing w:val="-1"/>
          <w:sz w:val="24"/>
          <w:szCs w:val="24"/>
        </w:rPr>
        <w:t>u</w:t>
      </w: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pacing w:val="1"/>
          <w:sz w:val="24"/>
          <w:szCs w:val="24"/>
        </w:rPr>
        <w:t>r</w:t>
      </w:r>
      <w:r w:rsidRPr="00B40C8B">
        <w:rPr>
          <w:rFonts w:ascii="Times New Roman" w:hAnsi="Times New Roman" w:cs="Times New Roman"/>
          <w:color w:val="000000" w:themeColor="text1"/>
          <w:sz w:val="24"/>
          <w:szCs w:val="24"/>
        </w:rPr>
        <w:t xml:space="preserve">zas </w:t>
      </w:r>
      <w:r w:rsidRPr="00B40C8B">
        <w:rPr>
          <w:rFonts w:ascii="Times New Roman" w:hAnsi="Times New Roman" w:cs="Times New Roman"/>
          <w:color w:val="000000" w:themeColor="text1"/>
          <w:spacing w:val="1"/>
          <w:sz w:val="24"/>
          <w:szCs w:val="24"/>
        </w:rPr>
        <w:t>Ar</w:t>
      </w:r>
      <w:r w:rsidRPr="00B40C8B">
        <w:rPr>
          <w:rFonts w:ascii="Times New Roman" w:hAnsi="Times New Roman" w:cs="Times New Roman"/>
          <w:color w:val="000000" w:themeColor="text1"/>
          <w:sz w:val="24"/>
          <w:szCs w:val="24"/>
        </w:rPr>
        <w:t>ma</w:t>
      </w:r>
      <w:r w:rsidRPr="00B40C8B">
        <w:rPr>
          <w:rFonts w:ascii="Times New Roman" w:hAnsi="Times New Roman" w:cs="Times New Roman"/>
          <w:color w:val="000000" w:themeColor="text1"/>
          <w:spacing w:val="-1"/>
          <w:sz w:val="24"/>
          <w:szCs w:val="24"/>
        </w:rPr>
        <w:t>d</w:t>
      </w:r>
      <w:r w:rsidRPr="00B40C8B">
        <w:rPr>
          <w:rFonts w:ascii="Times New Roman" w:hAnsi="Times New Roman" w:cs="Times New Roman"/>
          <w:color w:val="000000" w:themeColor="text1"/>
          <w:sz w:val="24"/>
          <w:szCs w:val="24"/>
        </w:rPr>
        <w:t>as.</w:t>
      </w:r>
    </w:p>
    <w:p w14:paraId="12D17BA0" w14:textId="77777777" w:rsidR="00207069" w:rsidRPr="00B40C8B" w:rsidRDefault="00207069" w:rsidP="00AA7EB0">
      <w:pPr>
        <w:pStyle w:val="Prrafodelista"/>
        <w:numPr>
          <w:ilvl w:val="0"/>
          <w:numId w:val="11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Ley 1-12, sobre la Estrategia Nacional de Desarrollo (END) 2030.</w:t>
      </w:r>
    </w:p>
    <w:p w14:paraId="09806838" w14:textId="63B4BA4D" w:rsidR="00207069" w:rsidRPr="00B40C8B" w:rsidRDefault="00207069" w:rsidP="00AA7EB0">
      <w:pPr>
        <w:pStyle w:val="Prrafodelista"/>
        <w:numPr>
          <w:ilvl w:val="0"/>
          <w:numId w:val="11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Ley 3483</w:t>
      </w:r>
      <w:r w:rsidR="002B39BA"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del año 1953, que crea el Código de </w:t>
      </w:r>
      <w:r w:rsidR="002B4C1E" w:rsidRPr="00B40C8B">
        <w:rPr>
          <w:rFonts w:ascii="Times New Roman" w:hAnsi="Times New Roman" w:cs="Times New Roman"/>
          <w:color w:val="000000" w:themeColor="text1"/>
          <w:sz w:val="24"/>
          <w:szCs w:val="24"/>
        </w:rPr>
        <w:t>Justicia Militar de las FF.AA</w:t>
      </w:r>
      <w:r w:rsidRPr="00B40C8B">
        <w:rPr>
          <w:rFonts w:ascii="Times New Roman" w:hAnsi="Times New Roman" w:cs="Times New Roman"/>
          <w:color w:val="000000" w:themeColor="text1"/>
          <w:sz w:val="24"/>
          <w:szCs w:val="24"/>
        </w:rPr>
        <w:t>.</w:t>
      </w:r>
    </w:p>
    <w:p w14:paraId="1E2ADD93" w14:textId="1D630678" w:rsidR="00207069" w:rsidRPr="00B40C8B" w:rsidRDefault="00207069" w:rsidP="00AA7EB0">
      <w:pPr>
        <w:pStyle w:val="Prrafodelista"/>
        <w:numPr>
          <w:ilvl w:val="0"/>
          <w:numId w:val="11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Ley sobre Policía de Puertos y Costas, No.</w:t>
      </w:r>
      <w:r w:rsidR="002B39B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3003</w:t>
      </w:r>
      <w:r w:rsidR="002B39BA"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 1951, y sus modificaciones.</w:t>
      </w:r>
    </w:p>
    <w:p w14:paraId="6D8310D7" w14:textId="07B6DF12" w:rsidR="00207069" w:rsidRPr="00B40C8B" w:rsidRDefault="00207069" w:rsidP="00AA7EB0">
      <w:pPr>
        <w:pStyle w:val="Prrafodelista"/>
        <w:numPr>
          <w:ilvl w:val="0"/>
          <w:numId w:val="11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Ley No. 205, de 1966, que cr</w:t>
      </w:r>
      <w:r w:rsidR="002B39BA" w:rsidRPr="00B40C8B">
        <w:rPr>
          <w:rFonts w:ascii="Times New Roman" w:hAnsi="Times New Roman" w:cs="Times New Roman"/>
          <w:color w:val="000000" w:themeColor="text1"/>
          <w:sz w:val="24"/>
          <w:szCs w:val="24"/>
        </w:rPr>
        <w:t>ea la</w:t>
      </w:r>
      <w:r w:rsidRPr="00B40C8B">
        <w:rPr>
          <w:rFonts w:ascii="Times New Roman" w:hAnsi="Times New Roman" w:cs="Times New Roman"/>
          <w:color w:val="000000" w:themeColor="text1"/>
          <w:sz w:val="24"/>
          <w:szCs w:val="24"/>
        </w:rPr>
        <w:t xml:space="preserve"> </w:t>
      </w:r>
      <w:r w:rsidR="002B39BA" w:rsidRPr="00B40C8B">
        <w:rPr>
          <w:rFonts w:ascii="Times New Roman" w:hAnsi="Times New Roman" w:cs="Times New Roman"/>
          <w:color w:val="000000" w:themeColor="text1"/>
          <w:sz w:val="24"/>
          <w:szCs w:val="24"/>
        </w:rPr>
        <w:t>Escuela Vocacional de las FF.AA. y la P.N</w:t>
      </w:r>
      <w:r w:rsidRPr="00B40C8B">
        <w:rPr>
          <w:rFonts w:ascii="Times New Roman" w:hAnsi="Times New Roman" w:cs="Times New Roman"/>
          <w:color w:val="000000" w:themeColor="text1"/>
          <w:sz w:val="24"/>
          <w:szCs w:val="24"/>
        </w:rPr>
        <w:t>.</w:t>
      </w:r>
    </w:p>
    <w:p w14:paraId="5829EA09" w14:textId="77777777" w:rsidR="00207069" w:rsidRPr="00B40C8B" w:rsidRDefault="00207069" w:rsidP="00AA7EB0">
      <w:pPr>
        <w:pStyle w:val="Prrafodelista"/>
        <w:numPr>
          <w:ilvl w:val="0"/>
          <w:numId w:val="11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Ley 498-06, que crea el Sistema Nacional de Planificación e Inversión Pública. </w:t>
      </w:r>
    </w:p>
    <w:p w14:paraId="5B0444B1" w14:textId="77777777" w:rsidR="00207069" w:rsidRPr="00B40C8B" w:rsidRDefault="00207069" w:rsidP="00AA7EB0">
      <w:pPr>
        <w:pStyle w:val="Prrafodelista"/>
        <w:numPr>
          <w:ilvl w:val="0"/>
          <w:numId w:val="11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Ley 423-06, Orgánica de Presupuesto para el Sector Público.</w:t>
      </w:r>
    </w:p>
    <w:p w14:paraId="4DCC29F2" w14:textId="77777777" w:rsidR="00207069" w:rsidRPr="00B40C8B" w:rsidRDefault="00207069" w:rsidP="00AA7EB0">
      <w:pPr>
        <w:pStyle w:val="Prrafodelista"/>
        <w:numPr>
          <w:ilvl w:val="0"/>
          <w:numId w:val="11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Ley 188-11, sobre la Seguridad Aeroportuaria y de la Aviación Civil.</w:t>
      </w:r>
    </w:p>
    <w:p w14:paraId="2C71F51E" w14:textId="77777777" w:rsidR="00207069" w:rsidRPr="00B40C8B" w:rsidRDefault="00207069" w:rsidP="00AA7EB0">
      <w:pPr>
        <w:pStyle w:val="Prrafodelista"/>
        <w:numPr>
          <w:ilvl w:val="0"/>
          <w:numId w:val="11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Ley 10-07, que instituye el Sistema Nacional de Control Interno y de la Contraloría General de la República. </w:t>
      </w:r>
    </w:p>
    <w:p w14:paraId="2AD54F53" w14:textId="77777777" w:rsidR="00207069" w:rsidRPr="00B40C8B" w:rsidRDefault="00207069" w:rsidP="006E04D7">
      <w:pPr>
        <w:pStyle w:val="Sinespaciado"/>
        <w:jc w:val="both"/>
        <w:rPr>
          <w:rFonts w:ascii="Times New Roman" w:hAnsi="Times New Roman" w:cs="Times New Roman"/>
          <w:color w:val="000000" w:themeColor="text1"/>
          <w:sz w:val="24"/>
          <w:szCs w:val="24"/>
        </w:rPr>
      </w:pPr>
    </w:p>
    <w:p w14:paraId="5450EB4F" w14:textId="77777777" w:rsidR="00207069" w:rsidRPr="00B40C8B" w:rsidRDefault="00207069" w:rsidP="00AA7EB0">
      <w:pPr>
        <w:pStyle w:val="textbox"/>
        <w:numPr>
          <w:ilvl w:val="0"/>
          <w:numId w:val="119"/>
        </w:numPr>
        <w:shd w:val="clear" w:color="auto" w:fill="FFFFFF"/>
        <w:spacing w:before="0" w:beforeAutospacing="0" w:after="0" w:afterAutospacing="0" w:line="480" w:lineRule="auto"/>
        <w:rPr>
          <w:b/>
          <w:color w:val="000000" w:themeColor="text1"/>
        </w:rPr>
      </w:pPr>
      <w:r w:rsidRPr="00B40C8B">
        <w:rPr>
          <w:b/>
          <w:color w:val="000000" w:themeColor="text1"/>
        </w:rPr>
        <w:t>Convenios Internacionales:</w:t>
      </w:r>
    </w:p>
    <w:p w14:paraId="3F600C77" w14:textId="77777777" w:rsidR="00207069" w:rsidRPr="00B40C8B" w:rsidRDefault="00207069" w:rsidP="006E04D7">
      <w:pPr>
        <w:pStyle w:val="Sinespaciado"/>
        <w:jc w:val="both"/>
        <w:rPr>
          <w:rFonts w:ascii="Times New Roman" w:hAnsi="Times New Roman" w:cs="Times New Roman"/>
          <w:color w:val="000000" w:themeColor="text1"/>
          <w:sz w:val="24"/>
          <w:szCs w:val="24"/>
        </w:rPr>
      </w:pPr>
    </w:p>
    <w:p w14:paraId="62CB181B" w14:textId="77777777" w:rsidR="00207069" w:rsidRPr="00B40C8B" w:rsidRDefault="00207069" w:rsidP="00AA7EB0">
      <w:pPr>
        <w:pStyle w:val="Prrafodelista"/>
        <w:numPr>
          <w:ilvl w:val="0"/>
          <w:numId w:val="11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Convenio Internacional para la Seguridad de la Vida Humana en el Mar, de 1974 (Convenio SOLAS).</w:t>
      </w:r>
    </w:p>
    <w:p w14:paraId="2468ACB6" w14:textId="77777777" w:rsidR="00207069" w:rsidRPr="00B40C8B" w:rsidRDefault="00207069" w:rsidP="00AA7EB0">
      <w:pPr>
        <w:pStyle w:val="Prrafodelista"/>
        <w:numPr>
          <w:ilvl w:val="0"/>
          <w:numId w:val="11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Código Internacional para la Protección de Buques e Instalaciones Portuarias (PBIP).</w:t>
      </w:r>
    </w:p>
    <w:p w14:paraId="5EB680FB" w14:textId="77777777" w:rsidR="00207069" w:rsidRPr="00B40C8B" w:rsidRDefault="00207069" w:rsidP="00AA7EB0">
      <w:pPr>
        <w:pStyle w:val="Prrafodelista"/>
        <w:numPr>
          <w:ilvl w:val="0"/>
          <w:numId w:val="11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Convenios y tratados sobre Aviación Civil Internacional, trazados por la Organización de Aviación Civil Internacional (OACI).</w:t>
      </w:r>
    </w:p>
    <w:p w14:paraId="1A7F063C" w14:textId="77777777" w:rsidR="00207069" w:rsidRPr="00B40C8B" w:rsidRDefault="00207069" w:rsidP="006E04D7">
      <w:pPr>
        <w:pStyle w:val="Sinespaciado"/>
        <w:jc w:val="both"/>
        <w:rPr>
          <w:rFonts w:ascii="Times New Roman" w:hAnsi="Times New Roman" w:cs="Times New Roman"/>
          <w:color w:val="000000" w:themeColor="text1"/>
          <w:sz w:val="24"/>
          <w:szCs w:val="24"/>
        </w:rPr>
      </w:pPr>
    </w:p>
    <w:p w14:paraId="161EF89A" w14:textId="77777777" w:rsidR="00207069" w:rsidRPr="00B40C8B" w:rsidRDefault="00207069" w:rsidP="00AA7EB0">
      <w:pPr>
        <w:pStyle w:val="textbox"/>
        <w:numPr>
          <w:ilvl w:val="0"/>
          <w:numId w:val="119"/>
        </w:numPr>
        <w:shd w:val="clear" w:color="auto" w:fill="FFFFFF"/>
        <w:spacing w:before="0" w:beforeAutospacing="0" w:after="0" w:afterAutospacing="0" w:line="480" w:lineRule="auto"/>
        <w:rPr>
          <w:b/>
          <w:color w:val="000000" w:themeColor="text1"/>
        </w:rPr>
      </w:pPr>
      <w:r w:rsidRPr="00B40C8B">
        <w:rPr>
          <w:b/>
          <w:bCs/>
          <w:color w:val="000000" w:themeColor="text1"/>
          <w:spacing w:val="1"/>
        </w:rPr>
        <w:lastRenderedPageBreak/>
        <w:t>De</w:t>
      </w:r>
      <w:r w:rsidRPr="00B40C8B">
        <w:rPr>
          <w:b/>
          <w:bCs/>
          <w:color w:val="000000" w:themeColor="text1"/>
        </w:rPr>
        <w:t>c</w:t>
      </w:r>
      <w:r w:rsidRPr="00B40C8B">
        <w:rPr>
          <w:b/>
          <w:bCs/>
          <w:color w:val="000000" w:themeColor="text1"/>
          <w:spacing w:val="-1"/>
        </w:rPr>
        <w:t>r</w:t>
      </w:r>
      <w:r w:rsidRPr="00B40C8B">
        <w:rPr>
          <w:b/>
          <w:bCs/>
          <w:color w:val="000000" w:themeColor="text1"/>
          <w:spacing w:val="1"/>
        </w:rPr>
        <w:t>e</w:t>
      </w:r>
      <w:r w:rsidRPr="00B40C8B">
        <w:rPr>
          <w:b/>
          <w:bCs/>
          <w:color w:val="000000" w:themeColor="text1"/>
          <w:spacing w:val="-1"/>
        </w:rPr>
        <w:t>t</w:t>
      </w:r>
      <w:r w:rsidRPr="00B40C8B">
        <w:rPr>
          <w:b/>
          <w:bCs/>
          <w:color w:val="000000" w:themeColor="text1"/>
          <w:spacing w:val="1"/>
        </w:rPr>
        <w:t>o</w:t>
      </w:r>
      <w:r w:rsidRPr="00B40C8B">
        <w:rPr>
          <w:b/>
          <w:bCs/>
          <w:color w:val="000000" w:themeColor="text1"/>
        </w:rPr>
        <w:t>s:</w:t>
      </w:r>
    </w:p>
    <w:p w14:paraId="3D33E664" w14:textId="77777777" w:rsidR="00207069" w:rsidRPr="00B40C8B" w:rsidRDefault="00207069" w:rsidP="006E04D7">
      <w:pPr>
        <w:pStyle w:val="Sinespaciado"/>
        <w:jc w:val="both"/>
        <w:rPr>
          <w:rFonts w:ascii="Times New Roman" w:hAnsi="Times New Roman" w:cs="Times New Roman"/>
          <w:color w:val="000000" w:themeColor="text1"/>
          <w:sz w:val="24"/>
          <w:szCs w:val="24"/>
        </w:rPr>
      </w:pPr>
    </w:p>
    <w:p w14:paraId="0B1A57E2" w14:textId="489A9905"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2B39B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697-</w:t>
      </w:r>
      <w:r w:rsidR="002B4C1E" w:rsidRPr="00B40C8B">
        <w:rPr>
          <w:rFonts w:ascii="Times New Roman" w:hAnsi="Times New Roman" w:cs="Times New Roman"/>
          <w:color w:val="000000" w:themeColor="text1"/>
          <w:sz w:val="24"/>
          <w:szCs w:val="24"/>
        </w:rPr>
        <w:t>00</w:t>
      </w:r>
      <w:r w:rsidRPr="00B40C8B">
        <w:rPr>
          <w:rFonts w:ascii="Times New Roman" w:hAnsi="Times New Roman" w:cs="Times New Roman"/>
          <w:color w:val="000000" w:themeColor="text1"/>
          <w:sz w:val="24"/>
          <w:szCs w:val="24"/>
        </w:rPr>
        <w:t xml:space="preserve">, que crea </w:t>
      </w:r>
      <w:r w:rsidR="002B4C1E"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z w:val="24"/>
          <w:szCs w:val="24"/>
        </w:rPr>
        <w:t xml:space="preserve">la </w:t>
      </w:r>
      <w:r w:rsidR="007C3024" w:rsidRPr="00B40C8B">
        <w:rPr>
          <w:rFonts w:ascii="Times New Roman" w:hAnsi="Times New Roman" w:cs="Times New Roman"/>
          <w:color w:val="000000" w:themeColor="text1"/>
          <w:sz w:val="24"/>
          <w:szCs w:val="24"/>
        </w:rPr>
        <w:t>Comisión Permanente para la Reforma y Modernización de las Fuerzas Armadas (COPREMFA)</w:t>
      </w:r>
      <w:r w:rsidRPr="00B40C8B">
        <w:rPr>
          <w:rFonts w:ascii="Times New Roman" w:hAnsi="Times New Roman" w:cs="Times New Roman"/>
          <w:color w:val="000000" w:themeColor="text1"/>
          <w:sz w:val="24"/>
          <w:szCs w:val="24"/>
        </w:rPr>
        <w:t>.</w:t>
      </w:r>
    </w:p>
    <w:p w14:paraId="0CAA2C81" w14:textId="351125AC"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2B39B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325-</w:t>
      </w:r>
      <w:r w:rsidR="002B4C1E" w:rsidRPr="00B40C8B">
        <w:rPr>
          <w:rFonts w:ascii="Times New Roman" w:hAnsi="Times New Roman" w:cs="Times New Roman"/>
          <w:color w:val="000000" w:themeColor="text1"/>
          <w:sz w:val="24"/>
          <w:szCs w:val="24"/>
        </w:rPr>
        <w:t>06</w:t>
      </w:r>
      <w:r w:rsidR="0036697E" w:rsidRPr="00B40C8B">
        <w:rPr>
          <w:rFonts w:ascii="Times New Roman" w:hAnsi="Times New Roman" w:cs="Times New Roman"/>
          <w:color w:val="000000" w:themeColor="text1"/>
          <w:sz w:val="24"/>
          <w:szCs w:val="24"/>
        </w:rPr>
        <w:t xml:space="preserve">, que crea al </w:t>
      </w:r>
      <w:r w:rsidR="00A120CC" w:rsidRPr="00B40C8B">
        <w:rPr>
          <w:rFonts w:ascii="Times New Roman" w:hAnsi="Times New Roman" w:cs="Times New Roman"/>
          <w:color w:val="000000" w:themeColor="text1"/>
          <w:sz w:val="24"/>
          <w:szCs w:val="24"/>
        </w:rPr>
        <w:t>Cuerpo Especializado de Seguridad Fronteriza Terrestre (</w:t>
      </w:r>
      <w:r w:rsidR="007C3024" w:rsidRPr="00B40C8B">
        <w:rPr>
          <w:rFonts w:ascii="Times New Roman" w:hAnsi="Times New Roman" w:cs="Times New Roman"/>
          <w:color w:val="000000" w:themeColor="text1"/>
          <w:sz w:val="24"/>
          <w:szCs w:val="24"/>
        </w:rPr>
        <w:t>C</w:t>
      </w:r>
      <w:r w:rsidRPr="00B40C8B">
        <w:rPr>
          <w:rFonts w:ascii="Times New Roman" w:hAnsi="Times New Roman" w:cs="Times New Roman"/>
          <w:color w:val="000000" w:themeColor="text1"/>
          <w:sz w:val="24"/>
          <w:szCs w:val="24"/>
        </w:rPr>
        <w:t>ESFRONT</w:t>
      </w:r>
      <w:r w:rsidR="00A120C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p>
    <w:p w14:paraId="777A1B90" w14:textId="1FD10409"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2B4C1E"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746-2000, que cr</w:t>
      </w:r>
      <w:r w:rsidR="0036697E" w:rsidRPr="00B40C8B">
        <w:rPr>
          <w:rFonts w:ascii="Times New Roman" w:hAnsi="Times New Roman" w:cs="Times New Roman"/>
          <w:color w:val="000000" w:themeColor="text1"/>
          <w:sz w:val="24"/>
          <w:szCs w:val="24"/>
        </w:rPr>
        <w:t xml:space="preserve">ea al </w:t>
      </w:r>
      <w:r w:rsidR="00A120CC" w:rsidRPr="00B40C8B">
        <w:rPr>
          <w:rFonts w:ascii="Times New Roman" w:hAnsi="Times New Roman" w:cs="Times New Roman"/>
          <w:color w:val="000000" w:themeColor="text1"/>
          <w:sz w:val="24"/>
          <w:szCs w:val="24"/>
        </w:rPr>
        <w:t>Cuerpo Especializado de Seguridad Portuaria (</w:t>
      </w:r>
      <w:r w:rsidRPr="00B40C8B">
        <w:rPr>
          <w:rFonts w:ascii="Times New Roman" w:hAnsi="Times New Roman" w:cs="Times New Roman"/>
          <w:color w:val="000000" w:themeColor="text1"/>
          <w:sz w:val="24"/>
          <w:szCs w:val="24"/>
        </w:rPr>
        <w:t>CESEP</w:t>
      </w:r>
      <w:r w:rsidR="00A120C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p>
    <w:p w14:paraId="22806730" w14:textId="4F9CC8B5"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2B4C1E"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316-</w:t>
      </w:r>
      <w:r w:rsidR="002B4C1E" w:rsidRPr="00B40C8B">
        <w:rPr>
          <w:rFonts w:ascii="Times New Roman" w:hAnsi="Times New Roman" w:cs="Times New Roman"/>
          <w:color w:val="000000" w:themeColor="text1"/>
          <w:sz w:val="24"/>
          <w:szCs w:val="24"/>
        </w:rPr>
        <w:t xml:space="preserve">2007, </w:t>
      </w:r>
      <w:r w:rsidRPr="00B40C8B">
        <w:rPr>
          <w:rFonts w:ascii="Times New Roman" w:hAnsi="Times New Roman" w:cs="Times New Roman"/>
          <w:color w:val="000000" w:themeColor="text1"/>
          <w:sz w:val="24"/>
          <w:szCs w:val="24"/>
        </w:rPr>
        <w:t xml:space="preserve">que crea al </w:t>
      </w:r>
      <w:r w:rsidR="00A120CC" w:rsidRPr="00B40C8B">
        <w:rPr>
          <w:rFonts w:ascii="Times New Roman" w:hAnsi="Times New Roman" w:cs="Times New Roman"/>
          <w:color w:val="000000" w:themeColor="text1"/>
          <w:sz w:val="24"/>
          <w:szCs w:val="24"/>
        </w:rPr>
        <w:t>Cuerpo Especializado de Seguridad del Metro de Santo Domingo (</w:t>
      </w:r>
      <w:r w:rsidRPr="00B40C8B">
        <w:rPr>
          <w:rFonts w:ascii="Times New Roman" w:hAnsi="Times New Roman" w:cs="Times New Roman"/>
          <w:color w:val="000000" w:themeColor="text1"/>
          <w:sz w:val="24"/>
          <w:szCs w:val="24"/>
        </w:rPr>
        <w:t>CESMET</w:t>
      </w:r>
      <w:r w:rsidR="00A120C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p>
    <w:p w14:paraId="33036A4A" w14:textId="533A796C"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7F7C3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623-2005, que cr</w:t>
      </w:r>
      <w:r w:rsidR="002B4C1E" w:rsidRPr="00B40C8B">
        <w:rPr>
          <w:rFonts w:ascii="Times New Roman" w:hAnsi="Times New Roman" w:cs="Times New Roman"/>
          <w:color w:val="000000" w:themeColor="text1"/>
          <w:sz w:val="24"/>
          <w:szCs w:val="24"/>
        </w:rPr>
        <w:t>ea a</w:t>
      </w:r>
      <w:r w:rsidRPr="00B40C8B">
        <w:rPr>
          <w:rFonts w:ascii="Times New Roman" w:hAnsi="Times New Roman" w:cs="Times New Roman"/>
          <w:color w:val="000000" w:themeColor="text1"/>
          <w:sz w:val="24"/>
          <w:szCs w:val="24"/>
        </w:rPr>
        <w:t>l Instituto Superior para la Defensa</w:t>
      </w:r>
      <w:r w:rsidR="007F7C3A" w:rsidRPr="00B40C8B">
        <w:rPr>
          <w:rFonts w:ascii="Times New Roman" w:hAnsi="Times New Roman" w:cs="Times New Roman"/>
          <w:color w:val="000000" w:themeColor="text1"/>
          <w:sz w:val="24"/>
          <w:szCs w:val="24"/>
        </w:rPr>
        <w:t xml:space="preserve"> “General Juan Pablo Duarte y Díez”</w:t>
      </w:r>
      <w:r w:rsidRPr="00B40C8B">
        <w:rPr>
          <w:rFonts w:ascii="Times New Roman" w:hAnsi="Times New Roman" w:cs="Times New Roman"/>
          <w:color w:val="000000" w:themeColor="text1"/>
          <w:sz w:val="24"/>
          <w:szCs w:val="24"/>
        </w:rPr>
        <w:t xml:space="preserve"> (INSUDE).</w:t>
      </w:r>
    </w:p>
    <w:p w14:paraId="25116829" w14:textId="77FC64F7"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7F7C3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1081-</w:t>
      </w:r>
      <w:r w:rsidR="0036697E" w:rsidRPr="00B40C8B">
        <w:rPr>
          <w:rFonts w:ascii="Times New Roman" w:hAnsi="Times New Roman" w:cs="Times New Roman"/>
          <w:color w:val="000000" w:themeColor="text1"/>
          <w:sz w:val="24"/>
          <w:szCs w:val="24"/>
        </w:rPr>
        <w:t>2001, que crea a</w:t>
      </w:r>
      <w:r w:rsidRPr="00B40C8B">
        <w:rPr>
          <w:rFonts w:ascii="Times New Roman" w:hAnsi="Times New Roman" w:cs="Times New Roman"/>
          <w:color w:val="000000" w:themeColor="text1"/>
          <w:sz w:val="24"/>
          <w:szCs w:val="24"/>
        </w:rPr>
        <w:t>l Servicio Militar Voluntario.</w:t>
      </w:r>
    </w:p>
    <w:p w14:paraId="27D5A71E" w14:textId="6417B698"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7F7C3A" w:rsidRPr="00B40C8B">
        <w:rPr>
          <w:rFonts w:ascii="Times New Roman" w:hAnsi="Times New Roman" w:cs="Times New Roman"/>
          <w:color w:val="000000" w:themeColor="text1"/>
          <w:sz w:val="24"/>
          <w:szCs w:val="24"/>
        </w:rPr>
        <w:t xml:space="preserve"> 481-00, que crea a la Escuela de Graduados de Altos Estudios Estratégicos</w:t>
      </w:r>
      <w:r w:rsidRPr="00B40C8B">
        <w:rPr>
          <w:rFonts w:ascii="Times New Roman" w:hAnsi="Times New Roman" w:cs="Times New Roman"/>
          <w:color w:val="000000" w:themeColor="text1"/>
          <w:sz w:val="24"/>
          <w:szCs w:val="24"/>
        </w:rPr>
        <w:t xml:space="preserve"> </w:t>
      </w:r>
      <w:r w:rsidR="007F7C3A"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EGAEE</w:t>
      </w:r>
      <w:r w:rsidR="007F7C3A"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p>
    <w:p w14:paraId="4A78E28B" w14:textId="6B96156F"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7F7C3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634-1983, que cr</w:t>
      </w:r>
      <w:r w:rsidR="002B4C1E" w:rsidRPr="00B40C8B">
        <w:rPr>
          <w:rFonts w:ascii="Times New Roman" w:hAnsi="Times New Roman" w:cs="Times New Roman"/>
          <w:color w:val="000000" w:themeColor="text1"/>
          <w:sz w:val="24"/>
          <w:szCs w:val="24"/>
        </w:rPr>
        <w:t>ea a</w:t>
      </w:r>
      <w:r w:rsidRPr="00B40C8B">
        <w:rPr>
          <w:rFonts w:ascii="Times New Roman" w:hAnsi="Times New Roman" w:cs="Times New Roman"/>
          <w:color w:val="000000" w:themeColor="text1"/>
          <w:sz w:val="24"/>
          <w:szCs w:val="24"/>
        </w:rPr>
        <w:t>l Hospital Central de las Fuerzas Armadas.</w:t>
      </w:r>
    </w:p>
    <w:p w14:paraId="1A97D4A0" w14:textId="055107E5"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7F7C3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3449-1985, que crea al </w:t>
      </w:r>
      <w:r w:rsidR="007C3024" w:rsidRPr="00B40C8B">
        <w:rPr>
          <w:rFonts w:ascii="Times New Roman" w:hAnsi="Times New Roman" w:cs="Times New Roman"/>
          <w:color w:val="000000" w:themeColor="text1"/>
          <w:sz w:val="24"/>
          <w:szCs w:val="24"/>
        </w:rPr>
        <w:t xml:space="preserve">Instituto </w:t>
      </w:r>
      <w:r w:rsidRPr="00B40C8B">
        <w:rPr>
          <w:rFonts w:ascii="Times New Roman" w:hAnsi="Times New Roman" w:cs="Times New Roman"/>
          <w:color w:val="000000" w:themeColor="text1"/>
          <w:sz w:val="24"/>
          <w:szCs w:val="24"/>
        </w:rPr>
        <w:t>Cartográfico</w:t>
      </w:r>
      <w:r w:rsidR="007C3024" w:rsidRPr="00B40C8B">
        <w:rPr>
          <w:rFonts w:ascii="Times New Roman" w:hAnsi="Times New Roman" w:cs="Times New Roman"/>
          <w:color w:val="000000" w:themeColor="text1"/>
          <w:sz w:val="24"/>
          <w:szCs w:val="24"/>
        </w:rPr>
        <w:t xml:space="preserve"> Militar</w:t>
      </w:r>
      <w:r w:rsidRPr="00B40C8B">
        <w:rPr>
          <w:rFonts w:ascii="Times New Roman" w:hAnsi="Times New Roman" w:cs="Times New Roman"/>
          <w:color w:val="000000" w:themeColor="text1"/>
          <w:sz w:val="24"/>
          <w:szCs w:val="24"/>
        </w:rPr>
        <w:t>.</w:t>
      </w:r>
    </w:p>
    <w:p w14:paraId="4DC4C7B4" w14:textId="10A87FA3"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7F7C3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1128-2003, que crea a la Superintendencia de Vigilancia </w:t>
      </w:r>
      <w:r w:rsidR="002B4C1E" w:rsidRPr="00B40C8B">
        <w:rPr>
          <w:rFonts w:ascii="Times New Roman" w:hAnsi="Times New Roman" w:cs="Times New Roman"/>
          <w:color w:val="000000" w:themeColor="text1"/>
          <w:sz w:val="24"/>
          <w:szCs w:val="24"/>
        </w:rPr>
        <w:t xml:space="preserve">y Seguridad </w:t>
      </w:r>
      <w:r w:rsidRPr="00B40C8B">
        <w:rPr>
          <w:rFonts w:ascii="Times New Roman" w:hAnsi="Times New Roman" w:cs="Times New Roman"/>
          <w:color w:val="000000" w:themeColor="text1"/>
          <w:sz w:val="24"/>
          <w:szCs w:val="24"/>
        </w:rPr>
        <w:t>Privada.</w:t>
      </w:r>
    </w:p>
    <w:p w14:paraId="112E2C78" w14:textId="34F71489"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7F7C3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132</w:t>
      </w:r>
      <w:r w:rsidR="007F7C3A" w:rsidRPr="00B40C8B">
        <w:rPr>
          <w:rFonts w:ascii="Times New Roman" w:hAnsi="Times New Roman" w:cs="Times New Roman"/>
          <w:color w:val="000000" w:themeColor="text1"/>
          <w:sz w:val="24"/>
          <w:szCs w:val="24"/>
        </w:rPr>
        <w:t xml:space="preserve">8, de </w:t>
      </w:r>
      <w:r w:rsidRPr="00B40C8B">
        <w:rPr>
          <w:rFonts w:ascii="Times New Roman" w:hAnsi="Times New Roman" w:cs="Times New Roman"/>
          <w:color w:val="000000" w:themeColor="text1"/>
          <w:sz w:val="24"/>
          <w:szCs w:val="24"/>
        </w:rPr>
        <w:t xml:space="preserve">1971, que crea </w:t>
      </w:r>
      <w:r w:rsidR="0036697E"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z w:val="24"/>
          <w:szCs w:val="24"/>
        </w:rPr>
        <w:t xml:space="preserve">la Dirección </w:t>
      </w:r>
      <w:r w:rsidR="007F7C3A" w:rsidRPr="00B40C8B">
        <w:rPr>
          <w:rFonts w:ascii="Times New Roman" w:hAnsi="Times New Roman" w:cs="Times New Roman"/>
          <w:color w:val="000000" w:themeColor="text1"/>
          <w:sz w:val="24"/>
          <w:szCs w:val="24"/>
        </w:rPr>
        <w:t>General de Promoción de las Comunidades Fronterizas</w:t>
      </w:r>
      <w:r w:rsidRPr="00B40C8B">
        <w:rPr>
          <w:rFonts w:ascii="Times New Roman" w:hAnsi="Times New Roman" w:cs="Times New Roman"/>
          <w:color w:val="000000" w:themeColor="text1"/>
          <w:sz w:val="24"/>
          <w:szCs w:val="24"/>
        </w:rPr>
        <w:t>.</w:t>
      </w:r>
    </w:p>
    <w:p w14:paraId="336CB689" w14:textId="6B104E3B"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2B4C1E"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265, de 1963, que crea </w:t>
      </w:r>
      <w:r w:rsidR="007F7C3A"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z w:val="24"/>
          <w:szCs w:val="24"/>
        </w:rPr>
        <w:t>l</w:t>
      </w:r>
      <w:r w:rsidR="007F7C3A" w:rsidRPr="00B40C8B">
        <w:rPr>
          <w:rFonts w:ascii="Times New Roman" w:hAnsi="Times New Roman" w:cs="Times New Roman"/>
          <w:color w:val="000000" w:themeColor="text1"/>
          <w:sz w:val="24"/>
          <w:szCs w:val="24"/>
        </w:rPr>
        <w:t>os</w:t>
      </w:r>
      <w:r w:rsidRPr="00B40C8B">
        <w:rPr>
          <w:rFonts w:ascii="Times New Roman" w:hAnsi="Times New Roman" w:cs="Times New Roman"/>
          <w:color w:val="000000" w:themeColor="text1"/>
          <w:sz w:val="24"/>
          <w:szCs w:val="24"/>
        </w:rPr>
        <w:t xml:space="preserve"> Servicios Tecnológicos. </w:t>
      </w:r>
    </w:p>
    <w:p w14:paraId="6CA36F6C" w14:textId="22D6F4A4"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Decreto No.</w:t>
      </w:r>
      <w:r w:rsidR="007F7C3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48</w:t>
      </w:r>
      <w:r w:rsidR="007F7C3A" w:rsidRPr="00B40C8B">
        <w:rPr>
          <w:rFonts w:ascii="Times New Roman" w:hAnsi="Times New Roman" w:cs="Times New Roman"/>
          <w:color w:val="000000" w:themeColor="text1"/>
          <w:sz w:val="24"/>
          <w:szCs w:val="24"/>
        </w:rPr>
        <w:t>0</w:t>
      </w:r>
      <w:r w:rsidR="00A120CC" w:rsidRPr="00B40C8B">
        <w:rPr>
          <w:rFonts w:ascii="Times New Roman" w:hAnsi="Times New Roman" w:cs="Times New Roman"/>
          <w:color w:val="000000" w:themeColor="text1"/>
          <w:sz w:val="24"/>
          <w:szCs w:val="24"/>
        </w:rPr>
        <w:t>-0</w:t>
      </w:r>
      <w:r w:rsidRPr="00B40C8B">
        <w:rPr>
          <w:rFonts w:ascii="Times New Roman" w:hAnsi="Times New Roman" w:cs="Times New Roman"/>
          <w:color w:val="000000" w:themeColor="text1"/>
          <w:sz w:val="24"/>
          <w:szCs w:val="24"/>
        </w:rPr>
        <w:t xml:space="preserve">0, que crea </w:t>
      </w:r>
      <w:r w:rsidR="0036697E"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z w:val="24"/>
          <w:szCs w:val="24"/>
        </w:rPr>
        <w:t xml:space="preserve">la Escuela de </w:t>
      </w:r>
      <w:r w:rsidR="002B4C1E" w:rsidRPr="00B40C8B">
        <w:rPr>
          <w:rFonts w:ascii="Times New Roman" w:hAnsi="Times New Roman" w:cs="Times New Roman"/>
          <w:color w:val="000000" w:themeColor="text1"/>
          <w:sz w:val="24"/>
          <w:szCs w:val="24"/>
        </w:rPr>
        <w:t>Graduados de Derechos Humanos y Derecho Internacional Humanitario.</w:t>
      </w:r>
    </w:p>
    <w:p w14:paraId="54F67147" w14:textId="2B73FB3D"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Decreto </w:t>
      </w:r>
      <w:r w:rsidR="002B39BA" w:rsidRPr="00B40C8B">
        <w:rPr>
          <w:rFonts w:ascii="Times New Roman" w:hAnsi="Times New Roman" w:cs="Times New Roman"/>
          <w:color w:val="000000" w:themeColor="text1"/>
          <w:sz w:val="24"/>
          <w:szCs w:val="24"/>
        </w:rPr>
        <w:t xml:space="preserve">No. </w:t>
      </w:r>
      <w:r w:rsidRPr="00B40C8B">
        <w:rPr>
          <w:rFonts w:ascii="Times New Roman" w:hAnsi="Times New Roman" w:cs="Times New Roman"/>
          <w:color w:val="000000" w:themeColor="text1"/>
          <w:sz w:val="24"/>
          <w:szCs w:val="24"/>
        </w:rPr>
        <w:t xml:space="preserve">189-07, sobre </w:t>
      </w:r>
      <w:r w:rsidR="00A120CC" w:rsidRPr="00B40C8B">
        <w:rPr>
          <w:rFonts w:ascii="Times New Roman" w:hAnsi="Times New Roman" w:cs="Times New Roman"/>
          <w:color w:val="000000" w:themeColor="text1"/>
          <w:sz w:val="24"/>
          <w:szCs w:val="24"/>
        </w:rPr>
        <w:t xml:space="preserve">la </w:t>
      </w:r>
      <w:r w:rsidRPr="00B40C8B">
        <w:rPr>
          <w:rFonts w:ascii="Times New Roman" w:hAnsi="Times New Roman" w:cs="Times New Roman"/>
          <w:color w:val="000000" w:themeColor="text1"/>
          <w:sz w:val="24"/>
          <w:szCs w:val="24"/>
        </w:rPr>
        <w:t>Directiva de Seguridad y Defensa Nacional.</w:t>
      </w:r>
    </w:p>
    <w:p w14:paraId="0D649221" w14:textId="6F8A452B" w:rsidR="00207069" w:rsidRPr="00B40C8B" w:rsidRDefault="00207069" w:rsidP="00AA7EB0">
      <w:pPr>
        <w:pStyle w:val="Prrafodelista"/>
        <w:numPr>
          <w:ilvl w:val="0"/>
          <w:numId w:val="11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Decreto No.</w:t>
      </w:r>
      <w:r w:rsidR="007F7C3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477-00, de fecha</w:t>
      </w:r>
      <w:r w:rsidR="002B39B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18-08-2000, que crea </w:t>
      </w:r>
      <w:r w:rsidR="0036697E"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z w:val="24"/>
          <w:szCs w:val="24"/>
        </w:rPr>
        <w:t>los Comandos Conjuntos</w:t>
      </w:r>
      <w:r w:rsidR="002B4C1E" w:rsidRPr="00B40C8B">
        <w:rPr>
          <w:rFonts w:ascii="Times New Roman" w:hAnsi="Times New Roman" w:cs="Times New Roman"/>
          <w:color w:val="000000" w:themeColor="text1"/>
          <w:sz w:val="24"/>
          <w:szCs w:val="24"/>
        </w:rPr>
        <w:t xml:space="preserve"> Regionales</w:t>
      </w:r>
      <w:r w:rsidRPr="00B40C8B">
        <w:rPr>
          <w:rFonts w:ascii="Times New Roman" w:hAnsi="Times New Roman" w:cs="Times New Roman"/>
          <w:color w:val="000000" w:themeColor="text1"/>
          <w:sz w:val="24"/>
          <w:szCs w:val="24"/>
        </w:rPr>
        <w:t xml:space="preserve"> de las FF.AA.</w:t>
      </w:r>
    </w:p>
    <w:p w14:paraId="4AC7D50A" w14:textId="77777777" w:rsidR="00207069" w:rsidRPr="00B40C8B" w:rsidRDefault="00207069" w:rsidP="006E04D7">
      <w:pPr>
        <w:pStyle w:val="Sinespaciado"/>
        <w:ind w:firstLine="720"/>
        <w:jc w:val="both"/>
        <w:rPr>
          <w:rFonts w:ascii="Times New Roman" w:hAnsi="Times New Roman" w:cs="Times New Roman"/>
          <w:b/>
          <w:bCs/>
          <w:color w:val="000000" w:themeColor="text1"/>
          <w:spacing w:val="1"/>
          <w:sz w:val="24"/>
          <w:szCs w:val="24"/>
        </w:rPr>
      </w:pPr>
    </w:p>
    <w:p w14:paraId="6F44CBDA" w14:textId="77777777" w:rsidR="00207069" w:rsidRPr="00B40C8B" w:rsidRDefault="00207069" w:rsidP="00AA7EB0">
      <w:pPr>
        <w:pStyle w:val="textbox"/>
        <w:numPr>
          <w:ilvl w:val="0"/>
          <w:numId w:val="119"/>
        </w:numPr>
        <w:shd w:val="clear" w:color="auto" w:fill="FFFFFF"/>
        <w:spacing w:before="0" w:beforeAutospacing="0" w:after="0" w:afterAutospacing="0" w:line="480" w:lineRule="auto"/>
        <w:rPr>
          <w:b/>
          <w:color w:val="000000" w:themeColor="text1"/>
        </w:rPr>
      </w:pPr>
      <w:r w:rsidRPr="00B40C8B">
        <w:rPr>
          <w:b/>
          <w:bCs/>
          <w:color w:val="000000" w:themeColor="text1"/>
          <w:spacing w:val="1"/>
        </w:rPr>
        <w:t>Otros documentos</w:t>
      </w:r>
      <w:r w:rsidRPr="00B40C8B">
        <w:rPr>
          <w:b/>
          <w:bCs/>
          <w:color w:val="000000" w:themeColor="text1"/>
        </w:rPr>
        <w:t>:</w:t>
      </w:r>
    </w:p>
    <w:p w14:paraId="3D4D67A0" w14:textId="77777777" w:rsidR="00207069" w:rsidRPr="00B40C8B" w:rsidRDefault="00207069" w:rsidP="006E04D7">
      <w:pPr>
        <w:pStyle w:val="Sinespaciado"/>
        <w:jc w:val="both"/>
        <w:rPr>
          <w:rFonts w:ascii="Times New Roman" w:hAnsi="Times New Roman" w:cs="Times New Roman"/>
          <w:color w:val="000000" w:themeColor="text1"/>
          <w:sz w:val="24"/>
          <w:szCs w:val="24"/>
        </w:rPr>
      </w:pPr>
    </w:p>
    <w:p w14:paraId="0F1CD6C0" w14:textId="44EF16F2" w:rsidR="00207069" w:rsidRPr="00B40C8B" w:rsidRDefault="00207069" w:rsidP="00AA7EB0">
      <w:pPr>
        <w:pStyle w:val="Prrafodelista"/>
        <w:numPr>
          <w:ilvl w:val="0"/>
          <w:numId w:val="1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Estrategia Militar Nacional de la República Dominicana (revisada al 2007).</w:t>
      </w:r>
    </w:p>
    <w:p w14:paraId="64F858E3" w14:textId="34AB2456" w:rsidR="003E11BA" w:rsidRPr="00B40C8B" w:rsidRDefault="00207069" w:rsidP="00AA7EB0">
      <w:pPr>
        <w:pStyle w:val="Prrafodelista"/>
        <w:numPr>
          <w:ilvl w:val="0"/>
          <w:numId w:val="1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O.G. No. 76-2007 SEFA, que pone en circulación el Manual de Doctrina Conjunta de las FF.AA.</w:t>
      </w:r>
    </w:p>
    <w:p w14:paraId="0A6432BF" w14:textId="77777777" w:rsidR="00A120CC" w:rsidRPr="00B40C8B" w:rsidRDefault="00A120CC" w:rsidP="00A120CC">
      <w:pPr>
        <w:spacing w:after="0" w:line="480" w:lineRule="auto"/>
        <w:jc w:val="both"/>
        <w:rPr>
          <w:rFonts w:ascii="Times New Roman" w:hAnsi="Times New Roman"/>
          <w:color w:val="000000" w:themeColor="text1"/>
          <w:sz w:val="24"/>
          <w:szCs w:val="24"/>
        </w:rPr>
      </w:pPr>
    </w:p>
    <w:p w14:paraId="10ADD0D4" w14:textId="77777777" w:rsidR="00A120CC" w:rsidRPr="00B40C8B" w:rsidRDefault="00A120CC" w:rsidP="00A120CC">
      <w:pPr>
        <w:spacing w:after="0" w:line="480" w:lineRule="auto"/>
        <w:jc w:val="both"/>
        <w:rPr>
          <w:rFonts w:ascii="Times New Roman" w:hAnsi="Times New Roman"/>
          <w:color w:val="000000" w:themeColor="text1"/>
          <w:sz w:val="24"/>
          <w:szCs w:val="24"/>
        </w:rPr>
      </w:pPr>
    </w:p>
    <w:p w14:paraId="77310CC2" w14:textId="77777777" w:rsidR="00A120CC" w:rsidRPr="00B40C8B" w:rsidRDefault="00A120CC" w:rsidP="00A120CC">
      <w:pPr>
        <w:spacing w:after="0" w:line="480" w:lineRule="auto"/>
        <w:jc w:val="both"/>
        <w:rPr>
          <w:rFonts w:ascii="Times New Roman" w:hAnsi="Times New Roman"/>
          <w:color w:val="000000" w:themeColor="text1"/>
          <w:sz w:val="24"/>
          <w:szCs w:val="24"/>
        </w:rPr>
      </w:pPr>
    </w:p>
    <w:p w14:paraId="2FC37413" w14:textId="77777777" w:rsidR="00A120CC" w:rsidRPr="00B40C8B" w:rsidRDefault="00A120CC" w:rsidP="00A120CC">
      <w:pPr>
        <w:spacing w:after="0" w:line="480" w:lineRule="auto"/>
        <w:jc w:val="both"/>
        <w:rPr>
          <w:rFonts w:ascii="Times New Roman" w:hAnsi="Times New Roman"/>
          <w:color w:val="000000" w:themeColor="text1"/>
          <w:sz w:val="24"/>
          <w:szCs w:val="24"/>
        </w:rPr>
      </w:pPr>
    </w:p>
    <w:p w14:paraId="7848D1A5" w14:textId="77777777" w:rsidR="00A120CC" w:rsidRPr="00B40C8B" w:rsidRDefault="00A120CC" w:rsidP="00A120CC">
      <w:pPr>
        <w:spacing w:after="0" w:line="480" w:lineRule="auto"/>
        <w:jc w:val="both"/>
        <w:rPr>
          <w:rFonts w:ascii="Times New Roman" w:hAnsi="Times New Roman"/>
          <w:color w:val="000000" w:themeColor="text1"/>
          <w:sz w:val="24"/>
          <w:szCs w:val="24"/>
        </w:rPr>
      </w:pPr>
    </w:p>
    <w:p w14:paraId="1C9F917E" w14:textId="77777777" w:rsidR="00A120CC" w:rsidRPr="00B40C8B" w:rsidRDefault="00A120CC" w:rsidP="00A120CC">
      <w:pPr>
        <w:spacing w:after="0" w:line="480" w:lineRule="auto"/>
        <w:jc w:val="both"/>
        <w:rPr>
          <w:rFonts w:ascii="Times New Roman" w:hAnsi="Times New Roman"/>
          <w:color w:val="000000" w:themeColor="text1"/>
          <w:sz w:val="24"/>
          <w:szCs w:val="24"/>
        </w:rPr>
      </w:pPr>
    </w:p>
    <w:p w14:paraId="309D4DA4" w14:textId="77777777" w:rsidR="00A120CC" w:rsidRPr="00B40C8B" w:rsidRDefault="00A120CC" w:rsidP="00A120CC">
      <w:pPr>
        <w:spacing w:after="0" w:line="480" w:lineRule="auto"/>
        <w:jc w:val="both"/>
        <w:rPr>
          <w:rFonts w:ascii="Times New Roman" w:hAnsi="Times New Roman"/>
          <w:color w:val="000000" w:themeColor="text1"/>
          <w:sz w:val="24"/>
          <w:szCs w:val="24"/>
        </w:rPr>
      </w:pPr>
    </w:p>
    <w:p w14:paraId="1DB84F44" w14:textId="77777777" w:rsidR="00A120CC" w:rsidRPr="00B40C8B" w:rsidRDefault="00A120CC" w:rsidP="00A120CC">
      <w:pPr>
        <w:spacing w:after="0" w:line="480" w:lineRule="auto"/>
        <w:jc w:val="both"/>
        <w:rPr>
          <w:rFonts w:ascii="Times New Roman" w:hAnsi="Times New Roman"/>
          <w:color w:val="000000" w:themeColor="text1"/>
          <w:sz w:val="24"/>
          <w:szCs w:val="24"/>
        </w:rPr>
      </w:pPr>
    </w:p>
    <w:p w14:paraId="62040501" w14:textId="77777777" w:rsidR="003B1939" w:rsidRPr="00B40C8B" w:rsidRDefault="003B1939" w:rsidP="003E11BA">
      <w:pPr>
        <w:tabs>
          <w:tab w:val="left" w:pos="2694"/>
          <w:tab w:val="left" w:pos="6804"/>
        </w:tabs>
        <w:rPr>
          <w:rFonts w:ascii="Times New Roman" w:hAnsi="Times New Roman" w:cs="Times New Roman"/>
          <w:color w:val="000000" w:themeColor="text1"/>
          <w:sz w:val="24"/>
          <w:szCs w:val="24"/>
        </w:rPr>
      </w:pPr>
    </w:p>
    <w:p w14:paraId="77EA0797" w14:textId="4E64C0C9" w:rsidR="003E11BA" w:rsidRPr="00B40C8B" w:rsidRDefault="000F4C5F" w:rsidP="003E11BA">
      <w:pPr>
        <w:tabs>
          <w:tab w:val="left" w:pos="2694"/>
          <w:tab w:val="left" w:pos="6804"/>
        </w:tabs>
        <w:rPr>
          <w:rFonts w:ascii="Times New Roman" w:hAnsi="Times New Roman" w:cs="Times New Roman"/>
          <w:color w:val="000000" w:themeColor="text1"/>
          <w:sz w:val="24"/>
          <w:szCs w:val="24"/>
        </w:rPr>
      </w:pPr>
      <w:r w:rsidRPr="00B40C8B">
        <w:rPr>
          <w:rFonts w:ascii="Times New Roman" w:hAnsi="Times New Roman" w:cs="Times New Roman"/>
          <w:noProof/>
          <w:color w:val="000000" w:themeColor="text1"/>
          <w:sz w:val="24"/>
          <w:szCs w:val="24"/>
        </w:rPr>
        <w:lastRenderedPageBreak/>
        <w:drawing>
          <wp:anchor distT="0" distB="0" distL="114300" distR="114300" simplePos="0" relativeHeight="251646464" behindDoc="0" locked="0" layoutInCell="1" allowOverlap="1" wp14:anchorId="7AD3DAF8" wp14:editId="0F5CF4BE">
            <wp:simplePos x="0" y="0"/>
            <wp:positionH relativeFrom="column">
              <wp:posOffset>2057400</wp:posOffset>
            </wp:positionH>
            <wp:positionV relativeFrom="paragraph">
              <wp:posOffset>1604645</wp:posOffset>
            </wp:positionV>
            <wp:extent cx="1078230" cy="1367155"/>
            <wp:effectExtent l="0" t="0" r="0" b="4445"/>
            <wp:wrapTopAndBottom/>
            <wp:docPr id="1115"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1078230" cy="13671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E11BA" w:rsidRPr="00B40C8B">
        <w:rPr>
          <w:rFonts w:ascii="Times New Roman" w:hAnsi="Times New Roman" w:cs="Times New Roman"/>
          <w:noProof/>
          <w:color w:val="000000" w:themeColor="text1"/>
          <w:sz w:val="24"/>
          <w:szCs w:val="24"/>
        </w:rPr>
        <mc:AlternateContent>
          <mc:Choice Requires="wps">
            <w:drawing>
              <wp:anchor distT="0" distB="0" distL="114300" distR="114300" simplePos="0" relativeHeight="251651584" behindDoc="0" locked="0" layoutInCell="1" allowOverlap="1" wp14:anchorId="6E0093E7" wp14:editId="3E6C7FE2">
                <wp:simplePos x="0" y="0"/>
                <wp:positionH relativeFrom="column">
                  <wp:posOffset>-349885</wp:posOffset>
                </wp:positionH>
                <wp:positionV relativeFrom="paragraph">
                  <wp:posOffset>-198120</wp:posOffset>
                </wp:positionV>
                <wp:extent cx="2096135" cy="641350"/>
                <wp:effectExtent l="2540" t="0" r="0" b="0"/>
                <wp:wrapNone/>
                <wp:docPr id="1138" name="Rectángulo 1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6135" cy="64135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579CC93" w14:textId="77777777" w:rsidR="00D31A19" w:rsidRDefault="00D31A19" w:rsidP="003E11BA">
                            <w:pPr>
                              <w:rPr>
                                <w:rFonts w:ascii="Times New Roman" w:hAnsi="Times New Roman" w:cs="Times New Roman"/>
                                <w:b/>
                                <w:sz w:val="24"/>
                                <w:szCs w:val="24"/>
                              </w:rPr>
                            </w:pPr>
                            <w:r>
                              <w:rPr>
                                <w:rFonts w:ascii="Times New Roman" w:hAnsi="Times New Roman" w:cs="Times New Roman"/>
                                <w:b/>
                                <w:sz w:val="24"/>
                                <w:szCs w:val="24"/>
                              </w:rPr>
                              <w:t xml:space="preserve">Principales Autoridades </w:t>
                            </w:r>
                          </w:p>
                          <w:p w14:paraId="7CA9D560" w14:textId="77777777" w:rsidR="00D31A19" w:rsidRPr="007F4F0F" w:rsidRDefault="00D31A19" w:rsidP="003E11BA">
                            <w:pPr>
                              <w:rPr>
                                <w:rFonts w:ascii="Times New Roman" w:hAnsi="Times New Roman" w:cs="Times New Roman"/>
                                <w:b/>
                                <w:sz w:val="24"/>
                                <w:szCs w:val="24"/>
                              </w:rPr>
                            </w:pPr>
                            <w:r>
                              <w:rPr>
                                <w:rFonts w:ascii="Times New Roman" w:hAnsi="Times New Roman" w:cs="Times New Roman"/>
                                <w:b/>
                                <w:sz w:val="24"/>
                                <w:szCs w:val="24"/>
                              </w:rPr>
                              <w:t xml:space="preserve">de las Fuerzas </w:t>
                            </w:r>
                            <w:r w:rsidRPr="007F4F0F">
                              <w:rPr>
                                <w:rFonts w:ascii="Times New Roman" w:hAnsi="Times New Roman" w:cs="Times New Roman"/>
                                <w:b/>
                                <w:sz w:val="24"/>
                                <w:szCs w:val="24"/>
                              </w:rPr>
                              <w:t>Armadas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0093E7" id="Rectángulo 1138" o:spid="_x0000_s1026" style="position:absolute;margin-left:-27.55pt;margin-top:-15.6pt;width:165.05pt;height:5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" stroked="f">
                <v:textbox>
                  <w:txbxContent>
                    <w:p w14:paraId="1579CC93" w14:textId="77777777" w:rsidR="00D31A19" w:rsidRDefault="00D31A19" w:rsidP="003E11BA">
                      <w:pPr>
                        <w:rPr>
                          <w:rFonts w:ascii="Times New Roman" w:hAnsi="Times New Roman" w:cs="Times New Roman"/>
                          <w:b/>
                          <w:sz w:val="24"/>
                          <w:szCs w:val="24"/>
                        </w:rPr>
                      </w:pPr>
                      <w:r>
                        <w:rPr>
                          <w:rFonts w:ascii="Times New Roman" w:hAnsi="Times New Roman" w:cs="Times New Roman"/>
                          <w:b/>
                          <w:sz w:val="24"/>
                          <w:szCs w:val="24"/>
                        </w:rPr>
                        <w:t xml:space="preserve">Principales Autoridades </w:t>
                      </w:r>
                    </w:p>
                    <w:p w14:paraId="7CA9D560" w14:textId="77777777" w:rsidR="00D31A19" w:rsidRPr="007F4F0F" w:rsidRDefault="00D31A19" w:rsidP="003E11BA">
                      <w:pPr>
                        <w:rPr>
                          <w:rFonts w:ascii="Times New Roman" w:hAnsi="Times New Roman" w:cs="Times New Roman"/>
                          <w:b/>
                          <w:sz w:val="24"/>
                          <w:szCs w:val="24"/>
                        </w:rPr>
                      </w:pPr>
                      <w:r>
                        <w:rPr>
                          <w:rFonts w:ascii="Times New Roman" w:hAnsi="Times New Roman" w:cs="Times New Roman"/>
                          <w:b/>
                          <w:sz w:val="24"/>
                          <w:szCs w:val="24"/>
                        </w:rPr>
                        <w:t xml:space="preserve">de las Fuerzas </w:t>
                      </w:r>
                      <w:r w:rsidRPr="007F4F0F">
                        <w:rPr>
                          <w:rFonts w:ascii="Times New Roman" w:hAnsi="Times New Roman" w:cs="Times New Roman"/>
                          <w:b/>
                          <w:sz w:val="24"/>
                          <w:szCs w:val="24"/>
                        </w:rPr>
                        <w:t>Armadas</w:t>
                      </w:r>
                    </w:p>
                  </w:txbxContent>
                </v:textbox>
              </v:rect>
            </w:pict>
          </mc:Fallback>
        </mc:AlternateContent>
      </w:r>
      <w:r w:rsidR="003E11BA" w:rsidRPr="00B40C8B">
        <w:rPr>
          <w:rFonts w:ascii="Times New Roman" w:hAnsi="Times New Roman" w:cs="Times New Roman"/>
          <w:noProof/>
          <w:color w:val="000000" w:themeColor="text1"/>
          <w:sz w:val="24"/>
          <w:szCs w:val="24"/>
        </w:rPr>
        <mc:AlternateContent>
          <mc:Choice Requires="wps">
            <w:drawing>
              <wp:anchor distT="0" distB="0" distL="114300" distR="114300" simplePos="0" relativeHeight="251645440" behindDoc="0" locked="0" layoutInCell="1" allowOverlap="1" wp14:anchorId="04C96837" wp14:editId="6372DCBD">
                <wp:simplePos x="0" y="0"/>
                <wp:positionH relativeFrom="column">
                  <wp:posOffset>708025</wp:posOffset>
                </wp:positionH>
                <wp:positionV relativeFrom="paragraph">
                  <wp:posOffset>1073150</wp:posOffset>
                </wp:positionV>
                <wp:extent cx="3910965" cy="616585"/>
                <wp:effectExtent l="3175" t="1905" r="635" b="635"/>
                <wp:wrapNone/>
                <wp:docPr id="1133" name="Rectángulo 1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0965" cy="61658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34311ADF" w14:textId="77777777" w:rsidR="00D31A19" w:rsidRPr="00C43A9C" w:rsidRDefault="00D31A19" w:rsidP="003E11BA">
                            <w:pPr>
                              <w:spacing w:after="0" w:line="240" w:lineRule="auto"/>
                              <w:jc w:val="center"/>
                              <w:rPr>
                                <w:sz w:val="16"/>
                                <w:szCs w:val="16"/>
                              </w:rPr>
                            </w:pPr>
                            <w:r w:rsidRPr="00C43A9C">
                              <w:rPr>
                                <w:rFonts w:ascii="Times New Roman" w:hAnsi="Times New Roman" w:cs="Times New Roman"/>
                                <w:b/>
                                <w:sz w:val="16"/>
                                <w:szCs w:val="16"/>
                              </w:rPr>
                              <w:t>Lic. Danilo Medina Sánchez</w:t>
                            </w:r>
                          </w:p>
                          <w:p w14:paraId="5AE0B1AE" w14:textId="77777777" w:rsidR="00D31A19" w:rsidRPr="00C43A9C" w:rsidRDefault="00D31A19" w:rsidP="003E11BA">
                            <w:pPr>
                              <w:spacing w:after="0" w:line="240" w:lineRule="auto"/>
                              <w:jc w:val="center"/>
                              <w:rPr>
                                <w:rFonts w:ascii="Times New Roman" w:hAnsi="Times New Roman" w:cs="Times New Roman"/>
                                <w:sz w:val="16"/>
                                <w:szCs w:val="16"/>
                              </w:rPr>
                            </w:pPr>
                            <w:r w:rsidRPr="00C43A9C">
                              <w:rPr>
                                <w:rFonts w:ascii="Times New Roman" w:hAnsi="Times New Roman" w:cs="Times New Roman"/>
                                <w:sz w:val="16"/>
                                <w:szCs w:val="16"/>
                              </w:rPr>
                              <w:t>Presidente Constitucional de la República,</w:t>
                            </w:r>
                          </w:p>
                          <w:p w14:paraId="790D43CA" w14:textId="77777777" w:rsidR="00D31A19" w:rsidRPr="00C43A9C" w:rsidRDefault="00D31A19" w:rsidP="003E11B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Autoridad Suprema</w:t>
                            </w:r>
                            <w:r w:rsidRPr="00C43A9C">
                              <w:rPr>
                                <w:rFonts w:ascii="Times New Roman" w:hAnsi="Times New Roman" w:cs="Times New Roman"/>
                                <w:sz w:val="16"/>
                                <w:szCs w:val="16"/>
                              </w:rPr>
                              <w:t xml:space="preserve"> de las Fuerzas Armadas y la Policía Nacional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C96837" id="Rectángulo 1133" o:spid="_x0000_s1027" style="position:absolute;margin-left:55.75pt;margin-top:84.5pt;width:307.95pt;height:48.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" stroked="f">
                <v:textbox>
                  <w:txbxContent>
                    <w:p w14:paraId="34311ADF" w14:textId="77777777" w:rsidR="00D31A19" w:rsidRPr="00C43A9C" w:rsidRDefault="00D31A19" w:rsidP="003E11BA">
                      <w:pPr>
                        <w:spacing w:after="0" w:line="240" w:lineRule="auto"/>
                        <w:jc w:val="center"/>
                        <w:rPr>
                          <w:sz w:val="16"/>
                          <w:szCs w:val="16"/>
                        </w:rPr>
                      </w:pPr>
                      <w:r w:rsidRPr="00C43A9C">
                        <w:rPr>
                          <w:rFonts w:ascii="Times New Roman" w:hAnsi="Times New Roman" w:cs="Times New Roman"/>
                          <w:b/>
                          <w:sz w:val="16"/>
                          <w:szCs w:val="16"/>
                        </w:rPr>
                        <w:t>Lic. Danilo Medina Sánchez</w:t>
                      </w:r>
                    </w:p>
                    <w:p w14:paraId="5AE0B1AE" w14:textId="77777777" w:rsidR="00D31A19" w:rsidRPr="00C43A9C" w:rsidRDefault="00D31A19" w:rsidP="003E11BA">
                      <w:pPr>
                        <w:spacing w:after="0" w:line="240" w:lineRule="auto"/>
                        <w:jc w:val="center"/>
                        <w:rPr>
                          <w:rFonts w:ascii="Times New Roman" w:hAnsi="Times New Roman" w:cs="Times New Roman"/>
                          <w:sz w:val="16"/>
                          <w:szCs w:val="16"/>
                        </w:rPr>
                      </w:pPr>
                      <w:r w:rsidRPr="00C43A9C">
                        <w:rPr>
                          <w:rFonts w:ascii="Times New Roman" w:hAnsi="Times New Roman" w:cs="Times New Roman"/>
                          <w:sz w:val="16"/>
                          <w:szCs w:val="16"/>
                        </w:rPr>
                        <w:t>Presidente Constitucional de la República,</w:t>
                      </w:r>
                    </w:p>
                    <w:p w14:paraId="790D43CA" w14:textId="77777777" w:rsidR="00D31A19" w:rsidRPr="00C43A9C" w:rsidRDefault="00D31A19" w:rsidP="003E11B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Autoridad Suprema</w:t>
                      </w:r>
                      <w:r w:rsidRPr="00C43A9C">
                        <w:rPr>
                          <w:rFonts w:ascii="Times New Roman" w:hAnsi="Times New Roman" w:cs="Times New Roman"/>
                          <w:sz w:val="16"/>
                          <w:szCs w:val="16"/>
                        </w:rPr>
                        <w:t xml:space="preserve"> de las Fuerzas Armadas y la Policía Nacional</w:t>
                      </w:r>
                    </w:p>
                  </w:txbxContent>
                </v:textbox>
              </v:rect>
            </w:pict>
          </mc:Fallback>
        </mc:AlternateContent>
      </w:r>
      <w:r w:rsidR="003E11BA" w:rsidRPr="00B40C8B">
        <w:rPr>
          <w:rFonts w:ascii="Times New Roman" w:hAnsi="Times New Roman" w:cs="Times New Roman"/>
          <w:noProof/>
          <w:color w:val="000000" w:themeColor="text1"/>
          <w:sz w:val="24"/>
          <w:szCs w:val="24"/>
        </w:rPr>
        <w:drawing>
          <wp:anchor distT="0" distB="0" distL="114300" distR="114300" simplePos="0" relativeHeight="251644416" behindDoc="0" locked="0" layoutInCell="1" allowOverlap="1" wp14:anchorId="1C0E10C9" wp14:editId="488B1E1E">
            <wp:simplePos x="0" y="0"/>
            <wp:positionH relativeFrom="column">
              <wp:posOffset>2064385</wp:posOffset>
            </wp:positionH>
            <wp:positionV relativeFrom="paragraph">
              <wp:posOffset>-315595</wp:posOffset>
            </wp:positionV>
            <wp:extent cx="1075690" cy="1339215"/>
            <wp:effectExtent l="19050" t="0" r="0" b="0"/>
            <wp:wrapTopAndBottom/>
            <wp:docPr id="89090" name="Imagen 16" descr="Resultado de imagen para danilo medina sanc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para danilo medina sanchez"/>
                    <pic:cNvPicPr>
                      <a:picLocks noChangeAspect="1" noChangeArrowheads="1"/>
                    </pic:cNvPicPr>
                  </pic:nvPicPr>
                  <pic:blipFill>
                    <a:blip r:embed="rId11"/>
                    <a:srcRect/>
                    <a:stretch>
                      <a:fillRect/>
                    </a:stretch>
                  </pic:blipFill>
                  <pic:spPr bwMode="auto">
                    <a:xfrm>
                      <a:off x="0" y="0"/>
                      <a:ext cx="1075690" cy="1339215"/>
                    </a:xfrm>
                    <a:prstGeom prst="rect">
                      <a:avLst/>
                    </a:prstGeom>
                    <a:noFill/>
                    <a:ln w="9525">
                      <a:noFill/>
                      <a:miter lim="800000"/>
                      <a:headEnd/>
                      <a:tailEnd/>
                    </a:ln>
                  </pic:spPr>
                </pic:pic>
              </a:graphicData>
            </a:graphic>
          </wp:anchor>
        </w:drawing>
      </w:r>
      <w:r w:rsidR="003E11BA" w:rsidRPr="00B40C8B">
        <w:rPr>
          <w:rFonts w:ascii="Times New Roman" w:hAnsi="Times New Roman" w:cs="Times New Roman"/>
          <w:noProof/>
          <w:color w:val="000000" w:themeColor="text1"/>
          <w:sz w:val="24"/>
          <w:szCs w:val="24"/>
        </w:rPr>
        <mc:AlternateContent>
          <mc:Choice Requires="wps">
            <w:drawing>
              <wp:anchor distT="0" distB="0" distL="114300" distR="114300" simplePos="0" relativeHeight="251647488" behindDoc="0" locked="0" layoutInCell="1" allowOverlap="1" wp14:anchorId="31FBE289" wp14:editId="1C0F4E7A">
                <wp:simplePos x="0" y="0"/>
                <wp:positionH relativeFrom="column">
                  <wp:posOffset>2626995</wp:posOffset>
                </wp:positionH>
                <wp:positionV relativeFrom="paragraph">
                  <wp:posOffset>4509135</wp:posOffset>
                </wp:positionV>
                <wp:extent cx="2160905" cy="616585"/>
                <wp:effectExtent l="0" t="0" r="3175" b="3175"/>
                <wp:wrapNone/>
                <wp:docPr id="1117" name="Rectángulo 1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905" cy="61658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35877FDE" w14:textId="77777777" w:rsidR="00D31A19" w:rsidRPr="004656E2" w:rsidRDefault="00D31A19" w:rsidP="003E11BA">
                            <w:pPr>
                              <w:spacing w:after="0" w:line="240" w:lineRule="auto"/>
                              <w:jc w:val="center"/>
                              <w:rPr>
                                <w:rFonts w:ascii="Times New Roman" w:hAnsi="Times New Roman"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BE289" id="Rectángulo 1117" o:spid="_x0000_s1028" style="position:absolute;margin-left:206.85pt;margin-top:355.05pt;width:170.15pt;height:48.5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" stroked="f">
                <v:textbox>
                  <w:txbxContent>
                    <w:p w14:paraId="35877FDE" w14:textId="77777777" w:rsidR="00D31A19" w:rsidRPr="004656E2" w:rsidRDefault="00D31A19" w:rsidP="003E11BA">
                      <w:pPr>
                        <w:spacing w:after="0" w:line="240" w:lineRule="auto"/>
                        <w:jc w:val="center"/>
                        <w:rPr>
                          <w:rFonts w:ascii="Times New Roman" w:hAnsi="Times New Roman" w:cs="Times New Roman"/>
                          <w:sz w:val="18"/>
                          <w:szCs w:val="18"/>
                        </w:rPr>
                      </w:pPr>
                    </w:p>
                  </w:txbxContent>
                </v:textbox>
              </v:rect>
            </w:pict>
          </mc:Fallback>
        </mc:AlternateContent>
      </w:r>
    </w:p>
    <w:p w14:paraId="683232A6" w14:textId="7C12D1C4" w:rsidR="003E11BA" w:rsidRPr="00B40C8B" w:rsidRDefault="0068590F" w:rsidP="0068590F">
      <w:pPr>
        <w:spacing w:after="0" w:line="480" w:lineRule="auto"/>
        <w:rPr>
          <w:rFonts w:ascii="Times New Roman" w:eastAsia="Times New Roman" w:hAnsi="Times New Roman" w:cs="Times New Roman"/>
          <w:color w:val="000000" w:themeColor="text1"/>
          <w:sz w:val="24"/>
          <w:szCs w:val="24"/>
        </w:rPr>
      </w:pPr>
      <w:r w:rsidRPr="00B40C8B">
        <w:rPr>
          <w:rFonts w:ascii="Times New Roman" w:hAnsi="Times New Roman" w:cs="Times New Roman"/>
          <w:noProof/>
          <w:color w:val="000000" w:themeColor="text1"/>
          <w:sz w:val="24"/>
          <w:szCs w:val="24"/>
        </w:rPr>
        <mc:AlternateContent>
          <mc:Choice Requires="wps">
            <w:drawing>
              <wp:anchor distT="0" distB="0" distL="114300" distR="114300" simplePos="0" relativeHeight="251637248" behindDoc="0" locked="0" layoutInCell="1" allowOverlap="1" wp14:anchorId="3DA1FD56" wp14:editId="0EDCB46C">
                <wp:simplePos x="0" y="0"/>
                <wp:positionH relativeFrom="column">
                  <wp:posOffset>1725378</wp:posOffset>
                </wp:positionH>
                <wp:positionV relativeFrom="paragraph">
                  <wp:posOffset>1325687</wp:posOffset>
                </wp:positionV>
                <wp:extent cx="1872615" cy="457200"/>
                <wp:effectExtent l="0" t="0" r="6985" b="0"/>
                <wp:wrapNone/>
                <wp:docPr id="1123" name="Rectángulo 1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2615" cy="4572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4494C48" w14:textId="77777777" w:rsidR="00D31A19" w:rsidRPr="00C43A9C" w:rsidRDefault="00D31A19" w:rsidP="003E11BA">
                            <w:pPr>
                              <w:spacing w:after="0" w:line="240" w:lineRule="auto"/>
                              <w:jc w:val="center"/>
                              <w:rPr>
                                <w:sz w:val="16"/>
                                <w:szCs w:val="16"/>
                              </w:rPr>
                            </w:pPr>
                            <w:r w:rsidRPr="00C43A9C">
                              <w:rPr>
                                <w:rFonts w:ascii="Times New Roman" w:hAnsi="Times New Roman" w:cs="Times New Roman"/>
                                <w:b/>
                                <w:sz w:val="16"/>
                                <w:szCs w:val="16"/>
                              </w:rPr>
                              <w:t>Rubén Darío Paulino Sem</w:t>
                            </w:r>
                          </w:p>
                          <w:p w14:paraId="2B0038E1" w14:textId="7D28FD57" w:rsidR="00D31A19" w:rsidRPr="00C43A9C" w:rsidRDefault="00D31A19" w:rsidP="003E11BA">
                            <w:pPr>
                              <w:spacing w:after="0" w:line="240" w:lineRule="auto"/>
                              <w:jc w:val="center"/>
                              <w:rPr>
                                <w:rFonts w:ascii="Times New Roman" w:hAnsi="Times New Roman" w:cs="Times New Roman"/>
                                <w:sz w:val="16"/>
                                <w:szCs w:val="16"/>
                              </w:rPr>
                            </w:pPr>
                            <w:r w:rsidRPr="00C43A9C">
                              <w:rPr>
                                <w:rFonts w:ascii="Times New Roman" w:hAnsi="Times New Roman" w:cs="Times New Roman"/>
                                <w:sz w:val="16"/>
                                <w:szCs w:val="16"/>
                              </w:rPr>
                              <w:t>Teniente General</w:t>
                            </w:r>
                            <w:r>
                              <w:rPr>
                                <w:rFonts w:ascii="Times New Roman" w:hAnsi="Times New Roman" w:cs="Times New Roman"/>
                                <w:sz w:val="16"/>
                                <w:szCs w:val="16"/>
                              </w:rPr>
                              <w:t>, ERD</w:t>
                            </w:r>
                          </w:p>
                          <w:p w14:paraId="4292D798" w14:textId="77777777" w:rsidR="00D31A19" w:rsidRPr="00C43A9C" w:rsidRDefault="00D31A19" w:rsidP="003E11BA">
                            <w:pPr>
                              <w:spacing w:after="0" w:line="240" w:lineRule="auto"/>
                              <w:jc w:val="center"/>
                              <w:rPr>
                                <w:rFonts w:ascii="Times New Roman" w:hAnsi="Times New Roman" w:cs="Times New Roman"/>
                                <w:sz w:val="16"/>
                                <w:szCs w:val="16"/>
                              </w:rPr>
                            </w:pPr>
                            <w:r w:rsidRPr="00C43A9C">
                              <w:rPr>
                                <w:rFonts w:ascii="Times New Roman" w:hAnsi="Times New Roman" w:cs="Times New Roman"/>
                                <w:sz w:val="16"/>
                                <w:szCs w:val="16"/>
                              </w:rPr>
                              <w:t>Ministro de Defensa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1FD56" id="Rectángulo 1123" o:spid="_x0000_s1029" style="position:absolute;margin-left:135.85pt;margin-top:104.4pt;width:147.45pt;height:3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" stroked="f">
                <v:textbox>
                  <w:txbxContent>
                    <w:p w14:paraId="24494C48" w14:textId="77777777" w:rsidR="00D31A19" w:rsidRPr="00C43A9C" w:rsidRDefault="00D31A19" w:rsidP="003E11BA">
                      <w:pPr>
                        <w:spacing w:after="0" w:line="240" w:lineRule="auto"/>
                        <w:jc w:val="center"/>
                        <w:rPr>
                          <w:sz w:val="16"/>
                          <w:szCs w:val="16"/>
                        </w:rPr>
                      </w:pPr>
                      <w:r w:rsidRPr="00C43A9C">
                        <w:rPr>
                          <w:rFonts w:ascii="Times New Roman" w:hAnsi="Times New Roman" w:cs="Times New Roman"/>
                          <w:b/>
                          <w:sz w:val="16"/>
                          <w:szCs w:val="16"/>
                        </w:rPr>
                        <w:t>Rubén Darío Paulino Sem</w:t>
                      </w:r>
                    </w:p>
                    <w:p w14:paraId="2B0038E1" w14:textId="7D28FD57" w:rsidR="00D31A19" w:rsidRPr="00C43A9C" w:rsidRDefault="00D31A19" w:rsidP="003E11BA">
                      <w:pPr>
                        <w:spacing w:after="0" w:line="240" w:lineRule="auto"/>
                        <w:jc w:val="center"/>
                        <w:rPr>
                          <w:rFonts w:ascii="Times New Roman" w:hAnsi="Times New Roman" w:cs="Times New Roman"/>
                          <w:sz w:val="16"/>
                          <w:szCs w:val="16"/>
                        </w:rPr>
                      </w:pPr>
                      <w:r w:rsidRPr="00C43A9C">
                        <w:rPr>
                          <w:rFonts w:ascii="Times New Roman" w:hAnsi="Times New Roman" w:cs="Times New Roman"/>
                          <w:sz w:val="16"/>
                          <w:szCs w:val="16"/>
                        </w:rPr>
                        <w:t>Teniente General</w:t>
                      </w:r>
                      <w:r>
                        <w:rPr>
                          <w:rFonts w:ascii="Times New Roman" w:hAnsi="Times New Roman" w:cs="Times New Roman"/>
                          <w:sz w:val="16"/>
                          <w:szCs w:val="16"/>
                        </w:rPr>
                        <w:t>, ERD</w:t>
                      </w:r>
                    </w:p>
                    <w:p w14:paraId="4292D798" w14:textId="77777777" w:rsidR="00D31A19" w:rsidRPr="00C43A9C" w:rsidRDefault="00D31A19" w:rsidP="003E11BA">
                      <w:pPr>
                        <w:spacing w:after="0" w:line="240" w:lineRule="auto"/>
                        <w:jc w:val="center"/>
                        <w:rPr>
                          <w:rFonts w:ascii="Times New Roman" w:hAnsi="Times New Roman" w:cs="Times New Roman"/>
                          <w:sz w:val="16"/>
                          <w:szCs w:val="16"/>
                        </w:rPr>
                      </w:pPr>
                      <w:r w:rsidRPr="00C43A9C">
                        <w:rPr>
                          <w:rFonts w:ascii="Times New Roman" w:hAnsi="Times New Roman" w:cs="Times New Roman"/>
                          <w:sz w:val="16"/>
                          <w:szCs w:val="16"/>
                        </w:rPr>
                        <w:t>Ministro de Defensa</w:t>
                      </w:r>
                    </w:p>
                  </w:txbxContent>
                </v:textbox>
              </v:rect>
            </w:pict>
          </mc:Fallback>
        </mc:AlternateContent>
      </w:r>
    </w:p>
    <w:p w14:paraId="68CE01D0" w14:textId="514BF30F" w:rsidR="003E11BA" w:rsidRPr="00B40C8B" w:rsidRDefault="0068590F" w:rsidP="003E11BA">
      <w:pPr>
        <w:pStyle w:val="textbox"/>
        <w:shd w:val="clear" w:color="auto" w:fill="FFFFFF"/>
        <w:spacing w:before="0" w:beforeAutospacing="0" w:after="0" w:afterAutospacing="0" w:line="480" w:lineRule="auto"/>
        <w:jc w:val="both"/>
        <w:rPr>
          <w:b/>
          <w:bCs/>
          <w:color w:val="000000" w:themeColor="text1"/>
        </w:rPr>
      </w:pPr>
      <w:r w:rsidRPr="00B40C8B">
        <w:rPr>
          <w:noProof/>
          <w:color w:val="000000" w:themeColor="text1"/>
        </w:rPr>
        <w:drawing>
          <wp:anchor distT="0" distB="0" distL="114300" distR="114300" simplePos="0" relativeHeight="251652608" behindDoc="0" locked="0" layoutInCell="1" allowOverlap="1" wp14:anchorId="4D3DDE1E" wp14:editId="2AB1E47E">
            <wp:simplePos x="0" y="0"/>
            <wp:positionH relativeFrom="margin">
              <wp:posOffset>2516505</wp:posOffset>
            </wp:positionH>
            <wp:positionV relativeFrom="paragraph">
              <wp:posOffset>250825</wp:posOffset>
            </wp:positionV>
            <wp:extent cx="1079500" cy="1649095"/>
            <wp:effectExtent l="0" t="0" r="6350" b="8255"/>
            <wp:wrapTopAndBottom/>
            <wp:docPr id="1112" name="Imagen 1" descr="G:\EMAGEN\FOTO COMANDANTE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MAGEN\FOTO COMANDANTE GENERAL.jpg"/>
                    <pic:cNvPicPr>
                      <a:picLocks noChangeAspect="1" noChangeArrowheads="1"/>
                    </pic:cNvPicPr>
                  </pic:nvPicPr>
                  <pic:blipFill>
                    <a:blip r:embed="rId12" cstate="print"/>
                    <a:srcRect/>
                    <a:stretch>
                      <a:fillRect/>
                    </a:stretch>
                  </pic:blipFill>
                  <pic:spPr bwMode="auto">
                    <a:xfrm>
                      <a:off x="0" y="0"/>
                      <a:ext cx="1079500" cy="1649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noProof/>
          <w:color w:val="000000" w:themeColor="text1"/>
        </w:rPr>
        <w:drawing>
          <wp:anchor distT="0" distB="0" distL="114300" distR="114300" simplePos="0" relativeHeight="251636224" behindDoc="0" locked="0" layoutInCell="1" allowOverlap="1" wp14:anchorId="760B40D5" wp14:editId="69B869F4">
            <wp:simplePos x="0" y="0"/>
            <wp:positionH relativeFrom="column">
              <wp:posOffset>1259840</wp:posOffset>
            </wp:positionH>
            <wp:positionV relativeFrom="paragraph">
              <wp:posOffset>243205</wp:posOffset>
            </wp:positionV>
            <wp:extent cx="1076325" cy="1653540"/>
            <wp:effectExtent l="0" t="0" r="9525" b="3810"/>
            <wp:wrapTopAndBottom/>
            <wp:docPr id="1113" name="Imagen 10" descr="Resultado de imagen para vicealmirante peña aco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vicealmirante peña acosta"/>
                    <pic:cNvPicPr>
                      <a:picLocks noChangeAspect="1" noChangeArrowheads="1"/>
                    </pic:cNvPicPr>
                  </pic:nvPicPr>
                  <pic:blipFill>
                    <a:blip r:embed="rId13"/>
                    <a:srcRect/>
                    <a:stretch>
                      <a:fillRect/>
                    </a:stretch>
                  </pic:blipFill>
                  <pic:spPr bwMode="auto">
                    <a:xfrm>
                      <a:off x="0" y="0"/>
                      <a:ext cx="1076325" cy="16535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noProof/>
          <w:color w:val="000000" w:themeColor="text1"/>
        </w:rPr>
        <w:drawing>
          <wp:anchor distT="0" distB="0" distL="114300" distR="114300" simplePos="0" relativeHeight="251655680" behindDoc="0" locked="0" layoutInCell="1" allowOverlap="1" wp14:anchorId="60945A15" wp14:editId="6650F2B8">
            <wp:simplePos x="0" y="0"/>
            <wp:positionH relativeFrom="column">
              <wp:posOffset>47625</wp:posOffset>
            </wp:positionH>
            <wp:positionV relativeFrom="paragraph">
              <wp:posOffset>237269</wp:posOffset>
            </wp:positionV>
            <wp:extent cx="1079500" cy="1361440"/>
            <wp:effectExtent l="0" t="0" r="12700" b="10160"/>
            <wp:wrapTopAndBottom/>
            <wp:docPr id="1114" name="Imagen 1" descr="G:\EMAGEN\general braulio alcantara CORREG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MAGEN\general braulio alcantara CORREGIDA.jpg"/>
                    <pic:cNvPicPr>
                      <a:picLocks noChangeAspect="1" noChangeArrowheads="1"/>
                    </pic:cNvPicPr>
                  </pic:nvPicPr>
                  <pic:blipFill>
                    <a:blip r:embed="rId14" cstate="print"/>
                    <a:srcRect/>
                    <a:stretch>
                      <a:fillRect/>
                    </a:stretch>
                  </pic:blipFill>
                  <pic:spPr bwMode="auto">
                    <a:xfrm>
                      <a:off x="0" y="0"/>
                      <a:ext cx="1079500" cy="1361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noProof/>
          <w:color w:val="000000" w:themeColor="text1"/>
        </w:rPr>
        <w:drawing>
          <wp:anchor distT="0" distB="0" distL="114300" distR="114300" simplePos="0" relativeHeight="251676160" behindDoc="0" locked="0" layoutInCell="1" allowOverlap="1" wp14:anchorId="2A950E88" wp14:editId="622C975E">
            <wp:simplePos x="0" y="0"/>
            <wp:positionH relativeFrom="column">
              <wp:posOffset>3835511</wp:posOffset>
            </wp:positionH>
            <wp:positionV relativeFrom="paragraph">
              <wp:posOffset>235060</wp:posOffset>
            </wp:positionV>
            <wp:extent cx="1078865" cy="1366520"/>
            <wp:effectExtent l="0" t="0" r="0" b="5080"/>
            <wp:wrapNone/>
            <wp:docPr id="25"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78865" cy="1366520"/>
                    </a:xfrm>
                    <a:prstGeom prst="rect">
                      <a:avLst/>
                    </a:prstGeom>
                    <a:noFill/>
                  </pic:spPr>
                </pic:pic>
              </a:graphicData>
            </a:graphic>
            <wp14:sizeRelH relativeFrom="page">
              <wp14:pctWidth>0</wp14:pctWidth>
            </wp14:sizeRelH>
            <wp14:sizeRelV relativeFrom="page">
              <wp14:pctHeight>0</wp14:pctHeight>
            </wp14:sizeRelV>
          </wp:anchor>
        </w:drawing>
      </w:r>
      <w:r w:rsidR="003818DB" w:rsidRPr="00B40C8B">
        <w:rPr>
          <w:noProof/>
          <w:color w:val="000000" w:themeColor="text1"/>
        </w:rPr>
        <mc:AlternateContent>
          <mc:Choice Requires="wps">
            <w:drawing>
              <wp:anchor distT="0" distB="0" distL="114300" distR="114300" simplePos="0" relativeHeight="251638272" behindDoc="0" locked="0" layoutInCell="1" allowOverlap="1" wp14:anchorId="553B8625" wp14:editId="25761F6B">
                <wp:simplePos x="0" y="0"/>
                <wp:positionH relativeFrom="column">
                  <wp:posOffset>-145415</wp:posOffset>
                </wp:positionH>
                <wp:positionV relativeFrom="paragraph">
                  <wp:posOffset>1588135</wp:posOffset>
                </wp:positionV>
                <wp:extent cx="1402715" cy="685800"/>
                <wp:effectExtent l="0" t="0" r="0" b="0"/>
                <wp:wrapNone/>
                <wp:docPr id="1134" name="Rectángulo 1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715" cy="6858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5908F051" w14:textId="77777777" w:rsidR="00D31A19" w:rsidRPr="00C77736" w:rsidRDefault="00D31A19" w:rsidP="00401F40">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Braulio A. Alcántara López</w:t>
                            </w:r>
                          </w:p>
                          <w:p w14:paraId="46F83AD4" w14:textId="77777777" w:rsidR="00D31A19" w:rsidRPr="00C77736" w:rsidRDefault="00D31A19" w:rsidP="00401F4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Mayor General, ERD</w:t>
                            </w:r>
                          </w:p>
                          <w:p w14:paraId="5F891891" w14:textId="77777777" w:rsidR="00D31A19" w:rsidRDefault="00D31A19" w:rsidP="00401F40">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 xml:space="preserve">Viceministro de Defensa </w:t>
                            </w:r>
                          </w:p>
                          <w:p w14:paraId="59A02979" w14:textId="0398CE23" w:rsidR="00D31A19" w:rsidRPr="00C43A9C" w:rsidRDefault="00D31A19" w:rsidP="009F52D8">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p</w:t>
                            </w:r>
                            <w:r w:rsidRPr="00C77736">
                              <w:rPr>
                                <w:rFonts w:ascii="Times New Roman" w:hAnsi="Times New Roman" w:cs="Times New Roman"/>
                                <w:sz w:val="16"/>
                                <w:szCs w:val="16"/>
                              </w:rPr>
                              <w:t>ara</w:t>
                            </w:r>
                            <w:r>
                              <w:rPr>
                                <w:rFonts w:ascii="Times New Roman" w:hAnsi="Times New Roman" w:cs="Times New Roman"/>
                                <w:sz w:val="16"/>
                                <w:szCs w:val="16"/>
                              </w:rPr>
                              <w:t xml:space="preserve"> </w:t>
                            </w:r>
                            <w:r w:rsidRPr="00C77736">
                              <w:rPr>
                                <w:rFonts w:ascii="Times New Roman" w:hAnsi="Times New Roman" w:cs="Times New Roman"/>
                                <w:sz w:val="16"/>
                                <w:szCs w:val="16"/>
                              </w:rPr>
                              <w:t>Asuntos</w:t>
                            </w:r>
                            <w:r w:rsidRPr="00C43A9C">
                              <w:rPr>
                                <w:rFonts w:ascii="Times New Roman" w:hAnsi="Times New Roman" w:cs="Times New Roman"/>
                                <w:sz w:val="16"/>
                                <w:szCs w:val="16"/>
                              </w:rPr>
                              <w:t xml:space="preserve"> Militares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3B8625" id="Rectángulo 1134" o:spid="_x0000_s1030" style="position:absolute;left:0;text-align:left;margin-left:-11.45pt;margin-top:125.05pt;width:110.45pt;height:5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" stroked="f">
                <v:textbox>
                  <w:txbxContent>
                    <w:p w14:paraId="5908F051" w14:textId="77777777" w:rsidR="00D31A19" w:rsidRPr="00C77736" w:rsidRDefault="00D31A19" w:rsidP="00401F40">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Braulio A. Alcántara López</w:t>
                      </w:r>
                    </w:p>
                    <w:p w14:paraId="46F83AD4" w14:textId="77777777" w:rsidR="00D31A19" w:rsidRPr="00C77736" w:rsidRDefault="00D31A19" w:rsidP="00401F4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Mayor General, ERD</w:t>
                      </w:r>
                    </w:p>
                    <w:p w14:paraId="5F891891" w14:textId="77777777" w:rsidR="00D31A19" w:rsidRDefault="00D31A19" w:rsidP="00401F40">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 xml:space="preserve">Viceministro de Defensa </w:t>
                      </w:r>
                    </w:p>
                    <w:p w14:paraId="59A02979" w14:textId="0398CE23" w:rsidR="00D31A19" w:rsidRPr="00C43A9C" w:rsidRDefault="00D31A19" w:rsidP="009F52D8">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p</w:t>
                      </w:r>
                      <w:r w:rsidRPr="00C77736">
                        <w:rPr>
                          <w:rFonts w:ascii="Times New Roman" w:hAnsi="Times New Roman" w:cs="Times New Roman"/>
                          <w:sz w:val="16"/>
                          <w:szCs w:val="16"/>
                        </w:rPr>
                        <w:t>ara</w:t>
                      </w:r>
                      <w:r>
                        <w:rPr>
                          <w:rFonts w:ascii="Times New Roman" w:hAnsi="Times New Roman" w:cs="Times New Roman"/>
                          <w:sz w:val="16"/>
                          <w:szCs w:val="16"/>
                        </w:rPr>
                        <w:t xml:space="preserve"> </w:t>
                      </w:r>
                      <w:r w:rsidRPr="00C77736">
                        <w:rPr>
                          <w:rFonts w:ascii="Times New Roman" w:hAnsi="Times New Roman" w:cs="Times New Roman"/>
                          <w:sz w:val="16"/>
                          <w:szCs w:val="16"/>
                        </w:rPr>
                        <w:t>Asuntos</w:t>
                      </w:r>
                      <w:r w:rsidRPr="00C43A9C">
                        <w:rPr>
                          <w:rFonts w:ascii="Times New Roman" w:hAnsi="Times New Roman" w:cs="Times New Roman"/>
                          <w:sz w:val="16"/>
                          <w:szCs w:val="16"/>
                        </w:rPr>
                        <w:t xml:space="preserve"> Militares</w:t>
                      </w:r>
                    </w:p>
                  </w:txbxContent>
                </v:textbox>
              </v:rect>
            </w:pict>
          </mc:Fallback>
        </mc:AlternateContent>
      </w:r>
      <w:r w:rsidR="003818DB" w:rsidRPr="00B40C8B">
        <w:rPr>
          <w:b/>
          <w:bCs/>
          <w:noProof/>
          <w:color w:val="000000" w:themeColor="text1"/>
        </w:rPr>
        <mc:AlternateContent>
          <mc:Choice Requires="wps">
            <w:drawing>
              <wp:anchor distT="0" distB="0" distL="114300" distR="114300" simplePos="0" relativeHeight="251656704" behindDoc="0" locked="0" layoutInCell="1" allowOverlap="1" wp14:anchorId="0770B4AA" wp14:editId="79AB9260">
                <wp:simplePos x="0" y="0"/>
                <wp:positionH relativeFrom="column">
                  <wp:posOffset>2369820</wp:posOffset>
                </wp:positionH>
                <wp:positionV relativeFrom="paragraph">
                  <wp:posOffset>1588135</wp:posOffset>
                </wp:positionV>
                <wp:extent cx="1402080" cy="685800"/>
                <wp:effectExtent l="0" t="0" r="0" b="0"/>
                <wp:wrapNone/>
                <wp:docPr id="1119" name="Rectángulo 1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080" cy="685800"/>
                        </a:xfrm>
                        <a:custGeom>
                          <a:avLst/>
                          <a:gdLst>
                            <a:gd name="connsiteX0" fmla="*/ 0 w 1485900"/>
                            <a:gd name="connsiteY0" fmla="*/ 0 h 685800"/>
                            <a:gd name="connsiteX1" fmla="*/ 1485900 w 1485900"/>
                            <a:gd name="connsiteY1" fmla="*/ 0 h 685800"/>
                            <a:gd name="connsiteX2" fmla="*/ 1485900 w 1485900"/>
                            <a:gd name="connsiteY2" fmla="*/ 685800 h 685800"/>
                            <a:gd name="connsiteX3" fmla="*/ 0 w 1485900"/>
                            <a:gd name="connsiteY3" fmla="*/ 685800 h 685800"/>
                            <a:gd name="connsiteX4" fmla="*/ 0 w 1485900"/>
                            <a:gd name="connsiteY4" fmla="*/ 0 h 685800"/>
                            <a:gd name="connsiteX0" fmla="*/ 0 w 1485900"/>
                            <a:gd name="connsiteY0" fmla="*/ 0 h 685800"/>
                            <a:gd name="connsiteX1" fmla="*/ 1485900 w 1485900"/>
                            <a:gd name="connsiteY1" fmla="*/ 0 h 685800"/>
                            <a:gd name="connsiteX2" fmla="*/ 1485900 w 1485900"/>
                            <a:gd name="connsiteY2" fmla="*/ 685800 h 685800"/>
                            <a:gd name="connsiteX3" fmla="*/ 0 w 1485900"/>
                            <a:gd name="connsiteY3" fmla="*/ 685800 h 685800"/>
                            <a:gd name="connsiteX4" fmla="*/ 0 w 1485900"/>
                            <a:gd name="connsiteY4" fmla="*/ 0 h 685800"/>
                            <a:gd name="connsiteX0" fmla="*/ 0 w 1485900"/>
                            <a:gd name="connsiteY0" fmla="*/ 0 h 685800"/>
                            <a:gd name="connsiteX1" fmla="*/ 1485900 w 1485900"/>
                            <a:gd name="connsiteY1" fmla="*/ 0 h 685800"/>
                            <a:gd name="connsiteX2" fmla="*/ 1485900 w 1485900"/>
                            <a:gd name="connsiteY2" fmla="*/ 685800 h 685800"/>
                            <a:gd name="connsiteX3" fmla="*/ 0 w 1485900"/>
                            <a:gd name="connsiteY3" fmla="*/ 685800 h 685800"/>
                            <a:gd name="connsiteX4" fmla="*/ 0 w 1485900"/>
                            <a:gd name="connsiteY4" fmla="*/ 0 h 685800"/>
                            <a:gd name="connsiteX0" fmla="*/ 86644 w 1572544"/>
                            <a:gd name="connsiteY0" fmla="*/ 0 h 685800"/>
                            <a:gd name="connsiteX1" fmla="*/ 1572544 w 1572544"/>
                            <a:gd name="connsiteY1" fmla="*/ 0 h 685800"/>
                            <a:gd name="connsiteX2" fmla="*/ 1572544 w 1572544"/>
                            <a:gd name="connsiteY2" fmla="*/ 685800 h 685800"/>
                            <a:gd name="connsiteX3" fmla="*/ 86644 w 1572544"/>
                            <a:gd name="connsiteY3" fmla="*/ 685800 h 685800"/>
                            <a:gd name="connsiteX4" fmla="*/ 200944 w 1572544"/>
                            <a:gd name="connsiteY4" fmla="*/ 342900 h 685800"/>
                            <a:gd name="connsiteX5" fmla="*/ 86644 w 1572544"/>
                            <a:gd name="connsiteY5" fmla="*/ 0 h 68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72544" h="685800">
                              <a:moveTo>
                                <a:pt x="86644" y="0"/>
                              </a:moveTo>
                              <a:lnTo>
                                <a:pt x="1572544" y="0"/>
                              </a:lnTo>
                              <a:lnTo>
                                <a:pt x="1572544" y="685800"/>
                              </a:lnTo>
                              <a:lnTo>
                                <a:pt x="86644" y="685800"/>
                              </a:lnTo>
                              <a:cubicBezTo>
                                <a:pt x="-161006" y="631544"/>
                                <a:pt x="200944" y="457200"/>
                                <a:pt x="200944" y="342900"/>
                              </a:cubicBezTo>
                              <a:cubicBezTo>
                                <a:pt x="200944" y="228600"/>
                                <a:pt x="-161006" y="60044"/>
                                <a:pt x="86644" y="0"/>
                              </a:cubicBez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455FE500" w14:textId="6B68A67A" w:rsidR="00D31A19" w:rsidRPr="00C77736" w:rsidRDefault="00D31A19" w:rsidP="00C77736">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Luis N. Payán Díaz</w:t>
                            </w:r>
                          </w:p>
                          <w:p w14:paraId="0AE11B07" w14:textId="77777777" w:rsidR="00D31A19" w:rsidRPr="00C77736" w:rsidRDefault="00D31A19" w:rsidP="00C7773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Mayor General Piloto, FARD</w:t>
                            </w:r>
                          </w:p>
                          <w:p w14:paraId="44032DC8" w14:textId="77777777" w:rsidR="00D31A19" w:rsidRDefault="00D31A19" w:rsidP="00C77736">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Viceministro de Defensa</w:t>
                            </w:r>
                          </w:p>
                          <w:p w14:paraId="78D68FD7" w14:textId="490021D4" w:rsidR="00D31A19" w:rsidRPr="00C77736" w:rsidRDefault="00D31A19" w:rsidP="00C77736">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 xml:space="preserve"> para Asuntos Aéreos</w:t>
                            </w:r>
                          </w:p>
                          <w:p w14:paraId="5A592310" w14:textId="77777777" w:rsidR="00D31A19" w:rsidRPr="00C77736" w:rsidRDefault="00D31A19" w:rsidP="00C77736">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y Espaciales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70B4AA" id="Rectángulo 1119" o:spid="_x0000_s1031" style="position:absolute;left:0;text-align:left;margin-left:186.6pt;margin-top:125.05pt;width:110.4pt;height:5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72544,685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" adj="-11796480,,5400" path="m86644,l1572544,r,685800l86644,685800c-161006,631544,200944,457200,200944,342900,200944,228600,-161006,60044,86644,xe" stroked="f">
                <v:stroke joinstyle="miter"/>
                <v:formulas/>
                <v:path o:connecttype="custom" o:connectlocs="77252,0;1402080,0;1402080,685800;77252,685800;179162,342900;77252,0" o:connectangles="0,0,0,0,0,0" textboxrect="0,0,1572544,685800"/>
                <v:textbox>
                  <w:txbxContent>
                    <w:p w14:paraId="455FE500" w14:textId="6B68A67A" w:rsidR="00D31A19" w:rsidRPr="00C77736" w:rsidRDefault="00D31A19" w:rsidP="00C77736">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Luis N. Payán Díaz</w:t>
                      </w:r>
                    </w:p>
                    <w:p w14:paraId="0AE11B07" w14:textId="77777777" w:rsidR="00D31A19" w:rsidRPr="00C77736" w:rsidRDefault="00D31A19" w:rsidP="00C7773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Mayor General Piloto, FARD</w:t>
                      </w:r>
                    </w:p>
                    <w:p w14:paraId="44032DC8" w14:textId="77777777" w:rsidR="00D31A19" w:rsidRDefault="00D31A19" w:rsidP="00C77736">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Viceministro de Defensa</w:t>
                      </w:r>
                    </w:p>
                    <w:p w14:paraId="78D68FD7" w14:textId="490021D4" w:rsidR="00D31A19" w:rsidRPr="00C77736" w:rsidRDefault="00D31A19" w:rsidP="00C77736">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 xml:space="preserve"> para Asuntos Aéreos</w:t>
                      </w:r>
                    </w:p>
                    <w:p w14:paraId="5A592310" w14:textId="77777777" w:rsidR="00D31A19" w:rsidRPr="00C77736" w:rsidRDefault="00D31A19" w:rsidP="00C77736">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y Espaciales</w:t>
                      </w:r>
                    </w:p>
                  </w:txbxContent>
                </v:textbox>
              </v:shape>
            </w:pict>
          </mc:Fallback>
        </mc:AlternateContent>
      </w:r>
      <w:r w:rsidR="003818DB" w:rsidRPr="00B40C8B">
        <w:rPr>
          <w:noProof/>
          <w:color w:val="000000" w:themeColor="text1"/>
        </w:rPr>
        <mc:AlternateContent>
          <mc:Choice Requires="wps">
            <w:drawing>
              <wp:anchor distT="0" distB="0" distL="114300" distR="114300" simplePos="0" relativeHeight="251650560" behindDoc="0" locked="0" layoutInCell="1" allowOverlap="1" wp14:anchorId="02793BF0" wp14:editId="5E807EAD">
                <wp:simplePos x="0" y="0"/>
                <wp:positionH relativeFrom="page">
                  <wp:posOffset>4970145</wp:posOffset>
                </wp:positionH>
                <wp:positionV relativeFrom="paragraph">
                  <wp:posOffset>1588135</wp:posOffset>
                </wp:positionV>
                <wp:extent cx="1544955" cy="685800"/>
                <wp:effectExtent l="0" t="0" r="4445" b="0"/>
                <wp:wrapNone/>
                <wp:docPr id="1116" name="Rectángulo 1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4955" cy="6858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50768E80" w14:textId="4C80CB7B" w:rsidR="00D31A19" w:rsidRPr="006B16F6" w:rsidRDefault="00D31A19" w:rsidP="003E11BA">
                            <w:pPr>
                              <w:spacing w:after="0" w:line="240" w:lineRule="auto"/>
                              <w:jc w:val="center"/>
                              <w:rPr>
                                <w:rFonts w:ascii="Times New Roman" w:hAnsi="Times New Roman" w:cs="Times New Roman"/>
                                <w:b/>
                                <w:sz w:val="16"/>
                                <w:szCs w:val="16"/>
                              </w:rPr>
                            </w:pPr>
                            <w:r w:rsidRPr="006B16F6">
                              <w:rPr>
                                <w:rFonts w:ascii="Times New Roman" w:hAnsi="Times New Roman" w:cs="Times New Roman"/>
                                <w:b/>
                                <w:sz w:val="16"/>
                                <w:szCs w:val="16"/>
                              </w:rPr>
                              <w:t>E</w:t>
                            </w:r>
                            <w:r>
                              <w:rPr>
                                <w:rFonts w:ascii="Times New Roman" w:hAnsi="Times New Roman" w:cs="Times New Roman"/>
                                <w:b/>
                                <w:sz w:val="16"/>
                                <w:szCs w:val="16"/>
                              </w:rPr>
                              <w:t>dmundo N.</w:t>
                            </w:r>
                            <w:r w:rsidRPr="006B16F6">
                              <w:rPr>
                                <w:rFonts w:ascii="Times New Roman" w:hAnsi="Times New Roman" w:cs="Times New Roman"/>
                                <w:b/>
                                <w:sz w:val="16"/>
                                <w:szCs w:val="16"/>
                              </w:rPr>
                              <w:t xml:space="preserve"> Félix Pimentel</w:t>
                            </w:r>
                          </w:p>
                          <w:p w14:paraId="6F459844" w14:textId="77777777" w:rsidR="00D31A19" w:rsidRPr="006B16F6" w:rsidRDefault="00D31A19" w:rsidP="003E11BA">
                            <w:pPr>
                              <w:spacing w:after="0" w:line="240" w:lineRule="auto"/>
                              <w:jc w:val="center"/>
                              <w:rPr>
                                <w:rFonts w:ascii="Times New Roman" w:hAnsi="Times New Roman" w:cs="Times New Roman"/>
                                <w:sz w:val="16"/>
                                <w:szCs w:val="16"/>
                              </w:rPr>
                            </w:pPr>
                            <w:r w:rsidRPr="006B16F6">
                              <w:rPr>
                                <w:rFonts w:ascii="Times New Roman" w:hAnsi="Times New Roman" w:cs="Times New Roman"/>
                                <w:sz w:val="16"/>
                                <w:szCs w:val="16"/>
                              </w:rPr>
                              <w:t>Vicealmirante</w:t>
                            </w:r>
                            <w:r>
                              <w:rPr>
                                <w:rFonts w:ascii="Times New Roman" w:hAnsi="Times New Roman" w:cs="Times New Roman"/>
                                <w:sz w:val="16"/>
                                <w:szCs w:val="16"/>
                              </w:rPr>
                              <w:t>, ARD</w:t>
                            </w:r>
                          </w:p>
                          <w:p w14:paraId="1DA70D81" w14:textId="77777777" w:rsidR="00D31A19" w:rsidRDefault="00D31A19" w:rsidP="003E11BA">
                            <w:pPr>
                              <w:spacing w:after="0" w:line="240" w:lineRule="auto"/>
                              <w:jc w:val="center"/>
                              <w:rPr>
                                <w:rFonts w:ascii="Times New Roman" w:hAnsi="Times New Roman" w:cs="Times New Roman"/>
                                <w:sz w:val="16"/>
                                <w:szCs w:val="16"/>
                              </w:rPr>
                            </w:pPr>
                            <w:r w:rsidRPr="006B16F6">
                              <w:rPr>
                                <w:rFonts w:ascii="Times New Roman" w:hAnsi="Times New Roman" w:cs="Times New Roman"/>
                                <w:sz w:val="16"/>
                                <w:szCs w:val="16"/>
                              </w:rPr>
                              <w:t xml:space="preserve">Inspector General de las </w:t>
                            </w:r>
                          </w:p>
                          <w:p w14:paraId="5BEF6BC0" w14:textId="2CBDD7BE" w:rsidR="00D31A19" w:rsidRPr="006B16F6" w:rsidRDefault="00D31A19" w:rsidP="003E11BA">
                            <w:pPr>
                              <w:spacing w:after="0" w:line="240" w:lineRule="auto"/>
                              <w:jc w:val="center"/>
                              <w:rPr>
                                <w:rFonts w:ascii="Times New Roman" w:hAnsi="Times New Roman" w:cs="Times New Roman"/>
                                <w:sz w:val="16"/>
                                <w:szCs w:val="16"/>
                              </w:rPr>
                            </w:pPr>
                            <w:r w:rsidRPr="006B16F6">
                              <w:rPr>
                                <w:rFonts w:ascii="Times New Roman" w:hAnsi="Times New Roman" w:cs="Times New Roman"/>
                                <w:sz w:val="16"/>
                                <w:szCs w:val="16"/>
                              </w:rPr>
                              <w:t>Fuerzas Armadas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93BF0" id="Rectángulo 1116" o:spid="_x0000_s1032" style="position:absolute;left:0;text-align:left;margin-left:391.35pt;margin-top:125.05pt;width:121.65pt;height:54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" stroked="f">
                <v:textbox>
                  <w:txbxContent>
                    <w:p w14:paraId="50768E80" w14:textId="4C80CB7B" w:rsidR="00D31A19" w:rsidRPr="006B16F6" w:rsidRDefault="00D31A19" w:rsidP="003E11BA">
                      <w:pPr>
                        <w:spacing w:after="0" w:line="240" w:lineRule="auto"/>
                        <w:jc w:val="center"/>
                        <w:rPr>
                          <w:rFonts w:ascii="Times New Roman" w:hAnsi="Times New Roman" w:cs="Times New Roman"/>
                          <w:b/>
                          <w:sz w:val="16"/>
                          <w:szCs w:val="16"/>
                        </w:rPr>
                      </w:pPr>
                      <w:r w:rsidRPr="006B16F6">
                        <w:rPr>
                          <w:rFonts w:ascii="Times New Roman" w:hAnsi="Times New Roman" w:cs="Times New Roman"/>
                          <w:b/>
                          <w:sz w:val="16"/>
                          <w:szCs w:val="16"/>
                        </w:rPr>
                        <w:t>E</w:t>
                      </w:r>
                      <w:r>
                        <w:rPr>
                          <w:rFonts w:ascii="Times New Roman" w:hAnsi="Times New Roman" w:cs="Times New Roman"/>
                          <w:b/>
                          <w:sz w:val="16"/>
                          <w:szCs w:val="16"/>
                        </w:rPr>
                        <w:t>dmundo N.</w:t>
                      </w:r>
                      <w:r w:rsidRPr="006B16F6">
                        <w:rPr>
                          <w:rFonts w:ascii="Times New Roman" w:hAnsi="Times New Roman" w:cs="Times New Roman"/>
                          <w:b/>
                          <w:sz w:val="16"/>
                          <w:szCs w:val="16"/>
                        </w:rPr>
                        <w:t xml:space="preserve"> Félix Pimentel</w:t>
                      </w:r>
                    </w:p>
                    <w:p w14:paraId="6F459844" w14:textId="77777777" w:rsidR="00D31A19" w:rsidRPr="006B16F6" w:rsidRDefault="00D31A19" w:rsidP="003E11BA">
                      <w:pPr>
                        <w:spacing w:after="0" w:line="240" w:lineRule="auto"/>
                        <w:jc w:val="center"/>
                        <w:rPr>
                          <w:rFonts w:ascii="Times New Roman" w:hAnsi="Times New Roman" w:cs="Times New Roman"/>
                          <w:sz w:val="16"/>
                          <w:szCs w:val="16"/>
                        </w:rPr>
                      </w:pPr>
                      <w:r w:rsidRPr="006B16F6">
                        <w:rPr>
                          <w:rFonts w:ascii="Times New Roman" w:hAnsi="Times New Roman" w:cs="Times New Roman"/>
                          <w:sz w:val="16"/>
                          <w:szCs w:val="16"/>
                        </w:rPr>
                        <w:t>Vicealmirante</w:t>
                      </w:r>
                      <w:r>
                        <w:rPr>
                          <w:rFonts w:ascii="Times New Roman" w:hAnsi="Times New Roman" w:cs="Times New Roman"/>
                          <w:sz w:val="16"/>
                          <w:szCs w:val="16"/>
                        </w:rPr>
                        <w:t>, ARD</w:t>
                      </w:r>
                    </w:p>
                    <w:p w14:paraId="1DA70D81" w14:textId="77777777" w:rsidR="00D31A19" w:rsidRDefault="00D31A19" w:rsidP="003E11BA">
                      <w:pPr>
                        <w:spacing w:after="0" w:line="240" w:lineRule="auto"/>
                        <w:jc w:val="center"/>
                        <w:rPr>
                          <w:rFonts w:ascii="Times New Roman" w:hAnsi="Times New Roman" w:cs="Times New Roman"/>
                          <w:sz w:val="16"/>
                          <w:szCs w:val="16"/>
                        </w:rPr>
                      </w:pPr>
                      <w:r w:rsidRPr="006B16F6">
                        <w:rPr>
                          <w:rFonts w:ascii="Times New Roman" w:hAnsi="Times New Roman" w:cs="Times New Roman"/>
                          <w:sz w:val="16"/>
                          <w:szCs w:val="16"/>
                        </w:rPr>
                        <w:t xml:space="preserve">Inspector General de las </w:t>
                      </w:r>
                    </w:p>
                    <w:p w14:paraId="5BEF6BC0" w14:textId="2CBDD7BE" w:rsidR="00D31A19" w:rsidRPr="006B16F6" w:rsidRDefault="00D31A19" w:rsidP="003E11BA">
                      <w:pPr>
                        <w:spacing w:after="0" w:line="240" w:lineRule="auto"/>
                        <w:jc w:val="center"/>
                        <w:rPr>
                          <w:rFonts w:ascii="Times New Roman" w:hAnsi="Times New Roman" w:cs="Times New Roman"/>
                          <w:sz w:val="16"/>
                          <w:szCs w:val="16"/>
                        </w:rPr>
                      </w:pPr>
                      <w:r w:rsidRPr="006B16F6">
                        <w:rPr>
                          <w:rFonts w:ascii="Times New Roman" w:hAnsi="Times New Roman" w:cs="Times New Roman"/>
                          <w:sz w:val="16"/>
                          <w:szCs w:val="16"/>
                        </w:rPr>
                        <w:t>Fuerzas Armadas</w:t>
                      </w:r>
                    </w:p>
                  </w:txbxContent>
                </v:textbox>
                <w10:wrap anchorx="page"/>
              </v:rect>
            </w:pict>
          </mc:Fallback>
        </mc:AlternateContent>
      </w:r>
      <w:r w:rsidR="003818DB" w:rsidRPr="00B40C8B">
        <w:rPr>
          <w:noProof/>
          <w:color w:val="000000" w:themeColor="text1"/>
        </w:rPr>
        <mc:AlternateContent>
          <mc:Choice Requires="wps">
            <w:drawing>
              <wp:anchor distT="0" distB="0" distL="114300" distR="114300" simplePos="0" relativeHeight="251643392" behindDoc="0" locked="0" layoutInCell="1" allowOverlap="1" wp14:anchorId="78EFB464" wp14:editId="75040907">
                <wp:simplePos x="0" y="0"/>
                <wp:positionH relativeFrom="column">
                  <wp:posOffset>1179830</wp:posOffset>
                </wp:positionH>
                <wp:positionV relativeFrom="paragraph">
                  <wp:posOffset>1588135</wp:posOffset>
                </wp:positionV>
                <wp:extent cx="1220470" cy="718185"/>
                <wp:effectExtent l="0" t="0" r="0" b="0"/>
                <wp:wrapNone/>
                <wp:docPr id="1118" name="Rectángulo 1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0470" cy="71818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38340CD" w14:textId="1DC67DC4" w:rsidR="00D31A19" w:rsidRPr="00C77736" w:rsidRDefault="00D31A19" w:rsidP="00C77736">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Miguel E. Peña Acosta</w:t>
                            </w:r>
                          </w:p>
                          <w:p w14:paraId="2D59BFBB" w14:textId="77777777" w:rsidR="00D31A19" w:rsidRPr="00C77736" w:rsidRDefault="00D31A19" w:rsidP="00C7773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Vicealmirante, ARD</w:t>
                            </w:r>
                          </w:p>
                          <w:p w14:paraId="3A0C4BAA" w14:textId="77777777" w:rsidR="00D31A19" w:rsidRDefault="00D31A19" w:rsidP="00C77736">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Vice</w:t>
                            </w:r>
                            <w:r>
                              <w:rPr>
                                <w:rFonts w:ascii="Times New Roman" w:hAnsi="Times New Roman" w:cs="Times New Roman"/>
                                <w:sz w:val="16"/>
                                <w:szCs w:val="16"/>
                              </w:rPr>
                              <w:t xml:space="preserve">ministro de Defensa </w:t>
                            </w:r>
                          </w:p>
                          <w:p w14:paraId="38F6A9F0" w14:textId="77777777" w:rsidR="00D31A19" w:rsidRDefault="00D31A19" w:rsidP="004322C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para Asuntos </w:t>
                            </w:r>
                            <w:r w:rsidRPr="00C77736">
                              <w:rPr>
                                <w:rFonts w:ascii="Times New Roman" w:hAnsi="Times New Roman" w:cs="Times New Roman"/>
                                <w:sz w:val="16"/>
                                <w:szCs w:val="16"/>
                              </w:rPr>
                              <w:t xml:space="preserve">Navales </w:t>
                            </w:r>
                          </w:p>
                          <w:p w14:paraId="671928CD" w14:textId="69E222FE" w:rsidR="00D31A19" w:rsidRPr="00C43A9C" w:rsidRDefault="00D31A19" w:rsidP="004322C4">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y Costeros.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FB464" id="Rectángulo 1118" o:spid="_x0000_s1033" style="position:absolute;left:0;text-align:left;margin-left:92.9pt;margin-top:125.05pt;width:96.1pt;height:56.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" stroked="f">
                <v:textbox>
                  <w:txbxContent>
                    <w:p w14:paraId="138340CD" w14:textId="1DC67DC4" w:rsidR="00D31A19" w:rsidRPr="00C77736" w:rsidRDefault="00D31A19" w:rsidP="00C77736">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Miguel E. Peña Acosta</w:t>
                      </w:r>
                    </w:p>
                    <w:p w14:paraId="2D59BFBB" w14:textId="77777777" w:rsidR="00D31A19" w:rsidRPr="00C77736" w:rsidRDefault="00D31A19" w:rsidP="00C7773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Vicealmirante, ARD</w:t>
                      </w:r>
                    </w:p>
                    <w:p w14:paraId="3A0C4BAA" w14:textId="77777777" w:rsidR="00D31A19" w:rsidRDefault="00D31A19" w:rsidP="00C77736">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Vice</w:t>
                      </w:r>
                      <w:r>
                        <w:rPr>
                          <w:rFonts w:ascii="Times New Roman" w:hAnsi="Times New Roman" w:cs="Times New Roman"/>
                          <w:sz w:val="16"/>
                          <w:szCs w:val="16"/>
                        </w:rPr>
                        <w:t xml:space="preserve">ministro de Defensa </w:t>
                      </w:r>
                    </w:p>
                    <w:p w14:paraId="38F6A9F0" w14:textId="77777777" w:rsidR="00D31A19" w:rsidRDefault="00D31A19" w:rsidP="004322C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para Asuntos </w:t>
                      </w:r>
                      <w:r w:rsidRPr="00C77736">
                        <w:rPr>
                          <w:rFonts w:ascii="Times New Roman" w:hAnsi="Times New Roman" w:cs="Times New Roman"/>
                          <w:sz w:val="16"/>
                          <w:szCs w:val="16"/>
                        </w:rPr>
                        <w:t xml:space="preserve">Navales </w:t>
                      </w:r>
                    </w:p>
                    <w:p w14:paraId="671928CD" w14:textId="69E222FE" w:rsidR="00D31A19" w:rsidRPr="00C43A9C" w:rsidRDefault="00D31A19" w:rsidP="004322C4">
                      <w:pPr>
                        <w:spacing w:after="0" w:line="240" w:lineRule="auto"/>
                        <w:jc w:val="center"/>
                        <w:rPr>
                          <w:rFonts w:ascii="Times New Roman" w:hAnsi="Times New Roman" w:cs="Times New Roman"/>
                          <w:sz w:val="16"/>
                          <w:szCs w:val="16"/>
                        </w:rPr>
                      </w:pPr>
                      <w:r w:rsidRPr="00C77736">
                        <w:rPr>
                          <w:rFonts w:ascii="Times New Roman" w:hAnsi="Times New Roman" w:cs="Times New Roman"/>
                          <w:sz w:val="16"/>
                          <w:szCs w:val="16"/>
                        </w:rPr>
                        <w:t>y Costeros.</w:t>
                      </w:r>
                    </w:p>
                  </w:txbxContent>
                </v:textbox>
              </v:rect>
            </w:pict>
          </mc:Fallback>
        </mc:AlternateContent>
      </w:r>
    </w:p>
    <w:p w14:paraId="42287DE7" w14:textId="0AC519F5" w:rsidR="00760F97" w:rsidRPr="00B40C8B" w:rsidRDefault="00760F97" w:rsidP="003E11BA">
      <w:pPr>
        <w:pStyle w:val="textbox"/>
        <w:shd w:val="clear" w:color="auto" w:fill="FFFFFF"/>
        <w:spacing w:before="0" w:beforeAutospacing="0" w:after="0" w:afterAutospacing="0" w:line="480" w:lineRule="auto"/>
        <w:jc w:val="both"/>
        <w:rPr>
          <w:b/>
          <w:bCs/>
          <w:color w:val="000000" w:themeColor="text1"/>
        </w:rPr>
      </w:pPr>
    </w:p>
    <w:p w14:paraId="2672CBA1" w14:textId="72E9425C" w:rsidR="000F4C5F" w:rsidRPr="00B40C8B" w:rsidRDefault="0068590F" w:rsidP="003E11BA">
      <w:pPr>
        <w:pStyle w:val="textbox"/>
        <w:shd w:val="clear" w:color="auto" w:fill="FFFFFF"/>
        <w:spacing w:before="0" w:beforeAutospacing="0" w:after="0" w:afterAutospacing="0" w:line="480" w:lineRule="auto"/>
        <w:jc w:val="both"/>
        <w:rPr>
          <w:b/>
          <w:bCs/>
          <w:color w:val="000000" w:themeColor="text1"/>
        </w:rPr>
      </w:pPr>
      <w:r w:rsidRPr="00B40C8B">
        <w:rPr>
          <w:b/>
          <w:bCs/>
          <w:noProof/>
          <w:color w:val="000000" w:themeColor="text1"/>
        </w:rPr>
        <w:drawing>
          <wp:anchor distT="0" distB="0" distL="114300" distR="114300" simplePos="0" relativeHeight="251702784" behindDoc="0" locked="0" layoutInCell="1" allowOverlap="1" wp14:anchorId="6D14DEF4" wp14:editId="720EBA6A">
            <wp:simplePos x="0" y="0"/>
            <wp:positionH relativeFrom="column">
              <wp:posOffset>3594017</wp:posOffset>
            </wp:positionH>
            <wp:positionV relativeFrom="paragraph">
              <wp:posOffset>265265</wp:posOffset>
            </wp:positionV>
            <wp:extent cx="1080135" cy="1365885"/>
            <wp:effectExtent l="0" t="0" r="12065" b="5715"/>
            <wp:wrapNone/>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0135" cy="1365885"/>
                    </a:xfrm>
                    <a:prstGeom prst="rect">
                      <a:avLst/>
                    </a:prstGeom>
                    <a:no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B40C8B">
        <w:rPr>
          <w:b/>
          <w:bCs/>
          <w:noProof/>
          <w:color w:val="000000" w:themeColor="text1"/>
        </w:rPr>
        <w:drawing>
          <wp:anchor distT="0" distB="0" distL="114300" distR="114300" simplePos="0" relativeHeight="251704832" behindDoc="0" locked="0" layoutInCell="1" allowOverlap="1" wp14:anchorId="2CC1FB5B" wp14:editId="07CE7676">
            <wp:simplePos x="0" y="0"/>
            <wp:positionH relativeFrom="margin">
              <wp:align>center</wp:align>
            </wp:positionH>
            <wp:positionV relativeFrom="paragraph">
              <wp:posOffset>310267</wp:posOffset>
            </wp:positionV>
            <wp:extent cx="1079500" cy="1365885"/>
            <wp:effectExtent l="0" t="0" r="6350" b="5715"/>
            <wp:wrapNone/>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79500" cy="1365885"/>
                    </a:xfrm>
                    <a:prstGeom prst="rect">
                      <a:avLst/>
                    </a:prstGeom>
                    <a:no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1CFAA89F" w14:textId="23B85D8A" w:rsidR="003E11BA" w:rsidRPr="00B40C8B" w:rsidRDefault="003B1939" w:rsidP="003E11BA">
      <w:pPr>
        <w:pStyle w:val="textbox"/>
        <w:shd w:val="clear" w:color="auto" w:fill="FFFFFF"/>
        <w:spacing w:before="0" w:beforeAutospacing="0" w:after="0" w:afterAutospacing="0" w:line="480" w:lineRule="auto"/>
        <w:jc w:val="both"/>
        <w:rPr>
          <w:bCs/>
          <w:color w:val="000000" w:themeColor="text1"/>
        </w:rPr>
      </w:pPr>
      <w:r w:rsidRPr="00B40C8B">
        <w:rPr>
          <w:b/>
          <w:bCs/>
          <w:noProof/>
          <w:color w:val="000000" w:themeColor="text1"/>
        </w:rPr>
        <w:drawing>
          <wp:anchor distT="0" distB="0" distL="114300" distR="114300" simplePos="0" relativeHeight="251703808" behindDoc="0" locked="0" layoutInCell="1" allowOverlap="1" wp14:anchorId="5B2F7B96" wp14:editId="0565E807">
            <wp:simplePos x="0" y="0"/>
            <wp:positionH relativeFrom="column">
              <wp:posOffset>407670</wp:posOffset>
            </wp:positionH>
            <wp:positionV relativeFrom="paragraph">
              <wp:posOffset>3810</wp:posOffset>
            </wp:positionV>
            <wp:extent cx="1078230" cy="1367155"/>
            <wp:effectExtent l="0" t="0" r="0" b="4445"/>
            <wp:wrapNone/>
            <wp:docPr id="28" name="Picture 28" descr="C:\Users\COPREMFA\Desktop\COMANDANTES GENERALES Y INSPECTOR\ESTANISLAO GONEL  REGALADO, Mayor General, ERD, Comandante General del  Ejército de República Dominican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COPREMFA\Desktop\COMANDANTES GENERALES Y INSPECTOR\ESTANISLAO GONEL  REGALADO, Mayor General, ERD, Comandante General del  Ejército de República Dominicana..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78230" cy="13671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0F4C5F" w:rsidRPr="00B40C8B">
        <w:rPr>
          <w:bCs/>
          <w:color w:val="000000" w:themeColor="text1"/>
        </w:rPr>
        <w:t xml:space="preserve">                                           </w:t>
      </w:r>
    </w:p>
    <w:p w14:paraId="0BD8D636" w14:textId="37E9696B" w:rsidR="00760F97" w:rsidRPr="00B40C8B" w:rsidRDefault="00760F97" w:rsidP="003E11BA">
      <w:pPr>
        <w:pStyle w:val="textbox"/>
        <w:shd w:val="clear" w:color="auto" w:fill="FFFFFF"/>
        <w:spacing w:before="0" w:beforeAutospacing="0" w:after="0" w:afterAutospacing="0" w:line="480" w:lineRule="auto"/>
        <w:jc w:val="both"/>
        <w:rPr>
          <w:b/>
          <w:bCs/>
          <w:color w:val="000000" w:themeColor="text1"/>
          <w:sz w:val="32"/>
          <w:szCs w:val="32"/>
        </w:rPr>
      </w:pPr>
    </w:p>
    <w:p w14:paraId="3A58BA76" w14:textId="1A9299C6" w:rsidR="003B1939" w:rsidRPr="00B40C8B" w:rsidRDefault="003B1939" w:rsidP="003E11BA">
      <w:pPr>
        <w:pStyle w:val="textbox"/>
        <w:shd w:val="clear" w:color="auto" w:fill="FFFFFF"/>
        <w:spacing w:before="0" w:beforeAutospacing="0" w:after="0" w:afterAutospacing="0" w:line="480" w:lineRule="auto"/>
        <w:jc w:val="both"/>
        <w:rPr>
          <w:b/>
          <w:bCs/>
          <w:color w:val="000000" w:themeColor="text1"/>
          <w:sz w:val="32"/>
          <w:szCs w:val="32"/>
        </w:rPr>
      </w:pPr>
    </w:p>
    <w:p w14:paraId="78F60CC4" w14:textId="25BC0F85" w:rsidR="003B1939" w:rsidRPr="00B40C8B" w:rsidRDefault="003818DB" w:rsidP="003E11BA">
      <w:pPr>
        <w:pStyle w:val="textbox"/>
        <w:shd w:val="clear" w:color="auto" w:fill="FFFFFF"/>
        <w:spacing w:before="0" w:beforeAutospacing="0" w:after="0" w:afterAutospacing="0" w:line="480" w:lineRule="auto"/>
        <w:jc w:val="both"/>
        <w:rPr>
          <w:b/>
          <w:bCs/>
          <w:color w:val="000000" w:themeColor="text1"/>
          <w:sz w:val="32"/>
          <w:szCs w:val="32"/>
        </w:rPr>
      </w:pPr>
      <w:r w:rsidRPr="00B40C8B">
        <w:rPr>
          <w:noProof/>
          <w:color w:val="000000" w:themeColor="text1"/>
        </w:rPr>
        <mc:AlternateContent>
          <mc:Choice Requires="wps">
            <w:drawing>
              <wp:anchor distT="0" distB="0" distL="114300" distR="114300" simplePos="0" relativeHeight="251642368" behindDoc="0" locked="0" layoutInCell="1" allowOverlap="1" wp14:anchorId="52FFFC42" wp14:editId="1462E428">
                <wp:simplePos x="0" y="0"/>
                <wp:positionH relativeFrom="column">
                  <wp:posOffset>3429000</wp:posOffset>
                </wp:positionH>
                <wp:positionV relativeFrom="paragraph">
                  <wp:posOffset>8255</wp:posOffset>
                </wp:positionV>
                <wp:extent cx="1400810" cy="539115"/>
                <wp:effectExtent l="0" t="0" r="0" b="0"/>
                <wp:wrapNone/>
                <wp:docPr id="1135" name="Rectángulo 1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810" cy="53911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D1F8FC4" w14:textId="77777777" w:rsidR="00D31A19" w:rsidRPr="000F4C5F" w:rsidRDefault="00D31A19" w:rsidP="003E11BA">
                            <w:pPr>
                              <w:spacing w:after="0" w:line="240" w:lineRule="auto"/>
                              <w:jc w:val="center"/>
                              <w:rPr>
                                <w:rFonts w:ascii="Times New Roman" w:hAnsi="Times New Roman" w:cs="Times New Roman"/>
                                <w:b/>
                                <w:sz w:val="16"/>
                                <w:szCs w:val="16"/>
                              </w:rPr>
                            </w:pPr>
                            <w:r w:rsidRPr="000F4C5F">
                              <w:rPr>
                                <w:rFonts w:ascii="Times New Roman" w:hAnsi="Times New Roman" w:cs="Times New Roman"/>
                                <w:b/>
                                <w:sz w:val="16"/>
                                <w:szCs w:val="16"/>
                              </w:rPr>
                              <w:t>Richard Vásquez Jiménez</w:t>
                            </w:r>
                          </w:p>
                          <w:p w14:paraId="2EDB0D06" w14:textId="77777777" w:rsidR="00D31A19" w:rsidRPr="000F4C5F" w:rsidRDefault="00D31A19" w:rsidP="000F4C5F">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Mayor General Piloto, FARD</w:t>
                            </w:r>
                          </w:p>
                          <w:p w14:paraId="248F6936" w14:textId="61C308D9" w:rsidR="00D31A19" w:rsidRPr="00C43A9C" w:rsidRDefault="00D31A19" w:rsidP="003E11BA">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Comandante General, FARD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FFFC42" id="Rectángulo 1135" o:spid="_x0000_s1034" style="position:absolute;left:0;text-align:left;margin-left:270pt;margin-top:.65pt;width:110.3pt;height:42.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" stroked="f">
                <v:textbox>
                  <w:txbxContent>
                    <w:p w14:paraId="2D1F8FC4" w14:textId="77777777" w:rsidR="00D31A19" w:rsidRPr="000F4C5F" w:rsidRDefault="00D31A19" w:rsidP="003E11BA">
                      <w:pPr>
                        <w:spacing w:after="0" w:line="240" w:lineRule="auto"/>
                        <w:jc w:val="center"/>
                        <w:rPr>
                          <w:rFonts w:ascii="Times New Roman" w:hAnsi="Times New Roman" w:cs="Times New Roman"/>
                          <w:b/>
                          <w:sz w:val="16"/>
                          <w:szCs w:val="16"/>
                        </w:rPr>
                      </w:pPr>
                      <w:r w:rsidRPr="000F4C5F">
                        <w:rPr>
                          <w:rFonts w:ascii="Times New Roman" w:hAnsi="Times New Roman" w:cs="Times New Roman"/>
                          <w:b/>
                          <w:sz w:val="16"/>
                          <w:szCs w:val="16"/>
                        </w:rPr>
                        <w:t>Richard Vásquez Jiménez</w:t>
                      </w:r>
                    </w:p>
                    <w:p w14:paraId="2EDB0D06" w14:textId="77777777" w:rsidR="00D31A19" w:rsidRPr="000F4C5F" w:rsidRDefault="00D31A19" w:rsidP="000F4C5F">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Mayor General Piloto, FARD</w:t>
                      </w:r>
                    </w:p>
                    <w:p w14:paraId="248F6936" w14:textId="61C308D9" w:rsidR="00D31A19" w:rsidRPr="00C43A9C" w:rsidRDefault="00D31A19" w:rsidP="003E11BA">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Comandante General, FARD</w:t>
                      </w:r>
                    </w:p>
                  </w:txbxContent>
                </v:textbox>
              </v:rect>
            </w:pict>
          </mc:Fallback>
        </mc:AlternateContent>
      </w:r>
      <w:r w:rsidRPr="00B40C8B">
        <w:rPr>
          <w:noProof/>
          <w:color w:val="000000" w:themeColor="text1"/>
        </w:rPr>
        <mc:AlternateContent>
          <mc:Choice Requires="wps">
            <w:drawing>
              <wp:anchor distT="0" distB="0" distL="114300" distR="114300" simplePos="0" relativeHeight="251641344" behindDoc="0" locked="0" layoutInCell="1" allowOverlap="1" wp14:anchorId="3174A48F" wp14:editId="1BA07484">
                <wp:simplePos x="0" y="0"/>
                <wp:positionH relativeFrom="margin">
                  <wp:posOffset>1828800</wp:posOffset>
                </wp:positionH>
                <wp:positionV relativeFrom="paragraph">
                  <wp:posOffset>8255</wp:posOffset>
                </wp:positionV>
                <wp:extent cx="1400810" cy="502920"/>
                <wp:effectExtent l="0" t="0" r="0" b="5080"/>
                <wp:wrapNone/>
                <wp:docPr id="1136" name="Rectángulo 1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810" cy="50292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70CFCABE" w14:textId="22AE9206" w:rsidR="00D31A19" w:rsidRPr="000F4C5F" w:rsidRDefault="00D31A19" w:rsidP="003E11BA">
                            <w:pPr>
                              <w:spacing w:after="0" w:line="240" w:lineRule="auto"/>
                              <w:jc w:val="center"/>
                              <w:rPr>
                                <w:rFonts w:ascii="Times New Roman" w:hAnsi="Times New Roman" w:cs="Times New Roman"/>
                                <w:b/>
                                <w:sz w:val="16"/>
                                <w:szCs w:val="16"/>
                              </w:rPr>
                            </w:pPr>
                            <w:r w:rsidRPr="00282258">
                              <w:rPr>
                                <w:rFonts w:ascii="Times New Roman" w:hAnsi="Times New Roman" w:cs="Times New Roman"/>
                                <w:b/>
                                <w:sz w:val="16"/>
                                <w:szCs w:val="16"/>
                              </w:rPr>
                              <w:t xml:space="preserve">Emilio </w:t>
                            </w:r>
                            <w:r w:rsidRPr="000F4C5F">
                              <w:rPr>
                                <w:rFonts w:ascii="Times New Roman" w:hAnsi="Times New Roman" w:cs="Times New Roman"/>
                                <w:b/>
                                <w:sz w:val="16"/>
                                <w:szCs w:val="16"/>
                              </w:rPr>
                              <w:t>R</w:t>
                            </w:r>
                            <w:r>
                              <w:rPr>
                                <w:rFonts w:ascii="Times New Roman" w:hAnsi="Times New Roman" w:cs="Times New Roman"/>
                                <w:b/>
                                <w:sz w:val="16"/>
                                <w:szCs w:val="16"/>
                              </w:rPr>
                              <w:t>ecio</w:t>
                            </w:r>
                            <w:r w:rsidRPr="000F4C5F">
                              <w:rPr>
                                <w:rFonts w:ascii="Times New Roman" w:hAnsi="Times New Roman" w:cs="Times New Roman"/>
                                <w:b/>
                                <w:sz w:val="16"/>
                                <w:szCs w:val="16"/>
                              </w:rPr>
                              <w:t xml:space="preserve"> S</w:t>
                            </w:r>
                            <w:r>
                              <w:rPr>
                                <w:rFonts w:ascii="Times New Roman" w:hAnsi="Times New Roman" w:cs="Times New Roman"/>
                                <w:b/>
                                <w:sz w:val="16"/>
                                <w:szCs w:val="16"/>
                              </w:rPr>
                              <w:t>egura</w:t>
                            </w:r>
                          </w:p>
                          <w:p w14:paraId="6EA1D9BA" w14:textId="77777777" w:rsidR="00D31A19" w:rsidRPr="000F4C5F" w:rsidRDefault="00D31A19" w:rsidP="003E11BA">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Vicealmirante, ARD</w:t>
                            </w:r>
                          </w:p>
                          <w:p w14:paraId="522A9467" w14:textId="77777777" w:rsidR="00D31A19" w:rsidRPr="00C43A9C" w:rsidRDefault="00D31A19" w:rsidP="003E11BA">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Comandante General, 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4A48F" id="Rectángulo 1136" o:spid="_x0000_s1035" style="position:absolute;left:0;text-align:left;margin-left:2in;margin-top:.65pt;width:110.3pt;height:39.6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" stroked="f">
                <v:textbox>
                  <w:txbxContent>
                    <w:p w14:paraId="70CFCABE" w14:textId="22AE9206" w:rsidR="00D31A19" w:rsidRPr="000F4C5F" w:rsidRDefault="00D31A19" w:rsidP="003E11BA">
                      <w:pPr>
                        <w:spacing w:after="0" w:line="240" w:lineRule="auto"/>
                        <w:jc w:val="center"/>
                        <w:rPr>
                          <w:rFonts w:ascii="Times New Roman" w:hAnsi="Times New Roman" w:cs="Times New Roman"/>
                          <w:b/>
                          <w:sz w:val="16"/>
                          <w:szCs w:val="16"/>
                        </w:rPr>
                      </w:pPr>
                      <w:r w:rsidRPr="00282258">
                        <w:rPr>
                          <w:rFonts w:ascii="Times New Roman" w:hAnsi="Times New Roman" w:cs="Times New Roman"/>
                          <w:b/>
                          <w:sz w:val="16"/>
                          <w:szCs w:val="16"/>
                        </w:rPr>
                        <w:t xml:space="preserve">Emilio </w:t>
                      </w:r>
                      <w:r w:rsidRPr="000F4C5F">
                        <w:rPr>
                          <w:rFonts w:ascii="Times New Roman" w:hAnsi="Times New Roman" w:cs="Times New Roman"/>
                          <w:b/>
                          <w:sz w:val="16"/>
                          <w:szCs w:val="16"/>
                        </w:rPr>
                        <w:t>R</w:t>
                      </w:r>
                      <w:r>
                        <w:rPr>
                          <w:rFonts w:ascii="Times New Roman" w:hAnsi="Times New Roman" w:cs="Times New Roman"/>
                          <w:b/>
                          <w:sz w:val="16"/>
                          <w:szCs w:val="16"/>
                        </w:rPr>
                        <w:t>ecio</w:t>
                      </w:r>
                      <w:r w:rsidRPr="000F4C5F">
                        <w:rPr>
                          <w:rFonts w:ascii="Times New Roman" w:hAnsi="Times New Roman" w:cs="Times New Roman"/>
                          <w:b/>
                          <w:sz w:val="16"/>
                          <w:szCs w:val="16"/>
                        </w:rPr>
                        <w:t xml:space="preserve"> S</w:t>
                      </w:r>
                      <w:r>
                        <w:rPr>
                          <w:rFonts w:ascii="Times New Roman" w:hAnsi="Times New Roman" w:cs="Times New Roman"/>
                          <w:b/>
                          <w:sz w:val="16"/>
                          <w:szCs w:val="16"/>
                        </w:rPr>
                        <w:t>egura</w:t>
                      </w:r>
                    </w:p>
                    <w:p w14:paraId="6EA1D9BA" w14:textId="77777777" w:rsidR="00D31A19" w:rsidRPr="000F4C5F" w:rsidRDefault="00D31A19" w:rsidP="003E11BA">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Vicealmirante, ARD</w:t>
                      </w:r>
                    </w:p>
                    <w:p w14:paraId="522A9467" w14:textId="77777777" w:rsidR="00D31A19" w:rsidRPr="00C43A9C" w:rsidRDefault="00D31A19" w:rsidP="003E11BA">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Comandante General, ARD</w:t>
                      </w:r>
                    </w:p>
                  </w:txbxContent>
                </v:textbox>
                <w10:wrap anchorx="margin"/>
              </v:rect>
            </w:pict>
          </mc:Fallback>
        </mc:AlternateContent>
      </w:r>
      <w:r w:rsidRPr="00B40C8B">
        <w:rPr>
          <w:noProof/>
          <w:color w:val="000000" w:themeColor="text1"/>
        </w:rPr>
        <mc:AlternateContent>
          <mc:Choice Requires="wps">
            <w:drawing>
              <wp:anchor distT="0" distB="0" distL="114300" distR="114300" simplePos="0" relativeHeight="251640320" behindDoc="0" locked="0" layoutInCell="1" allowOverlap="1" wp14:anchorId="020F1FDD" wp14:editId="3AAC16E4">
                <wp:simplePos x="0" y="0"/>
                <wp:positionH relativeFrom="column">
                  <wp:posOffset>277495</wp:posOffset>
                </wp:positionH>
                <wp:positionV relativeFrom="paragraph">
                  <wp:posOffset>40640</wp:posOffset>
                </wp:positionV>
                <wp:extent cx="1437005" cy="502920"/>
                <wp:effectExtent l="0" t="0" r="10795" b="5080"/>
                <wp:wrapNone/>
                <wp:docPr id="1137" name="Rectángulo 1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7005" cy="50292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7BCD971" w14:textId="77777777" w:rsidR="00D31A19" w:rsidRPr="000F4C5F" w:rsidRDefault="00D31A19" w:rsidP="003E11BA">
                            <w:pPr>
                              <w:spacing w:after="0" w:line="240" w:lineRule="auto"/>
                              <w:jc w:val="center"/>
                              <w:rPr>
                                <w:rFonts w:ascii="Times New Roman" w:hAnsi="Times New Roman" w:cs="Times New Roman"/>
                                <w:b/>
                                <w:sz w:val="16"/>
                                <w:szCs w:val="16"/>
                              </w:rPr>
                            </w:pPr>
                            <w:r w:rsidRPr="000F4C5F">
                              <w:rPr>
                                <w:rFonts w:ascii="Times New Roman" w:hAnsi="Times New Roman" w:cs="Times New Roman"/>
                                <w:b/>
                                <w:sz w:val="16"/>
                                <w:szCs w:val="16"/>
                              </w:rPr>
                              <w:t>Estanislao</w:t>
                            </w:r>
                            <w:r>
                              <w:rPr>
                                <w:rFonts w:ascii="Lato-Regular" w:hAnsi="Lato-Regular"/>
                                <w:color w:val="444444"/>
                                <w:sz w:val="21"/>
                                <w:szCs w:val="21"/>
                                <w:shd w:val="clear" w:color="auto" w:fill="FFFFFF"/>
                              </w:rPr>
                              <w:t xml:space="preserve"> </w:t>
                            </w:r>
                            <w:r w:rsidRPr="000F4C5F">
                              <w:rPr>
                                <w:rFonts w:ascii="Times New Roman" w:hAnsi="Times New Roman" w:cs="Times New Roman"/>
                                <w:b/>
                                <w:sz w:val="16"/>
                                <w:szCs w:val="16"/>
                              </w:rPr>
                              <w:t>Gonell Regalado</w:t>
                            </w:r>
                          </w:p>
                          <w:p w14:paraId="72EE85C3" w14:textId="77777777" w:rsidR="00D31A19" w:rsidRPr="000F4C5F" w:rsidRDefault="00D31A19" w:rsidP="003E11BA">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Mayor General, ERD</w:t>
                            </w:r>
                          </w:p>
                          <w:p w14:paraId="438E6F25" w14:textId="77777777" w:rsidR="00D31A19" w:rsidRPr="00C43A9C" w:rsidRDefault="00D31A19" w:rsidP="003E11BA">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Comandante General, ERD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0F1FDD" id="Rectángulo 1137" o:spid="_x0000_s1036" style="position:absolute;left:0;text-align:left;margin-left:21.85pt;margin-top:3.2pt;width:113.15pt;height:39.6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" stroked="f">
                <v:textbox>
                  <w:txbxContent>
                    <w:p w14:paraId="07BCD971" w14:textId="77777777" w:rsidR="00D31A19" w:rsidRPr="000F4C5F" w:rsidRDefault="00D31A19" w:rsidP="003E11BA">
                      <w:pPr>
                        <w:spacing w:after="0" w:line="240" w:lineRule="auto"/>
                        <w:jc w:val="center"/>
                        <w:rPr>
                          <w:rFonts w:ascii="Times New Roman" w:hAnsi="Times New Roman" w:cs="Times New Roman"/>
                          <w:b/>
                          <w:sz w:val="16"/>
                          <w:szCs w:val="16"/>
                        </w:rPr>
                      </w:pPr>
                      <w:r w:rsidRPr="000F4C5F">
                        <w:rPr>
                          <w:rFonts w:ascii="Times New Roman" w:hAnsi="Times New Roman" w:cs="Times New Roman"/>
                          <w:b/>
                          <w:sz w:val="16"/>
                          <w:szCs w:val="16"/>
                        </w:rPr>
                        <w:t>Estanislao</w:t>
                      </w:r>
                      <w:r>
                        <w:rPr>
                          <w:rFonts w:ascii="Lato-Regular" w:hAnsi="Lato-Regular"/>
                          <w:color w:val="444444"/>
                          <w:sz w:val="21"/>
                          <w:szCs w:val="21"/>
                          <w:shd w:val="clear" w:color="auto" w:fill="FFFFFF"/>
                        </w:rPr>
                        <w:t xml:space="preserve"> </w:t>
                      </w:r>
                      <w:r w:rsidRPr="000F4C5F">
                        <w:rPr>
                          <w:rFonts w:ascii="Times New Roman" w:hAnsi="Times New Roman" w:cs="Times New Roman"/>
                          <w:b/>
                          <w:sz w:val="16"/>
                          <w:szCs w:val="16"/>
                        </w:rPr>
                        <w:t>Gonell Regalado</w:t>
                      </w:r>
                    </w:p>
                    <w:p w14:paraId="72EE85C3" w14:textId="77777777" w:rsidR="00D31A19" w:rsidRPr="000F4C5F" w:rsidRDefault="00D31A19" w:rsidP="003E11BA">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Mayor General, ERD</w:t>
                      </w:r>
                    </w:p>
                    <w:p w14:paraId="438E6F25" w14:textId="77777777" w:rsidR="00D31A19" w:rsidRPr="00C43A9C" w:rsidRDefault="00D31A19" w:rsidP="003E11BA">
                      <w:pPr>
                        <w:spacing w:after="0" w:line="240" w:lineRule="auto"/>
                        <w:jc w:val="center"/>
                        <w:rPr>
                          <w:rFonts w:ascii="Times New Roman" w:hAnsi="Times New Roman" w:cs="Times New Roman"/>
                          <w:sz w:val="16"/>
                          <w:szCs w:val="16"/>
                        </w:rPr>
                      </w:pPr>
                      <w:r w:rsidRPr="000F4C5F">
                        <w:rPr>
                          <w:rFonts w:ascii="Times New Roman" w:hAnsi="Times New Roman" w:cs="Times New Roman"/>
                          <w:sz w:val="16"/>
                          <w:szCs w:val="16"/>
                        </w:rPr>
                        <w:t>Comandante General, ERD</w:t>
                      </w:r>
                    </w:p>
                  </w:txbxContent>
                </v:textbox>
              </v:rect>
            </w:pict>
          </mc:Fallback>
        </mc:AlternateContent>
      </w:r>
    </w:p>
    <w:p w14:paraId="54638D25" w14:textId="77777777" w:rsidR="0068590F" w:rsidRDefault="0068590F" w:rsidP="006E04D7">
      <w:pPr>
        <w:pStyle w:val="textbox"/>
        <w:shd w:val="clear" w:color="auto" w:fill="FFFFFF"/>
        <w:spacing w:before="0" w:beforeAutospacing="0" w:after="0" w:afterAutospacing="0" w:line="480" w:lineRule="auto"/>
        <w:jc w:val="both"/>
        <w:rPr>
          <w:b/>
          <w:bCs/>
          <w:color w:val="000000" w:themeColor="text1"/>
          <w:sz w:val="32"/>
          <w:szCs w:val="32"/>
        </w:rPr>
      </w:pPr>
    </w:p>
    <w:p w14:paraId="189E9D07" w14:textId="77777777" w:rsidR="003E11BA" w:rsidRPr="00B40C8B" w:rsidRDefault="003E11BA" w:rsidP="006E04D7">
      <w:pPr>
        <w:pStyle w:val="textbox"/>
        <w:shd w:val="clear" w:color="auto" w:fill="FFFFFF"/>
        <w:spacing w:before="0" w:beforeAutospacing="0" w:after="0" w:afterAutospacing="0" w:line="480" w:lineRule="auto"/>
        <w:jc w:val="both"/>
        <w:rPr>
          <w:b/>
          <w:bCs/>
          <w:color w:val="000000" w:themeColor="text1"/>
          <w:sz w:val="32"/>
          <w:szCs w:val="32"/>
        </w:rPr>
      </w:pPr>
      <w:r w:rsidRPr="00B40C8B">
        <w:rPr>
          <w:b/>
          <w:bCs/>
          <w:color w:val="000000" w:themeColor="text1"/>
          <w:sz w:val="32"/>
          <w:szCs w:val="32"/>
        </w:rPr>
        <w:lastRenderedPageBreak/>
        <w:t>IV. Resultados de la Gestión del Año</w:t>
      </w:r>
    </w:p>
    <w:p w14:paraId="17FACCFE" w14:textId="77777777" w:rsidR="003E11BA" w:rsidRPr="00B40C8B" w:rsidRDefault="003E11BA" w:rsidP="006E04D7">
      <w:pPr>
        <w:pStyle w:val="textbox"/>
        <w:shd w:val="clear" w:color="auto" w:fill="FFFFFF"/>
        <w:tabs>
          <w:tab w:val="left" w:pos="2700"/>
        </w:tabs>
        <w:spacing w:before="0" w:beforeAutospacing="0" w:after="0" w:afterAutospacing="0" w:line="480" w:lineRule="auto"/>
        <w:jc w:val="both"/>
        <w:rPr>
          <w:bCs/>
          <w:color w:val="000000" w:themeColor="text1"/>
          <w:sz w:val="28"/>
          <w:szCs w:val="28"/>
        </w:rPr>
      </w:pPr>
    </w:p>
    <w:p w14:paraId="0B96EFA3" w14:textId="77777777" w:rsidR="003E11BA" w:rsidRPr="00B40C8B" w:rsidRDefault="003E11BA" w:rsidP="006E04D7">
      <w:pPr>
        <w:pStyle w:val="textbox"/>
        <w:shd w:val="clear" w:color="auto" w:fill="FFFFFF"/>
        <w:spacing w:before="0" w:beforeAutospacing="0" w:after="0" w:afterAutospacing="0" w:line="480" w:lineRule="auto"/>
        <w:jc w:val="both"/>
        <w:rPr>
          <w:b/>
          <w:bCs/>
          <w:color w:val="000000" w:themeColor="text1"/>
          <w:sz w:val="28"/>
          <w:szCs w:val="28"/>
        </w:rPr>
      </w:pPr>
      <w:r w:rsidRPr="00B40C8B">
        <w:rPr>
          <w:b/>
          <w:bCs/>
          <w:color w:val="000000" w:themeColor="text1"/>
          <w:sz w:val="28"/>
          <w:szCs w:val="28"/>
        </w:rPr>
        <w:t>a) Metas Institucionales</w:t>
      </w:r>
    </w:p>
    <w:p w14:paraId="3873FF01" w14:textId="77777777" w:rsidR="003E11BA" w:rsidRPr="00B40C8B" w:rsidRDefault="003E11BA" w:rsidP="006E04D7">
      <w:pPr>
        <w:pStyle w:val="textbox"/>
        <w:shd w:val="clear" w:color="auto" w:fill="FFFFFF"/>
        <w:spacing w:before="0" w:beforeAutospacing="0" w:after="0" w:afterAutospacing="0" w:line="480" w:lineRule="auto"/>
        <w:jc w:val="both"/>
        <w:rPr>
          <w:bCs/>
          <w:color w:val="000000" w:themeColor="text1"/>
        </w:rPr>
      </w:pPr>
    </w:p>
    <w:p w14:paraId="550AAB72" w14:textId="77777777" w:rsidR="003E11BA" w:rsidRPr="00B40C8B" w:rsidRDefault="003E11BA" w:rsidP="006E04D7">
      <w:pPr>
        <w:pStyle w:val="textbox"/>
        <w:shd w:val="clear" w:color="auto" w:fill="FFFFFF"/>
        <w:spacing w:before="0" w:beforeAutospacing="0" w:after="0" w:afterAutospacing="0" w:line="480" w:lineRule="auto"/>
        <w:jc w:val="both"/>
        <w:rPr>
          <w:b/>
          <w:color w:val="000000" w:themeColor="text1"/>
          <w:sz w:val="28"/>
          <w:szCs w:val="28"/>
        </w:rPr>
      </w:pPr>
      <w:r w:rsidRPr="00B40C8B">
        <w:rPr>
          <w:b/>
          <w:color w:val="000000" w:themeColor="text1"/>
          <w:sz w:val="28"/>
          <w:szCs w:val="28"/>
        </w:rPr>
        <w:t>Primer Eje Estratégico:</w:t>
      </w:r>
    </w:p>
    <w:p w14:paraId="15600557"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p>
    <w:p w14:paraId="1FB994AD"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“Unas Fuerzas Armadas comprometidas con la Seguridad y Defensa Nacional, que actúan orientadas al fortalecimiento institucional, con ética, transparencia y eficiencia al servicio de la sociedad, para garantizar la gobernabilidad, la convivencia pacífica y el Desarrollo Nacional”.</w:t>
      </w:r>
    </w:p>
    <w:p w14:paraId="2D8981EC" w14:textId="77777777" w:rsidR="003E11BA" w:rsidRPr="00B40C8B" w:rsidRDefault="003E11BA" w:rsidP="006E04D7">
      <w:pPr>
        <w:spacing w:after="0" w:line="480" w:lineRule="auto"/>
        <w:ind w:firstLine="284"/>
        <w:jc w:val="both"/>
        <w:rPr>
          <w:rFonts w:ascii="Times New Roman" w:eastAsia="Times New Roman" w:hAnsi="Times New Roman" w:cs="Times New Roman"/>
          <w:i/>
          <w:color w:val="000000" w:themeColor="text1"/>
          <w:sz w:val="24"/>
          <w:szCs w:val="24"/>
        </w:rPr>
      </w:pPr>
    </w:p>
    <w:p w14:paraId="0F4A02BE" w14:textId="5C9E1B4D" w:rsidR="003E11BA" w:rsidRPr="00B40C8B" w:rsidRDefault="003E11BA"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Las actividades que se sitúan en el ámbito de este eje estratégico, que tratan sobre el tema de la seguridad de la nación, resaltan los hechos misionales normales que tiene establecido el MIDE, para cumplir con su misión de proteger y velar por la seguridad y defensa de la nación. Estas actividades son llev</w:t>
      </w:r>
      <w:r w:rsidR="00BD0C4F" w:rsidRPr="00B40C8B">
        <w:rPr>
          <w:rFonts w:ascii="Times New Roman" w:hAnsi="Times New Roman" w:cs="Times New Roman"/>
          <w:color w:val="000000" w:themeColor="text1"/>
          <w:sz w:val="24"/>
          <w:szCs w:val="24"/>
        </w:rPr>
        <w:t>adas a cabo por las diferentes instituciones y dependencias de</w:t>
      </w:r>
      <w:r w:rsidRPr="00B40C8B">
        <w:rPr>
          <w:rFonts w:ascii="Times New Roman" w:hAnsi="Times New Roman" w:cs="Times New Roman"/>
          <w:color w:val="000000" w:themeColor="text1"/>
          <w:sz w:val="24"/>
          <w:szCs w:val="24"/>
        </w:rPr>
        <w:t>l MIDE</w:t>
      </w:r>
      <w:r w:rsidR="00085B8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que tienen la tarea de llevar </w:t>
      </w:r>
      <w:r w:rsidR="00085B86" w:rsidRPr="00B40C8B">
        <w:rPr>
          <w:rFonts w:ascii="Times New Roman" w:hAnsi="Times New Roman" w:cs="Times New Roman"/>
          <w:color w:val="000000" w:themeColor="text1"/>
          <w:sz w:val="24"/>
          <w:szCs w:val="24"/>
        </w:rPr>
        <w:t>a cabo este proceso misional, destacándose</w:t>
      </w:r>
      <w:r w:rsidRPr="00B40C8B">
        <w:rPr>
          <w:rFonts w:ascii="Times New Roman" w:hAnsi="Times New Roman" w:cs="Times New Roman"/>
          <w:color w:val="000000" w:themeColor="text1"/>
          <w:sz w:val="24"/>
          <w:szCs w:val="24"/>
        </w:rPr>
        <w:t xml:space="preserve"> </w:t>
      </w:r>
      <w:r w:rsidR="00085B86" w:rsidRPr="00B40C8B">
        <w:rPr>
          <w:rFonts w:ascii="Times New Roman" w:hAnsi="Times New Roman" w:cs="Times New Roman"/>
          <w:color w:val="000000" w:themeColor="text1"/>
          <w:sz w:val="24"/>
          <w:szCs w:val="24"/>
        </w:rPr>
        <w:t xml:space="preserve">a continuación </w:t>
      </w:r>
      <w:r w:rsidRPr="00B40C8B">
        <w:rPr>
          <w:rFonts w:ascii="Times New Roman" w:hAnsi="Times New Roman" w:cs="Times New Roman"/>
          <w:color w:val="000000" w:themeColor="text1"/>
          <w:sz w:val="24"/>
          <w:szCs w:val="24"/>
        </w:rPr>
        <w:t>las ac</w:t>
      </w:r>
      <w:r w:rsidR="00085B86" w:rsidRPr="00B40C8B">
        <w:rPr>
          <w:rFonts w:ascii="Times New Roman" w:hAnsi="Times New Roman" w:cs="Times New Roman"/>
          <w:color w:val="000000" w:themeColor="text1"/>
          <w:sz w:val="24"/>
          <w:szCs w:val="24"/>
        </w:rPr>
        <w:t>tividades específicas realizadas por las mismas durante</w:t>
      </w:r>
      <w:r w:rsidRPr="00B40C8B">
        <w:rPr>
          <w:rFonts w:ascii="Times New Roman" w:hAnsi="Times New Roman" w:cs="Times New Roman"/>
          <w:color w:val="000000" w:themeColor="text1"/>
          <w:sz w:val="24"/>
          <w:szCs w:val="24"/>
        </w:rPr>
        <w:t xml:space="preserve"> el período señalado.</w:t>
      </w:r>
    </w:p>
    <w:p w14:paraId="2557FBDB"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4"/>
          <w:szCs w:val="24"/>
        </w:rPr>
      </w:pPr>
    </w:p>
    <w:p w14:paraId="3B65C951" w14:textId="77777777" w:rsidR="003E11BA" w:rsidRPr="00B40C8B" w:rsidRDefault="003E11BA" w:rsidP="006E04D7">
      <w:pPr>
        <w:pStyle w:val="textbox"/>
        <w:shd w:val="clear" w:color="auto" w:fill="FFFFFF"/>
        <w:spacing w:before="0" w:beforeAutospacing="0" w:after="0" w:afterAutospacing="0" w:line="480" w:lineRule="auto"/>
        <w:jc w:val="both"/>
        <w:rPr>
          <w:b/>
          <w:color w:val="000000" w:themeColor="text1"/>
          <w:sz w:val="28"/>
          <w:szCs w:val="28"/>
        </w:rPr>
      </w:pPr>
      <w:r w:rsidRPr="00B40C8B">
        <w:rPr>
          <w:b/>
          <w:color w:val="000000" w:themeColor="text1"/>
          <w:sz w:val="28"/>
          <w:szCs w:val="28"/>
        </w:rPr>
        <w:t>Objetivo Estratégico 1.1</w:t>
      </w:r>
    </w:p>
    <w:p w14:paraId="4AE8EA36" w14:textId="77777777" w:rsidR="006B6A18" w:rsidRPr="00B40C8B" w:rsidRDefault="006B6A18" w:rsidP="006E04D7">
      <w:pPr>
        <w:spacing w:after="0" w:line="480" w:lineRule="auto"/>
        <w:ind w:firstLine="284"/>
        <w:rPr>
          <w:rFonts w:ascii="Times New Roman" w:eastAsia="Times New Roman" w:hAnsi="Times New Roman" w:cs="Times New Roman"/>
          <w:b/>
          <w:color w:val="000000" w:themeColor="text1"/>
          <w:sz w:val="24"/>
          <w:szCs w:val="24"/>
        </w:rPr>
      </w:pPr>
    </w:p>
    <w:p w14:paraId="646E05E3" w14:textId="77777777" w:rsidR="003E11BA" w:rsidRPr="00B40C8B" w:rsidRDefault="006B6A18"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w:t>
      </w:r>
      <w:r w:rsidR="003E11BA" w:rsidRPr="00B40C8B">
        <w:rPr>
          <w:rFonts w:ascii="Times New Roman" w:eastAsia="Times New Roman" w:hAnsi="Times New Roman" w:cs="Times New Roman"/>
          <w:i/>
          <w:color w:val="000000" w:themeColor="text1"/>
          <w:sz w:val="24"/>
          <w:szCs w:val="24"/>
        </w:rPr>
        <w:t>Fortalecer la Seguridad y Defensa Nacional</w:t>
      </w:r>
      <w:r w:rsidRPr="00B40C8B">
        <w:rPr>
          <w:rFonts w:ascii="Times New Roman" w:eastAsia="Times New Roman" w:hAnsi="Times New Roman" w:cs="Times New Roman"/>
          <w:i/>
          <w:color w:val="000000" w:themeColor="text1"/>
          <w:sz w:val="24"/>
          <w:szCs w:val="24"/>
        </w:rPr>
        <w:t>”</w:t>
      </w:r>
    </w:p>
    <w:p w14:paraId="034A76D8" w14:textId="77777777" w:rsidR="003E11BA" w:rsidRPr="00B40C8B" w:rsidRDefault="003E11BA" w:rsidP="006E04D7">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Objetivo Específico 1.1.1</w:t>
      </w:r>
    </w:p>
    <w:p w14:paraId="5ABDF8DC" w14:textId="77777777" w:rsidR="003E11BA" w:rsidRPr="00B40C8B" w:rsidRDefault="003E11BA" w:rsidP="006E04D7">
      <w:pPr>
        <w:spacing w:after="0" w:line="480" w:lineRule="auto"/>
        <w:ind w:firstLine="454"/>
        <w:jc w:val="both"/>
        <w:rPr>
          <w:rFonts w:ascii="Times New Roman" w:hAnsi="Times New Roman" w:cs="Times New Roman"/>
          <w:b/>
          <w:color w:val="000000" w:themeColor="text1"/>
          <w:sz w:val="24"/>
          <w:szCs w:val="24"/>
        </w:rPr>
      </w:pPr>
    </w:p>
    <w:p w14:paraId="4500F933"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“Adecuar las Políticas Públicas y el Marco Legal Normativo de nuestro sistema de Seguridad y Defensa Nacional”</w:t>
      </w:r>
    </w:p>
    <w:p w14:paraId="1B64AA9D" w14:textId="77777777" w:rsidR="00804205" w:rsidRPr="00B40C8B" w:rsidRDefault="00804205" w:rsidP="006E04D7">
      <w:pPr>
        <w:spacing w:after="0" w:line="480" w:lineRule="auto"/>
        <w:jc w:val="both"/>
        <w:rPr>
          <w:rFonts w:ascii="Times New Roman" w:hAnsi="Times New Roman" w:cs="Times New Roman"/>
          <w:b/>
          <w:color w:val="000000" w:themeColor="text1"/>
          <w:sz w:val="24"/>
          <w:szCs w:val="24"/>
        </w:rPr>
      </w:pPr>
    </w:p>
    <w:p w14:paraId="7FF21828" w14:textId="6BE4C660" w:rsidR="00804205" w:rsidRPr="00B40C8B" w:rsidRDefault="00C91782" w:rsidP="006E04D7">
      <w:pPr>
        <w:pStyle w:val="Prrafodelista"/>
        <w:spacing w:after="0" w:line="48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1.1.1.1 </w:t>
      </w:r>
      <w:r w:rsidR="00804205" w:rsidRPr="00B40C8B">
        <w:rPr>
          <w:rFonts w:ascii="Times New Roman" w:hAnsi="Times New Roman" w:cs="Times New Roman"/>
          <w:b/>
          <w:color w:val="000000" w:themeColor="text1"/>
          <w:sz w:val="24"/>
          <w:szCs w:val="24"/>
        </w:rPr>
        <w:t>Inspector General de las Fuerzas Armadas</w:t>
      </w:r>
    </w:p>
    <w:p w14:paraId="0595AF8B" w14:textId="77777777" w:rsidR="00804205" w:rsidRPr="00B40C8B" w:rsidRDefault="00804205" w:rsidP="006E04D7">
      <w:pPr>
        <w:pStyle w:val="Prrafodelista"/>
        <w:spacing w:after="0" w:line="480" w:lineRule="auto"/>
        <w:rPr>
          <w:rFonts w:ascii="Times New Roman" w:hAnsi="Times New Roman" w:cs="Times New Roman"/>
          <w:b/>
          <w:color w:val="000000" w:themeColor="text1"/>
          <w:sz w:val="24"/>
          <w:szCs w:val="24"/>
        </w:rPr>
      </w:pPr>
    </w:p>
    <w:p w14:paraId="5A7C2875" w14:textId="219FF2A6" w:rsidR="00804205" w:rsidRPr="00B40C8B" w:rsidRDefault="00804205"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Mediante </w:t>
      </w:r>
      <w:r w:rsidR="00926A0A" w:rsidRPr="00B40C8B">
        <w:rPr>
          <w:rFonts w:ascii="Times New Roman" w:hAnsi="Times New Roman" w:cs="Times New Roman"/>
          <w:color w:val="000000" w:themeColor="text1"/>
          <w:sz w:val="24"/>
          <w:szCs w:val="24"/>
        </w:rPr>
        <w:t>el O</w:t>
      </w:r>
      <w:r w:rsidRPr="00B40C8B">
        <w:rPr>
          <w:rFonts w:ascii="Times New Roman" w:hAnsi="Times New Roman" w:cs="Times New Roman"/>
          <w:color w:val="000000" w:themeColor="text1"/>
          <w:sz w:val="24"/>
          <w:szCs w:val="24"/>
        </w:rPr>
        <w:t>ficio No.</w:t>
      </w:r>
      <w:r w:rsidR="00926A0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009, de fecha 22/01/2018, se remitió al Minist</w:t>
      </w:r>
      <w:r w:rsidR="000A1E59" w:rsidRPr="00B40C8B">
        <w:rPr>
          <w:rFonts w:ascii="Times New Roman" w:hAnsi="Times New Roman" w:cs="Times New Roman"/>
          <w:color w:val="000000" w:themeColor="text1"/>
          <w:sz w:val="24"/>
          <w:szCs w:val="24"/>
        </w:rPr>
        <w:t>ro de Defensa, un e</w:t>
      </w:r>
      <w:r w:rsidR="0094450E" w:rsidRPr="00B40C8B">
        <w:rPr>
          <w:rFonts w:ascii="Times New Roman" w:hAnsi="Times New Roman" w:cs="Times New Roman"/>
          <w:color w:val="000000" w:themeColor="text1"/>
          <w:sz w:val="24"/>
          <w:szCs w:val="24"/>
        </w:rPr>
        <w:t>jemplar del</w:t>
      </w:r>
      <w:r w:rsidRPr="00B40C8B">
        <w:rPr>
          <w:rFonts w:ascii="Times New Roman" w:hAnsi="Times New Roman" w:cs="Times New Roman"/>
          <w:color w:val="000000" w:themeColor="text1"/>
          <w:sz w:val="24"/>
          <w:szCs w:val="24"/>
        </w:rPr>
        <w:t xml:space="preserve"> Anteproyecto de Ley Orgánica de Seguridad y Defensa Nacional.</w:t>
      </w:r>
    </w:p>
    <w:p w14:paraId="6828FCD9" w14:textId="77777777" w:rsidR="0058384B" w:rsidRPr="00B40C8B" w:rsidRDefault="0058384B" w:rsidP="006E04D7">
      <w:pPr>
        <w:pStyle w:val="Prrafodelista"/>
        <w:spacing w:after="0" w:line="480" w:lineRule="auto"/>
        <w:ind w:left="284" w:right="-234"/>
        <w:jc w:val="both"/>
        <w:rPr>
          <w:rFonts w:ascii="Times New Roman" w:eastAsia="Times New Roman" w:hAnsi="Times New Roman" w:cs="Times New Roman"/>
          <w:b/>
          <w:color w:val="000000" w:themeColor="text1"/>
          <w:sz w:val="24"/>
          <w:szCs w:val="24"/>
        </w:rPr>
      </w:pPr>
    </w:p>
    <w:p w14:paraId="6C356521" w14:textId="56CA9851" w:rsidR="001805D0" w:rsidRPr="00B40C8B" w:rsidRDefault="00C91782" w:rsidP="006E04D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1.1.1.2</w:t>
      </w:r>
      <w:r w:rsidR="001805D0" w:rsidRPr="00B40C8B">
        <w:rPr>
          <w:rFonts w:ascii="Times New Roman" w:hAnsi="Times New Roman" w:cs="Times New Roman"/>
          <w:b/>
          <w:color w:val="000000" w:themeColor="text1"/>
          <w:sz w:val="24"/>
          <w:szCs w:val="24"/>
        </w:rPr>
        <w:t xml:space="preserve"> Armada de República Dominicana</w:t>
      </w:r>
    </w:p>
    <w:p w14:paraId="57759F85" w14:textId="77777777" w:rsidR="001805D0" w:rsidRPr="00B40C8B" w:rsidRDefault="001805D0" w:rsidP="006E04D7">
      <w:pPr>
        <w:spacing w:after="0" w:line="480" w:lineRule="auto"/>
        <w:ind w:right="-7"/>
        <w:jc w:val="both"/>
        <w:rPr>
          <w:rFonts w:ascii="Times New Roman" w:hAnsi="Times New Roman" w:cs="Times New Roman"/>
          <w:color w:val="000000" w:themeColor="text1"/>
          <w:sz w:val="24"/>
          <w:szCs w:val="24"/>
          <w:lang w:val="es-ES"/>
        </w:rPr>
      </w:pPr>
    </w:p>
    <w:p w14:paraId="390FA227" w14:textId="2EFDDE2E" w:rsidR="001805D0" w:rsidRPr="00B40C8B" w:rsidRDefault="001805D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conformó una comisión para la revisión de proyectos de ley sobre el Código Marítimo, mediante el cual se regularían diversas actividades marítimas, incluyendo en materia de comercio.</w:t>
      </w:r>
    </w:p>
    <w:p w14:paraId="488FAEF6" w14:textId="77777777" w:rsidR="0058384B" w:rsidRPr="00B40C8B" w:rsidRDefault="0058384B" w:rsidP="006E04D7">
      <w:pPr>
        <w:pStyle w:val="Prrafodelista"/>
        <w:spacing w:after="0" w:line="480" w:lineRule="auto"/>
        <w:ind w:left="284" w:right="-234"/>
        <w:jc w:val="both"/>
        <w:rPr>
          <w:rFonts w:ascii="Times New Roman" w:hAnsi="Times New Roman" w:cs="Times New Roman"/>
          <w:b/>
          <w:color w:val="000000" w:themeColor="text1"/>
          <w:sz w:val="24"/>
          <w:szCs w:val="24"/>
        </w:rPr>
      </w:pPr>
    </w:p>
    <w:p w14:paraId="6BE5A300" w14:textId="495853FC" w:rsidR="009B236D" w:rsidRPr="00B40C8B" w:rsidRDefault="00C91782"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1.1.1.3</w:t>
      </w:r>
      <w:r w:rsidR="009B236D" w:rsidRPr="00B40C8B">
        <w:rPr>
          <w:rFonts w:ascii="Times New Roman" w:hAnsi="Times New Roman" w:cs="Times New Roman"/>
          <w:b/>
          <w:color w:val="000000" w:themeColor="text1"/>
          <w:sz w:val="24"/>
          <w:szCs w:val="24"/>
        </w:rPr>
        <w:t xml:space="preserve"> Comisión Permanente para la Reforma y Modernización de las Fuerzas Armadas (COPREMFA)</w:t>
      </w:r>
    </w:p>
    <w:p w14:paraId="63AB1F00" w14:textId="77777777" w:rsidR="009B236D" w:rsidRPr="00B40C8B" w:rsidRDefault="009B236D" w:rsidP="006E04D7">
      <w:pPr>
        <w:spacing w:after="0" w:line="480" w:lineRule="auto"/>
        <w:jc w:val="both"/>
        <w:rPr>
          <w:rFonts w:ascii="Times New Roman" w:hAnsi="Times New Roman" w:cs="Times New Roman"/>
          <w:color w:val="000000" w:themeColor="text1"/>
          <w:sz w:val="24"/>
          <w:szCs w:val="24"/>
        </w:rPr>
      </w:pPr>
    </w:p>
    <w:p w14:paraId="68CEE21C" w14:textId="3C51FF42"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Presidente de la Comisión Permanente para la Reforma y Modernización de las Fuerzas Armadas (COPREMFA) integra comisiones relacionadas al estudio y revisión del Proyecto de Ley de Defensa y Seguridad Nacional; Proyecto de </w:t>
      </w:r>
      <w:r w:rsidRPr="00B40C8B">
        <w:rPr>
          <w:rFonts w:ascii="Times New Roman" w:hAnsi="Times New Roman" w:cs="Times New Roman"/>
          <w:color w:val="000000" w:themeColor="text1"/>
          <w:sz w:val="24"/>
          <w:szCs w:val="24"/>
        </w:rPr>
        <w:lastRenderedPageBreak/>
        <w:t xml:space="preserve">Modificación </w:t>
      </w:r>
      <w:r w:rsidR="002E1223" w:rsidRPr="00B40C8B">
        <w:rPr>
          <w:rFonts w:ascii="Times New Roman" w:hAnsi="Times New Roman" w:cs="Times New Roman"/>
          <w:color w:val="000000" w:themeColor="text1"/>
          <w:sz w:val="24"/>
          <w:szCs w:val="24"/>
        </w:rPr>
        <w:t xml:space="preserve">o Enmienda a la Ley 139-13, </w:t>
      </w:r>
      <w:r w:rsidRPr="00B40C8B">
        <w:rPr>
          <w:rFonts w:ascii="Times New Roman" w:hAnsi="Times New Roman" w:cs="Times New Roman"/>
          <w:color w:val="000000" w:themeColor="text1"/>
          <w:sz w:val="24"/>
          <w:szCs w:val="24"/>
        </w:rPr>
        <w:t>Orgánica de las Fuerzas Armadas; y el Proyecto de Ley que crea el Sistema Nacional de Inteligencia de República Dominicana (línea de acción 1.1.1.3).</w:t>
      </w:r>
    </w:p>
    <w:p w14:paraId="21273D8A" w14:textId="77777777"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D967370" w14:textId="71A34D86"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relación al Proyecto de Ley de Defensa y Seguridad Nacional, se señala que la comisión designada para su estudio y revisión, mediante el Oficio No. 26658,</w:t>
      </w:r>
      <w:r w:rsidR="00B97588" w:rsidRPr="00B40C8B">
        <w:rPr>
          <w:rFonts w:ascii="Times New Roman" w:hAnsi="Times New Roman" w:cs="Times New Roman"/>
          <w:color w:val="000000" w:themeColor="text1"/>
          <w:sz w:val="24"/>
          <w:szCs w:val="24"/>
        </w:rPr>
        <w:t xml:space="preserve"> de fecha 30-09-2016, del </w:t>
      </w:r>
      <w:r w:rsidRPr="00B40C8B">
        <w:rPr>
          <w:rFonts w:ascii="Times New Roman" w:hAnsi="Times New Roman" w:cs="Times New Roman"/>
          <w:color w:val="000000" w:themeColor="text1"/>
          <w:sz w:val="24"/>
          <w:szCs w:val="24"/>
        </w:rPr>
        <w:t>Ministro de Defens</w:t>
      </w:r>
      <w:r w:rsidR="00B97588" w:rsidRPr="00B40C8B">
        <w:rPr>
          <w:rFonts w:ascii="Times New Roman" w:hAnsi="Times New Roman" w:cs="Times New Roman"/>
          <w:color w:val="000000" w:themeColor="text1"/>
          <w:sz w:val="24"/>
          <w:szCs w:val="24"/>
        </w:rPr>
        <w:t xml:space="preserve">a, está encabezada por el </w:t>
      </w:r>
      <w:r w:rsidRPr="00B40C8B">
        <w:rPr>
          <w:rFonts w:ascii="Times New Roman" w:hAnsi="Times New Roman" w:cs="Times New Roman"/>
          <w:color w:val="000000" w:themeColor="text1"/>
          <w:sz w:val="24"/>
          <w:szCs w:val="24"/>
        </w:rPr>
        <w:t>Inspector General de las Fuerzas Armadas, y también está integrada por el Presidente de la COPREMFA; el Director General de Proyectos, Programas y Estadísticas del MIDE; y el Director General del Cuerpo Jurídico del MIDE. A partir de</w:t>
      </w:r>
      <w:r w:rsidR="00B97588" w:rsidRPr="00B40C8B">
        <w:rPr>
          <w:rFonts w:ascii="Times New Roman" w:hAnsi="Times New Roman" w:cs="Times New Roman"/>
          <w:color w:val="000000" w:themeColor="text1"/>
          <w:sz w:val="24"/>
          <w:szCs w:val="24"/>
        </w:rPr>
        <w:t>l 8 de mayo de 2018, dicho</w:t>
      </w:r>
      <w:r w:rsidRPr="00B40C8B">
        <w:rPr>
          <w:rFonts w:ascii="Times New Roman" w:hAnsi="Times New Roman" w:cs="Times New Roman"/>
          <w:color w:val="000000" w:themeColor="text1"/>
          <w:sz w:val="24"/>
          <w:szCs w:val="24"/>
        </w:rPr>
        <w:t xml:space="preserve"> anteproyecto de ley reposa en el Senado de la República, a cargo de la Comisión de Seguridad y Defensa, donde fue presentada en la fecha mencionada.</w:t>
      </w:r>
    </w:p>
    <w:p w14:paraId="4756E203" w14:textId="77777777"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2F9BA35" w14:textId="20E20378"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lo que respecta el Proyecto de Ley que crea el Sistema Nacional de Inteligencia de República Dominicana, mediante el Oficio No. </w:t>
      </w:r>
      <w:r w:rsidRPr="00B40C8B">
        <w:rPr>
          <w:rFonts w:ascii="Times New Roman" w:hAnsi="Times New Roman" w:cs="Times New Roman"/>
          <w:bCs/>
          <w:color w:val="000000" w:themeColor="text1"/>
          <w:sz w:val="24"/>
          <w:szCs w:val="24"/>
        </w:rPr>
        <w:t xml:space="preserve">32913, de fecha 29 de septiembre de 2018, el Ministro de Defensa conformó </w:t>
      </w:r>
      <w:r w:rsidRPr="00B40C8B">
        <w:rPr>
          <w:rFonts w:ascii="Times New Roman" w:hAnsi="Times New Roman" w:cs="Times New Roman"/>
          <w:color w:val="000000" w:themeColor="text1"/>
          <w:sz w:val="24"/>
          <w:szCs w:val="24"/>
        </w:rPr>
        <w:t>la comisión correspondiente, la cual está integrada por el Director del Directorio de Inteligencia del DNI; el Presidente de la COPREMFA; Asesor Militar del Comandante General del Ejército de República Dominicana (ERD); el G-2, Director de Inteligencia del ERD; el A-2, Director de Inteligencia de la Fuerza Aérea de República Dominicana; el J-2, Director de Inteligencia del Estado Mayor Conjunto de las Fuerzas Armadas; el M-2, Director de Inteligencia de la Armada de República Dominicana (ARD); el Asesor Jurídico de la Junta de Retiro</w:t>
      </w:r>
      <w:r w:rsidR="00B97588" w:rsidRPr="00B40C8B">
        <w:rPr>
          <w:rFonts w:ascii="Times New Roman" w:hAnsi="Times New Roman" w:cs="Times New Roman"/>
          <w:color w:val="000000" w:themeColor="text1"/>
          <w:sz w:val="24"/>
          <w:szCs w:val="24"/>
        </w:rPr>
        <w:t xml:space="preserve"> de las FF.AA.</w:t>
      </w:r>
      <w:r w:rsidRPr="00B40C8B">
        <w:rPr>
          <w:rFonts w:ascii="Times New Roman" w:hAnsi="Times New Roman" w:cs="Times New Roman"/>
          <w:color w:val="000000" w:themeColor="text1"/>
          <w:sz w:val="24"/>
          <w:szCs w:val="24"/>
        </w:rPr>
        <w:t xml:space="preserve">; el Director de la Escuela de </w:t>
      </w:r>
      <w:r w:rsidRPr="00B40C8B">
        <w:rPr>
          <w:rFonts w:ascii="Times New Roman" w:hAnsi="Times New Roman" w:cs="Times New Roman"/>
          <w:color w:val="000000" w:themeColor="text1"/>
          <w:sz w:val="24"/>
          <w:szCs w:val="24"/>
        </w:rPr>
        <w:lastRenderedPageBreak/>
        <w:t xml:space="preserve">Graduados de Altos Estudios Estratégicos (EGAEE); y el Consultor Jurídico de la ARD. Dicha comisión se ha reunido en varias ocasiones con la finalidad de elaborar el citado proyecto de ley.           </w:t>
      </w:r>
    </w:p>
    <w:p w14:paraId="334D4612" w14:textId="77777777"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5849E4C" w14:textId="3062A1FE"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la comisión relativa al Proyecto de Modificación o Enmienda a la Ley 139-13, Ley Orgánica de las Fuerzas Armada</w:t>
      </w:r>
      <w:r w:rsidR="00B97588" w:rsidRPr="00B40C8B">
        <w:rPr>
          <w:rFonts w:ascii="Times New Roman" w:hAnsi="Times New Roman" w:cs="Times New Roman"/>
          <w:color w:val="000000" w:themeColor="text1"/>
          <w:sz w:val="24"/>
          <w:szCs w:val="24"/>
        </w:rPr>
        <w:t xml:space="preserve">s, está encabezada por el </w:t>
      </w:r>
      <w:r w:rsidRPr="00B40C8B">
        <w:rPr>
          <w:rFonts w:ascii="Times New Roman" w:hAnsi="Times New Roman" w:cs="Times New Roman"/>
          <w:color w:val="000000" w:themeColor="text1"/>
          <w:sz w:val="24"/>
          <w:szCs w:val="24"/>
        </w:rPr>
        <w:t>Inspector General de las Fuerzas Armadas y también está integrada por el Presidente de la COPREMFA; el Director General de Proyectos, Programas y Estadísticas del MIDE; y el Director General del Cuerpo Jurídico del MIDE. Esta comisión fue designada mediante el Oficio No. 31448, de fecha 05-11-2016,</w:t>
      </w:r>
      <w:r w:rsidR="00B97588" w:rsidRPr="00B40C8B">
        <w:rPr>
          <w:rFonts w:ascii="Times New Roman" w:hAnsi="Times New Roman" w:cs="Times New Roman"/>
          <w:color w:val="000000" w:themeColor="text1"/>
          <w:sz w:val="24"/>
          <w:szCs w:val="24"/>
        </w:rPr>
        <w:t xml:space="preserve"> del </w:t>
      </w:r>
      <w:r w:rsidRPr="00B40C8B">
        <w:rPr>
          <w:rFonts w:ascii="Times New Roman" w:hAnsi="Times New Roman" w:cs="Times New Roman"/>
          <w:color w:val="000000" w:themeColor="text1"/>
          <w:sz w:val="24"/>
          <w:szCs w:val="24"/>
        </w:rPr>
        <w:t>Ministro de Defensa.</w:t>
      </w:r>
    </w:p>
    <w:p w14:paraId="1D91EF93" w14:textId="77777777"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D682B83" w14:textId="19074899"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Presidente de la Comisión Permanente para la Reforma y Modernización de las Fuerzas Armadas (COPREMFA), mediante el Memorándum No. 28740,</w:t>
      </w:r>
      <w:r w:rsidR="00B97588" w:rsidRPr="00B40C8B">
        <w:rPr>
          <w:rFonts w:ascii="Times New Roman" w:hAnsi="Times New Roman" w:cs="Times New Roman"/>
          <w:color w:val="000000" w:themeColor="text1"/>
          <w:sz w:val="24"/>
          <w:szCs w:val="24"/>
        </w:rPr>
        <w:t xml:space="preserve"> de fecha 30-08-2017, del Ministro de Defensa, fue</w:t>
      </w:r>
      <w:r w:rsidRPr="00B40C8B">
        <w:rPr>
          <w:rFonts w:ascii="Times New Roman" w:hAnsi="Times New Roman" w:cs="Times New Roman"/>
          <w:color w:val="000000" w:themeColor="text1"/>
          <w:sz w:val="24"/>
          <w:szCs w:val="24"/>
        </w:rPr>
        <w:t xml:space="preserve"> designado como gerente de las siguientes metas intermedias: </w:t>
      </w:r>
    </w:p>
    <w:p w14:paraId="76097E40" w14:textId="77777777" w:rsidR="002B7A48" w:rsidRPr="00B40C8B" w:rsidRDefault="002B7A48"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059FE2E" w14:textId="77777777" w:rsidR="009B236D" w:rsidRPr="00B40C8B" w:rsidRDefault="009B236D" w:rsidP="00AA7EB0">
      <w:pPr>
        <w:pStyle w:val="Prrafodelista"/>
        <w:numPr>
          <w:ilvl w:val="0"/>
          <w:numId w:val="10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Gestionar la aprobación del Anteproyecto de Ley de Seguridad y Defensa Nacional.</w:t>
      </w:r>
    </w:p>
    <w:p w14:paraId="57791063" w14:textId="77777777" w:rsidR="009B236D" w:rsidRPr="00B40C8B" w:rsidRDefault="009B236D" w:rsidP="00AA7EB0">
      <w:pPr>
        <w:pStyle w:val="Prrafodelista"/>
        <w:numPr>
          <w:ilvl w:val="0"/>
          <w:numId w:val="10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Gestionar la aprobación del Anteproyecto de Ley de Inteligencia.</w:t>
      </w:r>
    </w:p>
    <w:p w14:paraId="11DD934F" w14:textId="37579DE8" w:rsidR="009B236D" w:rsidRPr="00B40C8B" w:rsidRDefault="009B236D" w:rsidP="00AA7EB0">
      <w:pPr>
        <w:pStyle w:val="Prrafodelista"/>
        <w:numPr>
          <w:ilvl w:val="0"/>
          <w:numId w:val="10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Gestionar la aprobación de las Modificaciones e implementación de la Ley Orgánica de las FF.AA., 139-13, y del marco legal actualizado.</w:t>
      </w:r>
    </w:p>
    <w:p w14:paraId="217DD18B" w14:textId="71A09A5A"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Se entrará en mayor detalle sobre </w:t>
      </w:r>
      <w:r w:rsidR="001B422D">
        <w:rPr>
          <w:rFonts w:ascii="Times New Roman" w:hAnsi="Times New Roman" w:cs="Times New Roman"/>
          <w:color w:val="000000" w:themeColor="text1"/>
          <w:sz w:val="24"/>
          <w:szCs w:val="24"/>
        </w:rPr>
        <w:t xml:space="preserve">el </w:t>
      </w:r>
      <w:r w:rsidR="001B422D" w:rsidRPr="00B40C8B">
        <w:rPr>
          <w:rFonts w:ascii="Times New Roman" w:hAnsi="Times New Roman" w:cs="Times New Roman"/>
          <w:color w:val="000000" w:themeColor="text1"/>
          <w:sz w:val="24"/>
          <w:szCs w:val="24"/>
        </w:rPr>
        <w:t>Anteproyecto de Ley de Inteligencia</w:t>
      </w:r>
      <w:r w:rsidRPr="00B40C8B">
        <w:rPr>
          <w:rFonts w:ascii="Times New Roman" w:hAnsi="Times New Roman" w:cs="Times New Roman"/>
          <w:color w:val="000000" w:themeColor="text1"/>
          <w:sz w:val="24"/>
          <w:szCs w:val="24"/>
        </w:rPr>
        <w:t xml:space="preserve"> y los últimos avances con relación al mismo, en la sección relativa a las "Metas Presidenciales", ubicada bajo la “Perspectiva Estratégica” de los “Indicadores de Gestión”, del presente capítulo.</w:t>
      </w:r>
    </w:p>
    <w:p w14:paraId="1040B1F5" w14:textId="77777777"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805C4A0" w14:textId="679FABD6" w:rsidR="009B236D" w:rsidRPr="00B40C8B" w:rsidRDefault="009B236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el Presidente de la COPREMFA forma parte de una comisión encabezada por el Rector del Instituto Superior para la Defensa "General Juan Pablo Duarte y Díez" (INSUDE), y también integrada por el Director de la Escuela de Graduados de Altos Estudios Estratégicos (EGAEE), la cual se ha estado reuniendo con relación a la elaboración del Libro Blanco para la Defensa (línea de acción 1.1.1.4). Con la finalidad de darle cumplimiento al Oficio No. 34271, de fecha 17-10-2017, del señor Ministro de Defensa, la comisión anteriormente mencionada le ha estado dando continuidad al proceso de elaboración de este documento.</w:t>
      </w:r>
    </w:p>
    <w:p w14:paraId="4778C29D" w14:textId="77777777" w:rsidR="00B97588" w:rsidRPr="00B40C8B" w:rsidRDefault="00B97588"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ECEE13D" w14:textId="60C90ABA" w:rsidR="00B97588" w:rsidRPr="00B40C8B" w:rsidRDefault="00B97588" w:rsidP="006E04D7">
      <w:pPr>
        <w:tabs>
          <w:tab w:val="left" w:pos="284"/>
        </w:tabs>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El Presidente de la COPREMFA, como parte de una comisión también integrada por el J-3, Director de Planes y Operaciones del Estado Mayor Conjunto, MIDE; el J-1, Director de Personal del Estado Mayor Conjunto, MIDE; y el J-5, Director de Asuntos Civiles del Estado Mayor Conjunto, MIDE, está trabajando en la elaboración de un anteproyecto de ley que crearía una condecoración para el Ministerio de Defensa. Dicha iniciativa, con la cual se cumplirían instrucciones del Ministro de Defensa, presenta un 90% de avance.</w:t>
      </w:r>
    </w:p>
    <w:p w14:paraId="70551B11" w14:textId="77777777" w:rsidR="009B236D" w:rsidRPr="00B40C8B" w:rsidRDefault="009B236D" w:rsidP="006E04D7">
      <w:pPr>
        <w:spacing w:after="0" w:line="480" w:lineRule="auto"/>
        <w:jc w:val="both"/>
        <w:rPr>
          <w:rFonts w:ascii="Times New Roman" w:eastAsia="Times New Roman" w:hAnsi="Times New Roman" w:cs="Times New Roman"/>
          <w:b/>
          <w:color w:val="000000" w:themeColor="text1"/>
          <w:sz w:val="24"/>
          <w:szCs w:val="24"/>
        </w:rPr>
      </w:pPr>
    </w:p>
    <w:p w14:paraId="6BE22478" w14:textId="77777777" w:rsidR="001B422D" w:rsidRDefault="001B422D" w:rsidP="006E04D7">
      <w:pPr>
        <w:spacing w:after="0" w:line="480" w:lineRule="auto"/>
        <w:jc w:val="both"/>
        <w:rPr>
          <w:rFonts w:ascii="Times New Roman" w:eastAsia="Times New Roman" w:hAnsi="Times New Roman" w:cs="Times New Roman"/>
          <w:b/>
          <w:color w:val="000000" w:themeColor="text1"/>
          <w:sz w:val="24"/>
          <w:szCs w:val="24"/>
        </w:rPr>
      </w:pPr>
    </w:p>
    <w:p w14:paraId="4B37F167" w14:textId="399AAE0F" w:rsidR="003E11BA" w:rsidRPr="00B40C8B" w:rsidRDefault="00C91782" w:rsidP="006E04D7">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1.1.1.4</w:t>
      </w:r>
      <w:r w:rsidR="003E11BA" w:rsidRPr="00B40C8B">
        <w:rPr>
          <w:rFonts w:ascii="Times New Roman" w:eastAsia="Times New Roman" w:hAnsi="Times New Roman" w:cs="Times New Roman"/>
          <w:b/>
          <w:color w:val="000000" w:themeColor="text1"/>
          <w:sz w:val="24"/>
          <w:szCs w:val="24"/>
        </w:rPr>
        <w:t xml:space="preserve"> </w:t>
      </w:r>
      <w:r w:rsidR="003E11BA" w:rsidRPr="00B40C8B">
        <w:rPr>
          <w:rFonts w:ascii="Times New Roman" w:hAnsi="Times New Roman" w:cs="Times New Roman"/>
          <w:b/>
          <w:color w:val="000000" w:themeColor="text1"/>
          <w:sz w:val="24"/>
          <w:szCs w:val="24"/>
        </w:rPr>
        <w:t xml:space="preserve">Dirección </w:t>
      </w:r>
      <w:r w:rsidR="000A1E59" w:rsidRPr="00B40C8B">
        <w:rPr>
          <w:rFonts w:ascii="Times New Roman" w:hAnsi="Times New Roman" w:cs="Times New Roman"/>
          <w:b/>
          <w:color w:val="000000" w:themeColor="text1"/>
          <w:sz w:val="24"/>
          <w:szCs w:val="24"/>
        </w:rPr>
        <w:t xml:space="preserve">General </w:t>
      </w:r>
      <w:r w:rsidR="003E11BA" w:rsidRPr="00B40C8B">
        <w:rPr>
          <w:rFonts w:ascii="Times New Roman" w:hAnsi="Times New Roman" w:cs="Times New Roman"/>
          <w:b/>
          <w:color w:val="000000" w:themeColor="text1"/>
          <w:sz w:val="24"/>
          <w:szCs w:val="24"/>
        </w:rPr>
        <w:t>del Cuerpo Jurídico, MIDE</w:t>
      </w:r>
    </w:p>
    <w:p w14:paraId="0617799D" w14:textId="77777777" w:rsidR="000518BF" w:rsidRPr="00B40C8B" w:rsidRDefault="000518BF" w:rsidP="006E04D7">
      <w:pPr>
        <w:spacing w:after="0" w:line="480" w:lineRule="auto"/>
        <w:jc w:val="both"/>
        <w:rPr>
          <w:rFonts w:ascii="Times New Roman" w:hAnsi="Times New Roman" w:cs="Times New Roman"/>
          <w:b/>
          <w:color w:val="000000" w:themeColor="text1"/>
          <w:sz w:val="24"/>
          <w:szCs w:val="24"/>
        </w:rPr>
      </w:pPr>
    </w:p>
    <w:p w14:paraId="6647FEED" w14:textId="77777777" w:rsidR="000518BF" w:rsidRPr="00B40C8B" w:rsidRDefault="000518B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Esta dependencia, por disposición de la superioridad, instrumentó los siguientes protocolos, que contribuyen a normar el concepto de empleo de las Fuerzas Armadas, en el combate a las amenazas y riesgos que atentan en contra de la Seguridad y Defensa Nacional: </w:t>
      </w:r>
    </w:p>
    <w:p w14:paraId="730BA9A1" w14:textId="77777777" w:rsidR="000518BF" w:rsidRPr="00B40C8B" w:rsidRDefault="000518BF"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1777608" w14:textId="427D2250" w:rsidR="000518BF" w:rsidRPr="00B40C8B" w:rsidRDefault="00342C89" w:rsidP="001B422D">
      <w:pPr>
        <w:tabs>
          <w:tab w:val="left" w:pos="284"/>
        </w:tabs>
        <w:spacing w:after="0" w:line="480" w:lineRule="auto"/>
        <w:ind w:left="36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0518BF" w:rsidRPr="00B40C8B">
        <w:rPr>
          <w:rFonts w:ascii="Times New Roman" w:hAnsi="Times New Roman" w:cs="Times New Roman"/>
          <w:color w:val="000000" w:themeColor="text1"/>
          <w:sz w:val="24"/>
          <w:szCs w:val="24"/>
        </w:rPr>
        <w:t>Protocolo de Actuación para la Autorización de Entrada y Control de Buques a Puertos Dominicano (29-05-2018).</w:t>
      </w:r>
    </w:p>
    <w:p w14:paraId="06F87E71" w14:textId="559A3180" w:rsidR="000518BF" w:rsidRPr="00B40C8B" w:rsidRDefault="00342C89" w:rsidP="001B422D">
      <w:pPr>
        <w:tabs>
          <w:tab w:val="left" w:pos="284"/>
        </w:tabs>
        <w:spacing w:after="0" w:line="480" w:lineRule="auto"/>
        <w:ind w:left="36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0518BF" w:rsidRPr="00B40C8B">
        <w:rPr>
          <w:rFonts w:ascii="Times New Roman" w:hAnsi="Times New Roman" w:cs="Times New Roman"/>
          <w:color w:val="000000" w:themeColor="text1"/>
          <w:sz w:val="24"/>
          <w:szCs w:val="24"/>
        </w:rPr>
        <w:t xml:space="preserve">Protocolo de Actuación para la conducción de Operaciones Militares No Bélicas “OMNB” contra el narcotráfico, por parte de las Fuerzas Armadas, en apoyo a la Dirección Nacional de Control de Drogas (06-08-2018). </w:t>
      </w:r>
    </w:p>
    <w:p w14:paraId="00D34E1C" w14:textId="77777777" w:rsidR="00BD13EA" w:rsidRPr="00B40C8B" w:rsidRDefault="00BD13EA"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B6619BC" w14:textId="538BCC5F" w:rsidR="00BD13EA" w:rsidRPr="00B40C8B" w:rsidRDefault="00BD13EA"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Esta dependencia también ha instrumentado acuerdos interinstitucionales entre el Ministerio de Defensa e instituciones públicas y </w:t>
      </w:r>
      <w:r w:rsidR="00342C89" w:rsidRPr="00B40C8B">
        <w:rPr>
          <w:rFonts w:ascii="Times New Roman" w:hAnsi="Times New Roman" w:cs="Times New Roman"/>
          <w:color w:val="000000" w:themeColor="text1"/>
          <w:sz w:val="24"/>
          <w:szCs w:val="24"/>
        </w:rPr>
        <w:t>privadas, las cuales se enumeran</w:t>
      </w:r>
      <w:r w:rsidRPr="00B40C8B">
        <w:rPr>
          <w:rFonts w:ascii="Times New Roman" w:hAnsi="Times New Roman" w:cs="Times New Roman"/>
          <w:color w:val="000000" w:themeColor="text1"/>
          <w:sz w:val="24"/>
          <w:szCs w:val="24"/>
        </w:rPr>
        <w:t xml:space="preserve"> a continuación: </w:t>
      </w:r>
    </w:p>
    <w:p w14:paraId="26F6258E" w14:textId="77777777" w:rsidR="00BD13EA" w:rsidRPr="00B40C8B" w:rsidRDefault="00BD13EA" w:rsidP="006E04D7">
      <w:pPr>
        <w:shd w:val="clear" w:color="auto" w:fill="FFFFFF"/>
        <w:spacing w:after="0" w:line="480" w:lineRule="auto"/>
        <w:ind w:firstLine="708"/>
        <w:jc w:val="both"/>
        <w:rPr>
          <w:rFonts w:ascii="Times New Roman" w:hAnsi="Times New Roman" w:cs="Times New Roman"/>
          <w:color w:val="000000" w:themeColor="text1"/>
        </w:rPr>
      </w:pPr>
    </w:p>
    <w:p w14:paraId="4C0B6D69" w14:textId="77777777"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Universidad Católica Madre y Maestra (07-02-2018).</w:t>
      </w:r>
    </w:p>
    <w:p w14:paraId="2A77A778" w14:textId="4696BE76"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Fortinet-EE.UU. (4-02-2018).</w:t>
      </w:r>
    </w:p>
    <w:p w14:paraId="4F73FC46" w14:textId="42C21C8B"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Proindustria (02-04-2018).</w:t>
      </w:r>
    </w:p>
    <w:p w14:paraId="6FCF68CA" w14:textId="4739A3F0"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Dirección General de Pasaportes (03-04-2018).</w:t>
      </w:r>
    </w:p>
    <w:p w14:paraId="64E5A5D4" w14:textId="612D8C9D"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Procuraduría General de la República-CONANI (24-04-2018). </w:t>
      </w:r>
    </w:p>
    <w:p w14:paraId="79583D53" w14:textId="061F843C"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Departamento Aeroportuario (10-05-2018).</w:t>
      </w:r>
    </w:p>
    <w:p w14:paraId="25A2A854" w14:textId="62AE3B94"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Instituto Dominicano de Aviación Civil (14-05-2018).</w:t>
      </w:r>
    </w:p>
    <w:p w14:paraId="31F5CC6B" w14:textId="28F1E190"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Ministerio de Medio Ambiente y Recursos Naturales (17-05-2018).</w:t>
      </w:r>
    </w:p>
    <w:p w14:paraId="1FD1CB93" w14:textId="070A6FDE"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Ministerio de Educación (MINERD) (01-06-2018).</w:t>
      </w:r>
    </w:p>
    <w:p w14:paraId="72167D5F" w14:textId="1DC90219"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Convenio FONPER-MIDE (05-06-2018).</w:t>
      </w:r>
    </w:p>
    <w:p w14:paraId="70A3E6B0" w14:textId="1A1CFA1E"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Dirección General de Desarrollo de la Comunidad (30-07-2018).</w:t>
      </w:r>
    </w:p>
    <w:p w14:paraId="5AD5F136" w14:textId="77777777"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Cooperativa de Ahorros, Créditos y Servicios Múltiples Navarrete   (COOPNAVA) (31-07-2018).</w:t>
      </w:r>
    </w:p>
    <w:p w14:paraId="45683FD8" w14:textId="1B2306D0" w:rsidR="00BD13EA" w:rsidRPr="00B40C8B" w:rsidRDefault="00BD13EA" w:rsidP="00AA7EB0">
      <w:pPr>
        <w:pStyle w:val="Prrafodelista"/>
        <w:numPr>
          <w:ilvl w:val="0"/>
          <w:numId w:val="2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Fondo Especial para el Desarrollo Agropecuario</w:t>
      </w:r>
      <w:r w:rsidRPr="00B40C8B">
        <w:rPr>
          <w:rFonts w:ascii="Times New Roman" w:hAnsi="Times New Roman" w:cs="Times New Roman"/>
          <w:color w:val="000000" w:themeColor="text1"/>
          <w:sz w:val="24"/>
          <w:szCs w:val="24"/>
        </w:rPr>
        <w:tab/>
      </w:r>
      <w:r w:rsidR="00601830"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(FEDA) (01-08-2018).</w:t>
      </w:r>
    </w:p>
    <w:p w14:paraId="3C34D4AF" w14:textId="77777777" w:rsidR="003E11BA" w:rsidRPr="00B40C8B" w:rsidRDefault="003E11BA" w:rsidP="006E04D7">
      <w:pPr>
        <w:spacing w:after="0" w:line="480" w:lineRule="auto"/>
        <w:jc w:val="both"/>
        <w:rPr>
          <w:rFonts w:ascii="Times New Roman" w:hAnsi="Times New Roman" w:cs="Times New Roman"/>
          <w:b/>
          <w:color w:val="000000" w:themeColor="text1"/>
          <w:sz w:val="24"/>
          <w:szCs w:val="24"/>
          <w:lang w:val="es-ES"/>
        </w:rPr>
      </w:pPr>
    </w:p>
    <w:p w14:paraId="35BC66A2" w14:textId="6A864ED2" w:rsidR="00A44B46" w:rsidRPr="00B40C8B" w:rsidRDefault="003E11BA"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w:t>
      </w:r>
      <w:r w:rsidR="00C91782" w:rsidRPr="00B40C8B">
        <w:rPr>
          <w:rFonts w:ascii="Times New Roman" w:eastAsia="Times New Roman" w:hAnsi="Times New Roman" w:cs="Times New Roman"/>
          <w:b/>
          <w:color w:val="000000" w:themeColor="text1"/>
          <w:sz w:val="24"/>
          <w:szCs w:val="24"/>
        </w:rPr>
        <w:t>5</w:t>
      </w:r>
      <w:r w:rsidRPr="00B40C8B">
        <w:rPr>
          <w:rFonts w:ascii="Times New Roman" w:eastAsia="Times New Roman" w:hAnsi="Times New Roman" w:cs="Times New Roman"/>
          <w:b/>
          <w:color w:val="000000" w:themeColor="text1"/>
          <w:sz w:val="24"/>
          <w:szCs w:val="24"/>
        </w:rPr>
        <w:t xml:space="preserve"> </w:t>
      </w:r>
      <w:r w:rsidR="00A44B46" w:rsidRPr="00B40C8B">
        <w:rPr>
          <w:rFonts w:ascii="Times New Roman" w:eastAsia="Times New Roman" w:hAnsi="Times New Roman" w:cs="Times New Roman"/>
          <w:b/>
          <w:color w:val="000000" w:themeColor="text1"/>
          <w:sz w:val="24"/>
          <w:szCs w:val="24"/>
        </w:rPr>
        <w:t>Superintendencia de Vigilancia y Seguridad Privada</w:t>
      </w:r>
    </w:p>
    <w:p w14:paraId="17BA1DD6" w14:textId="77777777" w:rsidR="00A44B46" w:rsidRPr="00B40C8B" w:rsidRDefault="00A44B46" w:rsidP="006E04D7">
      <w:pPr>
        <w:spacing w:after="0" w:line="480" w:lineRule="auto"/>
        <w:jc w:val="both"/>
        <w:rPr>
          <w:rFonts w:ascii="Times New Roman" w:eastAsia="Times New Roman" w:hAnsi="Times New Roman" w:cs="Times New Roman"/>
          <w:b/>
          <w:color w:val="000000" w:themeColor="text1"/>
          <w:sz w:val="24"/>
          <w:szCs w:val="24"/>
        </w:rPr>
      </w:pPr>
    </w:p>
    <w:p w14:paraId="3FB0A07C" w14:textId="37519E81" w:rsidR="002B7A48" w:rsidRPr="00B40C8B" w:rsidRDefault="00A44B46"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Esta dependencia se ha estado enfocando en el logro</w:t>
      </w:r>
      <w:r w:rsidR="000A1E59"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0A1E59" w:rsidRPr="00B40C8B">
        <w:rPr>
          <w:rFonts w:ascii="Times New Roman" w:hAnsi="Times New Roman" w:cs="Times New Roman"/>
          <w:color w:val="000000" w:themeColor="text1"/>
          <w:sz w:val="24"/>
          <w:szCs w:val="24"/>
        </w:rPr>
        <w:t xml:space="preserve">en el marco </w:t>
      </w:r>
      <w:r w:rsidRPr="00B40C8B">
        <w:rPr>
          <w:rFonts w:ascii="Times New Roman" w:hAnsi="Times New Roman" w:cs="Times New Roman"/>
          <w:color w:val="000000" w:themeColor="text1"/>
          <w:sz w:val="24"/>
          <w:szCs w:val="24"/>
        </w:rPr>
        <w:t xml:space="preserve">de la Meta Presidencial </w:t>
      </w:r>
      <w:r w:rsidR="000A1E59" w:rsidRPr="00B40C8B">
        <w:rPr>
          <w:rFonts w:ascii="Times New Roman" w:hAnsi="Times New Roman" w:cs="Times New Roman"/>
          <w:color w:val="000000" w:themeColor="text1"/>
          <w:sz w:val="24"/>
          <w:szCs w:val="24"/>
        </w:rPr>
        <w:t>"Estrategia Nacional d</w:t>
      </w:r>
      <w:r w:rsidRPr="00B40C8B">
        <w:rPr>
          <w:rFonts w:ascii="Times New Roman" w:hAnsi="Times New Roman" w:cs="Times New Roman"/>
          <w:color w:val="000000" w:themeColor="text1"/>
          <w:sz w:val="24"/>
          <w:szCs w:val="24"/>
        </w:rPr>
        <w:t>e Seguridad Interior</w:t>
      </w:r>
      <w:r w:rsidR="000A1E59" w:rsidRPr="00B40C8B">
        <w:rPr>
          <w:rFonts w:ascii="Times New Roman" w:hAnsi="Times New Roman" w:cs="Times New Roman"/>
          <w:color w:val="000000" w:themeColor="text1"/>
          <w:sz w:val="24"/>
          <w:szCs w:val="24"/>
        </w:rPr>
        <w:t>", de</w:t>
      </w:r>
      <w:r w:rsidRPr="00B40C8B">
        <w:rPr>
          <w:rFonts w:ascii="Times New Roman" w:hAnsi="Times New Roman" w:cs="Times New Roman"/>
          <w:color w:val="000000" w:themeColor="text1"/>
          <w:sz w:val="24"/>
          <w:szCs w:val="24"/>
        </w:rPr>
        <w:t xml:space="preserve"> dos metas intermedias, siendo </w:t>
      </w:r>
      <w:r w:rsidR="000A1E59" w:rsidRPr="00B40C8B">
        <w:rPr>
          <w:rFonts w:ascii="Times New Roman" w:hAnsi="Times New Roman" w:cs="Times New Roman"/>
          <w:color w:val="000000" w:themeColor="text1"/>
          <w:sz w:val="24"/>
          <w:szCs w:val="24"/>
        </w:rPr>
        <w:t>la primera de ellas l</w:t>
      </w:r>
      <w:r w:rsidRPr="00B40C8B">
        <w:rPr>
          <w:rFonts w:ascii="Times New Roman" w:hAnsi="Times New Roman" w:cs="Times New Roman"/>
          <w:color w:val="000000" w:themeColor="text1"/>
          <w:sz w:val="24"/>
          <w:szCs w:val="24"/>
        </w:rPr>
        <w:t xml:space="preserve">a </w:t>
      </w:r>
      <w:r w:rsidR="000A1E59"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10.1.4</w:t>
      </w:r>
      <w:r w:rsidR="000A1E59"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Promover la aprobación de </w:t>
      </w:r>
      <w:r w:rsidR="000A1E59" w:rsidRPr="00B40C8B">
        <w:rPr>
          <w:rFonts w:ascii="Times New Roman" w:hAnsi="Times New Roman" w:cs="Times New Roman"/>
          <w:color w:val="000000" w:themeColor="text1"/>
          <w:sz w:val="24"/>
          <w:szCs w:val="24"/>
        </w:rPr>
        <w:t xml:space="preserve">la Ley de Seguridad Privada", estando dicha ley </w:t>
      </w:r>
      <w:r w:rsidRPr="00B40C8B">
        <w:rPr>
          <w:rFonts w:ascii="Times New Roman" w:hAnsi="Times New Roman" w:cs="Times New Roman"/>
          <w:color w:val="000000" w:themeColor="text1"/>
          <w:sz w:val="24"/>
          <w:szCs w:val="24"/>
        </w:rPr>
        <w:t>actua</w:t>
      </w:r>
      <w:r w:rsidR="000A1E59" w:rsidRPr="00B40C8B">
        <w:rPr>
          <w:rFonts w:ascii="Times New Roman" w:hAnsi="Times New Roman" w:cs="Times New Roman"/>
          <w:color w:val="000000" w:themeColor="text1"/>
          <w:sz w:val="24"/>
          <w:szCs w:val="24"/>
        </w:rPr>
        <w:t xml:space="preserve">lmente </w:t>
      </w:r>
      <w:r w:rsidRPr="00B40C8B">
        <w:rPr>
          <w:rFonts w:ascii="Times New Roman" w:hAnsi="Times New Roman" w:cs="Times New Roman"/>
          <w:color w:val="000000" w:themeColor="text1"/>
          <w:sz w:val="24"/>
          <w:szCs w:val="24"/>
        </w:rPr>
        <w:t xml:space="preserve">en el Congreso, habiendo sido aprobada en Segunda Lectura por el Senado de la República, </w:t>
      </w:r>
      <w:r w:rsidR="000A1E59" w:rsidRPr="00B40C8B">
        <w:rPr>
          <w:rFonts w:ascii="Times New Roman" w:hAnsi="Times New Roman" w:cs="Times New Roman"/>
          <w:color w:val="000000" w:themeColor="text1"/>
          <w:sz w:val="24"/>
          <w:szCs w:val="24"/>
        </w:rPr>
        <w:t xml:space="preserve">posteriormente </w:t>
      </w:r>
      <w:r w:rsidRPr="00B40C8B">
        <w:rPr>
          <w:rFonts w:ascii="Times New Roman" w:hAnsi="Times New Roman" w:cs="Times New Roman"/>
          <w:color w:val="000000" w:themeColor="text1"/>
          <w:sz w:val="24"/>
          <w:szCs w:val="24"/>
        </w:rPr>
        <w:t>pasando a la Cámara de Diputados, donde se espera su conocimiento.</w:t>
      </w:r>
    </w:p>
    <w:p w14:paraId="055A7893" w14:textId="77777777" w:rsidR="002B7A48" w:rsidRPr="00B40C8B" w:rsidRDefault="002B7A48" w:rsidP="006E04D7">
      <w:pPr>
        <w:spacing w:after="0" w:line="480" w:lineRule="auto"/>
        <w:jc w:val="both"/>
        <w:rPr>
          <w:rFonts w:ascii="Times New Roman" w:eastAsia="Times New Roman" w:hAnsi="Times New Roman" w:cs="Times New Roman"/>
          <w:b/>
          <w:color w:val="000000" w:themeColor="text1"/>
          <w:sz w:val="24"/>
          <w:szCs w:val="24"/>
        </w:rPr>
      </w:pPr>
    </w:p>
    <w:p w14:paraId="231AEF70" w14:textId="111AC9B5" w:rsidR="000F239F" w:rsidRPr="00B40C8B" w:rsidRDefault="00C91782" w:rsidP="006E04D7">
      <w:pPr>
        <w:spacing w:after="0" w:line="480" w:lineRule="auto"/>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b/>
          <w:color w:val="000000" w:themeColor="text1"/>
          <w:sz w:val="24"/>
          <w:szCs w:val="24"/>
        </w:rPr>
        <w:t>1.1.1.6</w:t>
      </w:r>
      <w:r w:rsidR="000F239F" w:rsidRPr="00B40C8B">
        <w:rPr>
          <w:rFonts w:ascii="Times New Roman" w:eastAsia="Times New Roman" w:hAnsi="Times New Roman" w:cs="Times New Roman"/>
          <w:b/>
          <w:color w:val="000000" w:themeColor="text1"/>
          <w:sz w:val="24"/>
          <w:szCs w:val="24"/>
        </w:rPr>
        <w:t xml:space="preserve"> </w:t>
      </w:r>
      <w:r w:rsidR="000F239F" w:rsidRPr="00B40C8B">
        <w:rPr>
          <w:rFonts w:ascii="Times New Roman" w:hAnsi="Times New Roman" w:cs="Times New Roman"/>
          <w:b/>
          <w:color w:val="000000" w:themeColor="text1"/>
          <w:sz w:val="24"/>
          <w:szCs w:val="24"/>
        </w:rPr>
        <w:t>Escuela de Graduados de Altos Estudios Estratégicos (EGAEE).</w:t>
      </w:r>
    </w:p>
    <w:p w14:paraId="5B605A2D" w14:textId="77777777" w:rsidR="000F239F" w:rsidRPr="00B40C8B" w:rsidRDefault="000F239F"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A705CEC" w14:textId="5F151E27" w:rsidR="000F239F" w:rsidRPr="00B40C8B" w:rsidRDefault="0076073A"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Director de esta E</w:t>
      </w:r>
      <w:r w:rsidR="000F239F" w:rsidRPr="00B40C8B">
        <w:rPr>
          <w:rFonts w:ascii="Times New Roman" w:hAnsi="Times New Roman" w:cs="Times New Roman"/>
          <w:color w:val="000000" w:themeColor="text1"/>
          <w:sz w:val="24"/>
          <w:szCs w:val="24"/>
        </w:rPr>
        <w:t>scuela</w:t>
      </w:r>
      <w:r w:rsidRPr="00B40C8B">
        <w:rPr>
          <w:rFonts w:ascii="Times New Roman" w:hAnsi="Times New Roman" w:cs="Times New Roman"/>
          <w:color w:val="000000" w:themeColor="text1"/>
          <w:sz w:val="24"/>
          <w:szCs w:val="24"/>
        </w:rPr>
        <w:t xml:space="preserve"> de Graduados</w:t>
      </w:r>
      <w:r w:rsidR="000F239F" w:rsidRPr="00B40C8B">
        <w:rPr>
          <w:rFonts w:ascii="Times New Roman" w:hAnsi="Times New Roman" w:cs="Times New Roman"/>
          <w:color w:val="000000" w:themeColor="text1"/>
          <w:sz w:val="24"/>
          <w:szCs w:val="24"/>
        </w:rPr>
        <w:t xml:space="preserve"> t</w:t>
      </w:r>
      <w:r w:rsidRPr="00B40C8B">
        <w:rPr>
          <w:rFonts w:ascii="Times New Roman" w:hAnsi="Times New Roman" w:cs="Times New Roman"/>
          <w:color w:val="000000" w:themeColor="text1"/>
          <w:sz w:val="24"/>
          <w:szCs w:val="24"/>
        </w:rPr>
        <w:t>iene la responsabilidad directa</w:t>
      </w:r>
      <w:r w:rsidR="000F239F" w:rsidRPr="00B40C8B">
        <w:rPr>
          <w:rFonts w:ascii="Times New Roman" w:hAnsi="Times New Roman" w:cs="Times New Roman"/>
          <w:color w:val="000000" w:themeColor="text1"/>
          <w:sz w:val="24"/>
          <w:szCs w:val="24"/>
        </w:rPr>
        <w:t xml:space="preserve"> de cumplir con la elaboración del Libro Blanco de Defensa, el cual se encuentra en la etapa de recolección y análisis d</w:t>
      </w:r>
      <w:r w:rsidRPr="00B40C8B">
        <w:rPr>
          <w:rFonts w:ascii="Times New Roman" w:hAnsi="Times New Roman" w:cs="Times New Roman"/>
          <w:color w:val="000000" w:themeColor="text1"/>
          <w:sz w:val="24"/>
          <w:szCs w:val="24"/>
        </w:rPr>
        <w:t>e informaciones</w:t>
      </w:r>
      <w:r w:rsidR="00B50537" w:rsidRPr="00B40C8B">
        <w:rPr>
          <w:rFonts w:ascii="Times New Roman" w:hAnsi="Times New Roman" w:cs="Times New Roman"/>
          <w:color w:val="000000" w:themeColor="text1"/>
          <w:sz w:val="24"/>
          <w:szCs w:val="24"/>
        </w:rPr>
        <w:t>, co</w:t>
      </w:r>
      <w:r w:rsidRPr="00B40C8B">
        <w:rPr>
          <w:rFonts w:ascii="Times New Roman" w:hAnsi="Times New Roman" w:cs="Times New Roman"/>
          <w:color w:val="000000" w:themeColor="text1"/>
          <w:sz w:val="24"/>
          <w:szCs w:val="24"/>
        </w:rPr>
        <w:t>mo parte de una comisión que</w:t>
      </w:r>
      <w:r w:rsidR="00B50537" w:rsidRPr="00B40C8B">
        <w:rPr>
          <w:rFonts w:ascii="Times New Roman" w:hAnsi="Times New Roman" w:cs="Times New Roman"/>
          <w:color w:val="000000" w:themeColor="text1"/>
          <w:sz w:val="24"/>
          <w:szCs w:val="24"/>
        </w:rPr>
        <w:t xml:space="preserve"> también está integrada por el Rector del Instituto Superior para la Defensa “General </w:t>
      </w:r>
      <w:r w:rsidR="00B50537" w:rsidRPr="00B40C8B">
        <w:rPr>
          <w:rFonts w:ascii="Times New Roman" w:hAnsi="Times New Roman" w:cs="Times New Roman"/>
          <w:color w:val="000000" w:themeColor="text1"/>
          <w:sz w:val="24"/>
          <w:szCs w:val="24"/>
        </w:rPr>
        <w:lastRenderedPageBreak/>
        <w:t>Juan Pablo Duarte y Díez” y el Presidente de la Comisión Permanente para la Reforma y Modernización de las Fuerzas Armadas.</w:t>
      </w:r>
    </w:p>
    <w:p w14:paraId="63A984C7" w14:textId="77777777" w:rsidR="003E11BA" w:rsidRPr="00B40C8B" w:rsidRDefault="003E11BA" w:rsidP="006E04D7">
      <w:pPr>
        <w:spacing w:after="0" w:line="480" w:lineRule="auto"/>
        <w:jc w:val="both"/>
        <w:rPr>
          <w:rFonts w:ascii="Times New Roman" w:hAnsi="Times New Roman" w:cs="Times New Roman"/>
          <w:b/>
          <w:color w:val="000000" w:themeColor="text1"/>
          <w:sz w:val="24"/>
          <w:szCs w:val="24"/>
        </w:rPr>
      </w:pPr>
    </w:p>
    <w:p w14:paraId="16E50BD2" w14:textId="0E7713A9" w:rsidR="00150FF6" w:rsidRPr="00B40C8B" w:rsidRDefault="00C91782" w:rsidP="006E04D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1.1.1.7</w:t>
      </w:r>
      <w:r w:rsidR="00150FF6" w:rsidRPr="00B40C8B">
        <w:rPr>
          <w:rFonts w:ascii="Times New Roman" w:eastAsia="Times New Roman" w:hAnsi="Times New Roman" w:cs="Times New Roman"/>
          <w:b/>
          <w:color w:val="000000" w:themeColor="text1"/>
          <w:sz w:val="24"/>
          <w:szCs w:val="24"/>
        </w:rPr>
        <w:t xml:space="preserve"> Instituto Cartográfico Militar</w:t>
      </w:r>
    </w:p>
    <w:p w14:paraId="53389418" w14:textId="77777777" w:rsidR="00150FF6" w:rsidRPr="00B40C8B" w:rsidRDefault="00150FF6" w:rsidP="006E04D7">
      <w:pPr>
        <w:spacing w:after="0" w:line="480" w:lineRule="auto"/>
        <w:rPr>
          <w:rFonts w:ascii="Times New Roman" w:eastAsia="Times New Roman" w:hAnsi="Times New Roman" w:cs="Times New Roman"/>
          <w:b/>
          <w:color w:val="000000" w:themeColor="text1"/>
          <w:sz w:val="24"/>
          <w:szCs w:val="24"/>
        </w:rPr>
      </w:pPr>
    </w:p>
    <w:p w14:paraId="4EFFBBDC" w14:textId="6C033C98" w:rsidR="00150FF6" w:rsidRPr="00B40C8B" w:rsidRDefault="00150FF6"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 la realización de reuniones de trabajo entre el Instituto Cartográfico Militar (ICM) y la Comisión de Seguridad y Defensa del Senado de la República, con relación a la revisión del Proyecto de Ley del ICM.</w:t>
      </w:r>
    </w:p>
    <w:p w14:paraId="331D67AD" w14:textId="77777777" w:rsidR="002E7DE9" w:rsidRPr="00B40C8B" w:rsidRDefault="002E7DE9"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16F9F00" w14:textId="1391A809" w:rsidR="007C6179" w:rsidRPr="00B40C8B" w:rsidRDefault="007C6179"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1.1.1.8 J-3, Dirección de Planes y Operaciones del Estado Mayor Conjunto, MIDE</w:t>
      </w:r>
    </w:p>
    <w:p w14:paraId="65665249" w14:textId="77777777" w:rsidR="007C6179" w:rsidRPr="00B40C8B" w:rsidRDefault="007C6179"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A1F1B36" w14:textId="0E9FACC8" w:rsidR="002E7DE9" w:rsidRPr="00B40C8B" w:rsidRDefault="002E7DE9" w:rsidP="006E04D7">
      <w:pPr>
        <w:tabs>
          <w:tab w:val="left" w:pos="284"/>
        </w:tabs>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En el mes de agosto, tras su aprobación, fue distribuido el documento “Procedimiento Operativo Normal </w:t>
      </w:r>
      <w:r w:rsidR="000E480D" w:rsidRPr="00B40C8B">
        <w:rPr>
          <w:rFonts w:ascii="Times New Roman" w:hAnsi="Times New Roman" w:cs="Times New Roman"/>
          <w:color w:val="000000" w:themeColor="text1"/>
          <w:sz w:val="24"/>
          <w:szCs w:val="24"/>
        </w:rPr>
        <w:t>de las Instituciones que conforman el Ministerio de Defensa de la República Dominicana 2018”.</w:t>
      </w:r>
      <w:r w:rsidRPr="00B40C8B">
        <w:rPr>
          <w:rFonts w:ascii="Times New Roman" w:hAnsi="Times New Roman" w:cs="Times New Roman"/>
          <w:color w:val="000000" w:themeColor="text1"/>
          <w:sz w:val="24"/>
          <w:szCs w:val="24"/>
        </w:rPr>
        <w:t xml:space="preserve"> </w:t>
      </w:r>
    </w:p>
    <w:p w14:paraId="7AD06276" w14:textId="77777777" w:rsidR="002B7A48" w:rsidRPr="00B40C8B" w:rsidRDefault="002B7A48" w:rsidP="006E04D7">
      <w:pPr>
        <w:spacing w:after="0" w:line="480" w:lineRule="auto"/>
        <w:rPr>
          <w:rFonts w:ascii="Times New Roman" w:eastAsia="Times New Roman" w:hAnsi="Times New Roman" w:cs="Times New Roman"/>
          <w:b/>
          <w:color w:val="000000" w:themeColor="text1"/>
          <w:sz w:val="28"/>
          <w:szCs w:val="28"/>
        </w:rPr>
      </w:pPr>
    </w:p>
    <w:p w14:paraId="7957A539"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1.1.2</w:t>
      </w:r>
    </w:p>
    <w:p w14:paraId="326A813B" w14:textId="77777777" w:rsidR="003E11BA" w:rsidRPr="00B40C8B" w:rsidRDefault="003E11BA" w:rsidP="006E04D7">
      <w:pPr>
        <w:spacing w:after="0" w:line="480" w:lineRule="auto"/>
        <w:ind w:firstLine="454"/>
        <w:rPr>
          <w:rFonts w:ascii="Times New Roman" w:eastAsia="Times New Roman" w:hAnsi="Times New Roman" w:cs="Times New Roman"/>
          <w:b/>
          <w:color w:val="000000" w:themeColor="text1"/>
          <w:sz w:val="24"/>
          <w:szCs w:val="24"/>
        </w:rPr>
      </w:pPr>
    </w:p>
    <w:p w14:paraId="3AEC8249"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“Fortalecer la capacidad de Comando y Control de las Fuerzas Armadas, a través de la implementación del proyecto C4i, a fin de habilitar un sistema integrado de video vigilancia y telecomunicaciones para garantizar la Seguridad y Defensa Nacional”</w:t>
      </w:r>
    </w:p>
    <w:p w14:paraId="1FEC33B8" w14:textId="77777777" w:rsidR="00976AD4" w:rsidRPr="00B40C8B" w:rsidRDefault="00976AD4" w:rsidP="006E04D7">
      <w:pPr>
        <w:spacing w:after="0" w:line="480" w:lineRule="auto"/>
        <w:rPr>
          <w:rFonts w:ascii="Times New Roman" w:hAnsi="Times New Roman" w:cs="Times New Roman"/>
          <w:b/>
          <w:color w:val="000000" w:themeColor="text1"/>
          <w:sz w:val="24"/>
          <w:szCs w:val="24"/>
        </w:rPr>
      </w:pPr>
    </w:p>
    <w:p w14:paraId="3FEC04CF" w14:textId="752AB293" w:rsidR="003E11BA" w:rsidRPr="00B40C8B" w:rsidRDefault="00976AD4"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1.1.2.1</w:t>
      </w:r>
      <w:r w:rsidR="003E11BA" w:rsidRPr="00B40C8B">
        <w:rPr>
          <w:rFonts w:ascii="Times New Roman" w:eastAsia="Times New Roman" w:hAnsi="Times New Roman" w:cs="Times New Roman"/>
          <w:b/>
          <w:color w:val="000000" w:themeColor="text1"/>
          <w:sz w:val="24"/>
          <w:szCs w:val="24"/>
        </w:rPr>
        <w:t xml:space="preserve"> Dirección General de Proyectos, Programas y Estadísticas, MIDE</w:t>
      </w:r>
    </w:p>
    <w:p w14:paraId="7AEB51FC" w14:textId="77777777" w:rsidR="00070383" w:rsidRPr="00B40C8B" w:rsidRDefault="00070383" w:rsidP="006E04D7">
      <w:pPr>
        <w:spacing w:after="0" w:line="480" w:lineRule="auto"/>
        <w:rPr>
          <w:rFonts w:ascii="Times New Roman" w:eastAsia="Times New Roman" w:hAnsi="Times New Roman" w:cs="Times New Roman"/>
          <w:b/>
          <w:color w:val="000000" w:themeColor="text1"/>
          <w:sz w:val="24"/>
          <w:szCs w:val="24"/>
        </w:rPr>
      </w:pPr>
    </w:p>
    <w:p w14:paraId="2F64D1C4" w14:textId="0EFC3C41" w:rsidR="00070383" w:rsidRPr="00B40C8B" w:rsidRDefault="00D15A5C"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el </w:t>
      </w:r>
      <w:r w:rsidR="00070383" w:rsidRPr="00B40C8B">
        <w:rPr>
          <w:rFonts w:ascii="Times New Roman" w:hAnsi="Times New Roman" w:cs="Times New Roman"/>
          <w:color w:val="000000" w:themeColor="text1"/>
          <w:sz w:val="24"/>
          <w:szCs w:val="24"/>
        </w:rPr>
        <w:t>año 2018, la Dirección General de Proyectos, Programas y Estadísticas del MIDE llevó a cabo numerosas actividades, reuniones d</w:t>
      </w:r>
      <w:r w:rsidRPr="00B40C8B">
        <w:rPr>
          <w:rFonts w:ascii="Times New Roman" w:hAnsi="Times New Roman" w:cs="Times New Roman"/>
          <w:color w:val="000000" w:themeColor="text1"/>
          <w:sz w:val="24"/>
          <w:szCs w:val="24"/>
        </w:rPr>
        <w:t>e trabajo, coordinaciones inter</w:t>
      </w:r>
      <w:r w:rsidR="00070383" w:rsidRPr="00B40C8B">
        <w:rPr>
          <w:rFonts w:ascii="Times New Roman" w:hAnsi="Times New Roman" w:cs="Times New Roman"/>
          <w:color w:val="000000" w:themeColor="text1"/>
          <w:sz w:val="24"/>
          <w:szCs w:val="24"/>
        </w:rPr>
        <w:t>institucionales y levantamientos técnicos, los cuales se realizaron con el propósito de implementar la actualización tecnológica del proyecto “Habilitación de un Sistema Integrado de Video Vigilancia y Telecomunicaciones para las Fuerzas Armadas a nivel Nacional”, con miras a iniciar</w:t>
      </w:r>
      <w:r w:rsidRPr="00B40C8B">
        <w:rPr>
          <w:rFonts w:ascii="Times New Roman" w:hAnsi="Times New Roman" w:cs="Times New Roman"/>
          <w:color w:val="000000" w:themeColor="text1"/>
          <w:sz w:val="24"/>
          <w:szCs w:val="24"/>
        </w:rPr>
        <w:t>,</w:t>
      </w:r>
      <w:r w:rsidR="00070383" w:rsidRPr="00B40C8B">
        <w:rPr>
          <w:rFonts w:ascii="Times New Roman" w:hAnsi="Times New Roman" w:cs="Times New Roman"/>
          <w:color w:val="000000" w:themeColor="text1"/>
          <w:sz w:val="24"/>
          <w:szCs w:val="24"/>
        </w:rPr>
        <w:t xml:space="preserve"> en el menor tiempo posible, los trabajos de construcción, equipamiento y puesta en funcionamiento del Centro de Comando, Control, Comunicaciones, Computadoras e Inteligencia (C4i) de las FF.AA. En tal sentido, las principales acciones desarrolladas en el 2018</w:t>
      </w:r>
      <w:r w:rsidRPr="00B40C8B">
        <w:rPr>
          <w:rFonts w:ascii="Times New Roman" w:hAnsi="Times New Roman" w:cs="Times New Roman"/>
          <w:color w:val="000000" w:themeColor="text1"/>
          <w:sz w:val="24"/>
          <w:szCs w:val="24"/>
        </w:rPr>
        <w:t>,</w:t>
      </w:r>
      <w:r w:rsidR="00070383" w:rsidRPr="00B40C8B">
        <w:rPr>
          <w:rFonts w:ascii="Times New Roman" w:hAnsi="Times New Roman" w:cs="Times New Roman"/>
          <w:color w:val="000000" w:themeColor="text1"/>
          <w:sz w:val="24"/>
          <w:szCs w:val="24"/>
        </w:rPr>
        <w:t xml:space="preserve"> por esta Dirección General, fueron las siguientes:</w:t>
      </w:r>
    </w:p>
    <w:p w14:paraId="49D01DBA" w14:textId="77777777" w:rsidR="00070383" w:rsidRPr="00B40C8B" w:rsidRDefault="00070383"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0113406" w14:textId="093FF6EB" w:rsidR="00070383" w:rsidRPr="00B40C8B" w:rsidRDefault="00D15A5C"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w:t>
      </w:r>
      <w:r w:rsidR="00070383" w:rsidRPr="00B40C8B">
        <w:rPr>
          <w:rFonts w:ascii="Times New Roman" w:hAnsi="Times New Roman" w:cs="Times New Roman"/>
          <w:color w:val="000000" w:themeColor="text1"/>
          <w:sz w:val="24"/>
          <w:szCs w:val="24"/>
        </w:rPr>
        <w:t>.- Se llevaron a cabo varias reuniones de trabajo en coordinación con las diferentes dependencias del MIDE, con el objetivo de realizar una evaluación del proyecto C4i de las FF.AA. En dichas reuniones de trabajo, se continuó reorganizando y actualizando el organigrama funcional y la estructura administrativa y operacional del C4i de las FF.AA.</w:t>
      </w:r>
    </w:p>
    <w:p w14:paraId="3F05A0A6" w14:textId="77777777" w:rsidR="00070383" w:rsidRPr="00B40C8B" w:rsidRDefault="00070383"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5F0CB4F" w14:textId="13CE6881" w:rsidR="00070383" w:rsidRPr="00B40C8B" w:rsidRDefault="00D15A5C"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b</w:t>
      </w:r>
      <w:r w:rsidR="00070383" w:rsidRPr="00B40C8B">
        <w:rPr>
          <w:rFonts w:ascii="Times New Roman" w:hAnsi="Times New Roman" w:cs="Times New Roman"/>
          <w:color w:val="000000" w:themeColor="text1"/>
          <w:sz w:val="24"/>
          <w:szCs w:val="24"/>
        </w:rPr>
        <w:t xml:space="preserve">.- Fueron llevados a cabo varios levantamientos técnicos en las dependencias, instituciones y cuerpos especializados que cuentan con centros de vigilancia y monitoreo de áreas que representan un importante valor estratégico para la Seguridad y Defensa de la Nación, así como para la seguridad ciudadana. Los </w:t>
      </w:r>
      <w:r w:rsidR="00070383" w:rsidRPr="00B40C8B">
        <w:rPr>
          <w:rFonts w:ascii="Times New Roman" w:hAnsi="Times New Roman" w:cs="Times New Roman"/>
          <w:color w:val="000000" w:themeColor="text1"/>
          <w:sz w:val="24"/>
          <w:szCs w:val="24"/>
        </w:rPr>
        <w:lastRenderedPageBreak/>
        <w:t>lugares donde se realizaron dichos levantamientos fueron</w:t>
      </w:r>
      <w:r w:rsidRPr="00B40C8B">
        <w:rPr>
          <w:rFonts w:ascii="Times New Roman" w:hAnsi="Times New Roman" w:cs="Times New Roman"/>
          <w:color w:val="000000" w:themeColor="text1"/>
          <w:sz w:val="24"/>
          <w:szCs w:val="24"/>
        </w:rPr>
        <w:t xml:space="preserve"> los siguientes</w:t>
      </w:r>
      <w:r w:rsidR="00070383" w:rsidRPr="00B40C8B">
        <w:rPr>
          <w:rFonts w:ascii="Times New Roman" w:hAnsi="Times New Roman" w:cs="Times New Roman"/>
          <w:color w:val="000000" w:themeColor="text1"/>
          <w:sz w:val="24"/>
          <w:szCs w:val="24"/>
        </w:rPr>
        <w:t>: el edificio principal que aloja el Sistema Nacional de Atención a Emergencias y Seguridad 9-1-1; el Centro de Monitoreo de la Dirección Nacional de Control de Drogas (DNCD); el Centro de Mando</w:t>
      </w:r>
      <w:r w:rsidRPr="00B40C8B">
        <w:rPr>
          <w:rFonts w:ascii="Times New Roman" w:hAnsi="Times New Roman" w:cs="Times New Roman"/>
          <w:color w:val="000000" w:themeColor="text1"/>
          <w:sz w:val="24"/>
          <w:szCs w:val="24"/>
        </w:rPr>
        <w:t>,</w:t>
      </w:r>
      <w:r w:rsidR="00070383" w:rsidRPr="00B40C8B">
        <w:rPr>
          <w:rFonts w:ascii="Times New Roman" w:hAnsi="Times New Roman" w:cs="Times New Roman"/>
          <w:color w:val="000000" w:themeColor="text1"/>
          <w:sz w:val="24"/>
          <w:szCs w:val="24"/>
        </w:rPr>
        <w:t xml:space="preserve"> Control y Comunicaciones (C3), del Cuerpo Especializado de Seguridad Aeroportuaria y de la  Aviación Civil (CESAC); el Centro de Operaciones Navales de la ARD (C.O.N); y, finalmente, el Centro de Mando y Control Aéreo de la FARD (C2, CODA). El propósito de dichos levantamientos fue determinar los requerimientos técnicos y protocolos tecnológicos necesarios para integrar las señales de dichos centros de vigilancia y monitoreo en el C4i de las FF.AA.</w:t>
      </w:r>
    </w:p>
    <w:p w14:paraId="11B468B9" w14:textId="77777777" w:rsidR="00070383" w:rsidRPr="00B40C8B" w:rsidRDefault="00070383"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1223E93" w14:textId="7BAA881D" w:rsidR="00070383" w:rsidRPr="00B40C8B" w:rsidRDefault="00D15A5C"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w:t>
      </w:r>
      <w:r w:rsidR="00070383" w:rsidRPr="00B40C8B">
        <w:rPr>
          <w:rFonts w:ascii="Times New Roman" w:hAnsi="Times New Roman" w:cs="Times New Roman"/>
          <w:color w:val="000000" w:themeColor="text1"/>
          <w:sz w:val="24"/>
          <w:szCs w:val="24"/>
        </w:rPr>
        <w:t>.- El Ministerio de Defensa realizó las coordinaciones de lugar con el Ministerio de Obras Públicas y Comunicaciones (MOPC), con el propósito de viabilizar, a través de dicho Ministerio, la construcción de la obra f</w:t>
      </w:r>
      <w:r w:rsidRPr="00B40C8B">
        <w:rPr>
          <w:rFonts w:ascii="Times New Roman" w:hAnsi="Times New Roman" w:cs="Times New Roman"/>
          <w:color w:val="000000" w:themeColor="text1"/>
          <w:sz w:val="24"/>
          <w:szCs w:val="24"/>
        </w:rPr>
        <w:t>ísica del edificio que alojará a</w:t>
      </w:r>
      <w:r w:rsidR="00070383" w:rsidRPr="00B40C8B">
        <w:rPr>
          <w:rFonts w:ascii="Times New Roman" w:hAnsi="Times New Roman" w:cs="Times New Roman"/>
          <w:color w:val="000000" w:themeColor="text1"/>
          <w:sz w:val="24"/>
          <w:szCs w:val="24"/>
        </w:rPr>
        <w:t>l C4i de las FF.AA. En tal sentido, se desarrollaron varias reuniones de trabajo con la Dirección de Edificaciones del MOPC; en las mismas</w:t>
      </w:r>
      <w:r w:rsidRPr="00B40C8B">
        <w:rPr>
          <w:rFonts w:ascii="Times New Roman" w:hAnsi="Times New Roman" w:cs="Times New Roman"/>
          <w:color w:val="000000" w:themeColor="text1"/>
          <w:sz w:val="24"/>
          <w:szCs w:val="24"/>
        </w:rPr>
        <w:t>,</w:t>
      </w:r>
      <w:r w:rsidR="00070383" w:rsidRPr="00B40C8B">
        <w:rPr>
          <w:rFonts w:ascii="Times New Roman" w:hAnsi="Times New Roman" w:cs="Times New Roman"/>
          <w:color w:val="000000" w:themeColor="text1"/>
          <w:sz w:val="24"/>
          <w:szCs w:val="24"/>
        </w:rPr>
        <w:t xml:space="preserve"> se determinó la estructura y distribución interna final que funcionará en el edificio del C4i de las FF.AA. </w:t>
      </w:r>
    </w:p>
    <w:p w14:paraId="29C75E2D" w14:textId="77777777" w:rsidR="00070383" w:rsidRPr="00B40C8B" w:rsidRDefault="00070383"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074B6D8" w14:textId="7C489397" w:rsidR="00070383" w:rsidRPr="00B40C8B" w:rsidRDefault="00D15A5C"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w:t>
      </w:r>
      <w:r w:rsidR="00070383" w:rsidRPr="00B40C8B">
        <w:rPr>
          <w:rFonts w:ascii="Times New Roman" w:hAnsi="Times New Roman" w:cs="Times New Roman"/>
          <w:color w:val="000000" w:themeColor="text1"/>
          <w:sz w:val="24"/>
          <w:szCs w:val="24"/>
        </w:rPr>
        <w:t>- Se realizó un proceso de licitación restringida, en la cual salió ganadora la empresa Ingeniería Estrella, S.A, por lo que de inmediato se iniciaron los trabajos de construcción del edificio que alojará el C4i de las FF.AA. Al momento, la obra se encuentra en el proceso de demolición de la estructura que se encontraba en el lugar donde estaría ubicado.</w:t>
      </w:r>
    </w:p>
    <w:p w14:paraId="2C995199" w14:textId="77777777" w:rsidR="00070383" w:rsidRPr="00B40C8B" w:rsidRDefault="00070383"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89755C8" w14:textId="77777777" w:rsidR="00070383" w:rsidRPr="00B40C8B" w:rsidRDefault="00070383"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Hasta el momento, no se ha podido completar la implementación y puesta en operación de los dos (2) centros de mando y control proyectados para el año 2018. El proyecto presenta, en sentido general, un avance de un 15 % en su proceso de ejecución.</w:t>
      </w:r>
    </w:p>
    <w:p w14:paraId="5C8142C7"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8"/>
          <w:szCs w:val="28"/>
        </w:rPr>
      </w:pPr>
    </w:p>
    <w:p w14:paraId="65EBB45E"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1.1.3</w:t>
      </w:r>
    </w:p>
    <w:p w14:paraId="1E735F74"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4"/>
          <w:szCs w:val="24"/>
        </w:rPr>
      </w:pPr>
    </w:p>
    <w:p w14:paraId="4B21AECB"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vigilancia y protección del territorio terrestre de R.D., ejecutando una mayor cantidad de operaciones”</w:t>
      </w:r>
    </w:p>
    <w:p w14:paraId="663B90CA" w14:textId="77777777" w:rsidR="003E11BA" w:rsidRPr="00B40C8B" w:rsidRDefault="003E11BA" w:rsidP="006E04D7">
      <w:pPr>
        <w:spacing w:after="0" w:line="480" w:lineRule="auto"/>
        <w:ind w:left="426"/>
        <w:jc w:val="both"/>
        <w:rPr>
          <w:rFonts w:ascii="Times New Roman" w:hAnsi="Times New Roman" w:cs="Times New Roman"/>
          <w:b/>
          <w:color w:val="000000" w:themeColor="text1"/>
          <w:sz w:val="24"/>
          <w:szCs w:val="24"/>
        </w:rPr>
      </w:pPr>
    </w:p>
    <w:p w14:paraId="162E7691" w14:textId="77777777" w:rsidR="003E11BA" w:rsidRPr="00B40C8B" w:rsidRDefault="003E11BA"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1.1.3.1 </w:t>
      </w:r>
      <w:r w:rsidR="007564D1" w:rsidRPr="00B40C8B">
        <w:rPr>
          <w:rFonts w:ascii="Times New Roman" w:eastAsia="Times New Roman" w:hAnsi="Times New Roman" w:cs="Times New Roman"/>
          <w:b/>
          <w:color w:val="000000" w:themeColor="text1"/>
          <w:sz w:val="24"/>
          <w:szCs w:val="24"/>
        </w:rPr>
        <w:t>Ejército de República Dominicana</w:t>
      </w:r>
    </w:p>
    <w:p w14:paraId="79392D05" w14:textId="77777777" w:rsidR="003F76DC" w:rsidRPr="00B40C8B" w:rsidRDefault="003F76DC" w:rsidP="006E04D7">
      <w:pPr>
        <w:spacing w:after="0" w:line="480" w:lineRule="auto"/>
        <w:jc w:val="both"/>
        <w:rPr>
          <w:rFonts w:ascii="Times New Roman" w:hAnsi="Times New Roman" w:cs="Times New Roman"/>
          <w:b/>
          <w:color w:val="000000" w:themeColor="text1"/>
          <w:sz w:val="24"/>
          <w:szCs w:val="24"/>
        </w:rPr>
      </w:pPr>
    </w:p>
    <w:p w14:paraId="7002EE10" w14:textId="07530FEE" w:rsidR="003F76DC" w:rsidRPr="00B40C8B" w:rsidRDefault="003F76DC" w:rsidP="006E04D7">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Principales actividades realizadas por el ERD.</w:t>
      </w:r>
    </w:p>
    <w:p w14:paraId="5C775D55" w14:textId="77777777" w:rsidR="00E45804" w:rsidRPr="00B40C8B" w:rsidRDefault="00E45804" w:rsidP="006E04D7">
      <w:pPr>
        <w:spacing w:after="0" w:line="480" w:lineRule="auto"/>
        <w:rPr>
          <w:rFonts w:ascii="Times New Roman" w:hAnsi="Times New Roman" w:cs="Times New Roman"/>
          <w:b/>
          <w:color w:val="000000" w:themeColor="text1"/>
          <w:sz w:val="24"/>
          <w:szCs w:val="24"/>
        </w:rPr>
      </w:pPr>
    </w:p>
    <w:p w14:paraId="3B73C503" w14:textId="447EB049" w:rsidR="003F76DC" w:rsidRPr="00B40C8B" w:rsidRDefault="003F76D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lo referente a la Defensa y Seguridad Nacional, con especial interés en la frontera terrestre, se han incrementado las operaciones a través del envío de 1,955 soldados a la operación Escudo Fronterizo, enviándose personal cada 15 días. Además</w:t>
      </w:r>
      <w:r w:rsidR="006E04D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 esto habría que agregar el envío de unidades tácticas al reforzamiento de la seguridad a lo largo de la frontera, incluyendo la incorporación de unidades motorizadas, dando como resultado una mayor cobertura de seguridad. Con esto se ha hecho posible una mayor frecuencia en las operaciones de patrullaje. También se hace oportuno señalar la importante labor que cada seis (6) meses realizan los </w:t>
      </w:r>
      <w:r w:rsidR="006E04D7" w:rsidRPr="00B40C8B">
        <w:rPr>
          <w:rFonts w:ascii="Times New Roman" w:hAnsi="Times New Roman" w:cs="Times New Roman"/>
          <w:color w:val="000000" w:themeColor="text1"/>
          <w:sz w:val="24"/>
          <w:szCs w:val="24"/>
        </w:rPr>
        <w:lastRenderedPageBreak/>
        <w:t>cadetes y estudiantes</w:t>
      </w:r>
      <w:r w:rsidRPr="00B40C8B">
        <w:rPr>
          <w:rFonts w:ascii="Times New Roman" w:hAnsi="Times New Roman" w:cs="Times New Roman"/>
          <w:color w:val="000000" w:themeColor="text1"/>
          <w:sz w:val="24"/>
          <w:szCs w:val="24"/>
        </w:rPr>
        <w:t xml:space="preserve"> de la Dirección General de Educación, Capacitación y Entrenamiento Militar del Ejército de República Dominicana, en la realización de sus respectivas pasantías. En ese sentido, los ejercicios de final de semestre contaron con 560 militares egresados de las diferentes unidades de dicha Dirección General.</w:t>
      </w:r>
    </w:p>
    <w:p w14:paraId="6359DED4" w14:textId="77777777" w:rsidR="003F76DC" w:rsidRPr="00B40C8B" w:rsidRDefault="003F76DC" w:rsidP="006E04D7">
      <w:pPr>
        <w:spacing w:after="0" w:line="480" w:lineRule="auto"/>
        <w:ind w:firstLine="709"/>
        <w:jc w:val="both"/>
        <w:rPr>
          <w:rFonts w:ascii="Times New Roman" w:hAnsi="Times New Roman" w:cs="Times New Roman"/>
          <w:color w:val="000000" w:themeColor="text1"/>
          <w:sz w:val="24"/>
          <w:szCs w:val="24"/>
        </w:rPr>
      </w:pPr>
    </w:p>
    <w:p w14:paraId="09C64396" w14:textId="77777777" w:rsidR="003F76DC" w:rsidRPr="00B40C8B" w:rsidRDefault="003F76D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Todos estos esfuerzos desplegados han sido la base fundamental para una rápida intervención de las fuerzas, y con ello una sustanciosa mejoría en la seguridad fronteriza, que se manifestó en una reducción de la trata de personas, el tráfico de drogas, el contrabando en todas sus manifestaciones, entre otros logros.</w:t>
      </w:r>
    </w:p>
    <w:p w14:paraId="161B796F" w14:textId="77777777" w:rsidR="003F76DC" w:rsidRPr="00B40C8B" w:rsidRDefault="003F76DC" w:rsidP="006E04D7">
      <w:pPr>
        <w:pStyle w:val="Textoindependiente"/>
        <w:spacing w:after="0" w:line="480" w:lineRule="auto"/>
        <w:ind w:left="720" w:right="11" w:firstLine="698"/>
        <w:jc w:val="both"/>
        <w:rPr>
          <w:color w:val="000000" w:themeColor="text1"/>
          <w:lang w:val="es-DO"/>
        </w:rPr>
      </w:pPr>
    </w:p>
    <w:p w14:paraId="3947586E" w14:textId="5621305A" w:rsidR="003F76DC" w:rsidRPr="00B40C8B" w:rsidRDefault="003F76DC" w:rsidP="00D01C74">
      <w:pPr>
        <w:spacing w:after="0" w:line="480" w:lineRule="auto"/>
        <w:ind w:firstLine="284"/>
        <w:jc w:val="both"/>
        <w:rPr>
          <w:rFonts w:ascii="Times New Roman" w:hAnsi="Times New Roman" w:cs="Times New Roman"/>
          <w:color w:val="000000" w:themeColor="text1"/>
        </w:rPr>
      </w:pPr>
      <w:r w:rsidRPr="00B40C8B">
        <w:rPr>
          <w:rFonts w:ascii="Times New Roman" w:hAnsi="Times New Roman" w:cs="Times New Roman"/>
          <w:color w:val="000000" w:themeColor="text1"/>
          <w:sz w:val="24"/>
          <w:szCs w:val="24"/>
        </w:rPr>
        <w:t>También se debe destacar que los 227,456 servicios (equivalente a 6 horas/hombre) prestados por la institución al Plan de Seguridad Ciudadana en apoyo a la Policía Nacional durante el año, se enmarcan dentro de los esfuerzos por disminuir la delincuencia común y el crimen organizado en todo el territ</w:t>
      </w:r>
      <w:r w:rsidR="00794F9A" w:rsidRPr="00B40C8B">
        <w:rPr>
          <w:rFonts w:ascii="Times New Roman" w:hAnsi="Times New Roman" w:cs="Times New Roman"/>
          <w:color w:val="000000" w:themeColor="text1"/>
          <w:sz w:val="24"/>
          <w:szCs w:val="24"/>
        </w:rPr>
        <w:t>orio dominicano</w:t>
      </w:r>
      <w:r w:rsidRPr="00B40C8B">
        <w:rPr>
          <w:rFonts w:ascii="Times New Roman" w:hAnsi="Times New Roman" w:cs="Times New Roman"/>
          <w:color w:val="000000" w:themeColor="text1"/>
          <w:sz w:val="24"/>
          <w:szCs w:val="24"/>
        </w:rPr>
        <w:t xml:space="preserve"> </w:t>
      </w:r>
      <w:r w:rsidR="008B67AD" w:rsidRPr="00B40C8B">
        <w:rPr>
          <w:rFonts w:ascii="Times New Roman" w:hAnsi="Times New Roman" w:cs="Times New Roman"/>
          <w:color w:val="000000" w:themeColor="text1"/>
          <w:sz w:val="24"/>
          <w:szCs w:val="24"/>
        </w:rPr>
        <w:t>(ver A</w:t>
      </w:r>
      <w:r w:rsidRPr="00B40C8B">
        <w:rPr>
          <w:rFonts w:ascii="Times New Roman" w:hAnsi="Times New Roman" w:cs="Times New Roman"/>
          <w:color w:val="000000" w:themeColor="text1"/>
          <w:sz w:val="24"/>
          <w:szCs w:val="24"/>
        </w:rPr>
        <w:t xml:space="preserve">nexo No. </w:t>
      </w:r>
      <w:r w:rsidR="008B67AD" w:rsidRPr="00B40C8B">
        <w:rPr>
          <w:rFonts w:ascii="Times New Roman" w:hAnsi="Times New Roman" w:cs="Times New Roman"/>
          <w:color w:val="000000" w:themeColor="text1"/>
          <w:sz w:val="24"/>
          <w:szCs w:val="24"/>
        </w:rPr>
        <w:t>1</w:t>
      </w:r>
      <w:r w:rsidRPr="00B40C8B">
        <w:rPr>
          <w:rFonts w:ascii="Times New Roman" w:hAnsi="Times New Roman" w:cs="Times New Roman"/>
          <w:color w:val="000000" w:themeColor="text1"/>
          <w:sz w:val="24"/>
          <w:szCs w:val="24"/>
        </w:rPr>
        <w:t>). En tal sentido, fueron detenidos 49,209 civiles por diferentes delitos; se incautaron 95 armas de fuego de diferentes tipos y calibres, 594 armas blancas y 1,493 municiones de diferentes calibres</w:t>
      </w:r>
      <w:r w:rsidR="0016379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p>
    <w:p w14:paraId="01185539" w14:textId="214B8C21" w:rsidR="003F76DC" w:rsidRPr="00B40C8B" w:rsidRDefault="003F76D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cuanto al tráfico ilegal de personas indocumentadas, fueron detenidos y luego repatriados por la Dirección General de Migración, 90,717 extranjeros y se incautaron 2,555.66 libras y 44 paquetes de marihuana, así como 8 kilogramos y 4 paquetes, sin especificar su peso, de cocaína. Asimismo, se retuvieron 2,624 vehículos de motor y 29,376 motocicletas por diferentes inf</w:t>
      </w:r>
      <w:r w:rsidR="00AC383B" w:rsidRPr="00B40C8B">
        <w:rPr>
          <w:rFonts w:ascii="Times New Roman" w:hAnsi="Times New Roman" w:cs="Times New Roman"/>
          <w:color w:val="000000" w:themeColor="text1"/>
          <w:sz w:val="24"/>
          <w:szCs w:val="24"/>
        </w:rPr>
        <w:t xml:space="preserve">racciones a las leyes, </w:t>
      </w:r>
      <w:r w:rsidR="00AC383B" w:rsidRPr="00B40C8B">
        <w:rPr>
          <w:rFonts w:ascii="Times New Roman" w:hAnsi="Times New Roman" w:cs="Times New Roman"/>
          <w:color w:val="000000" w:themeColor="text1"/>
          <w:sz w:val="24"/>
          <w:szCs w:val="24"/>
        </w:rPr>
        <w:lastRenderedPageBreak/>
        <w:t>También se continuó</w:t>
      </w:r>
      <w:r w:rsidRPr="00B40C8B">
        <w:rPr>
          <w:rFonts w:ascii="Times New Roman" w:hAnsi="Times New Roman" w:cs="Times New Roman"/>
          <w:color w:val="000000" w:themeColor="text1"/>
          <w:sz w:val="24"/>
          <w:szCs w:val="24"/>
        </w:rPr>
        <w:t xml:space="preserve"> el apoyo a otras inst</w:t>
      </w:r>
      <w:r w:rsidR="007D69DF" w:rsidRPr="00B40C8B">
        <w:rPr>
          <w:rFonts w:ascii="Times New Roman" w:hAnsi="Times New Roman" w:cs="Times New Roman"/>
          <w:color w:val="000000" w:themeColor="text1"/>
          <w:sz w:val="24"/>
          <w:szCs w:val="24"/>
        </w:rPr>
        <w:t xml:space="preserve">ituciones </w:t>
      </w:r>
      <w:r w:rsidRPr="00B40C8B">
        <w:rPr>
          <w:rFonts w:ascii="Times New Roman" w:hAnsi="Times New Roman" w:cs="Times New Roman"/>
          <w:color w:val="000000" w:themeColor="text1"/>
          <w:sz w:val="24"/>
          <w:szCs w:val="24"/>
        </w:rPr>
        <w:t>en la lucha cont</w:t>
      </w:r>
      <w:r w:rsidR="007D69DF" w:rsidRPr="00B40C8B">
        <w:rPr>
          <w:rFonts w:ascii="Times New Roman" w:hAnsi="Times New Roman" w:cs="Times New Roman"/>
          <w:color w:val="000000" w:themeColor="text1"/>
          <w:sz w:val="24"/>
          <w:szCs w:val="24"/>
        </w:rPr>
        <w:t>ra el crimen organizado, incautá</w:t>
      </w:r>
      <w:r w:rsidRPr="00B40C8B">
        <w:rPr>
          <w:rFonts w:ascii="Times New Roman" w:hAnsi="Times New Roman" w:cs="Times New Roman"/>
          <w:color w:val="000000" w:themeColor="text1"/>
          <w:sz w:val="24"/>
          <w:szCs w:val="24"/>
        </w:rPr>
        <w:t>ndo</w:t>
      </w:r>
      <w:r w:rsidR="007D69DF" w:rsidRPr="00B40C8B">
        <w:rPr>
          <w:rFonts w:ascii="Times New Roman" w:hAnsi="Times New Roman" w:cs="Times New Roman"/>
          <w:color w:val="000000" w:themeColor="text1"/>
          <w:sz w:val="24"/>
          <w:szCs w:val="24"/>
        </w:rPr>
        <w:t>se</w:t>
      </w:r>
      <w:r w:rsidRPr="00B40C8B">
        <w:rPr>
          <w:rFonts w:ascii="Times New Roman" w:hAnsi="Times New Roman" w:cs="Times New Roman"/>
          <w:color w:val="000000" w:themeColor="text1"/>
          <w:sz w:val="24"/>
          <w:szCs w:val="24"/>
        </w:rPr>
        <w:t xml:space="preserve"> drogas y armas.</w:t>
      </w:r>
    </w:p>
    <w:p w14:paraId="1D8A1658" w14:textId="77777777" w:rsidR="003F76DC" w:rsidRPr="00B40C8B" w:rsidRDefault="003F76DC" w:rsidP="006E04D7">
      <w:pPr>
        <w:pStyle w:val="Textoindependiente"/>
        <w:spacing w:after="0" w:line="480" w:lineRule="auto"/>
        <w:ind w:left="720" w:right="11" w:firstLine="697"/>
        <w:jc w:val="both"/>
        <w:rPr>
          <w:color w:val="000000" w:themeColor="text1"/>
          <w:lang w:val="es-DO"/>
        </w:rPr>
      </w:pPr>
    </w:p>
    <w:p w14:paraId="5587EF02" w14:textId="5ED26B7B" w:rsidR="003F76DC" w:rsidRPr="00B40C8B" w:rsidRDefault="003F76D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lo referente a su contribución al Desarrollo Nacional, el Ejército </w:t>
      </w:r>
      <w:r w:rsidR="007D69DF" w:rsidRPr="00B40C8B">
        <w:rPr>
          <w:rFonts w:ascii="Times New Roman" w:hAnsi="Times New Roman" w:cs="Times New Roman"/>
          <w:color w:val="000000" w:themeColor="text1"/>
          <w:sz w:val="24"/>
          <w:szCs w:val="24"/>
        </w:rPr>
        <w:t>de República Dominicana continuó</w:t>
      </w:r>
      <w:r w:rsidRPr="00B40C8B">
        <w:rPr>
          <w:rFonts w:ascii="Times New Roman" w:hAnsi="Times New Roman" w:cs="Times New Roman"/>
          <w:color w:val="000000" w:themeColor="text1"/>
          <w:sz w:val="24"/>
          <w:szCs w:val="24"/>
        </w:rPr>
        <w:t xml:space="preserve"> aportando al desarrollo económico y medio ambiental de la nación a través de la incautación de una ampli</w:t>
      </w:r>
      <w:r w:rsidR="007D69DF" w:rsidRPr="00B40C8B">
        <w:rPr>
          <w:rFonts w:ascii="Times New Roman" w:hAnsi="Times New Roman" w:cs="Times New Roman"/>
          <w:color w:val="000000" w:themeColor="text1"/>
          <w:sz w:val="24"/>
          <w:szCs w:val="24"/>
        </w:rPr>
        <w:t>a gama de productos que pretendía</w:t>
      </w:r>
      <w:r w:rsidRPr="00B40C8B">
        <w:rPr>
          <w:rFonts w:ascii="Times New Roman" w:hAnsi="Times New Roman" w:cs="Times New Roman"/>
          <w:color w:val="000000" w:themeColor="text1"/>
          <w:sz w:val="24"/>
          <w:szCs w:val="24"/>
        </w:rPr>
        <w:t>n ser introducidos de manera ilegal al territorio nacional.</w:t>
      </w:r>
    </w:p>
    <w:p w14:paraId="5AE8F82E" w14:textId="77777777" w:rsidR="003F76DC" w:rsidRPr="00B40C8B" w:rsidRDefault="003F76DC" w:rsidP="006E04D7">
      <w:pPr>
        <w:spacing w:after="0" w:line="480" w:lineRule="auto"/>
        <w:jc w:val="both"/>
        <w:rPr>
          <w:rFonts w:ascii="Times New Roman" w:hAnsi="Times New Roman" w:cs="Times New Roman"/>
          <w:color w:val="000000" w:themeColor="text1"/>
          <w:sz w:val="24"/>
          <w:szCs w:val="24"/>
        </w:rPr>
      </w:pPr>
    </w:p>
    <w:p w14:paraId="3685D3C7" w14:textId="098173BA" w:rsidR="003F76DC" w:rsidRPr="00B40C8B" w:rsidRDefault="007D69DF"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ERD también apoyó</w:t>
      </w:r>
      <w:r w:rsidR="003F76DC" w:rsidRPr="00B40C8B">
        <w:rPr>
          <w:rFonts w:ascii="Times New Roman" w:hAnsi="Times New Roman" w:cs="Times New Roman"/>
          <w:color w:val="000000" w:themeColor="text1"/>
          <w:sz w:val="24"/>
          <w:szCs w:val="24"/>
        </w:rPr>
        <w:t xml:space="preserve"> el desarrollo social y medio ambiental de la nación, por vía de los operativos de reforestación y limpieza de playas, riberas de ríos y cañadas, así como con la incautación de productos provenientes del medio ambiente y la destrucción de hornos para carbón, incautación de madera, entre otros.</w:t>
      </w:r>
    </w:p>
    <w:p w14:paraId="471A55AE" w14:textId="77777777" w:rsidR="003F76DC" w:rsidRPr="00B40C8B" w:rsidRDefault="003F76DC" w:rsidP="006E04D7">
      <w:pPr>
        <w:spacing w:after="0" w:line="480" w:lineRule="auto"/>
        <w:ind w:firstLine="440"/>
        <w:contextualSpacing/>
        <w:jc w:val="both"/>
        <w:rPr>
          <w:rFonts w:ascii="Times New Roman" w:eastAsia="Times New Roman" w:hAnsi="Times New Roman" w:cs="Times New Roman"/>
          <w:color w:val="000000" w:themeColor="text1"/>
          <w:sz w:val="24"/>
          <w:szCs w:val="24"/>
          <w:lang w:eastAsia="es-ES"/>
        </w:rPr>
      </w:pPr>
    </w:p>
    <w:p w14:paraId="5855CCA0" w14:textId="07DD27BD" w:rsidR="003F76DC" w:rsidRPr="00B40C8B" w:rsidRDefault="003F76D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Para proteger a la población, los miembros del Ejército de República Dominicana que integran la Unidad Humanitaria y de Rescate (UHR-ERD), pertenecientes a la Brigada Operativa de</w:t>
      </w:r>
      <w:r w:rsidR="007D69DF" w:rsidRPr="00B40C8B">
        <w:rPr>
          <w:rFonts w:ascii="Times New Roman" w:hAnsi="Times New Roman" w:cs="Times New Roman"/>
          <w:color w:val="000000" w:themeColor="text1"/>
          <w:sz w:val="24"/>
          <w:szCs w:val="24"/>
        </w:rPr>
        <w:t xml:space="preserve"> Mitigación a Desastres, continu</w:t>
      </w:r>
      <w:r w:rsidRPr="00B40C8B">
        <w:rPr>
          <w:rFonts w:ascii="Times New Roman" w:hAnsi="Times New Roman" w:cs="Times New Roman"/>
          <w:color w:val="000000" w:themeColor="text1"/>
          <w:sz w:val="24"/>
          <w:szCs w:val="24"/>
        </w:rPr>
        <w:t>a</w:t>
      </w:r>
      <w:r w:rsidR="007D69DF" w:rsidRPr="00B40C8B">
        <w:rPr>
          <w:rFonts w:ascii="Times New Roman" w:hAnsi="Times New Roman" w:cs="Times New Roman"/>
          <w:color w:val="000000" w:themeColor="text1"/>
          <w:sz w:val="24"/>
          <w:szCs w:val="24"/>
        </w:rPr>
        <w:t>ro</w:t>
      </w:r>
      <w:r w:rsidRPr="00B40C8B">
        <w:rPr>
          <w:rFonts w:ascii="Times New Roman" w:hAnsi="Times New Roman" w:cs="Times New Roman"/>
          <w:color w:val="000000" w:themeColor="text1"/>
          <w:sz w:val="24"/>
          <w:szCs w:val="24"/>
        </w:rPr>
        <w:t>n en su labor de asist</w:t>
      </w:r>
      <w:r w:rsidR="007D69DF" w:rsidRPr="00B40C8B">
        <w:rPr>
          <w:rFonts w:ascii="Times New Roman" w:hAnsi="Times New Roman" w:cs="Times New Roman"/>
          <w:color w:val="000000" w:themeColor="text1"/>
          <w:sz w:val="24"/>
          <w:szCs w:val="24"/>
        </w:rPr>
        <w:t xml:space="preserve">encia a ciudadanos </w:t>
      </w:r>
      <w:r w:rsidRPr="00B40C8B">
        <w:rPr>
          <w:rFonts w:ascii="Times New Roman" w:hAnsi="Times New Roman" w:cs="Times New Roman"/>
          <w:color w:val="000000" w:themeColor="text1"/>
          <w:sz w:val="24"/>
          <w:szCs w:val="24"/>
        </w:rPr>
        <w:t xml:space="preserve">seriamente afectados por los fenómenos </w:t>
      </w:r>
      <w:r w:rsidR="007D69DF" w:rsidRPr="00B40C8B">
        <w:rPr>
          <w:rFonts w:ascii="Times New Roman" w:hAnsi="Times New Roman" w:cs="Times New Roman"/>
          <w:color w:val="000000" w:themeColor="text1"/>
          <w:sz w:val="24"/>
          <w:szCs w:val="24"/>
        </w:rPr>
        <w:t>atmosféricos que golpearon</w:t>
      </w:r>
      <w:r w:rsidRPr="00B40C8B">
        <w:rPr>
          <w:rFonts w:ascii="Times New Roman" w:hAnsi="Times New Roman" w:cs="Times New Roman"/>
          <w:color w:val="000000" w:themeColor="text1"/>
          <w:sz w:val="24"/>
          <w:szCs w:val="24"/>
        </w:rPr>
        <w:t xml:space="preserve"> duramente al territorio nacional y a otras naciones amigas. </w:t>
      </w:r>
    </w:p>
    <w:p w14:paraId="6E97FCD9" w14:textId="77777777" w:rsidR="003F76DC" w:rsidRPr="00B40C8B" w:rsidRDefault="003F76DC" w:rsidP="006E04D7">
      <w:pPr>
        <w:spacing w:after="0" w:line="480" w:lineRule="auto"/>
        <w:rPr>
          <w:rFonts w:ascii="Times New Roman" w:hAnsi="Times New Roman" w:cs="Times New Roman"/>
          <w:b/>
          <w:color w:val="000000" w:themeColor="text1"/>
          <w:sz w:val="24"/>
          <w:szCs w:val="24"/>
        </w:rPr>
      </w:pPr>
    </w:p>
    <w:p w14:paraId="57CC1228" w14:textId="1B2345F9" w:rsidR="003F76DC" w:rsidRPr="00B40C8B" w:rsidRDefault="003F76D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relación a la construcción y mejora de las instalacion</w:t>
      </w:r>
      <w:r w:rsidR="004919CA" w:rsidRPr="00B40C8B">
        <w:rPr>
          <w:rFonts w:ascii="Times New Roman" w:hAnsi="Times New Roman" w:cs="Times New Roman"/>
          <w:color w:val="000000" w:themeColor="text1"/>
          <w:sz w:val="24"/>
          <w:szCs w:val="24"/>
        </w:rPr>
        <w:t>es, se destacan las que fueron</w:t>
      </w:r>
      <w:r w:rsidRPr="00B40C8B">
        <w:rPr>
          <w:rFonts w:ascii="Times New Roman" w:hAnsi="Times New Roman" w:cs="Times New Roman"/>
          <w:color w:val="000000" w:themeColor="text1"/>
          <w:sz w:val="24"/>
          <w:szCs w:val="24"/>
        </w:rPr>
        <w:t xml:space="preserve"> inauguradas en el Campamento </w:t>
      </w:r>
      <w:r w:rsidR="004919CA" w:rsidRPr="00B40C8B">
        <w:rPr>
          <w:rFonts w:ascii="Times New Roman" w:hAnsi="Times New Roman" w:cs="Times New Roman"/>
          <w:color w:val="000000" w:themeColor="text1"/>
          <w:sz w:val="24"/>
          <w:szCs w:val="24"/>
        </w:rPr>
        <w:t>“16 de A</w:t>
      </w:r>
      <w:r w:rsidRPr="00B40C8B">
        <w:rPr>
          <w:rFonts w:ascii="Times New Roman" w:hAnsi="Times New Roman" w:cs="Times New Roman"/>
          <w:color w:val="000000" w:themeColor="text1"/>
          <w:sz w:val="24"/>
          <w:szCs w:val="24"/>
        </w:rPr>
        <w:t>gosto</w:t>
      </w:r>
      <w:r w:rsidR="004919CA"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específicamente las siguientes:</w:t>
      </w:r>
    </w:p>
    <w:p w14:paraId="4AE17627" w14:textId="77777777" w:rsidR="003F76DC" w:rsidRPr="00B40C8B" w:rsidRDefault="003F76DC" w:rsidP="00AA7EB0">
      <w:pPr>
        <w:pStyle w:val="Prrafodelista"/>
        <w:numPr>
          <w:ilvl w:val="0"/>
          <w:numId w:val="4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Batallón de los Comandos, ERD.</w:t>
      </w:r>
    </w:p>
    <w:p w14:paraId="467E860B" w14:textId="77777777" w:rsidR="003F76DC" w:rsidRPr="00B40C8B" w:rsidRDefault="003F76DC" w:rsidP="00AA7EB0">
      <w:pPr>
        <w:pStyle w:val="Prrafodelista"/>
        <w:numPr>
          <w:ilvl w:val="0"/>
          <w:numId w:val="4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Departamento de Salud y Riesgos Laborales, ERD.</w:t>
      </w:r>
    </w:p>
    <w:p w14:paraId="7EE91F98" w14:textId="58E7AF3E" w:rsidR="003F76DC" w:rsidRPr="00B40C8B" w:rsidRDefault="003F76DC" w:rsidP="00AA7EB0">
      <w:pPr>
        <w:pStyle w:val="Prrafodelista"/>
        <w:numPr>
          <w:ilvl w:val="0"/>
          <w:numId w:val="4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Un Polígono de Armas Cortas y Puntería Avanzada.</w:t>
      </w:r>
    </w:p>
    <w:p w14:paraId="506E14FC" w14:textId="4B3AD170" w:rsidR="003F76DC" w:rsidRPr="00B40C8B" w:rsidRDefault="003F76DC" w:rsidP="00AA7EB0">
      <w:pPr>
        <w:pStyle w:val="Prrafodelista"/>
        <w:numPr>
          <w:ilvl w:val="0"/>
          <w:numId w:val="4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Pabellón Femenino, con cuarteles para Oficiales y Alistados.</w:t>
      </w:r>
    </w:p>
    <w:p w14:paraId="2A27F0AC" w14:textId="77777777" w:rsidR="003F76DC" w:rsidRPr="00B40C8B" w:rsidRDefault="003F76DC" w:rsidP="006E04D7">
      <w:pPr>
        <w:spacing w:after="0" w:line="480" w:lineRule="auto"/>
        <w:rPr>
          <w:rStyle w:val="textexposedshow"/>
          <w:rFonts w:ascii="Times New Roman" w:hAnsi="Times New Roman" w:cs="Times New Roman"/>
          <w:color w:val="000000" w:themeColor="text1"/>
          <w:sz w:val="24"/>
          <w:szCs w:val="24"/>
        </w:rPr>
      </w:pPr>
    </w:p>
    <w:p w14:paraId="5948CA41" w14:textId="47691FD8" w:rsidR="003F76DC" w:rsidRPr="00B40C8B" w:rsidRDefault="004919CA"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w:t>
      </w:r>
      <w:r w:rsidR="003F76DC" w:rsidRPr="00B40C8B">
        <w:rPr>
          <w:rFonts w:ascii="Times New Roman" w:hAnsi="Times New Roman" w:cs="Times New Roman"/>
          <w:color w:val="000000" w:themeColor="text1"/>
          <w:sz w:val="24"/>
          <w:szCs w:val="24"/>
        </w:rPr>
        <w:t xml:space="preserve"> se destaca que varias unidades y dependencias del ERD fueron dotadas de radios, con su accesorio, bancos de baterías y paneles solares, mientras que en otras se instalaron inversores y antenas, también, en algunos casos, restableciéndose el sistema eléctrico y de comunicaciones.</w:t>
      </w:r>
    </w:p>
    <w:p w14:paraId="5883FC4C" w14:textId="77777777" w:rsidR="003F76DC" w:rsidRPr="00B40C8B" w:rsidRDefault="003F76DC" w:rsidP="006E04D7">
      <w:pPr>
        <w:spacing w:after="0" w:line="480" w:lineRule="auto"/>
        <w:rPr>
          <w:rFonts w:ascii="Times New Roman" w:hAnsi="Times New Roman" w:cs="Times New Roman"/>
          <w:color w:val="000000" w:themeColor="text1"/>
          <w:sz w:val="24"/>
          <w:szCs w:val="24"/>
        </w:rPr>
      </w:pPr>
    </w:p>
    <w:p w14:paraId="0F8762B5" w14:textId="387F3CDC" w:rsidR="003E11BA" w:rsidRPr="00B40C8B" w:rsidRDefault="003F76DC" w:rsidP="004919CA">
      <w:pPr>
        <w:spacing w:after="0" w:line="480" w:lineRule="auto"/>
        <w:ind w:firstLine="284"/>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 xml:space="preserve">En lo relativo a la educación, capacitación y entrenamiento militar, el Ejército de República Dominicana dispone de la Escuela de Graduados de Estudios Militares, ERD, la Dirección General de Educación, Capacitación y Entrenamiento Militar, ERD, una Escuela Laboral y la Escuela de Informática de la </w:t>
      </w:r>
      <w:r w:rsidR="0067619A" w:rsidRPr="00B40C8B">
        <w:rPr>
          <w:rFonts w:ascii="Times New Roman" w:eastAsia="Times New Roman" w:hAnsi="Times New Roman" w:cs="Times New Roman"/>
          <w:color w:val="000000" w:themeColor="text1"/>
          <w:sz w:val="24"/>
          <w:szCs w:val="24"/>
          <w:lang w:eastAsia="es-ES"/>
        </w:rPr>
        <w:t>1ra. Brigada de Infantería, ERD</w:t>
      </w:r>
      <w:r w:rsidRPr="00B40C8B">
        <w:rPr>
          <w:rFonts w:ascii="Times New Roman" w:eastAsia="Times New Roman" w:hAnsi="Times New Roman" w:cs="Times New Roman"/>
          <w:color w:val="000000" w:themeColor="text1"/>
          <w:sz w:val="24"/>
          <w:szCs w:val="24"/>
          <w:lang w:eastAsia="es-ES"/>
        </w:rPr>
        <w:t>, las que continuaron s</w:t>
      </w:r>
      <w:r w:rsidR="004919CA" w:rsidRPr="00B40C8B">
        <w:rPr>
          <w:rFonts w:ascii="Times New Roman" w:eastAsia="Times New Roman" w:hAnsi="Times New Roman" w:cs="Times New Roman"/>
          <w:color w:val="000000" w:themeColor="text1"/>
          <w:sz w:val="24"/>
          <w:szCs w:val="24"/>
          <w:lang w:eastAsia="es-ES"/>
        </w:rPr>
        <w:t xml:space="preserve">us labores de formación </w:t>
      </w:r>
      <w:r w:rsidRPr="00B40C8B">
        <w:rPr>
          <w:rFonts w:ascii="Times New Roman" w:eastAsia="Times New Roman" w:hAnsi="Times New Roman" w:cs="Times New Roman"/>
          <w:color w:val="000000" w:themeColor="text1"/>
          <w:sz w:val="24"/>
          <w:szCs w:val="24"/>
          <w:lang w:eastAsia="es-ES"/>
        </w:rPr>
        <w:t xml:space="preserve">en diferentes áreas. En tal sentido, se presenta una relación de los egresados de algunos de los cursos principales impartidos durante el año (ver </w:t>
      </w:r>
      <w:r w:rsidR="00CA1D94" w:rsidRPr="00B40C8B">
        <w:rPr>
          <w:rFonts w:ascii="Times New Roman" w:eastAsia="Times New Roman" w:hAnsi="Times New Roman" w:cs="Times New Roman"/>
          <w:color w:val="000000" w:themeColor="text1"/>
          <w:sz w:val="24"/>
          <w:szCs w:val="24"/>
          <w:lang w:eastAsia="es-ES"/>
        </w:rPr>
        <w:t>Anexo No.</w:t>
      </w:r>
      <w:r w:rsidR="004919CA" w:rsidRPr="00B40C8B">
        <w:rPr>
          <w:rFonts w:ascii="Times New Roman" w:eastAsia="Times New Roman" w:hAnsi="Times New Roman" w:cs="Times New Roman"/>
          <w:color w:val="000000" w:themeColor="text1"/>
          <w:sz w:val="24"/>
          <w:szCs w:val="24"/>
          <w:lang w:eastAsia="es-ES"/>
        </w:rPr>
        <w:t xml:space="preserve"> </w:t>
      </w:r>
      <w:r w:rsidR="00CA1D94" w:rsidRPr="00B40C8B">
        <w:rPr>
          <w:rFonts w:ascii="Times New Roman" w:eastAsia="Times New Roman" w:hAnsi="Times New Roman" w:cs="Times New Roman"/>
          <w:color w:val="000000" w:themeColor="text1"/>
          <w:sz w:val="24"/>
          <w:szCs w:val="24"/>
          <w:lang w:eastAsia="es-ES"/>
        </w:rPr>
        <w:t>2</w:t>
      </w:r>
      <w:r w:rsidRPr="00B40C8B">
        <w:rPr>
          <w:rFonts w:ascii="Times New Roman" w:eastAsia="Times New Roman" w:hAnsi="Times New Roman" w:cs="Times New Roman"/>
          <w:color w:val="000000" w:themeColor="text1"/>
          <w:sz w:val="24"/>
          <w:szCs w:val="24"/>
          <w:lang w:eastAsia="es-ES"/>
        </w:rPr>
        <w:t>).</w:t>
      </w:r>
    </w:p>
    <w:p w14:paraId="57E27EE9" w14:textId="6D868E5E" w:rsidR="003E11BA" w:rsidRPr="00B40C8B" w:rsidRDefault="00470D22" w:rsidP="004919CA">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1.1.3.2</w:t>
      </w:r>
      <w:r w:rsidR="003E11BA" w:rsidRPr="00B40C8B">
        <w:rPr>
          <w:rFonts w:ascii="Times New Roman" w:eastAsia="Times New Roman" w:hAnsi="Times New Roman" w:cs="Times New Roman"/>
          <w:b/>
          <w:color w:val="000000" w:themeColor="text1"/>
          <w:sz w:val="24"/>
          <w:szCs w:val="24"/>
        </w:rPr>
        <w:t xml:space="preserve"> J-3, Dire</w:t>
      </w:r>
      <w:r w:rsidR="00D66405" w:rsidRPr="00B40C8B">
        <w:rPr>
          <w:rFonts w:ascii="Times New Roman" w:eastAsia="Times New Roman" w:hAnsi="Times New Roman" w:cs="Times New Roman"/>
          <w:b/>
          <w:color w:val="000000" w:themeColor="text1"/>
          <w:sz w:val="24"/>
          <w:szCs w:val="24"/>
        </w:rPr>
        <w:t xml:space="preserve">cción de Planes y Operaciones del Estado Mayor Conjunto, </w:t>
      </w:r>
      <w:r w:rsidR="003E11BA" w:rsidRPr="00B40C8B">
        <w:rPr>
          <w:rFonts w:ascii="Times New Roman" w:eastAsia="Times New Roman" w:hAnsi="Times New Roman" w:cs="Times New Roman"/>
          <w:b/>
          <w:color w:val="000000" w:themeColor="text1"/>
          <w:sz w:val="24"/>
          <w:szCs w:val="24"/>
        </w:rPr>
        <w:t>MIDE</w:t>
      </w:r>
    </w:p>
    <w:p w14:paraId="567E9201" w14:textId="77777777" w:rsidR="00D6483D" w:rsidRPr="00B40C8B" w:rsidRDefault="00D6483D" w:rsidP="006E04D7">
      <w:pPr>
        <w:spacing w:after="0" w:line="480" w:lineRule="auto"/>
        <w:rPr>
          <w:rFonts w:ascii="Times New Roman" w:hAnsi="Times New Roman" w:cs="Times New Roman"/>
          <w:color w:val="000000" w:themeColor="text1"/>
        </w:rPr>
      </w:pPr>
    </w:p>
    <w:p w14:paraId="58B9028F" w14:textId="3DC70970" w:rsidR="00D6483D" w:rsidRPr="00B40C8B" w:rsidRDefault="0067619A" w:rsidP="006E04D7">
      <w:pPr>
        <w:spacing w:after="0" w:line="480" w:lineRule="auto"/>
        <w:ind w:firstLine="284"/>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El</w:t>
      </w:r>
      <w:r w:rsidR="00D6483D" w:rsidRPr="00B40C8B">
        <w:rPr>
          <w:rFonts w:ascii="Times New Roman" w:eastAsia="Times New Roman" w:hAnsi="Times New Roman" w:cs="Times New Roman"/>
          <w:color w:val="000000" w:themeColor="text1"/>
          <w:sz w:val="24"/>
          <w:szCs w:val="24"/>
          <w:lang w:eastAsia="es-ES"/>
        </w:rPr>
        <w:t xml:space="preserve"> Ministerio de Defensa dispuso, mediante la Directiva No. 10-2018, la ejecución de operaciones conjuntas e interagenciales en toda la zona fronteriza, en coordinación con las instituciones gubernamentales del Estado Dominicano, a fin de garantizar y defender el cumplimiento de lo establecido en las leyes dominicanas </w:t>
      </w:r>
      <w:r w:rsidR="00D6483D" w:rsidRPr="00B40C8B">
        <w:rPr>
          <w:rFonts w:ascii="Times New Roman" w:eastAsia="Times New Roman" w:hAnsi="Times New Roman" w:cs="Times New Roman"/>
          <w:color w:val="000000" w:themeColor="text1"/>
          <w:sz w:val="24"/>
          <w:szCs w:val="24"/>
          <w:lang w:eastAsia="es-ES"/>
        </w:rPr>
        <w:lastRenderedPageBreak/>
        <w:t>y mantener la Seguridad y Defensa de la nación, con la finalidad de garantizar y defender los intereses nacionales y recursos vitales existentes en dicha zona, a partir del día 08-03-18.</w:t>
      </w:r>
    </w:p>
    <w:p w14:paraId="4EC8074F" w14:textId="77777777" w:rsidR="00D6483D" w:rsidRPr="00B40C8B" w:rsidRDefault="00D6483D" w:rsidP="006E04D7">
      <w:pPr>
        <w:spacing w:after="0" w:line="480" w:lineRule="auto"/>
        <w:ind w:firstLine="284"/>
        <w:jc w:val="both"/>
        <w:rPr>
          <w:rFonts w:ascii="Times New Roman" w:eastAsia="Times New Roman" w:hAnsi="Times New Roman" w:cs="Times New Roman"/>
          <w:color w:val="000000" w:themeColor="text1"/>
          <w:sz w:val="24"/>
          <w:szCs w:val="24"/>
          <w:lang w:eastAsia="es-ES"/>
        </w:rPr>
      </w:pPr>
    </w:p>
    <w:p w14:paraId="5D697AB4" w14:textId="77777777" w:rsidR="00D6483D" w:rsidRPr="00B40C8B" w:rsidRDefault="00D6483D" w:rsidP="006E04D7">
      <w:pPr>
        <w:spacing w:after="0" w:line="480" w:lineRule="auto"/>
        <w:ind w:firstLine="284"/>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Por vía de la Directiva No. 20-2018, el MIDE dispuso la ejecución de un ejercicio conjunto e interagencial de fortalecimiento a la “SEGURIDAD FRONTERIZA 2018”, con la participación de los cursantes de las escuelas militares del Ministerio de Defensa y las diferentes Comandancias Generales, del 27 de junio al 02 de julio de 2018, en toda la franja fronteriza terrestre domínico-haitiana.</w:t>
      </w:r>
    </w:p>
    <w:p w14:paraId="1E0A2262" w14:textId="77777777" w:rsidR="00D6483D" w:rsidRPr="00B40C8B" w:rsidRDefault="00D6483D" w:rsidP="006E04D7">
      <w:pPr>
        <w:spacing w:after="0" w:line="480" w:lineRule="auto"/>
        <w:ind w:firstLine="284"/>
        <w:jc w:val="both"/>
        <w:rPr>
          <w:rFonts w:ascii="Times New Roman" w:eastAsia="Times New Roman" w:hAnsi="Times New Roman" w:cs="Times New Roman"/>
          <w:color w:val="000000" w:themeColor="text1"/>
          <w:sz w:val="24"/>
          <w:szCs w:val="24"/>
          <w:lang w:eastAsia="es-ES"/>
        </w:rPr>
      </w:pPr>
    </w:p>
    <w:p w14:paraId="7B7B9649" w14:textId="3295206F" w:rsidR="00D6483D" w:rsidRPr="00B40C8B" w:rsidRDefault="00D6483D" w:rsidP="006E04D7">
      <w:pPr>
        <w:spacing w:after="0" w:line="480" w:lineRule="auto"/>
        <w:ind w:firstLine="284"/>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 xml:space="preserve">El MIDE, por medio de la Directiva No. 26-2018, dispuso la creación de la Fuerza de Tarea Conjunta e Interagencial “FTC-I CERCO FRONTERIZO”, con carácter permanente, para conducir operaciones de interdicción y reforzamiento en la franja fronteriza, terrestre, naval y aérea, en coordinación con las instituciones militares, dependencias del Ministerio de Defensa y con instituciones gubernamentales del Estado Dominicano, a partir del 27-09-2018, a fin de garantizar el cumplimiento de las leyes,  proteger los intereses nacionales y fortalecer la Seguridad y Defensa de la nación. </w:t>
      </w:r>
    </w:p>
    <w:p w14:paraId="272BA396" w14:textId="77777777" w:rsidR="003E11BA" w:rsidRPr="00B40C8B" w:rsidRDefault="003E11BA" w:rsidP="006E04D7">
      <w:pPr>
        <w:spacing w:after="0" w:line="480" w:lineRule="auto"/>
        <w:ind w:firstLine="454"/>
        <w:rPr>
          <w:rFonts w:ascii="Times New Roman" w:eastAsia="Times New Roman" w:hAnsi="Times New Roman" w:cs="Times New Roman"/>
          <w:b/>
          <w:color w:val="000000" w:themeColor="text1"/>
          <w:sz w:val="24"/>
          <w:szCs w:val="24"/>
        </w:rPr>
      </w:pPr>
    </w:p>
    <w:p w14:paraId="48EA659B" w14:textId="413A2C58" w:rsidR="003E11BA" w:rsidRPr="00B40C8B" w:rsidRDefault="003E11BA" w:rsidP="006E04D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1.1.3.3 </w:t>
      </w:r>
      <w:r w:rsidR="005D7F19" w:rsidRPr="00B40C8B">
        <w:rPr>
          <w:rFonts w:ascii="Times New Roman" w:eastAsia="Times New Roman" w:hAnsi="Times New Roman" w:cs="Times New Roman"/>
          <w:b/>
          <w:color w:val="000000" w:themeColor="text1"/>
          <w:sz w:val="24"/>
          <w:szCs w:val="24"/>
        </w:rPr>
        <w:t>Comando Conjunto Metropolitano de las Fuerzas Armadas</w:t>
      </w:r>
    </w:p>
    <w:p w14:paraId="6666E2EC" w14:textId="77777777" w:rsidR="005D7F19" w:rsidRPr="00B40C8B" w:rsidRDefault="005D7F19" w:rsidP="006E04D7">
      <w:pPr>
        <w:spacing w:after="0" w:line="480" w:lineRule="auto"/>
        <w:rPr>
          <w:rFonts w:ascii="Times New Roman" w:eastAsia="Times New Roman" w:hAnsi="Times New Roman" w:cs="Times New Roman"/>
          <w:b/>
          <w:color w:val="000000" w:themeColor="text1"/>
          <w:sz w:val="24"/>
          <w:szCs w:val="24"/>
        </w:rPr>
      </w:pPr>
    </w:p>
    <w:p w14:paraId="377F4E84" w14:textId="47EFA8E4" w:rsidR="00856689" w:rsidRPr="00B40C8B" w:rsidRDefault="00856689" w:rsidP="006E04D7">
      <w:pPr>
        <w:tabs>
          <w:tab w:val="left" w:pos="284"/>
        </w:tabs>
        <w:spacing w:after="0" w:line="480" w:lineRule="auto"/>
        <w:ind w:firstLine="284"/>
        <w:jc w:val="both"/>
        <w:rPr>
          <w:rFonts w:ascii="Times New Roman" w:hAnsi="Times New Roman" w:cs="Times New Roman"/>
          <w:b/>
          <w:color w:val="000000" w:themeColor="text1"/>
          <w:u w:val="single"/>
        </w:rPr>
      </w:pPr>
      <w:r w:rsidRPr="00B40C8B">
        <w:rPr>
          <w:rFonts w:ascii="Times New Roman" w:hAnsi="Times New Roman" w:cs="Times New Roman"/>
          <w:color w:val="000000" w:themeColor="text1"/>
          <w:sz w:val="24"/>
          <w:szCs w:val="24"/>
        </w:rPr>
        <w:lastRenderedPageBreak/>
        <w:t>En cumplimiento a la Directiva #041-2014 y a los términos del Oficio #38625, de fecha 29/12/2014, del Ministro de Defensa</w:t>
      </w:r>
      <w:r w:rsidR="005D7F19" w:rsidRPr="00B40C8B">
        <w:rPr>
          <w:rFonts w:ascii="Times New Roman" w:hAnsi="Times New Roman" w:cs="Times New Roman"/>
          <w:color w:val="000000" w:themeColor="text1"/>
          <w:sz w:val="24"/>
          <w:szCs w:val="24"/>
        </w:rPr>
        <w:t>, se puso</w:t>
      </w:r>
      <w:r w:rsidRPr="00B40C8B">
        <w:rPr>
          <w:rFonts w:ascii="Times New Roman" w:hAnsi="Times New Roman" w:cs="Times New Roman"/>
          <w:color w:val="000000" w:themeColor="text1"/>
          <w:sz w:val="24"/>
          <w:szCs w:val="24"/>
        </w:rPr>
        <w:t xml:space="preserve"> bajo el control operacional del Ejército de República Dominicana, la cantidad de Oficiales Superiores, Subalternos y Alistados detallada </w:t>
      </w:r>
      <w:r w:rsidR="00931F4A" w:rsidRPr="00B40C8B">
        <w:rPr>
          <w:rFonts w:ascii="Times New Roman" w:hAnsi="Times New Roman" w:cs="Times New Roman"/>
          <w:color w:val="000000" w:themeColor="text1"/>
          <w:sz w:val="24"/>
          <w:szCs w:val="24"/>
        </w:rPr>
        <w:t>en el anexo</w:t>
      </w:r>
      <w:r w:rsidRPr="00B40C8B">
        <w:rPr>
          <w:rFonts w:ascii="Times New Roman" w:hAnsi="Times New Roman" w:cs="Times New Roman"/>
          <w:color w:val="000000" w:themeColor="text1"/>
          <w:sz w:val="24"/>
          <w:szCs w:val="24"/>
        </w:rPr>
        <w:t>, para participar en la Operación de la “FTC-I</w:t>
      </w:r>
      <w:r w:rsidR="0075191E" w:rsidRPr="00B40C8B">
        <w:rPr>
          <w:rFonts w:ascii="Times New Roman" w:hAnsi="Times New Roman" w:cs="Times New Roman"/>
          <w:color w:val="000000" w:themeColor="text1"/>
          <w:sz w:val="24"/>
          <w:szCs w:val="24"/>
        </w:rPr>
        <w:t>, CERCO FRONTERIZO”, comprendida</w:t>
      </w:r>
      <w:r w:rsidRPr="00B40C8B">
        <w:rPr>
          <w:rFonts w:ascii="Times New Roman" w:hAnsi="Times New Roman" w:cs="Times New Roman"/>
          <w:color w:val="000000" w:themeColor="text1"/>
          <w:sz w:val="24"/>
          <w:szCs w:val="24"/>
        </w:rPr>
        <w:t xml:space="preserve"> desde el mes de enero hasta el</w:t>
      </w:r>
      <w:r w:rsidR="00931F4A" w:rsidRPr="00B40C8B">
        <w:rPr>
          <w:rFonts w:ascii="Times New Roman" w:hAnsi="Times New Roman" w:cs="Times New Roman"/>
          <w:color w:val="000000" w:themeColor="text1"/>
          <w:sz w:val="24"/>
          <w:szCs w:val="24"/>
        </w:rPr>
        <w:t xml:space="preserve"> mes de noviembre de 2018</w:t>
      </w:r>
      <w:r w:rsidR="0067619A" w:rsidRPr="00B40C8B">
        <w:rPr>
          <w:rFonts w:ascii="Times New Roman" w:hAnsi="Times New Roman" w:cs="Times New Roman"/>
          <w:color w:val="000000" w:themeColor="text1"/>
          <w:sz w:val="24"/>
          <w:szCs w:val="24"/>
        </w:rPr>
        <w:t xml:space="preserve"> (ver Anexo No. 03)</w:t>
      </w:r>
      <w:r w:rsidR="00931F4A" w:rsidRPr="00B40C8B">
        <w:rPr>
          <w:rFonts w:ascii="Times New Roman" w:hAnsi="Times New Roman" w:cs="Times New Roman"/>
          <w:color w:val="000000" w:themeColor="text1"/>
          <w:sz w:val="24"/>
          <w:szCs w:val="24"/>
        </w:rPr>
        <w:t>.</w:t>
      </w:r>
    </w:p>
    <w:p w14:paraId="4AF7BA42" w14:textId="77777777" w:rsidR="00856689" w:rsidRPr="00B40C8B" w:rsidRDefault="00856689" w:rsidP="006E04D7">
      <w:pPr>
        <w:spacing w:after="0" w:line="480" w:lineRule="auto"/>
        <w:rPr>
          <w:rFonts w:ascii="Times New Roman" w:eastAsia="Times New Roman" w:hAnsi="Times New Roman" w:cs="Times New Roman"/>
          <w:b/>
          <w:color w:val="000000" w:themeColor="text1"/>
          <w:sz w:val="24"/>
          <w:szCs w:val="24"/>
        </w:rPr>
      </w:pPr>
    </w:p>
    <w:p w14:paraId="6348C3F2"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1.1.4</w:t>
      </w:r>
    </w:p>
    <w:p w14:paraId="7992168B" w14:textId="77777777" w:rsidR="003E11BA" w:rsidRPr="00B40C8B" w:rsidRDefault="003E11BA" w:rsidP="006E04D7">
      <w:pPr>
        <w:spacing w:after="0" w:line="480" w:lineRule="auto"/>
        <w:jc w:val="both"/>
        <w:rPr>
          <w:rFonts w:ascii="Times New Roman" w:hAnsi="Times New Roman" w:cs="Times New Roman"/>
          <w:i/>
          <w:color w:val="000000" w:themeColor="text1"/>
          <w:sz w:val="24"/>
          <w:szCs w:val="24"/>
        </w:rPr>
      </w:pPr>
    </w:p>
    <w:p w14:paraId="7477C775"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vigilancia y protección de la frontera y espacios marítimos de R.D, ejecutando una mayor cantidad de operaciones”</w:t>
      </w:r>
    </w:p>
    <w:p w14:paraId="322BC22D"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4"/>
          <w:szCs w:val="24"/>
        </w:rPr>
      </w:pPr>
    </w:p>
    <w:p w14:paraId="474B46AB" w14:textId="4424CFAE" w:rsidR="00A124DA" w:rsidRPr="00B40C8B" w:rsidRDefault="00A124DA" w:rsidP="006E04D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1.1.4.1 Viceministro de Defensa para Asuntos Navales y Costeros</w:t>
      </w:r>
    </w:p>
    <w:p w14:paraId="2DE2E74A" w14:textId="77777777" w:rsidR="00A124DA" w:rsidRPr="00B40C8B" w:rsidRDefault="00A124DA" w:rsidP="006E04D7">
      <w:pPr>
        <w:pStyle w:val="Sinespaciado"/>
        <w:spacing w:line="480" w:lineRule="auto"/>
        <w:ind w:firstLine="720"/>
        <w:jc w:val="both"/>
        <w:rPr>
          <w:rFonts w:ascii="Times New Roman" w:hAnsi="Times New Roman" w:cs="Times New Roman"/>
          <w:iCs/>
          <w:color w:val="000000" w:themeColor="text1"/>
          <w:sz w:val="24"/>
        </w:rPr>
      </w:pPr>
    </w:p>
    <w:p w14:paraId="74CFBB33" w14:textId="77777777" w:rsidR="00A124DA" w:rsidRPr="00B40C8B" w:rsidRDefault="00A124DA"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Viceministro de Defensa para Asuntos Navales y Costeros tiene como misión asesorar al Ministro de Defensa en todos los asuntos relacionados con la institución que representa (Armada de República Dominicana), así como coordinar y supervisar las operaciones, y tramitar todos los aspectos de carácter administrativo de las dependencias asignadas, con el objetivo de eficientizar la toma de decisiones por parte del Alto Mando Militar, a fin de garantizar la Defensa y Seguridad Nacional de la República Dominicana.</w:t>
      </w:r>
    </w:p>
    <w:p w14:paraId="604D9201" w14:textId="77777777" w:rsidR="00A124DA" w:rsidRPr="00B40C8B" w:rsidRDefault="00A124DA" w:rsidP="006E04D7">
      <w:pPr>
        <w:pStyle w:val="Sinespaciado"/>
        <w:spacing w:line="480" w:lineRule="auto"/>
        <w:jc w:val="both"/>
        <w:rPr>
          <w:rFonts w:ascii="Times New Roman" w:hAnsi="Times New Roman" w:cs="Times New Roman"/>
          <w:color w:val="000000" w:themeColor="text1"/>
          <w:sz w:val="24"/>
        </w:rPr>
      </w:pPr>
    </w:p>
    <w:p w14:paraId="1AE72195" w14:textId="77777777" w:rsidR="00A124DA" w:rsidRPr="00B40C8B" w:rsidRDefault="00A124DA"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En otro orden, como otra actividad vinculada al presente Objetivo Específico, asistió, en representación del Ministro de Defensa, al lanzamiento del programa para la vigilancia y control de las incidencias ambientales en nuestro país "Ojos Aéreos y Navales Ambientales (OANA)".</w:t>
      </w:r>
    </w:p>
    <w:p w14:paraId="4C39AE1B" w14:textId="77777777" w:rsidR="006848FB" w:rsidRPr="00B40C8B" w:rsidRDefault="006848FB" w:rsidP="006E04D7">
      <w:pPr>
        <w:spacing w:after="0" w:line="480" w:lineRule="auto"/>
        <w:jc w:val="both"/>
        <w:rPr>
          <w:rFonts w:ascii="Times New Roman" w:hAnsi="Times New Roman" w:cs="Times New Roman"/>
          <w:b/>
          <w:color w:val="000000" w:themeColor="text1"/>
          <w:sz w:val="24"/>
          <w:szCs w:val="24"/>
        </w:rPr>
      </w:pPr>
    </w:p>
    <w:p w14:paraId="1E372289" w14:textId="5FF956F5" w:rsidR="006848FB" w:rsidRPr="00B40C8B" w:rsidRDefault="006848FB" w:rsidP="006E04D7">
      <w:pPr>
        <w:spacing w:after="0" w:line="480" w:lineRule="auto"/>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1.1.4.2 </w:t>
      </w:r>
      <w:r w:rsidRPr="00B40C8B">
        <w:rPr>
          <w:rFonts w:ascii="Times New Roman" w:hAnsi="Times New Roman" w:cs="Times New Roman"/>
          <w:b/>
          <w:color w:val="000000" w:themeColor="text1"/>
          <w:sz w:val="24"/>
          <w:szCs w:val="24"/>
        </w:rPr>
        <w:t>Armada de República Dominicana</w:t>
      </w:r>
    </w:p>
    <w:p w14:paraId="08C0400C" w14:textId="77777777" w:rsidR="002660DE" w:rsidRPr="00B40C8B" w:rsidRDefault="002660DE" w:rsidP="006E04D7">
      <w:pPr>
        <w:spacing w:after="0" w:line="480" w:lineRule="auto"/>
        <w:jc w:val="both"/>
        <w:rPr>
          <w:rFonts w:ascii="Times New Roman" w:hAnsi="Times New Roman" w:cs="Times New Roman"/>
          <w:b/>
          <w:color w:val="000000" w:themeColor="text1"/>
          <w:sz w:val="24"/>
          <w:szCs w:val="24"/>
        </w:rPr>
      </w:pPr>
    </w:p>
    <w:p w14:paraId="6EEC9F7F"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Armada de República Dominicana, como parte de las Fuerzas Armadas, constituye la Fuerza Naval permanente que sirve a la nación llevando a cabo operaciones navales en defensa de su independencia y soberanía, la integridad de sus espacios geográficos, la Constitución y las instituciones. Por vía de su accionar, contribuye a asegurar el orden constitucional, el cumplimiento de las leyes, el resguardo de las costas, sus aguas jurisdiccionales y la convivencia pacífica. En tal sentido, son muchos los logros que puede exhibir durante el año 2018, incluyendo haber alcanzado un significativo porcentaje de cobertura de las costas y aguas territoriales del país.</w:t>
      </w:r>
    </w:p>
    <w:p w14:paraId="06AFC25A"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FBFA9E0" w14:textId="311006BE"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Armada de República Dominicana, en el año 2018, aumentó su Fuerza Autorizada en 186, quedando en 11,790 miembros. De igual manera, durante el </w:t>
      </w:r>
      <w:r w:rsidR="0075191E" w:rsidRPr="00B40C8B">
        <w:rPr>
          <w:rFonts w:ascii="Times New Roman" w:hAnsi="Times New Roman" w:cs="Times New Roman"/>
          <w:color w:val="000000" w:themeColor="text1"/>
          <w:sz w:val="24"/>
          <w:szCs w:val="24"/>
        </w:rPr>
        <w:t>año ingresaron</w:t>
      </w:r>
      <w:r w:rsidRPr="00B40C8B">
        <w:rPr>
          <w:rFonts w:ascii="Times New Roman" w:hAnsi="Times New Roman" w:cs="Times New Roman"/>
          <w:color w:val="000000" w:themeColor="text1"/>
          <w:sz w:val="24"/>
          <w:szCs w:val="24"/>
        </w:rPr>
        <w:t xml:space="preserve"> a las filas un total de 630</w:t>
      </w:r>
      <w:r w:rsidR="0075191E" w:rsidRPr="00B40C8B">
        <w:rPr>
          <w:rFonts w:ascii="Times New Roman" w:hAnsi="Times New Roman" w:cs="Times New Roman"/>
          <w:color w:val="000000" w:themeColor="text1"/>
          <w:sz w:val="24"/>
          <w:szCs w:val="24"/>
        </w:rPr>
        <w:t xml:space="preserve"> miembros: 256 ciudadanos como Grumete, 135 como Marinero, 162 como Marinero Auxiliar, 7 como C</w:t>
      </w:r>
      <w:r w:rsidRPr="00B40C8B">
        <w:rPr>
          <w:rFonts w:ascii="Times New Roman" w:hAnsi="Times New Roman" w:cs="Times New Roman"/>
          <w:color w:val="000000" w:themeColor="text1"/>
          <w:sz w:val="24"/>
          <w:szCs w:val="24"/>
        </w:rPr>
        <w:t>a</w:t>
      </w:r>
      <w:r w:rsidR="0075191E" w:rsidRPr="00B40C8B">
        <w:rPr>
          <w:rFonts w:ascii="Times New Roman" w:hAnsi="Times New Roman" w:cs="Times New Roman"/>
          <w:color w:val="000000" w:themeColor="text1"/>
          <w:sz w:val="24"/>
          <w:szCs w:val="24"/>
        </w:rPr>
        <w:t>bo, 3 como Sargento, 2 como S</w:t>
      </w:r>
      <w:r w:rsidRPr="00B40C8B">
        <w:rPr>
          <w:rFonts w:ascii="Times New Roman" w:hAnsi="Times New Roman" w:cs="Times New Roman"/>
          <w:color w:val="000000" w:themeColor="text1"/>
          <w:sz w:val="24"/>
          <w:szCs w:val="24"/>
        </w:rPr>
        <w:t>argento</w:t>
      </w:r>
      <w:r w:rsidR="0075191E" w:rsidRPr="00B40C8B">
        <w:rPr>
          <w:rFonts w:ascii="Times New Roman" w:hAnsi="Times New Roman" w:cs="Times New Roman"/>
          <w:color w:val="000000" w:themeColor="text1"/>
          <w:sz w:val="24"/>
          <w:szCs w:val="24"/>
        </w:rPr>
        <w:t xml:space="preserve"> M</w:t>
      </w:r>
      <w:r w:rsidRPr="00B40C8B">
        <w:rPr>
          <w:rFonts w:ascii="Times New Roman" w:hAnsi="Times New Roman" w:cs="Times New Roman"/>
          <w:color w:val="000000" w:themeColor="text1"/>
          <w:sz w:val="24"/>
          <w:szCs w:val="24"/>
        </w:rPr>
        <w:t xml:space="preserve">ayor </w:t>
      </w:r>
      <w:r w:rsidR="0075191E" w:rsidRPr="00B40C8B">
        <w:rPr>
          <w:rFonts w:ascii="Times New Roman" w:hAnsi="Times New Roman" w:cs="Times New Roman"/>
          <w:color w:val="000000" w:themeColor="text1"/>
          <w:sz w:val="24"/>
          <w:szCs w:val="24"/>
        </w:rPr>
        <w:t>y 65 jóvenes como aspirantes a G</w:t>
      </w:r>
      <w:r w:rsidRPr="00B40C8B">
        <w:rPr>
          <w:rFonts w:ascii="Times New Roman" w:hAnsi="Times New Roman" w:cs="Times New Roman"/>
          <w:color w:val="000000" w:themeColor="text1"/>
          <w:sz w:val="24"/>
          <w:szCs w:val="24"/>
        </w:rPr>
        <w:t xml:space="preserve">uardiamarina en la </w:t>
      </w:r>
      <w:r w:rsidRPr="00B40C8B">
        <w:rPr>
          <w:rFonts w:ascii="Times New Roman" w:hAnsi="Times New Roman" w:cs="Times New Roman"/>
          <w:color w:val="000000" w:themeColor="text1"/>
          <w:sz w:val="24"/>
          <w:szCs w:val="24"/>
        </w:rPr>
        <w:lastRenderedPageBreak/>
        <w:t>Academia Naval.  En tal sentido, se asignó a las zonas navales más personal, conforme a la Fuerza Autorizada y la Tabla de Organización de Equipos.</w:t>
      </w:r>
    </w:p>
    <w:p w14:paraId="16E4AC2D"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5DADFDDB" w14:textId="17E28E0A"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lo que respecta a las operaciones naval</w:t>
      </w:r>
      <w:r w:rsidR="0075191E" w:rsidRPr="00B40C8B">
        <w:rPr>
          <w:rFonts w:ascii="Times New Roman" w:hAnsi="Times New Roman" w:cs="Times New Roman"/>
          <w:color w:val="000000" w:themeColor="text1"/>
          <w:sz w:val="24"/>
          <w:szCs w:val="24"/>
        </w:rPr>
        <w:t>es y operaciones de apoyo, se realizó un trabajo encomiable,</w:t>
      </w:r>
      <w:r w:rsidRPr="00B40C8B">
        <w:rPr>
          <w:rFonts w:ascii="Times New Roman" w:hAnsi="Times New Roman" w:cs="Times New Roman"/>
          <w:color w:val="000000" w:themeColor="text1"/>
          <w:sz w:val="24"/>
          <w:szCs w:val="24"/>
        </w:rPr>
        <w:t xml:space="preserve"> destacándo</w:t>
      </w:r>
      <w:r w:rsidR="0075191E" w:rsidRPr="00B40C8B">
        <w:rPr>
          <w:rFonts w:ascii="Times New Roman" w:hAnsi="Times New Roman" w:cs="Times New Roman"/>
          <w:color w:val="000000" w:themeColor="text1"/>
          <w:sz w:val="24"/>
          <w:szCs w:val="24"/>
        </w:rPr>
        <w:t>se un total de misiones que dieron como resultado</w:t>
      </w:r>
      <w:r w:rsidRPr="00B40C8B">
        <w:rPr>
          <w:rFonts w:ascii="Times New Roman" w:hAnsi="Times New Roman" w:cs="Times New Roman"/>
          <w:color w:val="000000" w:themeColor="text1"/>
          <w:sz w:val="24"/>
          <w:szCs w:val="24"/>
        </w:rPr>
        <w:t xml:space="preserve"> los detalles presentados en el anexo</w:t>
      </w:r>
      <w:r w:rsidR="00931F4A" w:rsidRPr="00B40C8B">
        <w:rPr>
          <w:rFonts w:ascii="Times New Roman" w:hAnsi="Times New Roman" w:cs="Times New Roman"/>
          <w:color w:val="000000" w:themeColor="text1"/>
          <w:sz w:val="24"/>
          <w:szCs w:val="24"/>
        </w:rPr>
        <w:t xml:space="preserve"> (ver Anexo No.4</w:t>
      </w:r>
      <w:r w:rsidRPr="00B40C8B">
        <w:rPr>
          <w:rFonts w:ascii="Times New Roman" w:hAnsi="Times New Roman" w:cs="Times New Roman"/>
          <w:color w:val="000000" w:themeColor="text1"/>
          <w:sz w:val="24"/>
          <w:szCs w:val="24"/>
        </w:rPr>
        <w:t xml:space="preserve">). </w:t>
      </w:r>
    </w:p>
    <w:p w14:paraId="7E346D36" w14:textId="77777777" w:rsidR="002660DE" w:rsidRPr="00B40C8B" w:rsidRDefault="002660DE" w:rsidP="006E04D7">
      <w:pPr>
        <w:spacing w:after="0" w:line="480" w:lineRule="auto"/>
        <w:rPr>
          <w:rFonts w:ascii="Times New Roman" w:hAnsi="Times New Roman" w:cs="Times New Roman"/>
          <w:color w:val="000000" w:themeColor="text1"/>
          <w:lang w:val="es-ES"/>
        </w:rPr>
      </w:pPr>
    </w:p>
    <w:p w14:paraId="3C4EA31C" w14:textId="04FC9568"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22-02-2018, y con miras a aumentar su capacidad para ejecutar operaciones, fue incorporado a la flota de la Armada el Guardacostas Centaurus GC-111, ARD, con las siguientes características: 109.9 pies de eslora, 23.2 pies de manga, calado de medio de 8 pies y 9 pies con carga, desplazamiento a carga completa 205 toneladas, con una capacidad de carga de 61 toneladas </w:t>
      </w:r>
      <w:r w:rsidR="00931F4A" w:rsidRPr="00B40C8B">
        <w:rPr>
          <w:rFonts w:ascii="Times New Roman" w:hAnsi="Times New Roman" w:cs="Times New Roman"/>
          <w:color w:val="000000" w:themeColor="text1"/>
          <w:sz w:val="24"/>
          <w:szCs w:val="24"/>
        </w:rPr>
        <w:t>(ver Anexo No.</w:t>
      </w:r>
      <w:r w:rsidR="0075191E" w:rsidRPr="00B40C8B">
        <w:rPr>
          <w:rFonts w:ascii="Times New Roman" w:hAnsi="Times New Roman" w:cs="Times New Roman"/>
          <w:color w:val="000000" w:themeColor="text1"/>
          <w:sz w:val="24"/>
          <w:szCs w:val="24"/>
        </w:rPr>
        <w:t xml:space="preserve"> </w:t>
      </w:r>
      <w:r w:rsidR="00931F4A" w:rsidRPr="00B40C8B">
        <w:rPr>
          <w:rFonts w:ascii="Times New Roman" w:hAnsi="Times New Roman" w:cs="Times New Roman"/>
          <w:color w:val="000000" w:themeColor="text1"/>
          <w:sz w:val="24"/>
          <w:szCs w:val="24"/>
        </w:rPr>
        <w:t>5</w:t>
      </w:r>
      <w:r w:rsidRPr="00B40C8B">
        <w:rPr>
          <w:rFonts w:ascii="Times New Roman" w:hAnsi="Times New Roman" w:cs="Times New Roman"/>
          <w:color w:val="000000" w:themeColor="text1"/>
          <w:sz w:val="24"/>
          <w:szCs w:val="24"/>
        </w:rPr>
        <w:t>).</w:t>
      </w:r>
    </w:p>
    <w:p w14:paraId="12E530AB" w14:textId="77777777" w:rsidR="008805AB" w:rsidRPr="00B40C8B" w:rsidRDefault="008805AB"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7B0D2FE7" w14:textId="760301D5" w:rsidR="002660DE" w:rsidRPr="00B40C8B" w:rsidRDefault="002660DE" w:rsidP="0075191E">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la Armada de República Dominicana recibió en la explanada de la Base Naval “27 de Febrero”,</w:t>
      </w:r>
      <w:r w:rsidRPr="00B40C8B">
        <w:rPr>
          <w:rFonts w:ascii="Times New Roman" w:hAnsi="Times New Roman" w:cs="Times New Roman"/>
          <w:b/>
          <w:color w:val="000000" w:themeColor="text1"/>
          <w:sz w:val="24"/>
          <w:szCs w:val="24"/>
        </w:rPr>
        <w:t xml:space="preserve"> </w:t>
      </w:r>
      <w:r w:rsidR="0075191E" w:rsidRPr="00B40C8B">
        <w:rPr>
          <w:rFonts w:ascii="Times New Roman" w:hAnsi="Times New Roman" w:cs="Times New Roman"/>
          <w:color w:val="000000" w:themeColor="text1"/>
          <w:sz w:val="24"/>
          <w:szCs w:val="24"/>
        </w:rPr>
        <w:t>ARD</w:t>
      </w:r>
      <w:r w:rsidRPr="00B40C8B">
        <w:rPr>
          <w:rFonts w:ascii="Times New Roman" w:hAnsi="Times New Roman" w:cs="Times New Roman"/>
          <w:color w:val="000000" w:themeColor="text1"/>
          <w:sz w:val="24"/>
          <w:szCs w:val="24"/>
        </w:rPr>
        <w:t>, como parte del programa de apoyo a la lucha contra el narcotráfico y el crimen organizado que lleva a cabo la Embajada de los Estados Unidos de América, una Lancha Boston Whaler, la cual fue incorporada a la flotilla de Unidades Navales de esta institución, denominándose Lancha Interceptora “Atria” LI-157.</w:t>
      </w:r>
    </w:p>
    <w:p w14:paraId="43F3BADC"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cabe destacar la rehabilitación del servicio aeronaval de la Armada, gracias al apoyo irrestricto de la Dirección General de Bienes Nacionales, que tuvo como resultado la incorporación de una aeronave bimotor Piper PA-34 Séneca, de fabricación estadounidense.</w:t>
      </w:r>
    </w:p>
    <w:p w14:paraId="78547331"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5AD426DF" w14:textId="789D546D"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con miras a contribuir a la listeza operacional de las unidades navales de la ARD, se realizó la subida a dique de la Lancha</w:t>
      </w:r>
      <w:r w:rsidR="0075191E" w:rsidRPr="00B40C8B">
        <w:rPr>
          <w:rFonts w:ascii="Times New Roman" w:hAnsi="Times New Roman" w:cs="Times New Roman"/>
          <w:color w:val="000000" w:themeColor="text1"/>
          <w:sz w:val="24"/>
          <w:szCs w:val="24"/>
        </w:rPr>
        <w:t xml:space="preserve"> de Desembarco Neyba LD 31, ARD;</w:t>
      </w:r>
      <w:r w:rsidRPr="00B40C8B">
        <w:rPr>
          <w:rFonts w:ascii="Times New Roman" w:hAnsi="Times New Roman" w:cs="Times New Roman"/>
          <w:color w:val="000000" w:themeColor="text1"/>
          <w:sz w:val="24"/>
          <w:szCs w:val="24"/>
        </w:rPr>
        <w:t xml:space="preserve"> el Guardacostas Capella GC-108, ARD</w:t>
      </w:r>
      <w:r w:rsidR="0075191E"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y el Patrullero Mediano Tortuguero PM-203, ARD. Por medio del programa de mantenimiento</w:t>
      </w:r>
      <w:r w:rsidR="0075191E"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que realiza la Dirección de Construcciones y Repar</w:t>
      </w:r>
      <w:r w:rsidR="0075191E" w:rsidRPr="00B40C8B">
        <w:rPr>
          <w:rFonts w:ascii="Times New Roman" w:hAnsi="Times New Roman" w:cs="Times New Roman"/>
          <w:color w:val="000000" w:themeColor="text1"/>
          <w:sz w:val="24"/>
          <w:szCs w:val="24"/>
        </w:rPr>
        <w:t>aciones Navales, en el año 2018</w:t>
      </w:r>
      <w:r w:rsidRPr="00B40C8B">
        <w:rPr>
          <w:rFonts w:ascii="Times New Roman" w:hAnsi="Times New Roman" w:cs="Times New Roman"/>
          <w:color w:val="000000" w:themeColor="text1"/>
          <w:sz w:val="24"/>
          <w:szCs w:val="24"/>
        </w:rPr>
        <w:t xml:space="preserve"> fue</w:t>
      </w:r>
      <w:r w:rsidR="0075191E" w:rsidRPr="00B40C8B">
        <w:rPr>
          <w:rFonts w:ascii="Times New Roman" w:hAnsi="Times New Roman" w:cs="Times New Roman"/>
          <w:color w:val="000000" w:themeColor="text1"/>
          <w:sz w:val="24"/>
          <w:szCs w:val="24"/>
        </w:rPr>
        <w:t>ron</w:t>
      </w:r>
      <w:r w:rsidRPr="00B40C8B">
        <w:rPr>
          <w:rFonts w:ascii="Times New Roman" w:hAnsi="Times New Roman" w:cs="Times New Roman"/>
          <w:color w:val="000000" w:themeColor="text1"/>
          <w:sz w:val="24"/>
          <w:szCs w:val="24"/>
        </w:rPr>
        <w:t xml:space="preserve"> realizado</w:t>
      </w:r>
      <w:r w:rsidR="0075191E" w:rsidRPr="00B40C8B">
        <w:rPr>
          <w:rFonts w:ascii="Times New Roman" w:hAnsi="Times New Roman" w:cs="Times New Roman"/>
          <w:color w:val="000000" w:themeColor="text1"/>
          <w:sz w:val="24"/>
          <w:szCs w:val="24"/>
        </w:rPr>
        <w:t xml:space="preserve">s </w:t>
      </w:r>
      <w:r w:rsidRPr="00B40C8B">
        <w:rPr>
          <w:rFonts w:ascii="Times New Roman" w:hAnsi="Times New Roman" w:cs="Times New Roman"/>
          <w:color w:val="000000" w:themeColor="text1"/>
          <w:sz w:val="24"/>
          <w:szCs w:val="24"/>
        </w:rPr>
        <w:t>174 trabajos de mantenimiento a las embarcaciones.</w:t>
      </w:r>
    </w:p>
    <w:p w14:paraId="17E40D75"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22E5102E" w14:textId="46BCD860"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 que durante el año 2018, se construyeron y repararon 202 toneladas métricas de buques</w:t>
      </w:r>
      <w:r w:rsidR="0075191E"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 la flota de la Armada de República Dominicana y la flota mercante.</w:t>
      </w:r>
    </w:p>
    <w:p w14:paraId="48AA83E9"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50935B42" w14:textId="36539E0D"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la finalidad de mejorar la capacidad de vigilancia de la ARD, se creó y se registró orgánicamente la Unidad de Drones, y por iniciativa del Comandante General de la Armada, se ordenó el entrenamiento de los operadores y técnico</w:t>
      </w:r>
      <w:r w:rsidR="0075191E" w:rsidRPr="00B40C8B">
        <w:rPr>
          <w:rFonts w:ascii="Times New Roman" w:hAnsi="Times New Roman" w:cs="Times New Roman"/>
          <w:color w:val="000000" w:themeColor="text1"/>
          <w:sz w:val="24"/>
          <w:szCs w:val="24"/>
        </w:rPr>
        <w:t>s de este departamento</w:t>
      </w:r>
      <w:r w:rsidRPr="00B40C8B">
        <w:rPr>
          <w:rFonts w:ascii="Times New Roman" w:hAnsi="Times New Roman" w:cs="Times New Roman"/>
          <w:color w:val="000000" w:themeColor="text1"/>
          <w:sz w:val="24"/>
          <w:szCs w:val="24"/>
        </w:rPr>
        <w:t>.</w:t>
      </w:r>
    </w:p>
    <w:p w14:paraId="4020D61B"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35D5F46A" w14:textId="17FA78B0" w:rsidR="002660DE" w:rsidRPr="00B40C8B" w:rsidRDefault="002660DE" w:rsidP="006E04D7">
      <w:pPr>
        <w:tabs>
          <w:tab w:val="left" w:pos="284"/>
        </w:tabs>
        <w:spacing w:after="0" w:line="480" w:lineRule="auto"/>
        <w:ind w:firstLine="284"/>
        <w:jc w:val="both"/>
        <w:rPr>
          <w:rFonts w:ascii="Times New Roman" w:eastAsia="Arial" w:hAnsi="Times New Roman" w:cs="Times New Roman"/>
          <w:color w:val="000000" w:themeColor="text1"/>
          <w:sz w:val="28"/>
          <w:szCs w:val="32"/>
          <w:lang w:val="es-ES" w:eastAsia="en-US"/>
        </w:rPr>
      </w:pPr>
      <w:r w:rsidRPr="00B40C8B">
        <w:rPr>
          <w:rFonts w:ascii="Times New Roman" w:hAnsi="Times New Roman" w:cs="Times New Roman"/>
          <w:color w:val="000000" w:themeColor="text1"/>
          <w:sz w:val="24"/>
          <w:szCs w:val="24"/>
        </w:rPr>
        <w:t>Durante el año, la División d</w:t>
      </w:r>
      <w:r w:rsidR="0075191E" w:rsidRPr="00B40C8B">
        <w:rPr>
          <w:rFonts w:ascii="Times New Roman" w:hAnsi="Times New Roman" w:cs="Times New Roman"/>
          <w:color w:val="000000" w:themeColor="text1"/>
          <w:sz w:val="24"/>
          <w:szCs w:val="24"/>
        </w:rPr>
        <w:t>e Inteligencia Naval (M-2), ARD</w:t>
      </w:r>
      <w:r w:rsidRPr="00B40C8B">
        <w:rPr>
          <w:rFonts w:ascii="Times New Roman" w:hAnsi="Times New Roman" w:cs="Times New Roman"/>
          <w:color w:val="000000" w:themeColor="text1"/>
          <w:sz w:val="24"/>
          <w:szCs w:val="24"/>
        </w:rPr>
        <w:t xml:space="preserve">, fue muy activa en cuanto a todas las actividades bajo su responsabilidad, incluyendo la detención de embarcaciones ilegales. En tal sentido, se destaca la detención de 285 embarcaciones, con un total de 1,620 personas rescatadas, así como la detención de personas responsables de dichos viajes ilegales </w:t>
      </w:r>
      <w:r w:rsidR="007848A7" w:rsidRPr="00B40C8B">
        <w:rPr>
          <w:rFonts w:ascii="Times New Roman" w:hAnsi="Times New Roman" w:cs="Times New Roman"/>
          <w:color w:val="000000" w:themeColor="text1"/>
          <w:sz w:val="24"/>
          <w:szCs w:val="24"/>
        </w:rPr>
        <w:t>(ver anexo No.</w:t>
      </w:r>
      <w:r w:rsidR="0075191E" w:rsidRPr="00B40C8B">
        <w:rPr>
          <w:rFonts w:ascii="Times New Roman" w:hAnsi="Times New Roman" w:cs="Times New Roman"/>
          <w:color w:val="000000" w:themeColor="text1"/>
          <w:sz w:val="24"/>
          <w:szCs w:val="24"/>
        </w:rPr>
        <w:t xml:space="preserve"> </w:t>
      </w:r>
      <w:r w:rsidR="007848A7" w:rsidRPr="00B40C8B">
        <w:rPr>
          <w:rFonts w:ascii="Times New Roman" w:hAnsi="Times New Roman" w:cs="Times New Roman"/>
          <w:color w:val="000000" w:themeColor="text1"/>
          <w:sz w:val="24"/>
          <w:szCs w:val="24"/>
        </w:rPr>
        <w:t>6</w:t>
      </w:r>
      <w:r w:rsidRPr="00B40C8B">
        <w:rPr>
          <w:rFonts w:ascii="Times New Roman" w:hAnsi="Times New Roman" w:cs="Times New Roman"/>
          <w:color w:val="000000" w:themeColor="text1"/>
          <w:sz w:val="24"/>
          <w:szCs w:val="24"/>
        </w:rPr>
        <w:t xml:space="preserve">).  </w:t>
      </w:r>
    </w:p>
    <w:p w14:paraId="6C1CCF93"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285421A8"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Como resultado de la lucha contra el narcotráfico por vía marítima, la Armada de República Dominicana, en operaciones conjuntas, decomisó la cantidad de 2,420 paquetes, con un valor aproximado en el mercado de US$ 10,000.00 por kilo, lo cual equivaldría a aproximadamente entre US$ 24,000,000.00 y US$ 29,000,000.00 en sustancias narcóticas decomisadas.</w:t>
      </w:r>
    </w:p>
    <w:p w14:paraId="3E9BE932"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7E4E01B8"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un tema relacionado, se creó y se registró orgánicamente la Unidad de Investigación Criminal Transnacional, ARD. Por iniciativa del Comandante General de la Armada, se ordenó el entrenamiento y capacitación del personal de esta unidad.</w:t>
      </w:r>
    </w:p>
    <w:p w14:paraId="11A4F8E4"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0ECFEDA" w14:textId="3D8F4BEA"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la Comandancia de Barahona, se realizó un simulacro a gran escala en incendio, Narcotráfico y Polizontes</w:t>
      </w:r>
      <w:r w:rsidR="00EA3D33" w:rsidRPr="00B40C8B">
        <w:rPr>
          <w:rFonts w:ascii="Times New Roman" w:hAnsi="Times New Roman" w:cs="Times New Roman"/>
          <w:color w:val="000000" w:themeColor="text1"/>
          <w:sz w:val="24"/>
          <w:szCs w:val="24"/>
        </w:rPr>
        <w:t>, en el cual</w:t>
      </w:r>
      <w:r w:rsidRPr="00B40C8B">
        <w:rPr>
          <w:rFonts w:ascii="Times New Roman" w:hAnsi="Times New Roman" w:cs="Times New Roman"/>
          <w:color w:val="000000" w:themeColor="text1"/>
          <w:sz w:val="24"/>
          <w:szCs w:val="24"/>
        </w:rPr>
        <w:t xml:space="preserve"> participaron autoridades civiles y militares.</w:t>
      </w:r>
    </w:p>
    <w:p w14:paraId="1EF99144"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1D80BDBE" w14:textId="332DBBB1" w:rsidR="002660DE" w:rsidRPr="00B40C8B" w:rsidRDefault="002660DE" w:rsidP="00FB3BF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se ha dotado a los Comandantes de Zonas Navales con oficiales de Plana Mayor egresados de</w:t>
      </w:r>
      <w:r w:rsidR="00FB3BF7"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l</w:t>
      </w:r>
      <w:r w:rsidR="00FB3BF7" w:rsidRPr="00B40C8B">
        <w:rPr>
          <w:rFonts w:ascii="Times New Roman" w:hAnsi="Times New Roman" w:cs="Times New Roman"/>
          <w:color w:val="000000" w:themeColor="text1"/>
          <w:sz w:val="24"/>
          <w:szCs w:val="24"/>
        </w:rPr>
        <w:t>a Escuela de Graduados de Comando y Estado Mayor Naval</w:t>
      </w:r>
      <w:r w:rsidRPr="00B40C8B">
        <w:rPr>
          <w:rFonts w:ascii="Times New Roman" w:hAnsi="Times New Roman" w:cs="Times New Roman"/>
          <w:color w:val="000000" w:themeColor="text1"/>
          <w:sz w:val="24"/>
          <w:szCs w:val="24"/>
        </w:rPr>
        <w:t xml:space="preserve"> </w:t>
      </w:r>
      <w:r w:rsidR="00FB3BF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EGCEMN</w:t>
      </w:r>
      <w:r w:rsidR="00FB3BF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 la finalidad de que los mismos sirvan de apoyo en temas relacionados a la administración de personal, inteligencia y logística.</w:t>
      </w:r>
    </w:p>
    <w:p w14:paraId="6EFBEA8D"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23/05/2018, se realizó la construcción del comedor y se construyeron los salones de Juegos de Guerra.</w:t>
      </w:r>
    </w:p>
    <w:p w14:paraId="51621CD5"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6CE497C4" w14:textId="257BE3B1" w:rsidR="00100B8B"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En el mes de </w:t>
      </w:r>
      <w:r w:rsidR="00FB3BF7" w:rsidRPr="00B40C8B">
        <w:rPr>
          <w:rFonts w:ascii="Times New Roman" w:hAnsi="Times New Roman" w:cs="Times New Roman"/>
          <w:color w:val="000000" w:themeColor="text1"/>
          <w:sz w:val="24"/>
          <w:szCs w:val="24"/>
        </w:rPr>
        <w:t xml:space="preserve">noviembre, la Dirección </w:t>
      </w:r>
      <w:r w:rsidRPr="00B40C8B">
        <w:rPr>
          <w:rFonts w:ascii="Times New Roman" w:hAnsi="Times New Roman" w:cs="Times New Roman"/>
          <w:color w:val="000000" w:themeColor="text1"/>
          <w:sz w:val="24"/>
          <w:szCs w:val="24"/>
        </w:rPr>
        <w:t xml:space="preserve">de Logística (M-4) hizo entrega de prendas militares al personal de la institución que presta servicio en las diferentes Comandancias, Destacamentos y Puestos </w:t>
      </w:r>
      <w:r w:rsidR="007848A7" w:rsidRPr="00B40C8B">
        <w:rPr>
          <w:rFonts w:ascii="Times New Roman" w:hAnsi="Times New Roman" w:cs="Times New Roman"/>
          <w:color w:val="000000" w:themeColor="text1"/>
          <w:sz w:val="24"/>
          <w:szCs w:val="24"/>
        </w:rPr>
        <w:t>(ver Anexo No.</w:t>
      </w:r>
      <w:r w:rsidR="00FB3BF7" w:rsidRPr="00B40C8B">
        <w:rPr>
          <w:rFonts w:ascii="Times New Roman" w:hAnsi="Times New Roman" w:cs="Times New Roman"/>
          <w:color w:val="000000" w:themeColor="text1"/>
          <w:sz w:val="24"/>
          <w:szCs w:val="24"/>
        </w:rPr>
        <w:t xml:space="preserve"> </w:t>
      </w:r>
      <w:r w:rsidR="007848A7" w:rsidRPr="00B40C8B">
        <w:rPr>
          <w:rFonts w:ascii="Times New Roman" w:hAnsi="Times New Roman" w:cs="Times New Roman"/>
          <w:color w:val="000000" w:themeColor="text1"/>
          <w:sz w:val="24"/>
          <w:szCs w:val="24"/>
        </w:rPr>
        <w:t>7</w:t>
      </w:r>
      <w:r w:rsidRPr="00B40C8B">
        <w:rPr>
          <w:rFonts w:ascii="Times New Roman" w:hAnsi="Times New Roman" w:cs="Times New Roman"/>
          <w:color w:val="000000" w:themeColor="text1"/>
          <w:sz w:val="24"/>
          <w:szCs w:val="24"/>
        </w:rPr>
        <w:t>).</w:t>
      </w:r>
    </w:p>
    <w:p w14:paraId="4DE2A20B" w14:textId="77777777" w:rsidR="00100B8B" w:rsidRPr="00B40C8B" w:rsidRDefault="00100B8B"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18164335"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han realizado significativas mejoras en materia de comunicaciones, incluyendo las siguientes:</w:t>
      </w:r>
    </w:p>
    <w:p w14:paraId="291D0745"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514FF4DC" w14:textId="43AFF624" w:rsidR="002660DE" w:rsidRPr="00B40C8B" w:rsidRDefault="002660DE" w:rsidP="00AA7EB0">
      <w:pPr>
        <w:pStyle w:val="Prrafodelista"/>
        <w:numPr>
          <w:ilvl w:val="0"/>
          <w:numId w:val="4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 la Lancha </w:t>
      </w:r>
      <w:r w:rsidR="00FB3BF7" w:rsidRPr="00B40C8B">
        <w:rPr>
          <w:rFonts w:ascii="Times New Roman" w:hAnsi="Times New Roman" w:cs="Times New Roman"/>
          <w:color w:val="000000" w:themeColor="text1"/>
          <w:sz w:val="24"/>
          <w:szCs w:val="24"/>
        </w:rPr>
        <w:t>Pesquera “Cayo Vigía” LA-2, ARD</w:t>
      </w:r>
      <w:r w:rsidRPr="00B40C8B">
        <w:rPr>
          <w:rFonts w:ascii="Times New Roman" w:hAnsi="Times New Roman" w:cs="Times New Roman"/>
          <w:color w:val="000000" w:themeColor="text1"/>
          <w:sz w:val="24"/>
          <w:szCs w:val="24"/>
        </w:rPr>
        <w:t>, que surta en el muelle de Sans Souci, le fue instalada la Antena GPS de los Equipos de Comunicación y Ayuda a la Navegación.</w:t>
      </w:r>
    </w:p>
    <w:p w14:paraId="33E79E31" w14:textId="7A2EE616" w:rsidR="002660DE" w:rsidRPr="00B40C8B" w:rsidRDefault="002660DE" w:rsidP="00AA7EB0">
      <w:pPr>
        <w:pStyle w:val="Prrafodelista"/>
        <w:numPr>
          <w:ilvl w:val="0"/>
          <w:numId w:val="4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Mejoramiento del Sistema de Comunicación Digital en la Armada, con la instalación de repetidores.</w:t>
      </w:r>
    </w:p>
    <w:p w14:paraId="12D2254C" w14:textId="35BA27D9" w:rsidR="002660DE" w:rsidRPr="00B40C8B" w:rsidRDefault="002660DE" w:rsidP="00AA7EB0">
      <w:pPr>
        <w:pStyle w:val="Prrafodelista"/>
        <w:numPr>
          <w:ilvl w:val="0"/>
          <w:numId w:val="4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 un repetidor de comunicación, de manera provisional, en el Centro de Operaciones Marítimas (COM).</w:t>
      </w:r>
    </w:p>
    <w:p w14:paraId="0E9019E6" w14:textId="10D9CFF9" w:rsidR="002660DE" w:rsidRPr="00B40C8B" w:rsidRDefault="00FB3BF7" w:rsidP="00AA7EB0">
      <w:pPr>
        <w:pStyle w:val="Prrafodelista"/>
        <w:numPr>
          <w:ilvl w:val="0"/>
          <w:numId w:val="4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Mantenimiento a</w:t>
      </w:r>
      <w:r w:rsidR="002660DE" w:rsidRPr="00B40C8B">
        <w:rPr>
          <w:rFonts w:ascii="Times New Roman" w:hAnsi="Times New Roman" w:cs="Times New Roman"/>
          <w:color w:val="000000" w:themeColor="text1"/>
          <w:sz w:val="24"/>
          <w:szCs w:val="24"/>
        </w:rPr>
        <w:t xml:space="preserve"> los cinco (05) Repetidores y cinco (05) Duplexer, que fueron adquiridos para uso en el mejoramiento de las comunicaciones.</w:t>
      </w:r>
    </w:p>
    <w:p w14:paraId="493E4833" w14:textId="77777777" w:rsidR="002660DE" w:rsidRPr="00B40C8B" w:rsidRDefault="002660DE" w:rsidP="00AA7EB0">
      <w:pPr>
        <w:pStyle w:val="Prrafodelista"/>
        <w:numPr>
          <w:ilvl w:val="0"/>
          <w:numId w:val="4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Mantenimiento a un repetidor de comunicación digital en la Loma del Manaclar, Baní, provincia Peravia.</w:t>
      </w:r>
    </w:p>
    <w:p w14:paraId="7564967B"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2EEDD13D"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se destacan las siguientes medidas relativas al Comando de Infantería de la Armada:</w:t>
      </w:r>
    </w:p>
    <w:p w14:paraId="7480E201"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208A6D25" w14:textId="78B01059" w:rsidR="002660DE" w:rsidRPr="00B40C8B" w:rsidRDefault="002660DE" w:rsidP="00AA7EB0">
      <w:pPr>
        <w:pStyle w:val="Prrafodelista"/>
        <w:numPr>
          <w:ilvl w:val="0"/>
          <w:numId w:val="5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Conformación de la plana mayor y organización de este Comando en Unidades de Tareas.</w:t>
      </w:r>
    </w:p>
    <w:p w14:paraId="7989FA02" w14:textId="62F79CBE" w:rsidR="002660DE" w:rsidRPr="00B40C8B" w:rsidRDefault="002660DE" w:rsidP="00AA7EB0">
      <w:pPr>
        <w:pStyle w:val="Prrafodelista"/>
        <w:numPr>
          <w:ilvl w:val="0"/>
          <w:numId w:val="5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Compra de botas, chamacos, cargado</w:t>
      </w:r>
      <w:r w:rsidR="00FB3BF7" w:rsidRPr="00B40C8B">
        <w:rPr>
          <w:rFonts w:ascii="Times New Roman" w:hAnsi="Times New Roman" w:cs="Times New Roman"/>
          <w:color w:val="000000" w:themeColor="text1"/>
          <w:sz w:val="24"/>
          <w:szCs w:val="24"/>
        </w:rPr>
        <w:t>res, cascos y equipos</w:t>
      </w:r>
      <w:r w:rsidRPr="00B40C8B">
        <w:rPr>
          <w:rFonts w:ascii="Times New Roman" w:hAnsi="Times New Roman" w:cs="Times New Roman"/>
          <w:color w:val="000000" w:themeColor="text1"/>
          <w:sz w:val="24"/>
          <w:szCs w:val="24"/>
        </w:rPr>
        <w:t xml:space="preserve"> para el personal.</w:t>
      </w:r>
    </w:p>
    <w:p w14:paraId="3D490933"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35F2C7B7" w14:textId="06F71C2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También se destaca la participación de la Unidad de Salvamento y Rescate en apoyo al Centro de Operaciones de Emergencias (COE). En tal sentido, se realizaron operativos de respuesta y mitigación de daños por inundaciones en localidades de las provincias María Trinidad Sánchez y Espaillat. En tal sentido, cabe señalar que se tienen </w:t>
      </w:r>
      <w:r w:rsidR="00FB3BF7" w:rsidRPr="00B40C8B">
        <w:rPr>
          <w:rFonts w:ascii="Times New Roman" w:hAnsi="Times New Roman" w:cs="Times New Roman"/>
          <w:color w:val="000000" w:themeColor="text1"/>
          <w:sz w:val="24"/>
          <w:szCs w:val="24"/>
        </w:rPr>
        <w:t>cinco (</w:t>
      </w:r>
      <w:r w:rsidRPr="00B40C8B">
        <w:rPr>
          <w:rFonts w:ascii="Times New Roman" w:hAnsi="Times New Roman" w:cs="Times New Roman"/>
          <w:color w:val="000000" w:themeColor="text1"/>
          <w:sz w:val="24"/>
          <w:szCs w:val="24"/>
        </w:rPr>
        <w:t>5</w:t>
      </w:r>
      <w:r w:rsidR="00FB3BF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Unidades de Emergencias disponibles, para el apoyo al COE en caso de desastres naturales.</w:t>
      </w:r>
    </w:p>
    <w:p w14:paraId="3DE47752"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0C25557"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llevó a cabo el mantenimiento de las embarcaciones asignadas a las Unidad de Salvamento y Rescate, incluyendo de las motos acuáticas (“Personal WaterCrafts”) y las chalanas de la Unidad.</w:t>
      </w:r>
    </w:p>
    <w:p w14:paraId="3A50A832"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25A30F11" w14:textId="50FFB685" w:rsidR="002660DE" w:rsidRPr="00B40C8B" w:rsidRDefault="002660DE" w:rsidP="00FB3BF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para asegurar el efectivo cumplimiento de la misión de esta unidad, se llevó a cabo, en materia de entrenamiento y capacitación para el personal, una práctica de pilotaje de botes fuera borda, en el Río Ozama, con los Comandos Navales, así como cursos de supervivencia en el mar y buceo.</w:t>
      </w:r>
    </w:p>
    <w:p w14:paraId="7B85D198" w14:textId="7D09E88D"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También fue puesta en ejecución una campaña promocional en las diferentes zonas navales del país, la “Línea Vida” y los números de teléfono para el reporte de actividades ilícitas, que permiten a los ciudadanos tener un número de contacto </w:t>
      </w:r>
      <w:r w:rsidRPr="00B40C8B">
        <w:rPr>
          <w:rFonts w:ascii="Times New Roman" w:hAnsi="Times New Roman" w:cs="Times New Roman"/>
          <w:color w:val="000000" w:themeColor="text1"/>
          <w:sz w:val="24"/>
          <w:szCs w:val="24"/>
        </w:rPr>
        <w:lastRenderedPageBreak/>
        <w:t xml:space="preserve">vía telefónica con la institución (809-200-0370 y 809-200-3512), para reportar cualquier emergencia, como </w:t>
      </w:r>
      <w:r w:rsidR="00FB3BF7" w:rsidRPr="00B40C8B">
        <w:rPr>
          <w:rFonts w:ascii="Times New Roman" w:hAnsi="Times New Roman" w:cs="Times New Roman"/>
          <w:color w:val="000000" w:themeColor="text1"/>
          <w:sz w:val="24"/>
          <w:szCs w:val="24"/>
        </w:rPr>
        <w:t xml:space="preserve">una </w:t>
      </w:r>
      <w:r w:rsidRPr="00B40C8B">
        <w:rPr>
          <w:rFonts w:ascii="Times New Roman" w:hAnsi="Times New Roman" w:cs="Times New Roman"/>
          <w:color w:val="000000" w:themeColor="text1"/>
          <w:sz w:val="24"/>
          <w:szCs w:val="24"/>
        </w:rPr>
        <w:t>situación de desastres o la perpetración de actividades ilícitas, entre otros.</w:t>
      </w:r>
    </w:p>
    <w:p w14:paraId="57C6ACED" w14:textId="77777777" w:rsidR="002660DE" w:rsidRPr="00B40C8B" w:rsidRDefault="002660DE"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rPr>
      </w:pPr>
    </w:p>
    <w:p w14:paraId="7BE4F1E9" w14:textId="77777777" w:rsidR="002660DE" w:rsidRPr="00B40C8B" w:rsidRDefault="002660D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 importante señalar que la ARD ha llevado a cabo numerosas y significativas actividades en materia de capacitación y entrenamiento, las cuales han tenido como finalidad aumentar su eficacia en la ejecución de las operaciones que realiza en cumplimiento de su misión. En ese sentido, a continuación se enumeran algunas de las principales actividades realizadas en ese ámbito:</w:t>
      </w:r>
    </w:p>
    <w:p w14:paraId="70596E21" w14:textId="77777777" w:rsidR="005611AB" w:rsidRPr="00B40C8B" w:rsidRDefault="005611AB"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921747A" w14:textId="15D3CE91"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Armada de </w:t>
      </w:r>
      <w:r w:rsidR="00740960">
        <w:rPr>
          <w:rFonts w:ascii="Times New Roman" w:hAnsi="Times New Roman" w:cs="Times New Roman"/>
          <w:color w:val="000000" w:themeColor="text1"/>
          <w:sz w:val="24"/>
          <w:szCs w:val="24"/>
        </w:rPr>
        <w:t>República</w:t>
      </w:r>
      <w:r w:rsidRPr="00B40C8B">
        <w:rPr>
          <w:rFonts w:ascii="Times New Roman" w:hAnsi="Times New Roman" w:cs="Times New Roman"/>
          <w:color w:val="000000" w:themeColor="text1"/>
          <w:sz w:val="24"/>
          <w:szCs w:val="24"/>
        </w:rPr>
        <w:t xml:space="preserve"> Dominicana recibió en el Apos</w:t>
      </w:r>
      <w:r w:rsidR="00FB3BF7" w:rsidRPr="00B40C8B">
        <w:rPr>
          <w:rFonts w:ascii="Times New Roman" w:hAnsi="Times New Roman" w:cs="Times New Roman"/>
          <w:color w:val="000000" w:themeColor="text1"/>
          <w:sz w:val="24"/>
          <w:szCs w:val="24"/>
        </w:rPr>
        <w:t>tadero Naval de Sans Souci, ARD</w:t>
      </w:r>
      <w:r w:rsidRPr="00B40C8B">
        <w:rPr>
          <w:rFonts w:ascii="Times New Roman" w:hAnsi="Times New Roman" w:cs="Times New Roman"/>
          <w:color w:val="000000" w:themeColor="text1"/>
          <w:sz w:val="24"/>
          <w:szCs w:val="24"/>
        </w:rPr>
        <w:t xml:space="preserve">, por el Excelentísimo Señor Presidente Constitucional de la República, Lic. </w:t>
      </w:r>
      <w:r w:rsidRPr="00B40C8B">
        <w:rPr>
          <w:rFonts w:ascii="Times New Roman" w:hAnsi="Times New Roman" w:cs="Times New Roman"/>
          <w:b/>
          <w:color w:val="000000" w:themeColor="text1"/>
          <w:sz w:val="24"/>
          <w:szCs w:val="24"/>
        </w:rPr>
        <w:t>Danilo Medina Sánchez</w:t>
      </w:r>
      <w:r w:rsidRPr="00B40C8B">
        <w:rPr>
          <w:rFonts w:ascii="Times New Roman" w:hAnsi="Times New Roman" w:cs="Times New Roman"/>
          <w:color w:val="000000" w:themeColor="text1"/>
          <w:sz w:val="24"/>
          <w:szCs w:val="24"/>
        </w:rPr>
        <w:t>, Autoridad Suprema de la Fuerzas Armadas y la Policía Nac</w:t>
      </w:r>
      <w:r w:rsidR="00FB3BF7" w:rsidRPr="00B40C8B">
        <w:rPr>
          <w:rFonts w:ascii="Times New Roman" w:hAnsi="Times New Roman" w:cs="Times New Roman"/>
          <w:color w:val="000000" w:themeColor="text1"/>
          <w:sz w:val="24"/>
          <w:szCs w:val="24"/>
        </w:rPr>
        <w:t>ional, el Buque Escuela BE-01, a</w:t>
      </w:r>
      <w:r w:rsidRPr="00B40C8B">
        <w:rPr>
          <w:rFonts w:ascii="Times New Roman" w:hAnsi="Times New Roman" w:cs="Times New Roman"/>
          <w:color w:val="000000" w:themeColor="text1"/>
          <w:sz w:val="24"/>
          <w:szCs w:val="24"/>
        </w:rPr>
        <w:t xml:space="preserve">l cual le fue asignado el nombre de “Juan Bautista Cambiaso”, el cual será utilizado como entrenamiento de los Guardiamarinas de la Academia Naval “Almirante César A. de Windt Lavandier”, Armada de República Dominicana, en el entrenamiento de navegación a velas, que los llevará no solo a la simple navegación, sino también a fomentar sus cualidades marineras fuera de las aulas, experimentando a la vez un sentimiento por el mar, siempre llevando consigo el Pabellón Nacional, como embajadores de la República Dominicana, en los puertos de ultramar. </w:t>
      </w:r>
      <w:r w:rsidRPr="00B40C8B">
        <w:rPr>
          <w:rFonts w:ascii="Times New Roman" w:hAnsi="Times New Roman" w:cs="Times New Roman"/>
          <w:color w:val="000000" w:themeColor="text1"/>
          <w:sz w:val="24"/>
          <w:szCs w:val="24"/>
        </w:rPr>
        <w:lastRenderedPageBreak/>
        <w:t>Durante el mes de abril-mayo, 2018, se capacitó a la tripulación que formaría parte del Buque Escuela “Juan Bautista Cambiaso”.</w:t>
      </w:r>
    </w:p>
    <w:p w14:paraId="337E3779" w14:textId="7371AF25" w:rsidR="002660DE" w:rsidRPr="00B40C8B" w:rsidRDefault="001F3183"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Para</w:t>
      </w:r>
      <w:r w:rsidR="002660DE" w:rsidRPr="00B40C8B">
        <w:rPr>
          <w:rFonts w:ascii="Times New Roman" w:hAnsi="Times New Roman" w:cs="Times New Roman"/>
          <w:color w:val="000000" w:themeColor="text1"/>
          <w:sz w:val="24"/>
          <w:szCs w:val="24"/>
        </w:rPr>
        <w:t xml:space="preserve"> diciembre del año 2018, se programó la graduación de 18 Guardiamarinas, de los cuales una dama Guardiamarina cursó sus estudios en la República de Honduras y un caballero Guardiamarina en la República de Panamá.</w:t>
      </w:r>
    </w:p>
    <w:p w14:paraId="0C22FDEB" w14:textId="70B2C4EB"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año 2018, culminaron sus estudios de Comando y Estado Mayor en la Escuela de Graduados de Comando y Estado Mayor Naval la ca</w:t>
      </w:r>
      <w:r w:rsidR="001F3183" w:rsidRPr="00B40C8B">
        <w:rPr>
          <w:rFonts w:ascii="Times New Roman" w:hAnsi="Times New Roman" w:cs="Times New Roman"/>
          <w:color w:val="000000" w:themeColor="text1"/>
          <w:sz w:val="24"/>
          <w:szCs w:val="24"/>
        </w:rPr>
        <w:t>ntidad de 14 O</w:t>
      </w:r>
      <w:r w:rsidRPr="00B40C8B">
        <w:rPr>
          <w:rFonts w:ascii="Times New Roman" w:hAnsi="Times New Roman" w:cs="Times New Roman"/>
          <w:color w:val="000000" w:themeColor="text1"/>
          <w:sz w:val="24"/>
          <w:szCs w:val="24"/>
        </w:rPr>
        <w:t xml:space="preserve">ficiales, diez (10) de los cuales son miembros de la institución, mientras que del Básico de Estado Mayor se graduaron </w:t>
      </w:r>
      <w:r w:rsidR="001F3183" w:rsidRPr="00B40C8B">
        <w:rPr>
          <w:rFonts w:ascii="Times New Roman" w:hAnsi="Times New Roman" w:cs="Times New Roman"/>
          <w:color w:val="000000" w:themeColor="text1"/>
          <w:sz w:val="24"/>
          <w:szCs w:val="24"/>
        </w:rPr>
        <w:t>diecisiete (</w:t>
      </w:r>
      <w:r w:rsidRPr="00B40C8B">
        <w:rPr>
          <w:rFonts w:ascii="Times New Roman" w:hAnsi="Times New Roman" w:cs="Times New Roman"/>
          <w:color w:val="000000" w:themeColor="text1"/>
          <w:sz w:val="24"/>
          <w:szCs w:val="24"/>
        </w:rPr>
        <w:t>17</w:t>
      </w:r>
      <w:r w:rsidR="001F318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oficiales, </w:t>
      </w:r>
      <w:r w:rsidR="001F3183" w:rsidRPr="00B40C8B">
        <w:rPr>
          <w:rFonts w:ascii="Times New Roman" w:hAnsi="Times New Roman" w:cs="Times New Roman"/>
          <w:color w:val="000000" w:themeColor="text1"/>
          <w:sz w:val="24"/>
          <w:szCs w:val="24"/>
        </w:rPr>
        <w:t>once (</w:t>
      </w:r>
      <w:r w:rsidRPr="00B40C8B">
        <w:rPr>
          <w:rFonts w:ascii="Times New Roman" w:hAnsi="Times New Roman" w:cs="Times New Roman"/>
          <w:color w:val="000000" w:themeColor="text1"/>
          <w:sz w:val="24"/>
          <w:szCs w:val="24"/>
        </w:rPr>
        <w:t>11</w:t>
      </w:r>
      <w:r w:rsidR="001F318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 l</w:t>
      </w:r>
      <w:r w:rsidR="001F3183" w:rsidRPr="00B40C8B">
        <w:rPr>
          <w:rFonts w:ascii="Times New Roman" w:hAnsi="Times New Roman" w:cs="Times New Roman"/>
          <w:color w:val="000000" w:themeColor="text1"/>
          <w:sz w:val="24"/>
          <w:szCs w:val="24"/>
        </w:rPr>
        <w:t>a ARD</w:t>
      </w:r>
      <w:r w:rsidRPr="00B40C8B">
        <w:rPr>
          <w:rFonts w:ascii="Times New Roman" w:hAnsi="Times New Roman" w:cs="Times New Roman"/>
          <w:color w:val="000000" w:themeColor="text1"/>
          <w:sz w:val="24"/>
          <w:szCs w:val="24"/>
        </w:rPr>
        <w:t>.</w:t>
      </w:r>
    </w:p>
    <w:p w14:paraId="3573D57F" w14:textId="77777777"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realizaron 25 cruceros de instrucción con la participación del Buque Insignia, guardacostas y patrulleros medianos, veleros de la Academia Naval y el Buque Escuela.</w:t>
      </w:r>
    </w:p>
    <w:p w14:paraId="37D23AA9" w14:textId="1C842739" w:rsidR="002660DE" w:rsidRPr="00B40C8B" w:rsidRDefault="001F3183"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Los </w:t>
      </w:r>
      <w:r w:rsidR="002660DE" w:rsidRPr="00B40C8B">
        <w:rPr>
          <w:rFonts w:ascii="Times New Roman" w:hAnsi="Times New Roman" w:cs="Times New Roman"/>
          <w:color w:val="000000" w:themeColor="text1"/>
          <w:sz w:val="24"/>
          <w:szCs w:val="24"/>
        </w:rPr>
        <w:t xml:space="preserve">Ejercicios conjuntos combinados “DUNAS 2018”, realizados </w:t>
      </w:r>
      <w:r w:rsidRPr="00B40C8B">
        <w:rPr>
          <w:rFonts w:ascii="Times New Roman" w:hAnsi="Times New Roman" w:cs="Times New Roman"/>
          <w:color w:val="000000" w:themeColor="text1"/>
          <w:sz w:val="24"/>
          <w:szCs w:val="24"/>
        </w:rPr>
        <w:t>del 22 de abril al 4 de mayo de</w:t>
      </w:r>
      <w:r w:rsidR="002660DE" w:rsidRPr="00B40C8B">
        <w:rPr>
          <w:rFonts w:ascii="Times New Roman" w:hAnsi="Times New Roman" w:cs="Times New Roman"/>
          <w:color w:val="000000" w:themeColor="text1"/>
          <w:sz w:val="24"/>
          <w:szCs w:val="24"/>
        </w:rPr>
        <w:t xml:space="preserve"> 2018, en la</w:t>
      </w:r>
      <w:r w:rsidRPr="00B40C8B">
        <w:rPr>
          <w:rFonts w:ascii="Times New Roman" w:hAnsi="Times New Roman" w:cs="Times New Roman"/>
          <w:color w:val="000000" w:themeColor="text1"/>
          <w:sz w:val="24"/>
          <w:szCs w:val="24"/>
        </w:rPr>
        <w:t xml:space="preserve"> Base Naval “LAS CALDERAS”, ARD</w:t>
      </w:r>
      <w:r w:rsidR="002660DE" w:rsidRPr="00B40C8B">
        <w:rPr>
          <w:rFonts w:ascii="Times New Roman" w:hAnsi="Times New Roman" w:cs="Times New Roman"/>
          <w:color w:val="000000" w:themeColor="text1"/>
          <w:sz w:val="24"/>
          <w:szCs w:val="24"/>
        </w:rPr>
        <w:t>, y la comunidad de Salinas, provincia Peravia.</w:t>
      </w:r>
    </w:p>
    <w:p w14:paraId="172130DA" w14:textId="2DB7E28B"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Cabe resaltar que por cuarto año seguido ingresaron a la Academia Naval Vicealmirante “César Augusto De Windt Lavandier”, diez (10) damas aspirantes a guardiamarinas, constituyéndose en un 15 por ciento la participación del género femenino.</w:t>
      </w:r>
    </w:p>
    <w:p w14:paraId="6F5BCB4C" w14:textId="63DAAAE6"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desarrolló el curso básico para Oficiales, Auxiliares y Especialistas, en dos (02) etapas. Del mismo modo, se desarrolló el curso “Medio </w:t>
      </w:r>
      <w:r w:rsidRPr="00B40C8B">
        <w:rPr>
          <w:rFonts w:ascii="Times New Roman" w:hAnsi="Times New Roman" w:cs="Times New Roman"/>
          <w:color w:val="000000" w:themeColor="text1"/>
          <w:sz w:val="24"/>
          <w:szCs w:val="24"/>
        </w:rPr>
        <w:lastRenderedPageBreak/>
        <w:t xml:space="preserve">Naval para Oficiales, auxiliares y Especialistas”, el cual contó con la cantidad de 25 participantes, entre estos ocho (08) de la ARD. Asimismo, se impartió el curso de “Instrucción Básica Militar”, dirigido al personal de la Armada que no han pasado </w:t>
      </w:r>
      <w:r w:rsidR="001F3183" w:rsidRPr="00B40C8B">
        <w:rPr>
          <w:rFonts w:ascii="Times New Roman" w:hAnsi="Times New Roman" w:cs="Times New Roman"/>
          <w:color w:val="000000" w:themeColor="text1"/>
          <w:sz w:val="24"/>
          <w:szCs w:val="24"/>
        </w:rPr>
        <w:t>centro, como es el caso de los Marineros A</w:t>
      </w:r>
      <w:r w:rsidRPr="00B40C8B">
        <w:rPr>
          <w:rFonts w:ascii="Times New Roman" w:hAnsi="Times New Roman" w:cs="Times New Roman"/>
          <w:color w:val="000000" w:themeColor="text1"/>
          <w:sz w:val="24"/>
          <w:szCs w:val="24"/>
        </w:rPr>
        <w:t xml:space="preserve">uxiliares, contando dicho curso con 55 miembros de la Armada. </w:t>
      </w:r>
    </w:p>
    <w:p w14:paraId="2F9313FA" w14:textId="78377322"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Además, se impartieron </w:t>
      </w:r>
      <w:r w:rsidR="001F3183" w:rsidRPr="00B40C8B">
        <w:rPr>
          <w:rFonts w:ascii="Times New Roman" w:hAnsi="Times New Roman" w:cs="Times New Roman"/>
          <w:color w:val="000000" w:themeColor="text1"/>
          <w:sz w:val="24"/>
          <w:szCs w:val="24"/>
        </w:rPr>
        <w:t>veintidós (</w:t>
      </w:r>
      <w:r w:rsidRPr="00B40C8B">
        <w:rPr>
          <w:rFonts w:ascii="Times New Roman" w:hAnsi="Times New Roman" w:cs="Times New Roman"/>
          <w:color w:val="000000" w:themeColor="text1"/>
          <w:sz w:val="24"/>
          <w:szCs w:val="24"/>
        </w:rPr>
        <w:t>22</w:t>
      </w:r>
      <w:r w:rsidR="001F318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cursos de “Capacitación para Familiarización y Porte de Armas de Fuego”, en los cuales participaron un total de 143 miembros de la Armada. </w:t>
      </w:r>
    </w:p>
    <w:p w14:paraId="387230EB" w14:textId="1927F47F"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Fueron preparados en la carrera de intelige</w:t>
      </w:r>
      <w:r w:rsidR="001F3183" w:rsidRPr="00B40C8B">
        <w:rPr>
          <w:rFonts w:ascii="Times New Roman" w:hAnsi="Times New Roman" w:cs="Times New Roman"/>
          <w:color w:val="000000" w:themeColor="text1"/>
          <w:sz w:val="24"/>
          <w:szCs w:val="24"/>
        </w:rPr>
        <w:t>ncia 56 miembros en las siguientes áreas: Curso B</w:t>
      </w:r>
      <w:r w:rsidRPr="00B40C8B">
        <w:rPr>
          <w:rFonts w:ascii="Times New Roman" w:hAnsi="Times New Roman" w:cs="Times New Roman"/>
          <w:color w:val="000000" w:themeColor="text1"/>
          <w:sz w:val="24"/>
          <w:szCs w:val="24"/>
        </w:rPr>
        <w:t>ásico de Ofi</w:t>
      </w:r>
      <w:r w:rsidR="001F3183" w:rsidRPr="00B40C8B">
        <w:rPr>
          <w:rFonts w:ascii="Times New Roman" w:hAnsi="Times New Roman" w:cs="Times New Roman"/>
          <w:color w:val="000000" w:themeColor="text1"/>
          <w:sz w:val="24"/>
          <w:szCs w:val="24"/>
        </w:rPr>
        <w:t>mática; Curso Básico de Inteligencia; Curso B</w:t>
      </w:r>
      <w:r w:rsidRPr="00B40C8B">
        <w:rPr>
          <w:rFonts w:ascii="Times New Roman" w:hAnsi="Times New Roman" w:cs="Times New Roman"/>
          <w:color w:val="000000" w:themeColor="text1"/>
          <w:sz w:val="24"/>
          <w:szCs w:val="24"/>
        </w:rPr>
        <w:t xml:space="preserve">ásico </w:t>
      </w:r>
      <w:r w:rsidR="001F3183" w:rsidRPr="00B40C8B">
        <w:rPr>
          <w:rFonts w:ascii="Times New Roman" w:hAnsi="Times New Roman" w:cs="Times New Roman"/>
          <w:color w:val="000000" w:themeColor="text1"/>
          <w:sz w:val="24"/>
          <w:szCs w:val="24"/>
        </w:rPr>
        <w:t>de Gestión de Fuentes Humanas, Técnicas de Entrevista e I</w:t>
      </w:r>
      <w:r w:rsidRPr="00B40C8B">
        <w:rPr>
          <w:rFonts w:ascii="Times New Roman" w:hAnsi="Times New Roman" w:cs="Times New Roman"/>
          <w:color w:val="000000" w:themeColor="text1"/>
          <w:sz w:val="24"/>
          <w:szCs w:val="24"/>
        </w:rPr>
        <w:t>nterrogatorio.</w:t>
      </w:r>
    </w:p>
    <w:p w14:paraId="0FCB6BB5" w14:textId="5CBED25C"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Durante el año, la Escuela de Marina Mercante implementó el uso de la plataforma digital </w:t>
      </w:r>
      <w:r w:rsidR="001F318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Google Classroom</w:t>
      </w:r>
      <w:r w:rsidR="001F318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para la capacitación semi</w:t>
      </w:r>
      <w:r w:rsidR="001F318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presencial, a través de aulas virtuales, de 28 cursos de la Organización Marítima Internacional (OMI), a fin de colocar los cursos al alcance de un mayor número de Marineros Mercantes. </w:t>
      </w:r>
    </w:p>
    <w:p w14:paraId="09EFCB69" w14:textId="77777777"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Armada de República Dominicana realizó la ceremonia de graduación de las especialidades técnicas de 80 grumetes, celebrada en la Base Naval “Las Calderas”, ARD.</w:t>
      </w:r>
    </w:p>
    <w:p w14:paraId="4F5B27A7" w14:textId="6D109DFC"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w:t>
      </w:r>
      <w:r w:rsidR="001F3183" w:rsidRPr="00B40C8B">
        <w:rPr>
          <w:rFonts w:ascii="Times New Roman" w:hAnsi="Times New Roman" w:cs="Times New Roman"/>
          <w:color w:val="000000" w:themeColor="text1"/>
          <w:sz w:val="24"/>
          <w:szCs w:val="24"/>
        </w:rPr>
        <w:t xml:space="preserve">os referidos graduados, </w:t>
      </w:r>
      <w:r w:rsidRPr="00B40C8B">
        <w:rPr>
          <w:rFonts w:ascii="Times New Roman" w:hAnsi="Times New Roman" w:cs="Times New Roman"/>
          <w:color w:val="000000" w:themeColor="text1"/>
          <w:sz w:val="24"/>
          <w:szCs w:val="24"/>
        </w:rPr>
        <w:t>después de haber recibido su entrenamiento básico para grumetes, fueron especializados en diversas áreas técnicas</w:t>
      </w:r>
      <w:r w:rsidR="001F318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tales como: Curso Básico de Contramaestre, Curso Básico de </w:t>
      </w:r>
      <w:r w:rsidRPr="00B40C8B">
        <w:rPr>
          <w:rFonts w:ascii="Times New Roman" w:hAnsi="Times New Roman" w:cs="Times New Roman"/>
          <w:color w:val="000000" w:themeColor="text1"/>
          <w:sz w:val="24"/>
          <w:szCs w:val="24"/>
        </w:rPr>
        <w:lastRenderedPageBreak/>
        <w:t>Secretariado Auxiliar, Curso Básico Auxiliar de Mecánica de Embarcación y Curso Básico de Artillería. Las mencionadas especialidades estuvieron orientadas de acuerdo a las necesidades de la institución en el ámb</w:t>
      </w:r>
      <w:r w:rsidR="001F3183" w:rsidRPr="00B40C8B">
        <w:rPr>
          <w:rFonts w:ascii="Times New Roman" w:hAnsi="Times New Roman" w:cs="Times New Roman"/>
          <w:color w:val="000000" w:themeColor="text1"/>
          <w:sz w:val="24"/>
          <w:szCs w:val="24"/>
        </w:rPr>
        <w:t>ito técnico, para</w:t>
      </w:r>
      <w:r w:rsidRPr="00B40C8B">
        <w:rPr>
          <w:rFonts w:ascii="Times New Roman" w:hAnsi="Times New Roman" w:cs="Times New Roman"/>
          <w:color w:val="000000" w:themeColor="text1"/>
          <w:sz w:val="24"/>
          <w:szCs w:val="24"/>
        </w:rPr>
        <w:t xml:space="preserve"> así fortalecer directamente el eje estratégico establecido por la Comandancia General, relativo al “Desarrollo del Capital Humano”.</w:t>
      </w:r>
    </w:p>
    <w:p w14:paraId="770D0775" w14:textId="0771DA5E"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2018, se ejecutó de manera presencial un juego de guerra virtual que se realiza anualmente entre varios países, a través de una delegación que viajó a Argentina, utilizando la plataforma Moodle, asociada al Sistema de Simulación Jupiter, desarrollado por la Escuela de Guerra Naval de la Armada Argentina, con la participación del “Country Team”, conformado p</w:t>
      </w:r>
      <w:r w:rsidR="001F3183" w:rsidRPr="00B40C8B">
        <w:rPr>
          <w:rFonts w:ascii="Times New Roman" w:hAnsi="Times New Roman" w:cs="Times New Roman"/>
          <w:color w:val="000000" w:themeColor="text1"/>
          <w:sz w:val="24"/>
          <w:szCs w:val="24"/>
        </w:rPr>
        <w:t>or Oficiales S</w:t>
      </w:r>
      <w:r w:rsidRPr="00B40C8B">
        <w:rPr>
          <w:rFonts w:ascii="Times New Roman" w:hAnsi="Times New Roman" w:cs="Times New Roman"/>
          <w:color w:val="000000" w:themeColor="text1"/>
          <w:sz w:val="24"/>
          <w:szCs w:val="24"/>
        </w:rPr>
        <w:t>uperiores egresados de nuestra Escuela.</w:t>
      </w:r>
    </w:p>
    <w:p w14:paraId="49E412E2" w14:textId="77777777"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mes de julio de 2018, se capacitaron en primeros auxilios básicos a los 36 miembros que conforman la primera promoción de Sub-Oficiales, ARD.</w:t>
      </w:r>
    </w:p>
    <w:p w14:paraId="4DB539D9" w14:textId="35D2F555" w:rsidR="002660DE" w:rsidRPr="00B40C8B" w:rsidRDefault="002660DE" w:rsidP="00AA7EB0">
      <w:pPr>
        <w:pStyle w:val="Prrafodelista"/>
        <w:numPr>
          <w:ilvl w:val="0"/>
          <w:numId w:val="5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impartió un Curso Básico de Buceo, graduando la cantidad de </w:t>
      </w:r>
      <w:r w:rsidR="001F3183" w:rsidRPr="00B40C8B">
        <w:rPr>
          <w:rFonts w:ascii="Times New Roman" w:hAnsi="Times New Roman" w:cs="Times New Roman"/>
          <w:color w:val="000000" w:themeColor="text1"/>
          <w:sz w:val="24"/>
          <w:szCs w:val="24"/>
        </w:rPr>
        <w:t xml:space="preserve">trece </w:t>
      </w:r>
      <w:r w:rsidRPr="00B40C8B">
        <w:rPr>
          <w:rFonts w:ascii="Times New Roman" w:hAnsi="Times New Roman" w:cs="Times New Roman"/>
          <w:color w:val="000000" w:themeColor="text1"/>
          <w:sz w:val="24"/>
          <w:szCs w:val="24"/>
        </w:rPr>
        <w:t>(13) miembros de las unidades navales de superficie.</w:t>
      </w:r>
    </w:p>
    <w:p w14:paraId="5265D351" w14:textId="77777777" w:rsidR="002660DE" w:rsidRPr="00B40C8B" w:rsidRDefault="002660DE" w:rsidP="006E04D7">
      <w:pPr>
        <w:spacing w:after="0" w:line="480" w:lineRule="auto"/>
        <w:jc w:val="both"/>
        <w:rPr>
          <w:rFonts w:ascii="Times New Roman" w:hAnsi="Times New Roman" w:cs="Times New Roman"/>
          <w:b/>
          <w:color w:val="000000" w:themeColor="text1"/>
          <w:sz w:val="24"/>
          <w:szCs w:val="24"/>
          <w:lang w:val="es-ES"/>
        </w:rPr>
      </w:pPr>
    </w:p>
    <w:p w14:paraId="1B792D8B" w14:textId="77777777" w:rsidR="00446EF6" w:rsidRPr="00B40C8B" w:rsidRDefault="00446EF6" w:rsidP="006E04D7">
      <w:pPr>
        <w:spacing w:after="0" w:line="480" w:lineRule="auto"/>
        <w:jc w:val="both"/>
        <w:rPr>
          <w:rFonts w:ascii="Times New Roman" w:hAnsi="Times New Roman" w:cs="Times New Roman"/>
          <w:b/>
          <w:color w:val="000000" w:themeColor="text1"/>
          <w:sz w:val="24"/>
          <w:szCs w:val="24"/>
          <w:lang w:val="es-ES"/>
        </w:rPr>
      </w:pPr>
    </w:p>
    <w:p w14:paraId="7321E093" w14:textId="56FF142E" w:rsidR="003E11BA" w:rsidRPr="00B40C8B" w:rsidRDefault="006848FB" w:rsidP="00446EF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1.1.4.3</w:t>
      </w:r>
      <w:r w:rsidR="003E11BA" w:rsidRPr="00B40C8B">
        <w:rPr>
          <w:rFonts w:ascii="Times New Roman" w:eastAsia="Times New Roman" w:hAnsi="Times New Roman" w:cs="Times New Roman"/>
          <w:b/>
          <w:color w:val="000000" w:themeColor="text1"/>
          <w:sz w:val="24"/>
          <w:szCs w:val="24"/>
        </w:rPr>
        <w:t xml:space="preserve"> J-3, Dirección de Planes y Operaci</w:t>
      </w:r>
      <w:r w:rsidR="000E696A" w:rsidRPr="00B40C8B">
        <w:rPr>
          <w:rFonts w:ascii="Times New Roman" w:eastAsia="Times New Roman" w:hAnsi="Times New Roman" w:cs="Times New Roman"/>
          <w:b/>
          <w:color w:val="000000" w:themeColor="text1"/>
          <w:sz w:val="24"/>
          <w:szCs w:val="24"/>
        </w:rPr>
        <w:t xml:space="preserve">ones del Estado Mayor Conjunto </w:t>
      </w:r>
      <w:r w:rsidR="003E11BA" w:rsidRPr="00B40C8B">
        <w:rPr>
          <w:rFonts w:ascii="Times New Roman" w:eastAsia="Times New Roman" w:hAnsi="Times New Roman" w:cs="Times New Roman"/>
          <w:b/>
          <w:color w:val="000000" w:themeColor="text1"/>
          <w:sz w:val="24"/>
          <w:szCs w:val="24"/>
        </w:rPr>
        <w:t>del MIDE.</w:t>
      </w:r>
    </w:p>
    <w:p w14:paraId="5DEE5AB7" w14:textId="77777777" w:rsidR="00A83A2A" w:rsidRPr="00B40C8B" w:rsidRDefault="00A83A2A" w:rsidP="00446EF6">
      <w:pPr>
        <w:pStyle w:val="Sangradetextonormal"/>
        <w:spacing w:after="0" w:line="480" w:lineRule="auto"/>
        <w:ind w:left="0"/>
        <w:contextualSpacing/>
        <w:jc w:val="both"/>
        <w:rPr>
          <w:rFonts w:ascii="Times New Roman" w:eastAsia="Calibri" w:hAnsi="Times New Roman" w:cs="Times New Roman"/>
          <w:color w:val="000000" w:themeColor="text1"/>
          <w:sz w:val="24"/>
          <w:szCs w:val="24"/>
          <w:lang w:eastAsia="en-US"/>
        </w:rPr>
      </w:pPr>
    </w:p>
    <w:p w14:paraId="1C1B02AA" w14:textId="77777777" w:rsidR="00A83A2A" w:rsidRPr="00B40C8B" w:rsidRDefault="00A83A2A"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El MIDE, por medio de la Directiva No. 26-2018, dispuso la creación de la Fuerza de Tarea Conjunta e Interagencial </w:t>
      </w:r>
      <w:r w:rsidRPr="00B40C8B">
        <w:rPr>
          <w:rFonts w:ascii="Times New Roman" w:hAnsi="Times New Roman" w:cs="Times New Roman"/>
          <w:b/>
          <w:color w:val="000000" w:themeColor="text1"/>
          <w:sz w:val="24"/>
          <w:szCs w:val="24"/>
        </w:rPr>
        <w:t>“FTC-I CERCO FRONTERIZO”,</w:t>
      </w:r>
      <w:r w:rsidRPr="00B40C8B">
        <w:rPr>
          <w:rFonts w:ascii="Times New Roman" w:hAnsi="Times New Roman" w:cs="Times New Roman"/>
          <w:color w:val="000000" w:themeColor="text1"/>
          <w:sz w:val="24"/>
          <w:szCs w:val="24"/>
        </w:rPr>
        <w:t xml:space="preserve"> con carácter permanente, para conducir operaciones de interdicción y reforzamiento en la franja fronteriza, terrestre, naval y aérea, en coordinación con las instituciones militares, dependencias del Ministerio de Defensa y con instituciones gubernamentales del Estado Dominicano, a partir del 27-09-2018, a fin de garantizar el cumplimiento de las leyes, proteger los intereses nacionales y fortalecer la Seguridad y Defensa de la nación. </w:t>
      </w:r>
    </w:p>
    <w:p w14:paraId="75F2263E" w14:textId="77777777" w:rsidR="00A83A2A" w:rsidRPr="00B40C8B" w:rsidRDefault="00A83A2A" w:rsidP="006E04D7">
      <w:pPr>
        <w:spacing w:after="0" w:line="480" w:lineRule="auto"/>
        <w:ind w:firstLine="454"/>
        <w:rPr>
          <w:rFonts w:ascii="Times New Roman" w:eastAsia="Times New Roman" w:hAnsi="Times New Roman" w:cs="Times New Roman"/>
          <w:b/>
          <w:color w:val="000000" w:themeColor="text1"/>
          <w:sz w:val="24"/>
          <w:szCs w:val="24"/>
        </w:rPr>
      </w:pPr>
    </w:p>
    <w:p w14:paraId="1A9142D9" w14:textId="77777777" w:rsidR="00446EF6" w:rsidRPr="00B40C8B" w:rsidRDefault="00446EF6" w:rsidP="006E04D7">
      <w:pPr>
        <w:spacing w:after="0" w:line="480" w:lineRule="auto"/>
        <w:ind w:firstLine="454"/>
        <w:rPr>
          <w:rFonts w:ascii="Times New Roman" w:eastAsia="Times New Roman" w:hAnsi="Times New Roman" w:cs="Times New Roman"/>
          <w:b/>
          <w:color w:val="000000" w:themeColor="text1"/>
          <w:sz w:val="24"/>
          <w:szCs w:val="24"/>
        </w:rPr>
      </w:pPr>
    </w:p>
    <w:p w14:paraId="32958EFC"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1.1.5</w:t>
      </w:r>
    </w:p>
    <w:p w14:paraId="2E9B2381" w14:textId="77777777" w:rsidR="00312E00" w:rsidRPr="00B40C8B" w:rsidRDefault="00312E00" w:rsidP="006E04D7">
      <w:pPr>
        <w:spacing w:after="0" w:line="480" w:lineRule="auto"/>
        <w:rPr>
          <w:rFonts w:ascii="Times New Roman" w:eastAsia="Times New Roman" w:hAnsi="Times New Roman" w:cs="Times New Roman"/>
          <w:b/>
          <w:color w:val="000000" w:themeColor="text1"/>
          <w:sz w:val="24"/>
          <w:szCs w:val="24"/>
        </w:rPr>
      </w:pPr>
    </w:p>
    <w:p w14:paraId="10ADCA0F"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vigilancia y protección del espacio aéreo de R.D., ejecutando una mayor cantidad de operaciones”</w:t>
      </w:r>
    </w:p>
    <w:p w14:paraId="51BE37A0" w14:textId="77777777" w:rsidR="00446EF6" w:rsidRPr="00B40C8B" w:rsidRDefault="00446EF6" w:rsidP="00446EF6">
      <w:pPr>
        <w:tabs>
          <w:tab w:val="left" w:pos="3068"/>
        </w:tabs>
        <w:spacing w:after="0" w:line="480" w:lineRule="auto"/>
        <w:rPr>
          <w:rFonts w:ascii="Times New Roman" w:eastAsia="Times New Roman" w:hAnsi="Times New Roman" w:cs="Times New Roman"/>
          <w:b/>
          <w:color w:val="000000" w:themeColor="text1"/>
          <w:sz w:val="24"/>
          <w:szCs w:val="24"/>
        </w:rPr>
      </w:pPr>
    </w:p>
    <w:p w14:paraId="0763BD4C" w14:textId="2F876EC7" w:rsidR="003E11BA" w:rsidRPr="00B40C8B" w:rsidRDefault="00446EF6" w:rsidP="00446EF6">
      <w:pPr>
        <w:tabs>
          <w:tab w:val="left" w:pos="3068"/>
        </w:tabs>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b/>
      </w:r>
    </w:p>
    <w:p w14:paraId="7BFB5C2A" w14:textId="79B1A2BA" w:rsidR="00AD4DB7" w:rsidRPr="00B40C8B" w:rsidRDefault="00446EF6" w:rsidP="00446EF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1.1.5.1</w:t>
      </w:r>
      <w:r w:rsidR="003E11BA" w:rsidRPr="00B40C8B">
        <w:rPr>
          <w:rFonts w:ascii="Times New Roman" w:eastAsia="Times New Roman" w:hAnsi="Times New Roman" w:cs="Times New Roman"/>
          <w:b/>
          <w:color w:val="000000" w:themeColor="text1"/>
          <w:sz w:val="24"/>
          <w:szCs w:val="24"/>
        </w:rPr>
        <w:t xml:space="preserve"> Fuerza Aérea de República Dominicana</w:t>
      </w:r>
    </w:p>
    <w:p w14:paraId="2EBCC2FD" w14:textId="77777777" w:rsidR="00446EF6" w:rsidRPr="00B40C8B" w:rsidRDefault="00446EF6" w:rsidP="00446EF6">
      <w:pPr>
        <w:spacing w:after="0" w:line="480" w:lineRule="auto"/>
        <w:rPr>
          <w:rFonts w:ascii="Times New Roman" w:eastAsia="Times New Roman" w:hAnsi="Times New Roman" w:cs="Times New Roman"/>
          <w:b/>
          <w:color w:val="000000" w:themeColor="text1"/>
          <w:sz w:val="24"/>
          <w:szCs w:val="24"/>
        </w:rPr>
      </w:pPr>
    </w:p>
    <w:p w14:paraId="750BBDD3" w14:textId="4A4DBB2E" w:rsidR="00311438" w:rsidRPr="00B40C8B" w:rsidRDefault="0031143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Comandancia General de la Fuerza Aérea de </w:t>
      </w:r>
      <w:r w:rsidR="00740960">
        <w:rPr>
          <w:rFonts w:ascii="Times New Roman" w:hAnsi="Times New Roman" w:cs="Times New Roman"/>
          <w:color w:val="000000" w:themeColor="text1"/>
          <w:sz w:val="24"/>
          <w:szCs w:val="24"/>
        </w:rPr>
        <w:t>República</w:t>
      </w:r>
      <w:r w:rsidRPr="00B40C8B">
        <w:rPr>
          <w:rFonts w:ascii="Times New Roman" w:hAnsi="Times New Roman" w:cs="Times New Roman"/>
          <w:color w:val="000000" w:themeColor="text1"/>
          <w:sz w:val="24"/>
          <w:szCs w:val="24"/>
        </w:rPr>
        <w:t xml:space="preserve"> Dominicana, mediante el empleo de su Estado Mayor, el</w:t>
      </w:r>
      <w:r w:rsidR="00446EF6" w:rsidRPr="00B40C8B">
        <w:rPr>
          <w:rFonts w:ascii="Times New Roman" w:hAnsi="Times New Roman" w:cs="Times New Roman"/>
          <w:color w:val="000000" w:themeColor="text1"/>
          <w:sz w:val="24"/>
          <w:szCs w:val="24"/>
        </w:rPr>
        <w:t xml:space="preserve"> apoyo irrestricto d</w:t>
      </w:r>
      <w:r w:rsidRPr="00B40C8B">
        <w:rPr>
          <w:rFonts w:ascii="Times New Roman" w:hAnsi="Times New Roman" w:cs="Times New Roman"/>
          <w:color w:val="000000" w:themeColor="text1"/>
          <w:sz w:val="24"/>
          <w:szCs w:val="24"/>
        </w:rPr>
        <w:t xml:space="preserve">el Teniente General </w:t>
      </w:r>
      <w:r w:rsidR="008D58BB" w:rsidRPr="00B40C8B">
        <w:rPr>
          <w:rFonts w:ascii="Times New Roman" w:hAnsi="Times New Roman" w:cs="Times New Roman"/>
          <w:b/>
          <w:color w:val="000000" w:themeColor="text1"/>
          <w:sz w:val="24"/>
          <w:szCs w:val="24"/>
        </w:rPr>
        <w:t>RUBÉN D. PAULINO SEM</w:t>
      </w:r>
      <w:r w:rsidRPr="00B40C8B">
        <w:rPr>
          <w:rFonts w:ascii="Times New Roman" w:hAnsi="Times New Roman" w:cs="Times New Roman"/>
          <w:color w:val="000000" w:themeColor="text1"/>
          <w:sz w:val="24"/>
          <w:szCs w:val="24"/>
        </w:rPr>
        <w:t xml:space="preserve">, ERD, en su condición de Ministro de Defensa, y el direccionamiento del Señor Presidente Constitucional de la República, Lic. </w:t>
      </w:r>
      <w:r w:rsidR="008D58BB" w:rsidRPr="00B40C8B">
        <w:rPr>
          <w:rFonts w:ascii="Times New Roman" w:hAnsi="Times New Roman" w:cs="Times New Roman"/>
          <w:b/>
          <w:color w:val="000000" w:themeColor="text1"/>
          <w:sz w:val="24"/>
          <w:szCs w:val="24"/>
        </w:rPr>
        <w:t>DANILO MEDINA SÁNCHEZ</w:t>
      </w:r>
      <w:r w:rsidRPr="00B40C8B">
        <w:rPr>
          <w:rFonts w:ascii="Times New Roman" w:hAnsi="Times New Roman" w:cs="Times New Roman"/>
          <w:color w:val="000000" w:themeColor="text1"/>
          <w:sz w:val="24"/>
          <w:szCs w:val="24"/>
        </w:rPr>
        <w:t xml:space="preserve">, Autoridad Suprema de las Fuerzas Armadas y </w:t>
      </w:r>
      <w:r w:rsidRPr="00B40C8B">
        <w:rPr>
          <w:rFonts w:ascii="Times New Roman" w:hAnsi="Times New Roman" w:cs="Times New Roman"/>
          <w:color w:val="000000" w:themeColor="text1"/>
          <w:sz w:val="24"/>
          <w:szCs w:val="24"/>
        </w:rPr>
        <w:lastRenderedPageBreak/>
        <w:t xml:space="preserve">la Policía Nacional, en el transcurso del año 2018, como parte de la </w:t>
      </w:r>
      <w:r w:rsidR="00B25590" w:rsidRPr="00B40C8B">
        <w:rPr>
          <w:rFonts w:ascii="Times New Roman" w:hAnsi="Times New Roman" w:cs="Times New Roman"/>
          <w:color w:val="000000" w:themeColor="text1"/>
          <w:sz w:val="24"/>
          <w:szCs w:val="24"/>
        </w:rPr>
        <w:t xml:space="preserve">ejecución de su </w:t>
      </w:r>
      <w:r w:rsidR="00446EF6" w:rsidRPr="00B40C8B">
        <w:rPr>
          <w:rFonts w:ascii="Times New Roman" w:hAnsi="Times New Roman" w:cs="Times New Roman"/>
          <w:color w:val="000000" w:themeColor="text1"/>
          <w:sz w:val="24"/>
          <w:szCs w:val="24"/>
        </w:rPr>
        <w:t>planificación institucional, efectuó</w:t>
      </w:r>
      <w:r w:rsidRPr="00B40C8B">
        <w:rPr>
          <w:rFonts w:ascii="Times New Roman" w:hAnsi="Times New Roman" w:cs="Times New Roman"/>
          <w:color w:val="000000" w:themeColor="text1"/>
          <w:sz w:val="24"/>
          <w:szCs w:val="24"/>
        </w:rPr>
        <w:t xml:space="preserve"> diversas actividades orientad</w:t>
      </w:r>
      <w:r w:rsidR="008D58BB" w:rsidRPr="00B40C8B">
        <w:rPr>
          <w:rFonts w:ascii="Times New Roman" w:hAnsi="Times New Roman" w:cs="Times New Roman"/>
          <w:color w:val="000000" w:themeColor="text1"/>
          <w:sz w:val="24"/>
          <w:szCs w:val="24"/>
        </w:rPr>
        <w:t>as al fortalecimiento de su</w:t>
      </w:r>
      <w:r w:rsidRPr="00B40C8B">
        <w:rPr>
          <w:rFonts w:ascii="Times New Roman" w:hAnsi="Times New Roman" w:cs="Times New Roman"/>
          <w:color w:val="000000" w:themeColor="text1"/>
          <w:sz w:val="24"/>
          <w:szCs w:val="24"/>
        </w:rPr>
        <w:t xml:space="preserve"> listeza operacional y al mejoramiento de la calidad de vida de los miembros de la institución, sus familias y personas d</w:t>
      </w:r>
      <w:r w:rsidR="008D58BB" w:rsidRPr="00B40C8B">
        <w:rPr>
          <w:rFonts w:ascii="Times New Roman" w:hAnsi="Times New Roman" w:cs="Times New Roman"/>
          <w:color w:val="000000" w:themeColor="text1"/>
          <w:sz w:val="24"/>
          <w:szCs w:val="24"/>
        </w:rPr>
        <w:t>e la clase civil</w:t>
      </w:r>
      <w:r w:rsidRPr="00B40C8B">
        <w:rPr>
          <w:rFonts w:ascii="Times New Roman" w:hAnsi="Times New Roman" w:cs="Times New Roman"/>
          <w:color w:val="000000" w:themeColor="text1"/>
          <w:sz w:val="24"/>
          <w:szCs w:val="24"/>
        </w:rPr>
        <w:t>.</w:t>
      </w:r>
    </w:p>
    <w:p w14:paraId="5E7E508B"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EE4DF4E" w14:textId="2DC77840" w:rsidR="00311438" w:rsidRPr="00B40C8B" w:rsidRDefault="0031143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Mediante la culminación de dichas actividades y otras acciones que se encuen</w:t>
      </w:r>
      <w:r w:rsidR="000C697A" w:rsidRPr="00B40C8B">
        <w:rPr>
          <w:rFonts w:ascii="Times New Roman" w:hAnsi="Times New Roman" w:cs="Times New Roman"/>
          <w:color w:val="000000" w:themeColor="text1"/>
          <w:sz w:val="24"/>
          <w:szCs w:val="24"/>
        </w:rPr>
        <w:t>tran en proceso de ejecución, esta</w:t>
      </w:r>
      <w:r w:rsidRPr="00B40C8B">
        <w:rPr>
          <w:rFonts w:ascii="Times New Roman" w:hAnsi="Times New Roman" w:cs="Times New Roman"/>
          <w:color w:val="000000" w:themeColor="text1"/>
          <w:sz w:val="24"/>
          <w:szCs w:val="24"/>
        </w:rPr>
        <w:t xml:space="preserve"> Comandancia General persigue eficientizar las capacidades operativas de la FARD, para responder con mayor eficacia y efectividad, tanto las tareas propias de su misión principal</w:t>
      </w:r>
      <w:r w:rsidR="000C697A" w:rsidRPr="00B40C8B">
        <w:rPr>
          <w:rFonts w:ascii="Times New Roman" w:hAnsi="Times New Roman" w:cs="Times New Roman"/>
          <w:color w:val="000000" w:themeColor="text1"/>
          <w:sz w:val="24"/>
          <w:szCs w:val="24"/>
        </w:rPr>
        <w:t>, la</w:t>
      </w:r>
      <w:r w:rsidRPr="00B40C8B">
        <w:rPr>
          <w:rFonts w:ascii="Times New Roman" w:hAnsi="Times New Roman" w:cs="Times New Roman"/>
          <w:color w:val="000000" w:themeColor="text1"/>
          <w:sz w:val="24"/>
          <w:szCs w:val="24"/>
        </w:rPr>
        <w:t xml:space="preserve"> “defensa y seguridad del espacio aéreo nacional”, como las operaciones terrestres desarrolladas por la institución, en apoyo a los objetivos estratégicos formulados por el Estado Dominicano.</w:t>
      </w:r>
    </w:p>
    <w:p w14:paraId="1D578203" w14:textId="77777777" w:rsidR="00311438" w:rsidRPr="00B40C8B" w:rsidRDefault="00311438"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1237C4A" w14:textId="77777777" w:rsidR="00311438" w:rsidRPr="00B40C8B" w:rsidRDefault="0031143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Vale mencionar que estas actividades forman parte de los objetivos y metas pre-establecidas en el Plan Operativo Anual (POA-FARD-2018), más las acciones generadas en el fragor de la cotidianidad de la institución u otros logros alcanzados con el ap</w:t>
      </w:r>
      <w:r w:rsidR="00AD4DB7" w:rsidRPr="00B40C8B">
        <w:rPr>
          <w:rFonts w:ascii="Times New Roman" w:hAnsi="Times New Roman" w:cs="Times New Roman"/>
          <w:color w:val="000000" w:themeColor="text1"/>
          <w:sz w:val="24"/>
          <w:szCs w:val="24"/>
        </w:rPr>
        <w:t>oyo del alto mando de la nación.</w:t>
      </w:r>
    </w:p>
    <w:p w14:paraId="0963FC80"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BDA7744" w14:textId="6F7DCEEF"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Dentro de las principales acciones programadas y realizadas po</w:t>
      </w:r>
      <w:r w:rsidR="000C697A" w:rsidRPr="00B40C8B">
        <w:rPr>
          <w:rFonts w:ascii="Times New Roman" w:hAnsi="Times New Roman" w:cs="Times New Roman"/>
          <w:color w:val="000000" w:themeColor="text1"/>
          <w:sz w:val="24"/>
          <w:szCs w:val="24"/>
        </w:rPr>
        <w:t>r la FARD, durante el año 2018</w:t>
      </w:r>
      <w:r w:rsidR="00446EF6" w:rsidRPr="00B40C8B">
        <w:rPr>
          <w:rFonts w:ascii="Times New Roman" w:hAnsi="Times New Roman" w:cs="Times New Roman"/>
          <w:color w:val="000000" w:themeColor="text1"/>
          <w:sz w:val="24"/>
          <w:szCs w:val="24"/>
        </w:rPr>
        <w:t>, cabe mencionar, entre otras,</w:t>
      </w:r>
      <w:r w:rsidR="000C697A" w:rsidRPr="00B40C8B">
        <w:rPr>
          <w:rFonts w:ascii="Times New Roman" w:hAnsi="Times New Roman" w:cs="Times New Roman"/>
          <w:color w:val="000000" w:themeColor="text1"/>
          <w:sz w:val="24"/>
          <w:szCs w:val="24"/>
        </w:rPr>
        <w:t xml:space="preserve"> la</w:t>
      </w:r>
      <w:r w:rsidRPr="00B40C8B">
        <w:rPr>
          <w:rFonts w:ascii="Times New Roman" w:hAnsi="Times New Roman" w:cs="Times New Roman"/>
          <w:color w:val="000000" w:themeColor="text1"/>
          <w:sz w:val="24"/>
          <w:szCs w:val="24"/>
        </w:rPr>
        <w:t>s que siguen a continuación:</w:t>
      </w:r>
    </w:p>
    <w:p w14:paraId="671E5174"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127C29C" w14:textId="5BDC16C1"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En lo relativo al parque aeronáutico de la FARD, fueron recuperadas y colocadas e</w:t>
      </w:r>
      <w:r w:rsidR="000C697A" w:rsidRPr="00B40C8B">
        <w:rPr>
          <w:rFonts w:ascii="Times New Roman" w:hAnsi="Times New Roman" w:cs="Times New Roman"/>
          <w:color w:val="000000" w:themeColor="text1"/>
          <w:sz w:val="24"/>
          <w:szCs w:val="24"/>
        </w:rPr>
        <w:t xml:space="preserve">n condiciones aeronavegables </w:t>
      </w:r>
      <w:r w:rsidRPr="00B40C8B">
        <w:rPr>
          <w:rFonts w:ascii="Times New Roman" w:hAnsi="Times New Roman" w:cs="Times New Roman"/>
          <w:color w:val="000000" w:themeColor="text1"/>
          <w:sz w:val="24"/>
          <w:szCs w:val="24"/>
        </w:rPr>
        <w:t>diez (10) aeronaves de entrenamiento, patrullaje y de uso utilitario, respectivamente, que s</w:t>
      </w:r>
      <w:r w:rsidR="000C697A" w:rsidRPr="00B40C8B">
        <w:rPr>
          <w:rFonts w:ascii="Times New Roman" w:hAnsi="Times New Roman" w:cs="Times New Roman"/>
          <w:color w:val="000000" w:themeColor="text1"/>
          <w:sz w:val="24"/>
          <w:szCs w:val="24"/>
        </w:rPr>
        <w:t>e encontraban fuera de servicio</w:t>
      </w:r>
      <w:r w:rsidRPr="00B40C8B">
        <w:rPr>
          <w:rFonts w:ascii="Times New Roman" w:hAnsi="Times New Roman" w:cs="Times New Roman"/>
          <w:color w:val="000000" w:themeColor="text1"/>
          <w:sz w:val="24"/>
          <w:szCs w:val="24"/>
        </w:rPr>
        <w:t>.</w:t>
      </w:r>
    </w:p>
    <w:p w14:paraId="3D618AA0"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20FFF8E" w14:textId="78619ABC"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Fueron inspeccionadas y actualizadas, conforme a normas establecidas por los fab</w:t>
      </w:r>
      <w:r w:rsidR="008E0058" w:rsidRPr="00B40C8B">
        <w:rPr>
          <w:rFonts w:ascii="Times New Roman" w:hAnsi="Times New Roman" w:cs="Times New Roman"/>
          <w:color w:val="000000" w:themeColor="text1"/>
          <w:sz w:val="24"/>
          <w:szCs w:val="24"/>
        </w:rPr>
        <w:t>ricantes, la cantidad de dieci</w:t>
      </w:r>
      <w:r w:rsidRPr="00B40C8B">
        <w:rPr>
          <w:rFonts w:ascii="Times New Roman" w:hAnsi="Times New Roman" w:cs="Times New Roman"/>
          <w:color w:val="000000" w:themeColor="text1"/>
          <w:sz w:val="24"/>
          <w:szCs w:val="24"/>
        </w:rPr>
        <w:t>nueve (19) Aeronaves de Combate, Reconocimiento y Patrullaje, Transporte y de Uso Utili</w:t>
      </w:r>
      <w:r w:rsidR="008E0058" w:rsidRPr="00B40C8B">
        <w:rPr>
          <w:rFonts w:ascii="Times New Roman" w:hAnsi="Times New Roman" w:cs="Times New Roman"/>
          <w:color w:val="000000" w:themeColor="text1"/>
          <w:sz w:val="24"/>
          <w:szCs w:val="24"/>
        </w:rPr>
        <w:t>tario de la FARD, enumeradas a continuación</w:t>
      </w:r>
      <w:r w:rsidRPr="00B40C8B">
        <w:rPr>
          <w:rFonts w:ascii="Times New Roman" w:hAnsi="Times New Roman" w:cs="Times New Roman"/>
          <w:color w:val="000000" w:themeColor="text1"/>
          <w:sz w:val="24"/>
          <w:szCs w:val="24"/>
        </w:rPr>
        <w:t>:</w:t>
      </w:r>
    </w:p>
    <w:p w14:paraId="1ACBC5DA" w14:textId="77777777" w:rsidR="00AD4DB7" w:rsidRPr="00B40C8B" w:rsidRDefault="00AD4DB7" w:rsidP="006E04D7">
      <w:pPr>
        <w:tabs>
          <w:tab w:val="left" w:pos="284"/>
        </w:tabs>
        <w:spacing w:after="0" w:line="480" w:lineRule="auto"/>
        <w:jc w:val="both"/>
        <w:rPr>
          <w:rFonts w:ascii="Times New Roman" w:hAnsi="Times New Roman" w:cs="Times New Roman"/>
          <w:color w:val="000000" w:themeColor="text1"/>
          <w:sz w:val="24"/>
          <w:szCs w:val="24"/>
        </w:rPr>
      </w:pPr>
    </w:p>
    <w:p w14:paraId="1671F8D1"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Tres (03) Helicópteros Huey UH-1H.</w:t>
      </w:r>
    </w:p>
    <w:p w14:paraId="2D631B61"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Cinco (05) Helicópteros UH-1H-II.</w:t>
      </w:r>
    </w:p>
    <w:p w14:paraId="4E1E2D95"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Un (01) Helicóptero OH-58.</w:t>
      </w:r>
    </w:p>
    <w:p w14:paraId="76C782B2"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Tres (03) Aviones A29B Súper </w:t>
      </w:r>
      <w:r w:rsidR="00C861C1" w:rsidRPr="00B40C8B">
        <w:rPr>
          <w:rFonts w:ascii="Times New Roman" w:hAnsi="Times New Roman" w:cs="Times New Roman"/>
          <w:color w:val="000000" w:themeColor="text1"/>
          <w:sz w:val="24"/>
          <w:szCs w:val="24"/>
        </w:rPr>
        <w:t>Tucano.</w:t>
      </w:r>
    </w:p>
    <w:p w14:paraId="5EEDD123"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Tres (03) Aviones T-35B Pillan. </w:t>
      </w:r>
    </w:p>
    <w:p w14:paraId="647D09E6" w14:textId="77777777" w:rsidR="00AD4DB7" w:rsidRPr="00B40C8B" w:rsidRDefault="00C861C1"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Dos (02) Aviones Casa 212.</w:t>
      </w:r>
    </w:p>
    <w:p w14:paraId="2BF1A2C2"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Un (01) Avión Cessna 172.</w:t>
      </w:r>
    </w:p>
    <w:p w14:paraId="74497322" w14:textId="78C1516D"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Un (01) Avión Cessna 206.</w:t>
      </w:r>
    </w:p>
    <w:p w14:paraId="48789425" w14:textId="77777777" w:rsidR="00446EF6" w:rsidRPr="00B40C8B" w:rsidRDefault="00446EF6"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0D2C52E" w14:textId="002935AA" w:rsidR="00AD4DB7" w:rsidRPr="00B40C8B" w:rsidRDefault="00CC0C31"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w:t>
      </w:r>
      <w:r w:rsidR="00AD4DB7" w:rsidRPr="00B40C8B">
        <w:rPr>
          <w:rFonts w:ascii="Times New Roman" w:hAnsi="Times New Roman" w:cs="Times New Roman"/>
          <w:color w:val="000000" w:themeColor="text1"/>
          <w:sz w:val="24"/>
          <w:szCs w:val="24"/>
        </w:rPr>
        <w:t>e adquirieron</w:t>
      </w:r>
      <w:r w:rsidRPr="00B40C8B">
        <w:rPr>
          <w:rFonts w:ascii="Times New Roman" w:hAnsi="Times New Roman" w:cs="Times New Roman"/>
          <w:color w:val="000000" w:themeColor="text1"/>
          <w:sz w:val="24"/>
          <w:szCs w:val="24"/>
        </w:rPr>
        <w:t>,</w:t>
      </w:r>
      <w:r w:rsidR="00AD4DB7" w:rsidRPr="00B40C8B">
        <w:rPr>
          <w:rFonts w:ascii="Times New Roman" w:hAnsi="Times New Roman" w:cs="Times New Roman"/>
          <w:color w:val="000000" w:themeColor="text1"/>
          <w:sz w:val="24"/>
          <w:szCs w:val="24"/>
        </w:rPr>
        <w:t xml:space="preserve"> a través del Instituto Dominicano de Aviación Civil (IDAC), dos (02) fr</w:t>
      </w:r>
      <w:r w:rsidRPr="00B40C8B">
        <w:rPr>
          <w:rFonts w:ascii="Times New Roman" w:hAnsi="Times New Roman" w:cs="Times New Roman"/>
          <w:color w:val="000000" w:themeColor="text1"/>
          <w:sz w:val="24"/>
          <w:szCs w:val="24"/>
        </w:rPr>
        <w:t>ecuencias VHF en la Banda Aérea</w:t>
      </w:r>
      <w:r w:rsidR="00AD4DB7" w:rsidRPr="00B40C8B">
        <w:rPr>
          <w:rFonts w:ascii="Times New Roman" w:hAnsi="Times New Roman" w:cs="Times New Roman"/>
          <w:color w:val="000000" w:themeColor="text1"/>
          <w:sz w:val="24"/>
          <w:szCs w:val="24"/>
        </w:rPr>
        <w:t xml:space="preserve"> y se restableció el funcionamiento del sistema de grabación de la Torre de Control</w:t>
      </w:r>
      <w:r w:rsidRPr="00B40C8B">
        <w:rPr>
          <w:rFonts w:ascii="Times New Roman" w:hAnsi="Times New Roman" w:cs="Times New Roman"/>
          <w:color w:val="000000" w:themeColor="text1"/>
          <w:sz w:val="24"/>
          <w:szCs w:val="24"/>
        </w:rPr>
        <w:t>,</w:t>
      </w:r>
      <w:r w:rsidR="00AD4DB7" w:rsidRPr="00B40C8B">
        <w:rPr>
          <w:rFonts w:ascii="Times New Roman" w:hAnsi="Times New Roman" w:cs="Times New Roman"/>
          <w:color w:val="000000" w:themeColor="text1"/>
          <w:sz w:val="24"/>
          <w:szCs w:val="24"/>
        </w:rPr>
        <w:t xml:space="preserve"> FARD, ubicada en la Base Aérea de San Isidro; además, se instaló una Antena de cuatro (04) Diplos, de Comunicación Tierra-Aire.</w:t>
      </w:r>
    </w:p>
    <w:p w14:paraId="70E349DA"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A952FB9" w14:textId="1631444D"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adquirieron nuevos equipos de impresión multifunción e indicadores de temperatura y humedad, para mantener </w:t>
      </w:r>
      <w:r w:rsidR="00D703CB" w:rsidRPr="00B40C8B">
        <w:rPr>
          <w:rFonts w:ascii="Times New Roman" w:hAnsi="Times New Roman" w:cs="Times New Roman"/>
          <w:color w:val="000000" w:themeColor="text1"/>
          <w:sz w:val="24"/>
          <w:szCs w:val="24"/>
        </w:rPr>
        <w:t xml:space="preserve">adecuadas </w:t>
      </w:r>
      <w:r w:rsidRPr="00B40C8B">
        <w:rPr>
          <w:rFonts w:ascii="Times New Roman" w:hAnsi="Times New Roman" w:cs="Times New Roman"/>
          <w:color w:val="000000" w:themeColor="text1"/>
          <w:sz w:val="24"/>
          <w:szCs w:val="24"/>
        </w:rPr>
        <w:t xml:space="preserve">las condiciones de almacenamiento de piezas y herramientas, </w:t>
      </w:r>
      <w:r w:rsidR="00CC0C31" w:rsidRPr="00B40C8B">
        <w:rPr>
          <w:rFonts w:ascii="Times New Roman" w:hAnsi="Times New Roman" w:cs="Times New Roman"/>
          <w:color w:val="000000" w:themeColor="text1"/>
          <w:sz w:val="24"/>
          <w:szCs w:val="24"/>
        </w:rPr>
        <w:t>y se obtuvieron</w:t>
      </w:r>
      <w:r w:rsidRPr="00B40C8B">
        <w:rPr>
          <w:rFonts w:ascii="Times New Roman" w:hAnsi="Times New Roman" w:cs="Times New Roman"/>
          <w:color w:val="000000" w:themeColor="text1"/>
          <w:sz w:val="24"/>
          <w:szCs w:val="24"/>
        </w:rPr>
        <w:t xml:space="preserve"> instrumento</w:t>
      </w:r>
      <w:r w:rsidR="00B4627F" w:rsidRPr="00B40C8B">
        <w:rPr>
          <w:rFonts w:ascii="Times New Roman" w:hAnsi="Times New Roman" w:cs="Times New Roman"/>
          <w:color w:val="000000" w:themeColor="text1"/>
          <w:sz w:val="24"/>
          <w:szCs w:val="24"/>
        </w:rPr>
        <w:t>s apropiados para determinar</w:t>
      </w:r>
      <w:r w:rsidRPr="00B40C8B">
        <w:rPr>
          <w:rFonts w:ascii="Times New Roman" w:hAnsi="Times New Roman" w:cs="Times New Roman"/>
          <w:color w:val="000000" w:themeColor="text1"/>
          <w:sz w:val="24"/>
          <w:szCs w:val="24"/>
        </w:rPr>
        <w:t xml:space="preserve"> </w:t>
      </w:r>
      <w:r w:rsidR="00CC0C31" w:rsidRPr="00B40C8B">
        <w:rPr>
          <w:rFonts w:ascii="Times New Roman" w:hAnsi="Times New Roman" w:cs="Times New Roman"/>
          <w:color w:val="000000" w:themeColor="text1"/>
          <w:sz w:val="24"/>
          <w:szCs w:val="24"/>
        </w:rPr>
        <w:t xml:space="preserve">el </w:t>
      </w:r>
      <w:r w:rsidRPr="00B40C8B">
        <w:rPr>
          <w:rFonts w:ascii="Times New Roman" w:hAnsi="Times New Roman" w:cs="Times New Roman"/>
          <w:color w:val="000000" w:themeColor="text1"/>
          <w:sz w:val="24"/>
          <w:szCs w:val="24"/>
        </w:rPr>
        <w:t>peso y balance de aero</w:t>
      </w:r>
      <w:r w:rsidR="00CC0C31" w:rsidRPr="00B40C8B">
        <w:rPr>
          <w:rFonts w:ascii="Times New Roman" w:hAnsi="Times New Roman" w:cs="Times New Roman"/>
          <w:color w:val="000000" w:themeColor="text1"/>
          <w:sz w:val="24"/>
          <w:szCs w:val="24"/>
        </w:rPr>
        <w:t>nave</w:t>
      </w:r>
      <w:r w:rsidR="00B4627F" w:rsidRPr="00B40C8B">
        <w:rPr>
          <w:rFonts w:ascii="Times New Roman" w:hAnsi="Times New Roman" w:cs="Times New Roman"/>
          <w:color w:val="000000" w:themeColor="text1"/>
          <w:sz w:val="24"/>
          <w:szCs w:val="24"/>
        </w:rPr>
        <w:t>s</w:t>
      </w:r>
      <w:r w:rsidR="00CC0C31" w:rsidRPr="00B40C8B">
        <w:rPr>
          <w:rFonts w:ascii="Times New Roman" w:hAnsi="Times New Roman" w:cs="Times New Roman"/>
          <w:color w:val="000000" w:themeColor="text1"/>
          <w:sz w:val="24"/>
          <w:szCs w:val="24"/>
        </w:rPr>
        <w:t>. También fueron adquiridos</w:t>
      </w:r>
      <w:r w:rsidRPr="00B40C8B">
        <w:rPr>
          <w:rFonts w:ascii="Times New Roman" w:hAnsi="Times New Roman" w:cs="Times New Roman"/>
          <w:color w:val="000000" w:themeColor="text1"/>
          <w:sz w:val="24"/>
          <w:szCs w:val="24"/>
        </w:rPr>
        <w:t xml:space="preserve"> equipos diversos de vuelo para el personal piloto y de protección para los técnicos de aviación.</w:t>
      </w:r>
    </w:p>
    <w:p w14:paraId="2854AC0B"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358E1AF" w14:textId="5D23CDC1" w:rsidR="00C739A7" w:rsidRPr="00B40C8B" w:rsidRDefault="00CC0C31"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cuanto a</w:t>
      </w:r>
      <w:r w:rsidR="00AD4DB7" w:rsidRPr="00B40C8B">
        <w:rPr>
          <w:rFonts w:ascii="Times New Roman" w:hAnsi="Times New Roman" w:cs="Times New Roman"/>
          <w:color w:val="000000" w:themeColor="text1"/>
          <w:sz w:val="24"/>
          <w:szCs w:val="24"/>
        </w:rPr>
        <w:t>l parque vehicular y equipos terrestres, con e</w:t>
      </w:r>
      <w:r w:rsidRPr="00B40C8B">
        <w:rPr>
          <w:rFonts w:ascii="Times New Roman" w:hAnsi="Times New Roman" w:cs="Times New Roman"/>
          <w:color w:val="000000" w:themeColor="text1"/>
          <w:sz w:val="24"/>
          <w:szCs w:val="24"/>
        </w:rPr>
        <w:t>l propósito de fortalecer l</w:t>
      </w:r>
      <w:r w:rsidR="00AD4DB7" w:rsidRPr="00B40C8B">
        <w:rPr>
          <w:rFonts w:ascii="Times New Roman" w:hAnsi="Times New Roman" w:cs="Times New Roman"/>
          <w:color w:val="000000" w:themeColor="text1"/>
          <w:sz w:val="24"/>
          <w:szCs w:val="24"/>
        </w:rPr>
        <w:t xml:space="preserve">as capacidades en las operaciones de seguridad ciudadana, en apoyo a </w:t>
      </w:r>
      <w:r w:rsidR="00D703CB" w:rsidRPr="00B40C8B">
        <w:rPr>
          <w:rFonts w:ascii="Times New Roman" w:hAnsi="Times New Roman" w:cs="Times New Roman"/>
          <w:color w:val="000000" w:themeColor="text1"/>
          <w:sz w:val="24"/>
          <w:szCs w:val="24"/>
        </w:rPr>
        <w:t>la Policía Nacional, se adquirieron</w:t>
      </w:r>
      <w:r w:rsidR="00AD4DB7" w:rsidRPr="00B40C8B">
        <w:rPr>
          <w:rFonts w:ascii="Times New Roman" w:hAnsi="Times New Roman" w:cs="Times New Roman"/>
          <w:color w:val="000000" w:themeColor="text1"/>
          <w:sz w:val="24"/>
          <w:szCs w:val="24"/>
        </w:rPr>
        <w:t xml:space="preserve"> </w:t>
      </w:r>
      <w:r w:rsidR="00D703CB" w:rsidRPr="00B40C8B">
        <w:rPr>
          <w:rFonts w:ascii="Times New Roman" w:hAnsi="Times New Roman" w:cs="Times New Roman"/>
          <w:color w:val="000000" w:themeColor="text1"/>
          <w:sz w:val="24"/>
          <w:szCs w:val="24"/>
        </w:rPr>
        <w:t>más de diez</w:t>
      </w:r>
      <w:r w:rsidR="00AD4DB7" w:rsidRPr="00B40C8B">
        <w:rPr>
          <w:rFonts w:ascii="Times New Roman" w:hAnsi="Times New Roman" w:cs="Times New Roman"/>
          <w:color w:val="000000" w:themeColor="text1"/>
          <w:sz w:val="24"/>
          <w:szCs w:val="24"/>
        </w:rPr>
        <w:t xml:space="preserve"> vehíc</w:t>
      </w:r>
      <w:r w:rsidRPr="00B40C8B">
        <w:rPr>
          <w:rFonts w:ascii="Times New Roman" w:hAnsi="Times New Roman" w:cs="Times New Roman"/>
          <w:color w:val="000000" w:themeColor="text1"/>
          <w:sz w:val="24"/>
          <w:szCs w:val="24"/>
        </w:rPr>
        <w:t>ulos de diferentes utilidades (autobuses, camionetas, jeeps y m</w:t>
      </w:r>
      <w:r w:rsidR="00AD4DB7" w:rsidRPr="00B40C8B">
        <w:rPr>
          <w:rFonts w:ascii="Times New Roman" w:hAnsi="Times New Roman" w:cs="Times New Roman"/>
          <w:color w:val="000000" w:themeColor="text1"/>
          <w:sz w:val="24"/>
          <w:szCs w:val="24"/>
        </w:rPr>
        <w:t>oto</w:t>
      </w:r>
      <w:r w:rsidR="00D703CB" w:rsidRPr="00B40C8B">
        <w:rPr>
          <w:rFonts w:ascii="Times New Roman" w:hAnsi="Times New Roman" w:cs="Times New Roman"/>
          <w:color w:val="000000" w:themeColor="text1"/>
          <w:sz w:val="24"/>
          <w:szCs w:val="24"/>
        </w:rPr>
        <w:t>cicletas), y se recuperaron otro</w:t>
      </w:r>
      <w:r w:rsidR="00AD4DB7" w:rsidRPr="00B40C8B">
        <w:rPr>
          <w:rFonts w:ascii="Times New Roman" w:hAnsi="Times New Roman" w:cs="Times New Roman"/>
          <w:color w:val="000000" w:themeColor="text1"/>
          <w:sz w:val="24"/>
          <w:szCs w:val="24"/>
        </w:rPr>
        <w:t>s doce (12) que se encontraban fuera de servicio.</w:t>
      </w:r>
    </w:p>
    <w:p w14:paraId="13D6DF8D" w14:textId="77777777" w:rsidR="00C739A7" w:rsidRPr="00B40C8B" w:rsidRDefault="00C739A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1995B80" w14:textId="77777777" w:rsidR="00D703CB" w:rsidRPr="00B40C8B" w:rsidRDefault="00D703CB"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358170A" w14:textId="77777777" w:rsidR="00D703CB" w:rsidRPr="00B40C8B" w:rsidRDefault="00D703CB"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54AEA0F" w14:textId="77777777" w:rsidR="00C739A7" w:rsidRPr="00B40C8B" w:rsidRDefault="00C739A7" w:rsidP="006E04D7">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Operaciones y patrullajes </w:t>
      </w:r>
      <w:r w:rsidR="00650B0E" w:rsidRPr="00B40C8B">
        <w:rPr>
          <w:rFonts w:ascii="Times New Roman" w:hAnsi="Times New Roman" w:cs="Times New Roman"/>
          <w:b/>
          <w:color w:val="000000" w:themeColor="text1"/>
          <w:sz w:val="24"/>
          <w:szCs w:val="24"/>
        </w:rPr>
        <w:t>aéreo</w:t>
      </w:r>
      <w:r w:rsidRPr="00B40C8B">
        <w:rPr>
          <w:rFonts w:ascii="Times New Roman" w:hAnsi="Times New Roman" w:cs="Times New Roman"/>
          <w:b/>
          <w:color w:val="000000" w:themeColor="text1"/>
          <w:sz w:val="24"/>
          <w:szCs w:val="24"/>
        </w:rPr>
        <w:t xml:space="preserve">s </w:t>
      </w:r>
      <w:r w:rsidR="00650B0E" w:rsidRPr="00B40C8B">
        <w:rPr>
          <w:rFonts w:ascii="Times New Roman" w:hAnsi="Times New Roman" w:cs="Times New Roman"/>
          <w:b/>
          <w:color w:val="000000" w:themeColor="text1"/>
          <w:sz w:val="24"/>
          <w:szCs w:val="24"/>
        </w:rPr>
        <w:t>y terrestres realizado</w:t>
      </w:r>
      <w:r w:rsidRPr="00B40C8B">
        <w:rPr>
          <w:rFonts w:ascii="Times New Roman" w:hAnsi="Times New Roman" w:cs="Times New Roman"/>
          <w:b/>
          <w:color w:val="000000" w:themeColor="text1"/>
          <w:sz w:val="24"/>
          <w:szCs w:val="24"/>
        </w:rPr>
        <w:t>s</w:t>
      </w:r>
    </w:p>
    <w:p w14:paraId="16020004" w14:textId="77777777" w:rsidR="00C739A7" w:rsidRPr="00B40C8B" w:rsidRDefault="00C739A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5C766A1" w14:textId="692D7686" w:rsidR="00C739A7" w:rsidRPr="00B40C8B" w:rsidRDefault="00C739A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este año, la FARD</w:t>
      </w:r>
      <w:r w:rsidR="00650B0E" w:rsidRPr="00B40C8B">
        <w:rPr>
          <w:rFonts w:ascii="Times New Roman" w:hAnsi="Times New Roman" w:cs="Times New Roman"/>
          <w:color w:val="000000" w:themeColor="text1"/>
          <w:sz w:val="24"/>
          <w:szCs w:val="24"/>
        </w:rPr>
        <w:t xml:space="preserve"> ejecutó </w:t>
      </w:r>
      <w:r w:rsidRPr="00B40C8B">
        <w:rPr>
          <w:rFonts w:ascii="Times New Roman" w:hAnsi="Times New Roman" w:cs="Times New Roman"/>
          <w:color w:val="000000" w:themeColor="text1"/>
          <w:sz w:val="24"/>
          <w:szCs w:val="24"/>
        </w:rPr>
        <w:t>1,987 operaciones y patrulla</w:t>
      </w:r>
      <w:r w:rsidR="00650B0E" w:rsidRPr="00B40C8B">
        <w:rPr>
          <w:rFonts w:ascii="Times New Roman" w:hAnsi="Times New Roman" w:cs="Times New Roman"/>
          <w:color w:val="000000" w:themeColor="text1"/>
          <w:sz w:val="24"/>
          <w:szCs w:val="24"/>
        </w:rPr>
        <w:t>je</w:t>
      </w:r>
      <w:r w:rsidRPr="00B40C8B">
        <w:rPr>
          <w:rFonts w:ascii="Times New Roman" w:hAnsi="Times New Roman" w:cs="Times New Roman"/>
          <w:color w:val="000000" w:themeColor="text1"/>
          <w:sz w:val="24"/>
          <w:szCs w:val="24"/>
        </w:rPr>
        <w:t>s aéreas dirigidas a contrarrestar amenazas a la seguridad nacional</w:t>
      </w:r>
      <w:r w:rsidR="00C13B0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conforme a</w:t>
      </w:r>
      <w:r w:rsidR="00175E6A"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l</w:t>
      </w:r>
      <w:r w:rsidR="00175E6A" w:rsidRPr="00B40C8B">
        <w:rPr>
          <w:rFonts w:ascii="Times New Roman" w:hAnsi="Times New Roman" w:cs="Times New Roman"/>
          <w:color w:val="000000" w:themeColor="text1"/>
          <w:sz w:val="24"/>
          <w:szCs w:val="24"/>
        </w:rPr>
        <w:t>os</w:t>
      </w:r>
      <w:r w:rsidR="004D6171" w:rsidRPr="00B40C8B">
        <w:rPr>
          <w:rFonts w:ascii="Times New Roman" w:hAnsi="Times New Roman" w:cs="Times New Roman"/>
          <w:color w:val="000000" w:themeColor="text1"/>
          <w:sz w:val="24"/>
          <w:szCs w:val="24"/>
        </w:rPr>
        <w:t xml:space="preserve"> Procedimientos Operativos Normales de las Fuerzas Armadas</w:t>
      </w:r>
      <w:r w:rsidRPr="00B40C8B">
        <w:rPr>
          <w:rFonts w:ascii="Times New Roman" w:hAnsi="Times New Roman" w:cs="Times New Roman"/>
          <w:color w:val="000000" w:themeColor="text1"/>
          <w:sz w:val="24"/>
          <w:szCs w:val="24"/>
        </w:rPr>
        <w:t xml:space="preserve"> </w:t>
      </w:r>
      <w:r w:rsidR="004D6171"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PONFF.AA.</w:t>
      </w:r>
      <w:r w:rsidR="004D6171" w:rsidRPr="00B40C8B">
        <w:rPr>
          <w:rFonts w:ascii="Times New Roman" w:hAnsi="Times New Roman" w:cs="Times New Roman"/>
          <w:color w:val="000000" w:themeColor="text1"/>
          <w:sz w:val="24"/>
          <w:szCs w:val="24"/>
        </w:rPr>
        <w:t>)</w:t>
      </w:r>
      <w:r w:rsidR="00C13B0C" w:rsidRPr="00B40C8B">
        <w:rPr>
          <w:rFonts w:ascii="Times New Roman" w:hAnsi="Times New Roman" w:cs="Times New Roman"/>
          <w:color w:val="000000" w:themeColor="text1"/>
          <w:sz w:val="24"/>
          <w:szCs w:val="24"/>
        </w:rPr>
        <w:t>, así como</w:t>
      </w:r>
      <w:r w:rsidRPr="00B40C8B">
        <w:rPr>
          <w:rFonts w:ascii="Times New Roman" w:hAnsi="Times New Roman" w:cs="Times New Roman"/>
          <w:color w:val="000000" w:themeColor="text1"/>
          <w:sz w:val="24"/>
          <w:szCs w:val="24"/>
        </w:rPr>
        <w:t xml:space="preserve"> misiones en apoyo a otros organismos militares y gubernamentales, con mira</w:t>
      </w:r>
      <w:r w:rsidR="00650B0E"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lastRenderedPageBreak/>
        <w:t xml:space="preserve">a garantizar la seguridad y protección de las operaciones lícitas efectuadas en el espacio aéreo de la nación. </w:t>
      </w:r>
    </w:p>
    <w:p w14:paraId="182CB147" w14:textId="77777777" w:rsidR="00A20F2A" w:rsidRPr="00B40C8B" w:rsidRDefault="00A20F2A"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DB90BC7" w14:textId="37E13579" w:rsidR="00C739A7" w:rsidRPr="00B40C8B" w:rsidRDefault="00C739A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ese mismo orden, esta institución</w:t>
      </w:r>
      <w:r w:rsidR="00650B0E"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en el mismo </w:t>
      </w:r>
      <w:r w:rsidR="00650B0E" w:rsidRPr="00B40C8B">
        <w:rPr>
          <w:rFonts w:ascii="Times New Roman" w:hAnsi="Times New Roman" w:cs="Times New Roman"/>
          <w:color w:val="000000" w:themeColor="text1"/>
          <w:sz w:val="24"/>
          <w:szCs w:val="24"/>
        </w:rPr>
        <w:t>período</w:t>
      </w:r>
      <w:r w:rsidRPr="00B40C8B">
        <w:rPr>
          <w:rFonts w:ascii="Times New Roman" w:hAnsi="Times New Roman" w:cs="Times New Roman"/>
          <w:color w:val="000000" w:themeColor="text1"/>
          <w:sz w:val="24"/>
          <w:szCs w:val="24"/>
        </w:rPr>
        <w:t xml:space="preserve"> de tiempo, realizó 16,228 misiones de patrullaje terrest</w:t>
      </w:r>
      <w:r w:rsidR="00650B0E" w:rsidRPr="00B40C8B">
        <w:rPr>
          <w:rFonts w:ascii="Times New Roman" w:hAnsi="Times New Roman" w:cs="Times New Roman"/>
          <w:color w:val="000000" w:themeColor="text1"/>
          <w:sz w:val="24"/>
          <w:szCs w:val="24"/>
        </w:rPr>
        <w:t>re</w:t>
      </w:r>
      <w:r w:rsidR="009A7990"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en diferentes zonas del país, con </w:t>
      </w:r>
      <w:r w:rsidR="00B4627F" w:rsidRPr="00B40C8B">
        <w:rPr>
          <w:rFonts w:ascii="Times New Roman" w:hAnsi="Times New Roman" w:cs="Times New Roman"/>
          <w:color w:val="000000" w:themeColor="text1"/>
          <w:sz w:val="24"/>
          <w:szCs w:val="24"/>
        </w:rPr>
        <w:t xml:space="preserve">una </w:t>
      </w:r>
      <w:r w:rsidRPr="00B40C8B">
        <w:rPr>
          <w:rFonts w:ascii="Times New Roman" w:hAnsi="Times New Roman" w:cs="Times New Roman"/>
          <w:color w:val="000000" w:themeColor="text1"/>
          <w:sz w:val="24"/>
          <w:szCs w:val="24"/>
        </w:rPr>
        <w:t>mayor participación en la</w:t>
      </w:r>
      <w:r w:rsidR="00B4627F"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provincia</w:t>
      </w:r>
      <w:r w:rsidR="00B4627F"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Santo Domingo y Puerto Plata, lugares donde se ubican las Bases Aéreas de la FARD, y </w:t>
      </w:r>
      <w:r w:rsidR="00B4627F" w:rsidRPr="00B40C8B">
        <w:rPr>
          <w:rFonts w:ascii="Times New Roman" w:hAnsi="Times New Roman" w:cs="Times New Roman"/>
          <w:color w:val="000000" w:themeColor="text1"/>
          <w:sz w:val="24"/>
          <w:szCs w:val="24"/>
        </w:rPr>
        <w:t xml:space="preserve">demás </w:t>
      </w:r>
      <w:r w:rsidRPr="00B40C8B">
        <w:rPr>
          <w:rFonts w:ascii="Times New Roman" w:hAnsi="Times New Roman" w:cs="Times New Roman"/>
          <w:color w:val="000000" w:themeColor="text1"/>
          <w:sz w:val="24"/>
          <w:szCs w:val="24"/>
        </w:rPr>
        <w:t xml:space="preserve">demarcaciones asignadas para la ejecución de dichas operaciones. </w:t>
      </w:r>
    </w:p>
    <w:p w14:paraId="2F058A3D"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p>
    <w:p w14:paraId="029521CD" w14:textId="77777777" w:rsidR="00AD4DB7" w:rsidRPr="00B40C8B" w:rsidRDefault="00C739A7" w:rsidP="006E04D7">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Fortalecimiento de</w:t>
      </w:r>
      <w:r w:rsidR="00AD4DB7" w:rsidRPr="00B40C8B">
        <w:rPr>
          <w:rFonts w:ascii="Times New Roman" w:hAnsi="Times New Roman" w:cs="Times New Roman"/>
          <w:b/>
          <w:color w:val="000000" w:themeColor="text1"/>
          <w:sz w:val="24"/>
          <w:szCs w:val="24"/>
        </w:rPr>
        <w:t xml:space="preserve"> las capacidades operacionales de las Unidades Aéreas de la FARD</w:t>
      </w:r>
      <w:r w:rsidR="00650B0E" w:rsidRPr="00B40C8B">
        <w:rPr>
          <w:rFonts w:ascii="Times New Roman" w:hAnsi="Times New Roman" w:cs="Times New Roman"/>
          <w:b/>
          <w:color w:val="000000" w:themeColor="text1"/>
          <w:sz w:val="24"/>
          <w:szCs w:val="24"/>
        </w:rPr>
        <w:t>.</w:t>
      </w:r>
    </w:p>
    <w:p w14:paraId="2E3E6E92" w14:textId="77777777" w:rsidR="00C739A7" w:rsidRPr="00B40C8B" w:rsidRDefault="00C739A7"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2C249A41" w14:textId="77777777"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Para este año, entre las metas planteadas para cumplir con este objetivo, la institución logró lo siguiente:</w:t>
      </w:r>
    </w:p>
    <w:p w14:paraId="133E7779" w14:textId="77777777" w:rsidR="00BE1BE4" w:rsidRPr="00B40C8B" w:rsidRDefault="00BE1BE4"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CF1D732" w14:textId="745CEC47" w:rsidR="007D5AF5" w:rsidRPr="00B40C8B" w:rsidRDefault="00AD4DB7" w:rsidP="00AA7EB0">
      <w:pPr>
        <w:pStyle w:val="Prrafodelista"/>
        <w:numPr>
          <w:ilvl w:val="0"/>
          <w:numId w:val="8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llevó a cabo la reparación estructural y entró a condiciones aeronavegables el Helicóptero Huey UH-1H-II</w:t>
      </w:r>
      <w:r w:rsidR="007D5A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matrícula FARD-3069.</w:t>
      </w:r>
    </w:p>
    <w:p w14:paraId="116649D8" w14:textId="434D00A9" w:rsidR="00C861C1" w:rsidRPr="00B40C8B" w:rsidRDefault="00AD4DB7" w:rsidP="00AA7EB0">
      <w:pPr>
        <w:pStyle w:val="Prrafodelista"/>
        <w:numPr>
          <w:ilvl w:val="0"/>
          <w:numId w:val="8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Fue reparada la turbina y retornó a estado aeronavegable, el Helicóptero Huey UH-1H-II</w:t>
      </w:r>
      <w:r w:rsidR="007D5A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matrícula FARD-3062.</w:t>
      </w:r>
    </w:p>
    <w:p w14:paraId="526C8F81" w14:textId="7533BEE1" w:rsidR="00C861C1" w:rsidRPr="00B40C8B" w:rsidRDefault="00AD4DB7" w:rsidP="00AA7EB0">
      <w:pPr>
        <w:pStyle w:val="Prrafodelista"/>
        <w:numPr>
          <w:ilvl w:val="0"/>
          <w:numId w:val="8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le realizó una reparación estructural al Panel de la Transmisión y puesto</w:t>
      </w:r>
      <w:r w:rsidR="007D5AF5" w:rsidRPr="00B40C8B">
        <w:rPr>
          <w:rFonts w:ascii="Times New Roman" w:hAnsi="Times New Roman" w:cs="Times New Roman"/>
          <w:color w:val="000000" w:themeColor="text1"/>
          <w:sz w:val="24"/>
          <w:szCs w:val="24"/>
        </w:rPr>
        <w:t xml:space="preserve"> en servicios aeronavegables, a</w:t>
      </w:r>
      <w:r w:rsidRPr="00B40C8B">
        <w:rPr>
          <w:rFonts w:ascii="Times New Roman" w:hAnsi="Times New Roman" w:cs="Times New Roman"/>
          <w:color w:val="000000" w:themeColor="text1"/>
          <w:sz w:val="24"/>
          <w:szCs w:val="24"/>
        </w:rPr>
        <w:t>l Helicóptero Huey UH-1H-II</w:t>
      </w:r>
      <w:r w:rsidR="007D5A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matrícula FARD-3067.</w:t>
      </w:r>
    </w:p>
    <w:p w14:paraId="4A95A6E6" w14:textId="0D07FDF6" w:rsidR="00C861C1" w:rsidRPr="00B40C8B" w:rsidRDefault="00AD4DB7" w:rsidP="00AA7EB0">
      <w:pPr>
        <w:pStyle w:val="Prrafodelista"/>
        <w:numPr>
          <w:ilvl w:val="0"/>
          <w:numId w:val="8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Fue reparada la transmisión principal y retornó a estado aeronavegable, el Helicóptero Huey UH-1H-II</w:t>
      </w:r>
      <w:r w:rsidR="007D5A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matrícula FARD-3068.</w:t>
      </w:r>
    </w:p>
    <w:p w14:paraId="6A30A037" w14:textId="77777777" w:rsidR="00AD4DB7" w:rsidRPr="00B40C8B" w:rsidRDefault="00AD4DB7" w:rsidP="00AA7EB0">
      <w:pPr>
        <w:pStyle w:val="Prrafodelista"/>
        <w:numPr>
          <w:ilvl w:val="0"/>
          <w:numId w:val="8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Fueron recuperados de la flota de Aviones T35-B Pillan, las aeronaves matrículas FAD-1801, 1802, 1803 y 1806.</w:t>
      </w:r>
    </w:p>
    <w:p w14:paraId="667F55F0" w14:textId="77777777" w:rsidR="00C861C1" w:rsidRPr="00B40C8B" w:rsidRDefault="00C861C1"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E10D0F9" w14:textId="2022C588"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procura de mantener el buen estado operacional de la flotilla de aeronaves de la FARD, se efectuaron las inspecciones correspondientes, conforme a las normas del fabricante, a los h</w:t>
      </w:r>
      <w:r w:rsidR="000D5635" w:rsidRPr="00B40C8B">
        <w:rPr>
          <w:rFonts w:ascii="Times New Roman" w:hAnsi="Times New Roman" w:cs="Times New Roman"/>
          <w:color w:val="000000" w:themeColor="text1"/>
          <w:sz w:val="24"/>
          <w:szCs w:val="24"/>
        </w:rPr>
        <w:t xml:space="preserve">elicópteros de uso utilitario, </w:t>
      </w:r>
      <w:r w:rsidRPr="00B40C8B">
        <w:rPr>
          <w:rFonts w:ascii="Times New Roman" w:hAnsi="Times New Roman" w:cs="Times New Roman"/>
          <w:color w:val="000000" w:themeColor="text1"/>
          <w:sz w:val="24"/>
          <w:szCs w:val="24"/>
        </w:rPr>
        <w:t>de observación y patrullaje figurados más abajo:</w:t>
      </w:r>
    </w:p>
    <w:p w14:paraId="262DB2CE" w14:textId="77777777" w:rsidR="00C861C1" w:rsidRPr="00B40C8B" w:rsidRDefault="00C861C1"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2315437" w14:textId="79968B9B" w:rsidR="00AD4DB7" w:rsidRPr="00B40C8B" w:rsidRDefault="00AD4DB7" w:rsidP="00AA7EB0">
      <w:pPr>
        <w:pStyle w:val="Prrafodelista"/>
        <w:numPr>
          <w:ilvl w:val="0"/>
          <w:numId w:val="8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Inspección de 100 horas al Helicóptero UH-1H</w:t>
      </w:r>
      <w:r w:rsidR="007D5A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7D5AF5" w:rsidRPr="00B40C8B">
        <w:rPr>
          <w:rFonts w:ascii="Times New Roman" w:hAnsi="Times New Roman" w:cs="Times New Roman"/>
          <w:color w:val="000000" w:themeColor="text1"/>
          <w:sz w:val="24"/>
          <w:szCs w:val="24"/>
        </w:rPr>
        <w:t>matrícula</w:t>
      </w:r>
      <w:r w:rsidRPr="00B40C8B">
        <w:rPr>
          <w:rFonts w:ascii="Times New Roman" w:hAnsi="Times New Roman" w:cs="Times New Roman"/>
          <w:color w:val="000000" w:themeColor="text1"/>
          <w:sz w:val="24"/>
          <w:szCs w:val="24"/>
        </w:rPr>
        <w:t xml:space="preserve"> FARD 3031.</w:t>
      </w:r>
    </w:p>
    <w:p w14:paraId="7978917A" w14:textId="1F76BF6F" w:rsidR="00AD4DB7" w:rsidRPr="00B40C8B" w:rsidRDefault="00AD4DB7" w:rsidP="00AA7EB0">
      <w:pPr>
        <w:pStyle w:val="Prrafodelista"/>
        <w:numPr>
          <w:ilvl w:val="0"/>
          <w:numId w:val="8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Inspección de 150 horas al Helicóptero UH-1H</w:t>
      </w:r>
      <w:r w:rsidR="007D5A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7D5AF5" w:rsidRPr="00B40C8B">
        <w:rPr>
          <w:rFonts w:ascii="Times New Roman" w:hAnsi="Times New Roman" w:cs="Times New Roman"/>
          <w:color w:val="000000" w:themeColor="text1"/>
          <w:sz w:val="24"/>
          <w:szCs w:val="24"/>
        </w:rPr>
        <w:t>matrícula</w:t>
      </w:r>
      <w:r w:rsidRPr="00B40C8B">
        <w:rPr>
          <w:rFonts w:ascii="Times New Roman" w:hAnsi="Times New Roman" w:cs="Times New Roman"/>
          <w:color w:val="000000" w:themeColor="text1"/>
          <w:sz w:val="24"/>
          <w:szCs w:val="24"/>
        </w:rPr>
        <w:t xml:space="preserve"> FARD 3035.</w:t>
      </w:r>
    </w:p>
    <w:p w14:paraId="2171EACF" w14:textId="299ABE32" w:rsidR="00AD4DB7" w:rsidRPr="00B40C8B" w:rsidRDefault="007D5AF5" w:rsidP="00AA7EB0">
      <w:pPr>
        <w:pStyle w:val="Prrafodelista"/>
        <w:numPr>
          <w:ilvl w:val="0"/>
          <w:numId w:val="8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Instalación </w:t>
      </w:r>
      <w:r w:rsidR="00AD4DB7" w:rsidRPr="00B40C8B">
        <w:rPr>
          <w:rFonts w:ascii="Times New Roman" w:hAnsi="Times New Roman" w:cs="Times New Roman"/>
          <w:color w:val="000000" w:themeColor="text1"/>
          <w:sz w:val="24"/>
          <w:szCs w:val="24"/>
        </w:rPr>
        <w:t xml:space="preserve">del </w:t>
      </w:r>
      <w:r w:rsidRPr="00B40C8B">
        <w:rPr>
          <w:rFonts w:ascii="Times New Roman" w:hAnsi="Times New Roman" w:cs="Times New Roman"/>
          <w:color w:val="000000" w:themeColor="text1"/>
          <w:sz w:val="24"/>
          <w:szCs w:val="24"/>
        </w:rPr>
        <w:t>“</w:t>
      </w:r>
      <w:r w:rsidR="00AD4DB7" w:rsidRPr="00B40C8B">
        <w:rPr>
          <w:rFonts w:ascii="Times New Roman" w:hAnsi="Times New Roman" w:cs="Times New Roman"/>
          <w:color w:val="000000" w:themeColor="text1"/>
          <w:sz w:val="24"/>
          <w:szCs w:val="24"/>
        </w:rPr>
        <w:t>Fuel Control</w:t>
      </w:r>
      <w:r w:rsidRPr="00B40C8B">
        <w:rPr>
          <w:rFonts w:ascii="Times New Roman" w:hAnsi="Times New Roman" w:cs="Times New Roman"/>
          <w:color w:val="000000" w:themeColor="text1"/>
          <w:sz w:val="24"/>
          <w:szCs w:val="24"/>
        </w:rPr>
        <w:t>”</w:t>
      </w:r>
      <w:r w:rsidR="00AD4DB7" w:rsidRPr="00B40C8B">
        <w:rPr>
          <w:rFonts w:ascii="Times New Roman" w:hAnsi="Times New Roman" w:cs="Times New Roman"/>
          <w:color w:val="000000" w:themeColor="text1"/>
          <w:sz w:val="24"/>
          <w:szCs w:val="24"/>
        </w:rPr>
        <w:t xml:space="preserve"> al Helicóptero UH-1H-II</w:t>
      </w:r>
      <w:r w:rsidRPr="00B40C8B">
        <w:rPr>
          <w:rFonts w:ascii="Times New Roman" w:hAnsi="Times New Roman" w:cs="Times New Roman"/>
          <w:color w:val="000000" w:themeColor="text1"/>
          <w:sz w:val="24"/>
          <w:szCs w:val="24"/>
        </w:rPr>
        <w:t>,</w:t>
      </w:r>
      <w:r w:rsidR="00AD4DB7"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matrícula</w:t>
      </w:r>
      <w:r w:rsidR="00AD4DB7" w:rsidRPr="00B40C8B">
        <w:rPr>
          <w:rFonts w:ascii="Times New Roman" w:hAnsi="Times New Roman" w:cs="Times New Roman"/>
          <w:color w:val="000000" w:themeColor="text1"/>
          <w:sz w:val="24"/>
          <w:szCs w:val="24"/>
        </w:rPr>
        <w:t xml:space="preserve"> FARD 3062.</w:t>
      </w:r>
    </w:p>
    <w:p w14:paraId="2A49D9D9" w14:textId="307F58D6" w:rsidR="00AD4DB7" w:rsidRPr="00B40C8B" w:rsidRDefault="00AD4DB7" w:rsidP="00AA7EB0">
      <w:pPr>
        <w:pStyle w:val="Prrafodelista"/>
        <w:numPr>
          <w:ilvl w:val="0"/>
          <w:numId w:val="8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del Motor Generador a los Helicópteros Huey UH-1H-II</w:t>
      </w:r>
      <w:r w:rsidR="007D5A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7D5AF5" w:rsidRPr="00B40C8B">
        <w:rPr>
          <w:rFonts w:ascii="Times New Roman" w:hAnsi="Times New Roman" w:cs="Times New Roman"/>
          <w:color w:val="000000" w:themeColor="text1"/>
          <w:sz w:val="24"/>
          <w:szCs w:val="24"/>
        </w:rPr>
        <w:t>matrícula</w:t>
      </w:r>
      <w:r w:rsidRPr="00B40C8B">
        <w:rPr>
          <w:rFonts w:ascii="Times New Roman" w:hAnsi="Times New Roman" w:cs="Times New Roman"/>
          <w:color w:val="000000" w:themeColor="text1"/>
          <w:sz w:val="24"/>
          <w:szCs w:val="24"/>
        </w:rPr>
        <w:t>s FARD 3062 y 3067.</w:t>
      </w:r>
    </w:p>
    <w:p w14:paraId="6E371AB8" w14:textId="207FC6F6" w:rsidR="00AD4DB7" w:rsidRPr="00B40C8B" w:rsidRDefault="00AD4DB7" w:rsidP="00AA7EB0">
      <w:pPr>
        <w:pStyle w:val="Prrafodelista"/>
        <w:numPr>
          <w:ilvl w:val="0"/>
          <w:numId w:val="8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Instalación del </w:t>
      </w:r>
      <w:r w:rsidR="00EE7ED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Tail Rotor Blade</w:t>
      </w:r>
      <w:r w:rsidR="00EE7ED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al Helicóptero UH-1H</w:t>
      </w:r>
      <w:r w:rsidR="007D5A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7D5AF5" w:rsidRPr="00B40C8B">
        <w:rPr>
          <w:rFonts w:ascii="Times New Roman" w:hAnsi="Times New Roman" w:cs="Times New Roman"/>
          <w:color w:val="000000" w:themeColor="text1"/>
          <w:sz w:val="24"/>
          <w:szCs w:val="24"/>
        </w:rPr>
        <w:t>matrícula</w:t>
      </w:r>
      <w:r w:rsidRPr="00B40C8B">
        <w:rPr>
          <w:rFonts w:ascii="Times New Roman" w:hAnsi="Times New Roman" w:cs="Times New Roman"/>
          <w:color w:val="000000" w:themeColor="text1"/>
          <w:sz w:val="24"/>
          <w:szCs w:val="24"/>
        </w:rPr>
        <w:t xml:space="preserve"> FARD 3034.</w:t>
      </w:r>
    </w:p>
    <w:p w14:paraId="5308EA39" w14:textId="61008E34" w:rsidR="00AD4DB7" w:rsidRPr="00B40C8B" w:rsidRDefault="00AD4DB7" w:rsidP="00AA7EB0">
      <w:pPr>
        <w:pStyle w:val="Prrafodelista"/>
        <w:numPr>
          <w:ilvl w:val="0"/>
          <w:numId w:val="8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Instalación de la </w:t>
      </w:r>
      <w:r w:rsidR="00EE7ED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Turbine Assembly</w:t>
      </w:r>
      <w:r w:rsidR="00EE7ED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al Helicóptero OH-58</w:t>
      </w:r>
      <w:r w:rsidR="00EE7ED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7D5AF5" w:rsidRPr="00B40C8B">
        <w:rPr>
          <w:rFonts w:ascii="Times New Roman" w:hAnsi="Times New Roman" w:cs="Times New Roman"/>
          <w:color w:val="000000" w:themeColor="text1"/>
          <w:sz w:val="24"/>
          <w:szCs w:val="24"/>
        </w:rPr>
        <w:t>matrícula</w:t>
      </w:r>
      <w:r w:rsidRPr="00B40C8B">
        <w:rPr>
          <w:rFonts w:ascii="Times New Roman" w:hAnsi="Times New Roman" w:cs="Times New Roman"/>
          <w:color w:val="000000" w:themeColor="text1"/>
          <w:sz w:val="24"/>
          <w:szCs w:val="24"/>
        </w:rPr>
        <w:t xml:space="preserve"> FARD 3055.</w:t>
      </w:r>
    </w:p>
    <w:p w14:paraId="180E5D68" w14:textId="6D5C3BA0" w:rsidR="00AD4DB7" w:rsidRPr="00B40C8B" w:rsidRDefault="00AD4DB7" w:rsidP="00AA7EB0">
      <w:pPr>
        <w:pStyle w:val="Prrafodelista"/>
        <w:numPr>
          <w:ilvl w:val="0"/>
          <w:numId w:val="8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Inspección de 300 horas al Helicóptero UH-1H-II</w:t>
      </w:r>
      <w:r w:rsidR="007D5A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7D5AF5" w:rsidRPr="00B40C8B">
        <w:rPr>
          <w:rFonts w:ascii="Times New Roman" w:hAnsi="Times New Roman" w:cs="Times New Roman"/>
          <w:color w:val="000000" w:themeColor="text1"/>
          <w:sz w:val="24"/>
          <w:szCs w:val="24"/>
        </w:rPr>
        <w:t>matrícula</w:t>
      </w:r>
      <w:r w:rsidRPr="00B40C8B">
        <w:rPr>
          <w:rFonts w:ascii="Times New Roman" w:hAnsi="Times New Roman" w:cs="Times New Roman"/>
          <w:color w:val="000000" w:themeColor="text1"/>
          <w:sz w:val="24"/>
          <w:szCs w:val="24"/>
        </w:rPr>
        <w:t xml:space="preserve"> FARD 3068.</w:t>
      </w:r>
    </w:p>
    <w:p w14:paraId="7A222A4E" w14:textId="0668680F" w:rsidR="00AD4DB7" w:rsidRPr="00B40C8B" w:rsidRDefault="00AD4DB7" w:rsidP="00AA7EB0">
      <w:pPr>
        <w:pStyle w:val="Prrafodelista"/>
        <w:numPr>
          <w:ilvl w:val="0"/>
          <w:numId w:val="8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Inspección de 25 horas al Helicóptero UH-1H-II</w:t>
      </w:r>
      <w:r w:rsidR="007D5A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7D5AF5" w:rsidRPr="00B40C8B">
        <w:rPr>
          <w:rFonts w:ascii="Times New Roman" w:hAnsi="Times New Roman" w:cs="Times New Roman"/>
          <w:color w:val="000000" w:themeColor="text1"/>
          <w:sz w:val="24"/>
          <w:szCs w:val="24"/>
        </w:rPr>
        <w:t>matrícula</w:t>
      </w:r>
      <w:r w:rsidRPr="00B40C8B">
        <w:rPr>
          <w:rFonts w:ascii="Times New Roman" w:hAnsi="Times New Roman" w:cs="Times New Roman"/>
          <w:color w:val="000000" w:themeColor="text1"/>
          <w:sz w:val="24"/>
          <w:szCs w:val="24"/>
        </w:rPr>
        <w:t xml:space="preserve"> FARD 3069.</w:t>
      </w:r>
    </w:p>
    <w:p w14:paraId="5417777C" w14:textId="77777777" w:rsidR="000D5635" w:rsidRPr="00B40C8B" w:rsidRDefault="000D5635"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BBDF623" w14:textId="4146A5DF" w:rsidR="00AD4DB7" w:rsidRPr="00B40C8B" w:rsidRDefault="00AD4DB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 igual manera, fueron inspeccionados y actualizados los aviones de comb</w:t>
      </w:r>
      <w:r w:rsidR="000D5635" w:rsidRPr="00B40C8B">
        <w:rPr>
          <w:rFonts w:ascii="Times New Roman" w:hAnsi="Times New Roman" w:cs="Times New Roman"/>
          <w:color w:val="000000" w:themeColor="text1"/>
          <w:sz w:val="24"/>
          <w:szCs w:val="24"/>
        </w:rPr>
        <w:t>ate, entrenamiento y transporte</w:t>
      </w:r>
      <w:r w:rsidRPr="00B40C8B">
        <w:rPr>
          <w:rFonts w:ascii="Times New Roman" w:hAnsi="Times New Roman" w:cs="Times New Roman"/>
          <w:color w:val="000000" w:themeColor="text1"/>
          <w:sz w:val="24"/>
          <w:szCs w:val="24"/>
        </w:rPr>
        <w:t xml:space="preserve"> detallados a continuación:</w:t>
      </w:r>
    </w:p>
    <w:p w14:paraId="4E56322E" w14:textId="77777777" w:rsidR="000D5635" w:rsidRPr="00B40C8B" w:rsidRDefault="000D5635"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19863AD" w14:textId="36F18CCA" w:rsidR="00AD4DB7" w:rsidRPr="00B40C8B" w:rsidRDefault="00AD4DB7" w:rsidP="00AA7EB0">
      <w:pPr>
        <w:pStyle w:val="Prrafodelista"/>
        <w:numPr>
          <w:ilvl w:val="0"/>
          <w:numId w:val="8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 Luces de Navegación y del Gobernador de Hélice al Avión T-35B</w:t>
      </w:r>
      <w:r w:rsidR="005B2437"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Pillan</w:t>
      </w:r>
      <w:r w:rsidR="005B243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7D5AF5" w:rsidRPr="00B40C8B">
        <w:rPr>
          <w:rFonts w:ascii="Times New Roman" w:hAnsi="Times New Roman" w:cs="Times New Roman"/>
          <w:color w:val="000000" w:themeColor="text1"/>
          <w:sz w:val="24"/>
          <w:szCs w:val="24"/>
        </w:rPr>
        <w:t>matrícula</w:t>
      </w:r>
      <w:r w:rsidRPr="00B40C8B">
        <w:rPr>
          <w:rFonts w:ascii="Times New Roman" w:hAnsi="Times New Roman" w:cs="Times New Roman"/>
          <w:color w:val="000000" w:themeColor="text1"/>
          <w:sz w:val="24"/>
          <w:szCs w:val="24"/>
        </w:rPr>
        <w:t xml:space="preserve"> FAD 1802.</w:t>
      </w:r>
    </w:p>
    <w:p w14:paraId="1E3497DA" w14:textId="6BB2E45E" w:rsidR="00AD4DB7" w:rsidRPr="00B40C8B" w:rsidRDefault="00AD4DB7" w:rsidP="00AA7EB0">
      <w:pPr>
        <w:pStyle w:val="Prrafodelista"/>
        <w:numPr>
          <w:ilvl w:val="0"/>
          <w:numId w:val="8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Aplicación de Boletín SBT-35-70 al Avión T-35B Pillan</w:t>
      </w:r>
      <w:r w:rsidR="00EE7ED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7D5AF5" w:rsidRPr="00B40C8B">
        <w:rPr>
          <w:rFonts w:ascii="Times New Roman" w:hAnsi="Times New Roman" w:cs="Times New Roman"/>
          <w:color w:val="000000" w:themeColor="text1"/>
          <w:sz w:val="24"/>
          <w:szCs w:val="24"/>
        </w:rPr>
        <w:t>matrícula</w:t>
      </w:r>
      <w:r w:rsidRPr="00B40C8B">
        <w:rPr>
          <w:rFonts w:ascii="Times New Roman" w:hAnsi="Times New Roman" w:cs="Times New Roman"/>
          <w:color w:val="000000" w:themeColor="text1"/>
          <w:sz w:val="24"/>
          <w:szCs w:val="24"/>
        </w:rPr>
        <w:t xml:space="preserve"> FAD 1806.</w:t>
      </w:r>
    </w:p>
    <w:p w14:paraId="62B23BEB" w14:textId="48EFD2D3" w:rsidR="00AD4DB7" w:rsidRPr="00B40C8B" w:rsidRDefault="00AD4DB7" w:rsidP="00AA7EB0">
      <w:pPr>
        <w:pStyle w:val="Prrafodelista"/>
        <w:numPr>
          <w:ilvl w:val="0"/>
          <w:numId w:val="8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 Hélices y del Flir (</w:t>
      </w:r>
      <w:r w:rsidR="005B243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Turret-Flir Unit</w:t>
      </w:r>
      <w:r w:rsidR="005B243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al Avión A-29B Super Tucano, matrícula FAD 2905.</w:t>
      </w:r>
    </w:p>
    <w:p w14:paraId="6AB18946" w14:textId="3377B90D" w:rsidR="00AD4DB7" w:rsidRPr="00B40C8B" w:rsidRDefault="00AD4DB7" w:rsidP="00AA7EB0">
      <w:pPr>
        <w:pStyle w:val="Prrafodelista"/>
        <w:numPr>
          <w:ilvl w:val="0"/>
          <w:numId w:val="8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del conjunto de Hélices al Avión A-29B Super Tucano, matrícula FAD 2907.</w:t>
      </w:r>
    </w:p>
    <w:p w14:paraId="37EC39A4" w14:textId="1302FDBE" w:rsidR="00AD4DB7" w:rsidRPr="00B40C8B" w:rsidRDefault="00AD4DB7" w:rsidP="00AA7EB0">
      <w:pPr>
        <w:pStyle w:val="Prrafodelista"/>
        <w:numPr>
          <w:ilvl w:val="0"/>
          <w:numId w:val="8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del conjunto de Hélices al Avión C-212-400, matrícula FAD 3502.</w:t>
      </w:r>
    </w:p>
    <w:p w14:paraId="7C6C220A" w14:textId="74CD2994" w:rsidR="00AD4DB7" w:rsidRPr="00B40C8B" w:rsidRDefault="00AD4DB7" w:rsidP="00AA7EB0">
      <w:pPr>
        <w:pStyle w:val="Prrafodelista"/>
        <w:numPr>
          <w:ilvl w:val="0"/>
          <w:numId w:val="8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 la Pantalla al Avión C-212-400, matrícula FAD 3501.</w:t>
      </w:r>
    </w:p>
    <w:p w14:paraId="5B62D530" w14:textId="7DC0FE82" w:rsidR="00AD4DB7" w:rsidRPr="00B40C8B" w:rsidRDefault="00AD4DB7" w:rsidP="00AA7EB0">
      <w:pPr>
        <w:pStyle w:val="Prrafodelista"/>
        <w:numPr>
          <w:ilvl w:val="0"/>
          <w:numId w:val="8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del Altímetro al Avión Cessna 172, matrícula FAD 1508.</w:t>
      </w:r>
    </w:p>
    <w:p w14:paraId="10E3CE8D" w14:textId="00E53DB8" w:rsidR="008C044E" w:rsidRPr="00B40C8B" w:rsidRDefault="00AD4DB7" w:rsidP="00AA7EB0">
      <w:pPr>
        <w:pStyle w:val="Prrafodelista"/>
        <w:numPr>
          <w:ilvl w:val="0"/>
          <w:numId w:val="8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Inspección de 50 horas al Avión Cessna 206, matrícula FAD 1706.</w:t>
      </w:r>
    </w:p>
    <w:p w14:paraId="0E77AA1A" w14:textId="4119AA18" w:rsidR="008C044E" w:rsidRPr="00B40C8B" w:rsidRDefault="005B2437" w:rsidP="006E04D7">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Fortalecimiento</w:t>
      </w:r>
      <w:r w:rsidR="008C044E"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d</w:t>
      </w:r>
      <w:r w:rsidR="008C044E" w:rsidRPr="00B40C8B">
        <w:rPr>
          <w:rFonts w:ascii="Times New Roman" w:hAnsi="Times New Roman" w:cs="Times New Roman"/>
          <w:b/>
          <w:color w:val="000000" w:themeColor="text1"/>
          <w:sz w:val="24"/>
          <w:szCs w:val="24"/>
        </w:rPr>
        <w:t xml:space="preserve">el sistema de gestión de Recursos Humanos de la FARD. </w:t>
      </w:r>
    </w:p>
    <w:p w14:paraId="1FC567BC" w14:textId="77777777" w:rsidR="008C044E" w:rsidRPr="00B40C8B" w:rsidRDefault="008C044E"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73296B4A" w14:textId="5CBE6544" w:rsidR="008C044E" w:rsidRPr="00B40C8B" w:rsidRDefault="008C044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pro de satisfacer este objetivo y los requerimientos de recursos humanos provocados por la rotación de servicios y el crecimiento i</w:t>
      </w:r>
      <w:r w:rsidR="00B0402B" w:rsidRPr="00B40C8B">
        <w:rPr>
          <w:rFonts w:ascii="Times New Roman" w:hAnsi="Times New Roman" w:cs="Times New Roman"/>
          <w:color w:val="000000" w:themeColor="text1"/>
          <w:sz w:val="24"/>
          <w:szCs w:val="24"/>
        </w:rPr>
        <w:t>nstitucional, lo</w:t>
      </w:r>
      <w:r w:rsidR="00CA18D8" w:rsidRPr="00B40C8B">
        <w:rPr>
          <w:rFonts w:ascii="Times New Roman" w:hAnsi="Times New Roman" w:cs="Times New Roman"/>
          <w:color w:val="000000" w:themeColor="text1"/>
          <w:sz w:val="24"/>
          <w:szCs w:val="24"/>
        </w:rPr>
        <w:t xml:space="preserve"> cual comprende</w:t>
      </w:r>
      <w:r w:rsidR="00B0402B" w:rsidRPr="00B40C8B">
        <w:rPr>
          <w:rFonts w:ascii="Times New Roman" w:hAnsi="Times New Roman" w:cs="Times New Roman"/>
          <w:color w:val="000000" w:themeColor="text1"/>
          <w:sz w:val="24"/>
          <w:szCs w:val="24"/>
        </w:rPr>
        <w:t xml:space="preserve"> bajas, cancelaciones, fallecimientos</w:t>
      </w:r>
      <w:r w:rsidRPr="00B40C8B">
        <w:rPr>
          <w:rFonts w:ascii="Times New Roman" w:hAnsi="Times New Roman" w:cs="Times New Roman"/>
          <w:color w:val="000000" w:themeColor="text1"/>
          <w:sz w:val="24"/>
          <w:szCs w:val="24"/>
        </w:rPr>
        <w:t>, retiros, ascensos, traslados, servicios, asignaciones y cualquier otro aspecto a consider</w:t>
      </w:r>
      <w:r w:rsidR="00CA18D8" w:rsidRPr="00B40C8B">
        <w:rPr>
          <w:rFonts w:ascii="Times New Roman" w:hAnsi="Times New Roman" w:cs="Times New Roman"/>
          <w:color w:val="000000" w:themeColor="text1"/>
          <w:sz w:val="24"/>
          <w:szCs w:val="24"/>
        </w:rPr>
        <w:t xml:space="preserve">ar en el cumplimiento de </w:t>
      </w:r>
      <w:r w:rsidR="00CA18D8" w:rsidRPr="00B40C8B">
        <w:rPr>
          <w:rFonts w:ascii="Times New Roman" w:hAnsi="Times New Roman" w:cs="Times New Roman"/>
          <w:color w:val="000000" w:themeColor="text1"/>
          <w:sz w:val="24"/>
          <w:szCs w:val="24"/>
        </w:rPr>
        <w:lastRenderedPageBreak/>
        <w:t>la</w:t>
      </w:r>
      <w:r w:rsidRPr="00B40C8B">
        <w:rPr>
          <w:rFonts w:ascii="Times New Roman" w:hAnsi="Times New Roman" w:cs="Times New Roman"/>
          <w:color w:val="000000" w:themeColor="text1"/>
          <w:sz w:val="24"/>
          <w:szCs w:val="24"/>
        </w:rPr>
        <w:t xml:space="preserve"> misión y tareas asi</w:t>
      </w:r>
      <w:r w:rsidR="00CA18D8" w:rsidRPr="00B40C8B">
        <w:rPr>
          <w:rFonts w:ascii="Times New Roman" w:hAnsi="Times New Roman" w:cs="Times New Roman"/>
          <w:color w:val="000000" w:themeColor="text1"/>
          <w:sz w:val="24"/>
          <w:szCs w:val="24"/>
        </w:rPr>
        <w:t>gnadas, durante el presente año</w:t>
      </w:r>
      <w:r w:rsidRPr="00B40C8B">
        <w:rPr>
          <w:rFonts w:ascii="Times New Roman" w:hAnsi="Times New Roman" w:cs="Times New Roman"/>
          <w:color w:val="000000" w:themeColor="text1"/>
          <w:sz w:val="24"/>
          <w:szCs w:val="24"/>
        </w:rPr>
        <w:t xml:space="preserve"> la FARD</w:t>
      </w:r>
      <w:r w:rsidR="00CA18D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w:t>
      </w:r>
      <w:r w:rsidR="00B0402B" w:rsidRPr="00B40C8B">
        <w:rPr>
          <w:rFonts w:ascii="Times New Roman" w:hAnsi="Times New Roman" w:cs="Times New Roman"/>
          <w:color w:val="000000" w:themeColor="text1"/>
          <w:sz w:val="24"/>
          <w:szCs w:val="24"/>
        </w:rPr>
        <w:t>forme a las plazas vacantes, efectuó</w:t>
      </w:r>
      <w:r w:rsidRPr="00B40C8B">
        <w:rPr>
          <w:rFonts w:ascii="Times New Roman" w:hAnsi="Times New Roman" w:cs="Times New Roman"/>
          <w:color w:val="000000" w:themeColor="text1"/>
          <w:sz w:val="24"/>
          <w:szCs w:val="24"/>
        </w:rPr>
        <w:t xml:space="preserve"> el ingreso de 907 nuevos miembros a las filas de esta institución.    </w:t>
      </w:r>
    </w:p>
    <w:p w14:paraId="1705E77A" w14:textId="77777777" w:rsidR="008C044E" w:rsidRPr="00B40C8B" w:rsidRDefault="008C044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88DF4E2" w14:textId="60FAD86B" w:rsidR="008C044E" w:rsidRPr="00B40C8B" w:rsidRDefault="008C044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 igual manera, fueron promovidos de grado en las filas de es</w:t>
      </w:r>
      <w:r w:rsidR="009369C4" w:rsidRPr="00B40C8B">
        <w:rPr>
          <w:rFonts w:ascii="Times New Roman" w:hAnsi="Times New Roman" w:cs="Times New Roman"/>
          <w:color w:val="000000" w:themeColor="text1"/>
          <w:sz w:val="24"/>
          <w:szCs w:val="24"/>
        </w:rPr>
        <w:t xml:space="preserve">ta institución, la cantidad de </w:t>
      </w:r>
      <w:r w:rsidRPr="00B40C8B">
        <w:rPr>
          <w:rFonts w:ascii="Times New Roman" w:hAnsi="Times New Roman" w:cs="Times New Roman"/>
          <w:color w:val="000000" w:themeColor="text1"/>
          <w:sz w:val="24"/>
          <w:szCs w:val="24"/>
        </w:rPr>
        <w:t>869 miembros</w:t>
      </w:r>
      <w:r w:rsidR="00CA18D8" w:rsidRPr="00B40C8B">
        <w:rPr>
          <w:rFonts w:ascii="Times New Roman" w:hAnsi="Times New Roman" w:cs="Times New Roman"/>
          <w:color w:val="000000" w:themeColor="text1"/>
          <w:sz w:val="24"/>
          <w:szCs w:val="24"/>
        </w:rPr>
        <w:t xml:space="preserve"> de la FARD, desde el rango de Raso hasta Mayor G</w:t>
      </w:r>
      <w:r w:rsidRPr="00B40C8B">
        <w:rPr>
          <w:rFonts w:ascii="Times New Roman" w:hAnsi="Times New Roman" w:cs="Times New Roman"/>
          <w:color w:val="000000" w:themeColor="text1"/>
          <w:sz w:val="24"/>
          <w:szCs w:val="24"/>
        </w:rPr>
        <w:t>eneral.</w:t>
      </w:r>
    </w:p>
    <w:p w14:paraId="58F85977" w14:textId="77777777" w:rsidR="008C044E" w:rsidRPr="00B40C8B" w:rsidRDefault="008C044E" w:rsidP="006E04D7">
      <w:pPr>
        <w:pStyle w:val="Default"/>
        <w:tabs>
          <w:tab w:val="left" w:pos="993"/>
        </w:tabs>
        <w:spacing w:line="480" w:lineRule="auto"/>
        <w:ind w:left="709"/>
        <w:jc w:val="both"/>
        <w:rPr>
          <w:rFonts w:ascii="Times New Roman" w:hAnsi="Times New Roman" w:cs="Times New Roman"/>
          <w:color w:val="000000" w:themeColor="text1"/>
          <w:szCs w:val="23"/>
        </w:rPr>
      </w:pPr>
    </w:p>
    <w:p w14:paraId="4A8D227D" w14:textId="77777777" w:rsidR="008C044E" w:rsidRPr="00B40C8B" w:rsidRDefault="008C044E" w:rsidP="006E04D7">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Readecuación de la Estructura Organizacional de la FARD.- </w:t>
      </w:r>
    </w:p>
    <w:p w14:paraId="237103B5" w14:textId="77777777" w:rsidR="008C044E" w:rsidRPr="00B40C8B" w:rsidRDefault="008C044E"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41A7F89E" w14:textId="0F3FC882" w:rsidR="008C044E" w:rsidRPr="00B40C8B" w:rsidRDefault="0064523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Durante el </w:t>
      </w:r>
      <w:r w:rsidR="008C044E" w:rsidRPr="00B40C8B">
        <w:rPr>
          <w:rFonts w:ascii="Times New Roman" w:hAnsi="Times New Roman" w:cs="Times New Roman"/>
          <w:color w:val="000000" w:themeColor="text1"/>
          <w:sz w:val="24"/>
          <w:szCs w:val="24"/>
        </w:rPr>
        <w:t xml:space="preserve">año, la Comandancia General </w:t>
      </w:r>
      <w:r w:rsidRPr="00B40C8B">
        <w:rPr>
          <w:rFonts w:ascii="Times New Roman" w:hAnsi="Times New Roman" w:cs="Times New Roman"/>
          <w:color w:val="000000" w:themeColor="text1"/>
          <w:sz w:val="24"/>
          <w:szCs w:val="24"/>
        </w:rPr>
        <w:t xml:space="preserve">de la </w:t>
      </w:r>
      <w:r w:rsidR="008C044E" w:rsidRPr="00B40C8B">
        <w:rPr>
          <w:rFonts w:ascii="Times New Roman" w:hAnsi="Times New Roman" w:cs="Times New Roman"/>
          <w:color w:val="000000" w:themeColor="text1"/>
          <w:sz w:val="24"/>
          <w:szCs w:val="24"/>
        </w:rPr>
        <w:t xml:space="preserve">FARD, mediante una comisión especial designada al efecto, y </w:t>
      </w:r>
      <w:r w:rsidR="00B0402B" w:rsidRPr="00B40C8B">
        <w:rPr>
          <w:rFonts w:ascii="Times New Roman" w:hAnsi="Times New Roman" w:cs="Times New Roman"/>
          <w:color w:val="000000" w:themeColor="text1"/>
          <w:sz w:val="24"/>
          <w:szCs w:val="24"/>
        </w:rPr>
        <w:t xml:space="preserve">con </w:t>
      </w:r>
      <w:r w:rsidR="008C044E" w:rsidRPr="00B40C8B">
        <w:rPr>
          <w:rFonts w:ascii="Times New Roman" w:hAnsi="Times New Roman" w:cs="Times New Roman"/>
          <w:color w:val="000000" w:themeColor="text1"/>
          <w:sz w:val="24"/>
          <w:szCs w:val="24"/>
        </w:rPr>
        <w:t>el consenso de su Estado Mayor Ampliado, llevó a cabo un proceso de readecuación de la estructura organizacional de la institución, para ser propuesta para la Orden General No.</w:t>
      </w:r>
      <w:r w:rsidRPr="00B40C8B">
        <w:rPr>
          <w:rFonts w:ascii="Times New Roman" w:hAnsi="Times New Roman" w:cs="Times New Roman"/>
          <w:color w:val="000000" w:themeColor="text1"/>
          <w:sz w:val="24"/>
          <w:szCs w:val="24"/>
        </w:rPr>
        <w:t xml:space="preserve"> </w:t>
      </w:r>
      <w:r w:rsidR="008C044E" w:rsidRPr="00B40C8B">
        <w:rPr>
          <w:rFonts w:ascii="Times New Roman" w:hAnsi="Times New Roman" w:cs="Times New Roman"/>
          <w:color w:val="000000" w:themeColor="text1"/>
          <w:sz w:val="24"/>
          <w:szCs w:val="24"/>
        </w:rPr>
        <w:t>1 correspondiente al año 2019, previa aprobación del Ministerio d</w:t>
      </w:r>
      <w:r w:rsidRPr="00B40C8B">
        <w:rPr>
          <w:rFonts w:ascii="Times New Roman" w:hAnsi="Times New Roman" w:cs="Times New Roman"/>
          <w:color w:val="000000" w:themeColor="text1"/>
          <w:sz w:val="24"/>
          <w:szCs w:val="24"/>
        </w:rPr>
        <w:t>e Defensa (MIDE); dicho proceso</w:t>
      </w:r>
      <w:r w:rsidR="008C044E" w:rsidRPr="00B40C8B">
        <w:rPr>
          <w:rFonts w:ascii="Times New Roman" w:hAnsi="Times New Roman" w:cs="Times New Roman"/>
          <w:color w:val="000000" w:themeColor="text1"/>
          <w:sz w:val="24"/>
          <w:szCs w:val="24"/>
        </w:rPr>
        <w:t xml:space="preserve"> fue orientado en dos ejes principales:</w:t>
      </w:r>
    </w:p>
    <w:p w14:paraId="63F99246" w14:textId="77777777" w:rsidR="007D5AF5" w:rsidRPr="00B40C8B" w:rsidRDefault="007D5AF5"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86D6F34" w14:textId="1CFBDECC" w:rsidR="008C044E" w:rsidRPr="00B40C8B" w:rsidRDefault="008C044E" w:rsidP="00AA7EB0">
      <w:pPr>
        <w:pStyle w:val="Prrafodelista"/>
        <w:numPr>
          <w:ilvl w:val="0"/>
          <w:numId w:val="7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Concentrar y fortalecer en un mismo direccionamiento el sistema educativo aeronáutico-militar, técnico y de apoyo</w:t>
      </w:r>
      <w:r w:rsidR="00B0402B"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al programa de educación nacional.</w:t>
      </w:r>
    </w:p>
    <w:p w14:paraId="19500DB0" w14:textId="77777777" w:rsidR="007D5AF5" w:rsidRPr="00B40C8B" w:rsidRDefault="007D5AF5"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F29CCB7" w14:textId="059EFB19" w:rsidR="008C044E" w:rsidRPr="00B40C8B" w:rsidRDefault="008C044E" w:rsidP="00AA7EB0">
      <w:pPr>
        <w:pStyle w:val="Prrafodelista"/>
        <w:numPr>
          <w:ilvl w:val="0"/>
          <w:numId w:val="7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Fortalecer la operatividad y ori</w:t>
      </w:r>
      <w:r w:rsidR="00BC22F1" w:rsidRPr="00B40C8B">
        <w:rPr>
          <w:rFonts w:ascii="Times New Roman" w:hAnsi="Times New Roman" w:cs="Times New Roman"/>
          <w:color w:val="000000" w:themeColor="text1"/>
          <w:sz w:val="24"/>
          <w:szCs w:val="24"/>
        </w:rPr>
        <w:t xml:space="preserve">entar, </w:t>
      </w:r>
      <w:r w:rsidRPr="00B40C8B">
        <w:rPr>
          <w:rFonts w:ascii="Times New Roman" w:hAnsi="Times New Roman" w:cs="Times New Roman"/>
          <w:color w:val="000000" w:themeColor="text1"/>
          <w:sz w:val="24"/>
          <w:szCs w:val="24"/>
        </w:rPr>
        <w:t>conforme a su naturaleza, las unidades operativas de la institución, con el propósito de adecuarlas a los roles y tareas asignadas</w:t>
      </w:r>
      <w:r w:rsidR="00B0402B"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conforme a sus respectivas misiones.</w:t>
      </w:r>
    </w:p>
    <w:p w14:paraId="719F4FA9" w14:textId="77777777" w:rsidR="008C044E" w:rsidRPr="00B40C8B" w:rsidRDefault="008C044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7BFF5AB" w14:textId="4EEC57E3" w:rsidR="008C044E" w:rsidRPr="00B40C8B" w:rsidRDefault="008C044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referida readecuación estructural de la FARD se materializó dentro del parámetro financiero disponible actualmente para los carg</w:t>
      </w:r>
      <w:r w:rsidR="009369C4" w:rsidRPr="00B40C8B">
        <w:rPr>
          <w:rFonts w:ascii="Times New Roman" w:hAnsi="Times New Roman" w:cs="Times New Roman"/>
          <w:color w:val="000000" w:themeColor="text1"/>
          <w:sz w:val="24"/>
          <w:szCs w:val="24"/>
        </w:rPr>
        <w:t>os directivos de la institución. P</w:t>
      </w:r>
      <w:r w:rsidRPr="00B40C8B">
        <w:rPr>
          <w:rFonts w:ascii="Times New Roman" w:hAnsi="Times New Roman" w:cs="Times New Roman"/>
          <w:color w:val="000000" w:themeColor="text1"/>
          <w:sz w:val="24"/>
          <w:szCs w:val="24"/>
        </w:rPr>
        <w:t xml:space="preserve">or tal razón, no </w:t>
      </w:r>
      <w:r w:rsidR="00137162" w:rsidRPr="00B40C8B">
        <w:rPr>
          <w:rFonts w:ascii="Times New Roman" w:hAnsi="Times New Roman" w:cs="Times New Roman"/>
          <w:color w:val="000000" w:themeColor="text1"/>
          <w:sz w:val="24"/>
          <w:szCs w:val="24"/>
        </w:rPr>
        <w:t xml:space="preserve">se </w:t>
      </w:r>
      <w:r w:rsidRPr="00B40C8B">
        <w:rPr>
          <w:rFonts w:ascii="Times New Roman" w:hAnsi="Times New Roman" w:cs="Times New Roman"/>
          <w:color w:val="000000" w:themeColor="text1"/>
          <w:sz w:val="24"/>
          <w:szCs w:val="24"/>
        </w:rPr>
        <w:t xml:space="preserve">alteró </w:t>
      </w:r>
      <w:r w:rsidR="009369C4" w:rsidRPr="00B40C8B">
        <w:rPr>
          <w:rFonts w:ascii="Times New Roman" w:hAnsi="Times New Roman" w:cs="Times New Roman"/>
          <w:color w:val="000000" w:themeColor="text1"/>
          <w:sz w:val="24"/>
          <w:szCs w:val="24"/>
        </w:rPr>
        <w:t>el</w:t>
      </w:r>
      <w:r w:rsidRPr="00B40C8B">
        <w:rPr>
          <w:rFonts w:ascii="Times New Roman" w:hAnsi="Times New Roman" w:cs="Times New Roman"/>
          <w:color w:val="000000" w:themeColor="text1"/>
          <w:sz w:val="24"/>
          <w:szCs w:val="24"/>
        </w:rPr>
        <w:t xml:space="preserve"> presupuesto asignado, y </w:t>
      </w:r>
      <w:r w:rsidR="00137162" w:rsidRPr="00B40C8B">
        <w:rPr>
          <w:rFonts w:ascii="Times New Roman" w:hAnsi="Times New Roman" w:cs="Times New Roman"/>
          <w:color w:val="000000" w:themeColor="text1"/>
          <w:sz w:val="24"/>
          <w:szCs w:val="24"/>
        </w:rPr>
        <w:t xml:space="preserve">el resultado </w:t>
      </w:r>
      <w:r w:rsidRPr="00B40C8B">
        <w:rPr>
          <w:rFonts w:ascii="Times New Roman" w:hAnsi="Times New Roman" w:cs="Times New Roman"/>
          <w:color w:val="000000" w:themeColor="text1"/>
          <w:sz w:val="24"/>
          <w:szCs w:val="24"/>
        </w:rPr>
        <w:t>servirá de base para el establecimiento de perfiles, identificación de espacios laborales por capacidades militares, téc</w:t>
      </w:r>
      <w:r w:rsidR="00137162" w:rsidRPr="00B40C8B">
        <w:rPr>
          <w:rFonts w:ascii="Times New Roman" w:hAnsi="Times New Roman" w:cs="Times New Roman"/>
          <w:color w:val="000000" w:themeColor="text1"/>
          <w:sz w:val="24"/>
          <w:szCs w:val="24"/>
        </w:rPr>
        <w:t>nicas y profesionales,</w:t>
      </w:r>
      <w:r w:rsidRPr="00B40C8B">
        <w:rPr>
          <w:rFonts w:ascii="Times New Roman" w:hAnsi="Times New Roman" w:cs="Times New Roman"/>
          <w:color w:val="000000" w:themeColor="text1"/>
          <w:sz w:val="24"/>
          <w:szCs w:val="24"/>
        </w:rPr>
        <w:t xml:space="preserve"> así como, establecer una escala jerárquica similar a las demás instituciones de las Fuerzas Armadas</w:t>
      </w:r>
      <w:r w:rsidR="007D5AF5" w:rsidRPr="00B40C8B">
        <w:rPr>
          <w:rFonts w:ascii="Times New Roman" w:hAnsi="Times New Roman" w:cs="Times New Roman"/>
          <w:color w:val="000000" w:themeColor="text1"/>
          <w:sz w:val="24"/>
          <w:szCs w:val="24"/>
        </w:rPr>
        <w:t>.</w:t>
      </w:r>
    </w:p>
    <w:p w14:paraId="6A404A8E" w14:textId="77777777" w:rsidR="00A50133" w:rsidRPr="00B40C8B" w:rsidRDefault="00A50133"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F791495" w14:textId="04817321" w:rsidR="00906C2A" w:rsidRPr="00B40C8B" w:rsidRDefault="00906C2A" w:rsidP="006E04D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Actualización de</w:t>
      </w:r>
      <w:r w:rsidR="00A50133" w:rsidRPr="00B40C8B">
        <w:rPr>
          <w:rFonts w:ascii="Times New Roman" w:hAnsi="Times New Roman" w:cs="Times New Roman"/>
          <w:b/>
          <w:color w:val="000000" w:themeColor="text1"/>
          <w:sz w:val="24"/>
          <w:szCs w:val="24"/>
        </w:rPr>
        <w:t xml:space="preserve"> la Tabla de Organización y Equipos (TOE) y la Fuerza Autorizada de la FARD</w:t>
      </w:r>
      <w:r w:rsidR="00F523B3" w:rsidRPr="00B40C8B">
        <w:rPr>
          <w:rFonts w:ascii="Times New Roman" w:hAnsi="Times New Roman" w:cs="Times New Roman"/>
          <w:b/>
          <w:color w:val="000000" w:themeColor="text1"/>
          <w:sz w:val="24"/>
          <w:szCs w:val="24"/>
        </w:rPr>
        <w:t>,</w:t>
      </w:r>
      <w:r w:rsidR="00A50133" w:rsidRPr="00B40C8B">
        <w:rPr>
          <w:rFonts w:ascii="Times New Roman" w:hAnsi="Times New Roman" w:cs="Times New Roman"/>
          <w:b/>
          <w:color w:val="000000" w:themeColor="text1"/>
          <w:sz w:val="24"/>
          <w:szCs w:val="24"/>
        </w:rPr>
        <w:t xml:space="preserve"> a fin de</w:t>
      </w:r>
      <w:r w:rsidR="00F523B3" w:rsidRPr="00B40C8B">
        <w:rPr>
          <w:rFonts w:ascii="Times New Roman" w:hAnsi="Times New Roman" w:cs="Times New Roman"/>
          <w:b/>
          <w:color w:val="000000" w:themeColor="text1"/>
          <w:sz w:val="24"/>
          <w:szCs w:val="24"/>
        </w:rPr>
        <w:t xml:space="preserve"> garantizar el cumplimiento de su</w:t>
      </w:r>
      <w:r w:rsidR="00A50133" w:rsidRPr="00B40C8B">
        <w:rPr>
          <w:rFonts w:ascii="Times New Roman" w:hAnsi="Times New Roman" w:cs="Times New Roman"/>
          <w:b/>
          <w:color w:val="000000" w:themeColor="text1"/>
          <w:sz w:val="24"/>
          <w:szCs w:val="24"/>
        </w:rPr>
        <w:t xml:space="preserve"> misión.-</w:t>
      </w:r>
    </w:p>
    <w:p w14:paraId="231780A8" w14:textId="77777777" w:rsidR="00A50133" w:rsidRPr="00B40C8B" w:rsidRDefault="00A50133" w:rsidP="006E04D7">
      <w:pPr>
        <w:tabs>
          <w:tab w:val="left" w:pos="284"/>
        </w:tabs>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w:t>
      </w:r>
    </w:p>
    <w:p w14:paraId="0052332B" w14:textId="4C4BDD9A" w:rsidR="00A50133" w:rsidRPr="00B40C8B" w:rsidRDefault="005C67BA" w:rsidP="00137162">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w:t>
      </w:r>
      <w:r w:rsidR="00A50133" w:rsidRPr="00B40C8B">
        <w:rPr>
          <w:rFonts w:ascii="Times New Roman" w:hAnsi="Times New Roman" w:cs="Times New Roman"/>
          <w:color w:val="000000" w:themeColor="text1"/>
          <w:sz w:val="24"/>
          <w:szCs w:val="24"/>
        </w:rPr>
        <w:t>a FARD</w:t>
      </w:r>
      <w:r w:rsidR="00F523B3" w:rsidRPr="00B40C8B">
        <w:rPr>
          <w:rFonts w:ascii="Times New Roman" w:hAnsi="Times New Roman" w:cs="Times New Roman"/>
          <w:color w:val="000000" w:themeColor="text1"/>
          <w:sz w:val="24"/>
          <w:szCs w:val="24"/>
        </w:rPr>
        <w:t>,</w:t>
      </w:r>
      <w:r w:rsidR="00A50133" w:rsidRPr="00B40C8B">
        <w:rPr>
          <w:rFonts w:ascii="Times New Roman" w:hAnsi="Times New Roman" w:cs="Times New Roman"/>
          <w:color w:val="000000" w:themeColor="text1"/>
          <w:sz w:val="24"/>
          <w:szCs w:val="24"/>
        </w:rPr>
        <w:t xml:space="preserve"> como resultado de su planificación</w:t>
      </w:r>
      <w:r w:rsidR="00F523B3" w:rsidRPr="00B40C8B">
        <w:rPr>
          <w:rFonts w:ascii="Times New Roman" w:hAnsi="Times New Roman" w:cs="Times New Roman"/>
          <w:color w:val="000000" w:themeColor="text1"/>
          <w:sz w:val="24"/>
          <w:szCs w:val="24"/>
        </w:rPr>
        <w:t>,</w:t>
      </w:r>
      <w:r w:rsidR="00A50133" w:rsidRPr="00B40C8B">
        <w:rPr>
          <w:rFonts w:ascii="Times New Roman" w:hAnsi="Times New Roman" w:cs="Times New Roman"/>
          <w:color w:val="000000" w:themeColor="text1"/>
          <w:sz w:val="24"/>
          <w:szCs w:val="24"/>
        </w:rPr>
        <w:t xml:space="preserve"> sometió por conducto del Ministerio de Defensa, a la consideración y futura aprobación, un documento contentivo del desglose de la fuerza autorizada requerida en la actualidad, acorde a la realidad operacional y al crecimiento que ha experimentado en los últimos años la institución.</w:t>
      </w:r>
    </w:p>
    <w:p w14:paraId="6C819D2F" w14:textId="77777777" w:rsidR="00A50133" w:rsidRPr="00B40C8B" w:rsidRDefault="00A50133"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la publicación de dicho documento, la FARD transparenta y </w:t>
      </w:r>
      <w:r w:rsidR="006053DB" w:rsidRPr="00B40C8B">
        <w:rPr>
          <w:rFonts w:ascii="Times New Roman" w:hAnsi="Times New Roman" w:cs="Times New Roman"/>
          <w:color w:val="000000" w:themeColor="text1"/>
          <w:sz w:val="24"/>
          <w:szCs w:val="24"/>
        </w:rPr>
        <w:t xml:space="preserve">fija su fuerza autorizada en </w:t>
      </w:r>
      <w:r w:rsidRPr="00B40C8B">
        <w:rPr>
          <w:rFonts w:ascii="Times New Roman" w:hAnsi="Times New Roman" w:cs="Times New Roman"/>
          <w:color w:val="000000" w:themeColor="text1"/>
          <w:sz w:val="24"/>
          <w:szCs w:val="24"/>
        </w:rPr>
        <w:t>17,919 miembros activos, entre Oficiales, Cadetes, Alistados, Asimilados y Empleados de Contratación Temporal.</w:t>
      </w:r>
    </w:p>
    <w:p w14:paraId="4378067E" w14:textId="77777777" w:rsidR="008655FB" w:rsidRPr="00B40C8B" w:rsidRDefault="008655FB"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E82F839" w14:textId="77777777" w:rsidR="002028B9" w:rsidRPr="00B40C8B" w:rsidRDefault="002028B9"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E9DDFB8" w14:textId="77777777" w:rsidR="008655FB" w:rsidRPr="00B40C8B" w:rsidRDefault="00DB1EC2" w:rsidP="006E04D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Revisión y actualización</w:t>
      </w:r>
      <w:r w:rsidR="008655FB"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d</w:t>
      </w:r>
      <w:r w:rsidR="008655FB" w:rsidRPr="00B40C8B">
        <w:rPr>
          <w:rFonts w:ascii="Times New Roman" w:hAnsi="Times New Roman" w:cs="Times New Roman"/>
          <w:b/>
          <w:color w:val="000000" w:themeColor="text1"/>
          <w:sz w:val="24"/>
          <w:szCs w:val="24"/>
        </w:rPr>
        <w:t xml:space="preserve">el Manual de Organización y Funciones de la FARD.- </w:t>
      </w:r>
    </w:p>
    <w:p w14:paraId="399C8EC7" w14:textId="77777777" w:rsidR="008655FB" w:rsidRPr="00B40C8B" w:rsidRDefault="008655FB"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461E48BA" w14:textId="38E30C0C" w:rsidR="008655FB" w:rsidRPr="00B40C8B" w:rsidRDefault="008655FB"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lo referente a esta meta institucional, la Comandan</w:t>
      </w:r>
      <w:r w:rsidR="00764BD8" w:rsidRPr="00B40C8B">
        <w:rPr>
          <w:rFonts w:ascii="Times New Roman" w:hAnsi="Times New Roman" w:cs="Times New Roman"/>
          <w:color w:val="000000" w:themeColor="text1"/>
          <w:sz w:val="24"/>
          <w:szCs w:val="24"/>
        </w:rPr>
        <w:t>cia General de la FARD, en base a</w:t>
      </w:r>
      <w:r w:rsidRPr="00B40C8B">
        <w:rPr>
          <w:rFonts w:ascii="Times New Roman" w:hAnsi="Times New Roman" w:cs="Times New Roman"/>
          <w:color w:val="000000" w:themeColor="text1"/>
          <w:sz w:val="24"/>
          <w:szCs w:val="24"/>
        </w:rPr>
        <w:t xml:space="preserve"> propuesta de la Presidencia de la Comisión Permanente para la Reforma y Modernización</w:t>
      </w:r>
      <w:r w:rsidR="00764BD8" w:rsidRPr="00B40C8B">
        <w:rPr>
          <w:rFonts w:ascii="Times New Roman" w:hAnsi="Times New Roman" w:cs="Times New Roman"/>
          <w:color w:val="000000" w:themeColor="text1"/>
          <w:sz w:val="24"/>
          <w:szCs w:val="24"/>
        </w:rPr>
        <w:t xml:space="preserve"> de la FARD</w:t>
      </w:r>
      <w:r w:rsidRPr="00B40C8B">
        <w:rPr>
          <w:rFonts w:ascii="Times New Roman" w:hAnsi="Times New Roman" w:cs="Times New Roman"/>
          <w:color w:val="000000" w:themeColor="text1"/>
          <w:sz w:val="24"/>
          <w:szCs w:val="24"/>
        </w:rPr>
        <w:t xml:space="preserve"> (COPREMFARD), </w:t>
      </w:r>
      <w:r w:rsidR="00F318D4" w:rsidRPr="00B40C8B">
        <w:rPr>
          <w:rFonts w:ascii="Times New Roman" w:hAnsi="Times New Roman" w:cs="Times New Roman"/>
          <w:color w:val="000000" w:themeColor="text1"/>
          <w:sz w:val="24"/>
          <w:szCs w:val="24"/>
        </w:rPr>
        <w:t xml:space="preserve">y con </w:t>
      </w:r>
      <w:r w:rsidRPr="00B40C8B">
        <w:rPr>
          <w:rFonts w:ascii="Times New Roman" w:hAnsi="Times New Roman" w:cs="Times New Roman"/>
          <w:color w:val="000000" w:themeColor="text1"/>
          <w:sz w:val="24"/>
          <w:szCs w:val="24"/>
        </w:rPr>
        <w:t>el consenso de los directores, comandantes de comandos y cuarteles generales que conforman el Estado Mayor Ampliado de la institución, actualizó y puso en funcionamiento su Manual de Organización y Funciones, siguiendo la metodología y recomenda</w:t>
      </w:r>
      <w:r w:rsidR="002028B9" w:rsidRPr="00B40C8B">
        <w:rPr>
          <w:rFonts w:ascii="Times New Roman" w:hAnsi="Times New Roman" w:cs="Times New Roman"/>
          <w:color w:val="000000" w:themeColor="text1"/>
          <w:sz w:val="24"/>
          <w:szCs w:val="24"/>
        </w:rPr>
        <w:t>ciones del MIDE</w:t>
      </w:r>
      <w:r w:rsidRPr="00B40C8B">
        <w:rPr>
          <w:rFonts w:ascii="Times New Roman" w:hAnsi="Times New Roman" w:cs="Times New Roman"/>
          <w:color w:val="000000" w:themeColor="text1"/>
          <w:sz w:val="24"/>
          <w:szCs w:val="24"/>
        </w:rPr>
        <w:t xml:space="preserve"> y del Ministerio de Administración Pública (MAP).</w:t>
      </w:r>
    </w:p>
    <w:p w14:paraId="12D8D8A5" w14:textId="77777777" w:rsidR="008655FB" w:rsidRPr="00B40C8B" w:rsidRDefault="008655FB"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BCE8FC9" w14:textId="7951F41C" w:rsidR="00137162" w:rsidRPr="00B40C8B" w:rsidRDefault="008655FB" w:rsidP="002028B9">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la implementación de este manual, la Comandancia General persigue dotar a la institución y al perso</w:t>
      </w:r>
      <w:r w:rsidR="00764BD8" w:rsidRPr="00B40C8B">
        <w:rPr>
          <w:rFonts w:ascii="Times New Roman" w:hAnsi="Times New Roman" w:cs="Times New Roman"/>
          <w:color w:val="000000" w:themeColor="text1"/>
          <w:sz w:val="24"/>
          <w:szCs w:val="24"/>
        </w:rPr>
        <w:t>nal que la integra, en especial</w:t>
      </w:r>
      <w:r w:rsidRPr="00B40C8B">
        <w:rPr>
          <w:rFonts w:ascii="Times New Roman" w:hAnsi="Times New Roman" w:cs="Times New Roman"/>
          <w:color w:val="000000" w:themeColor="text1"/>
          <w:sz w:val="24"/>
          <w:szCs w:val="24"/>
        </w:rPr>
        <w:t xml:space="preserve"> a quienes ejercen funciones en la estructura de la FARD, de un mecanismo de orientación y guía idóneo, para la ejecución de los procedimientos referentes al cumplimiento de las atribuciones inherentes a sus designaciones.</w:t>
      </w:r>
    </w:p>
    <w:p w14:paraId="5E6ED18F" w14:textId="77777777" w:rsidR="00137162" w:rsidRPr="00B40C8B" w:rsidRDefault="00137162" w:rsidP="006E04D7">
      <w:pPr>
        <w:spacing w:after="0" w:line="480" w:lineRule="auto"/>
        <w:jc w:val="both"/>
        <w:rPr>
          <w:rFonts w:ascii="Times New Roman" w:hAnsi="Times New Roman" w:cs="Times New Roman"/>
          <w:b/>
          <w:color w:val="000000" w:themeColor="text1"/>
          <w:sz w:val="24"/>
          <w:szCs w:val="24"/>
        </w:rPr>
      </w:pPr>
    </w:p>
    <w:p w14:paraId="4A2F2A9F" w14:textId="77777777" w:rsidR="002028B9" w:rsidRPr="00B40C8B" w:rsidRDefault="002028B9" w:rsidP="006E04D7">
      <w:pPr>
        <w:spacing w:after="0" w:line="480" w:lineRule="auto"/>
        <w:jc w:val="both"/>
        <w:rPr>
          <w:rFonts w:ascii="Times New Roman" w:hAnsi="Times New Roman" w:cs="Times New Roman"/>
          <w:b/>
          <w:color w:val="000000" w:themeColor="text1"/>
          <w:sz w:val="24"/>
          <w:szCs w:val="24"/>
        </w:rPr>
      </w:pPr>
    </w:p>
    <w:p w14:paraId="582E02ED" w14:textId="4FFA2958" w:rsidR="008655FB" w:rsidRPr="00B40C8B" w:rsidRDefault="008655FB" w:rsidP="006E04D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Actualización del Reglamento Orgánico </w:t>
      </w:r>
      <w:r w:rsidR="00764BD8" w:rsidRPr="00B40C8B">
        <w:rPr>
          <w:rFonts w:ascii="Times New Roman" w:hAnsi="Times New Roman" w:cs="Times New Roman"/>
          <w:b/>
          <w:color w:val="000000" w:themeColor="text1"/>
          <w:sz w:val="24"/>
          <w:szCs w:val="24"/>
        </w:rPr>
        <w:t xml:space="preserve">de la </w:t>
      </w:r>
      <w:r w:rsidRPr="00B40C8B">
        <w:rPr>
          <w:rFonts w:ascii="Times New Roman" w:hAnsi="Times New Roman" w:cs="Times New Roman"/>
          <w:b/>
          <w:color w:val="000000" w:themeColor="text1"/>
          <w:sz w:val="24"/>
          <w:szCs w:val="24"/>
        </w:rPr>
        <w:t xml:space="preserve">FARD.- </w:t>
      </w:r>
    </w:p>
    <w:p w14:paraId="7833263F" w14:textId="77777777" w:rsidR="00A62A66" w:rsidRPr="00B40C8B" w:rsidRDefault="00A62A66"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5D4F2B28" w14:textId="45B2B06B" w:rsidR="008655FB" w:rsidRPr="00B40C8B" w:rsidRDefault="008655FB"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w:t>
      </w:r>
      <w:r w:rsidR="00764BD8" w:rsidRPr="00B40C8B">
        <w:rPr>
          <w:rFonts w:ascii="Times New Roman" w:hAnsi="Times New Roman" w:cs="Times New Roman"/>
          <w:color w:val="000000" w:themeColor="text1"/>
          <w:sz w:val="24"/>
          <w:szCs w:val="24"/>
        </w:rPr>
        <w:t xml:space="preserve"> Reglamento Orgánico de la FARD</w:t>
      </w:r>
      <w:r w:rsidRPr="00B40C8B">
        <w:rPr>
          <w:rFonts w:ascii="Times New Roman" w:hAnsi="Times New Roman" w:cs="Times New Roman"/>
          <w:color w:val="000000" w:themeColor="text1"/>
          <w:sz w:val="24"/>
          <w:szCs w:val="24"/>
        </w:rPr>
        <w:t xml:space="preserve"> constituye la normativa principal de la institución, fundamentado en las leyes, reglamentos y demás normat</w:t>
      </w:r>
      <w:r w:rsidR="00764BD8" w:rsidRPr="00B40C8B">
        <w:rPr>
          <w:rFonts w:ascii="Times New Roman" w:hAnsi="Times New Roman" w:cs="Times New Roman"/>
          <w:color w:val="000000" w:themeColor="text1"/>
          <w:sz w:val="24"/>
          <w:szCs w:val="24"/>
        </w:rPr>
        <w:t xml:space="preserve">ivas generales </w:t>
      </w:r>
      <w:r w:rsidR="00764BD8" w:rsidRPr="00B40C8B">
        <w:rPr>
          <w:rFonts w:ascii="Times New Roman" w:hAnsi="Times New Roman" w:cs="Times New Roman"/>
          <w:color w:val="000000" w:themeColor="text1"/>
          <w:sz w:val="24"/>
          <w:szCs w:val="24"/>
        </w:rPr>
        <w:lastRenderedPageBreak/>
        <w:t>vigentes; de la misma</w:t>
      </w:r>
      <w:r w:rsidRPr="00B40C8B">
        <w:rPr>
          <w:rFonts w:ascii="Times New Roman" w:hAnsi="Times New Roman" w:cs="Times New Roman"/>
          <w:color w:val="000000" w:themeColor="text1"/>
          <w:sz w:val="24"/>
          <w:szCs w:val="24"/>
        </w:rPr>
        <w:t>, se deprenden los demás text</w:t>
      </w:r>
      <w:r w:rsidR="002F4134" w:rsidRPr="00B40C8B">
        <w:rPr>
          <w:rFonts w:ascii="Times New Roman" w:hAnsi="Times New Roman" w:cs="Times New Roman"/>
          <w:color w:val="000000" w:themeColor="text1"/>
          <w:sz w:val="24"/>
          <w:szCs w:val="24"/>
        </w:rPr>
        <w:t>os doctrinales que guían el</w:t>
      </w:r>
      <w:r w:rsidRPr="00B40C8B">
        <w:rPr>
          <w:rFonts w:ascii="Times New Roman" w:hAnsi="Times New Roman" w:cs="Times New Roman"/>
          <w:color w:val="000000" w:themeColor="text1"/>
          <w:sz w:val="24"/>
          <w:szCs w:val="24"/>
        </w:rPr>
        <w:t xml:space="preserve"> accionar interno, y producto del nuevo marco filosófico, fue objeto de un minucioso proceso de revisión y actualización, conforme a los postulados de la Ley </w:t>
      </w:r>
      <w:r w:rsidR="002F4134" w:rsidRPr="00B40C8B">
        <w:rPr>
          <w:rFonts w:ascii="Times New Roman" w:hAnsi="Times New Roman" w:cs="Times New Roman"/>
          <w:color w:val="000000" w:themeColor="text1"/>
          <w:sz w:val="24"/>
          <w:szCs w:val="24"/>
        </w:rPr>
        <w:t xml:space="preserve">No. </w:t>
      </w:r>
      <w:r w:rsidRPr="00B40C8B">
        <w:rPr>
          <w:rFonts w:ascii="Times New Roman" w:hAnsi="Times New Roman" w:cs="Times New Roman"/>
          <w:color w:val="000000" w:themeColor="text1"/>
          <w:sz w:val="24"/>
          <w:szCs w:val="24"/>
        </w:rPr>
        <w:t>139-13</w:t>
      </w:r>
      <w:r w:rsidR="002F413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Orgánica de las Fuerzas Armadas</w:t>
      </w:r>
      <w:r w:rsidR="002F413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y las recientes regulaciones interpuestas por autoridades y organismos competentes del Estado Dominicano.</w:t>
      </w:r>
    </w:p>
    <w:p w14:paraId="41378981" w14:textId="77777777" w:rsidR="008655FB" w:rsidRPr="00B40C8B" w:rsidRDefault="008655FB"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AA2E9E4" w14:textId="4E819EF8" w:rsidR="007245B3" w:rsidRPr="00B40C8B" w:rsidRDefault="002F4134"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A</w:t>
      </w:r>
      <w:r w:rsidR="008655FB" w:rsidRPr="00B40C8B">
        <w:rPr>
          <w:rFonts w:ascii="Times New Roman" w:hAnsi="Times New Roman" w:cs="Times New Roman"/>
          <w:color w:val="000000" w:themeColor="text1"/>
          <w:sz w:val="24"/>
          <w:szCs w:val="24"/>
        </w:rPr>
        <w:t xml:space="preserve"> través de una propuesta presenta</w:t>
      </w:r>
      <w:r w:rsidRPr="00B40C8B">
        <w:rPr>
          <w:rFonts w:ascii="Times New Roman" w:hAnsi="Times New Roman" w:cs="Times New Roman"/>
          <w:color w:val="000000" w:themeColor="text1"/>
          <w:sz w:val="24"/>
          <w:szCs w:val="24"/>
        </w:rPr>
        <w:t>da</w:t>
      </w:r>
      <w:r w:rsidR="008655FB" w:rsidRPr="00B40C8B">
        <w:rPr>
          <w:rFonts w:ascii="Times New Roman" w:hAnsi="Times New Roman" w:cs="Times New Roman"/>
          <w:color w:val="000000" w:themeColor="text1"/>
          <w:sz w:val="24"/>
          <w:szCs w:val="24"/>
        </w:rPr>
        <w:t xml:space="preserve"> por la Presidencia de la Comisión Permanente para la Reforma y</w:t>
      </w:r>
      <w:r w:rsidRPr="00B40C8B">
        <w:rPr>
          <w:rFonts w:ascii="Times New Roman" w:hAnsi="Times New Roman" w:cs="Times New Roman"/>
          <w:color w:val="000000" w:themeColor="text1"/>
          <w:sz w:val="24"/>
          <w:szCs w:val="24"/>
        </w:rPr>
        <w:t xml:space="preserve"> Modernización de la FARD, el citado</w:t>
      </w:r>
      <w:r w:rsidR="008655FB" w:rsidRPr="00B40C8B">
        <w:rPr>
          <w:rFonts w:ascii="Times New Roman" w:hAnsi="Times New Roman" w:cs="Times New Roman"/>
          <w:color w:val="000000" w:themeColor="text1"/>
          <w:sz w:val="24"/>
          <w:szCs w:val="24"/>
        </w:rPr>
        <w:t xml:space="preserve"> reglamento fue conocido y aprobado por la Comandancia G</w:t>
      </w:r>
      <w:r w:rsidR="00B97488" w:rsidRPr="00B40C8B">
        <w:rPr>
          <w:rFonts w:ascii="Times New Roman" w:hAnsi="Times New Roman" w:cs="Times New Roman"/>
          <w:color w:val="000000" w:themeColor="text1"/>
          <w:sz w:val="24"/>
          <w:szCs w:val="24"/>
        </w:rPr>
        <w:t>eneral y su Estado Mayor, y con el mismo</w:t>
      </w:r>
      <w:r w:rsidR="008655FB" w:rsidRPr="00B40C8B">
        <w:rPr>
          <w:rFonts w:ascii="Times New Roman" w:hAnsi="Times New Roman" w:cs="Times New Roman"/>
          <w:color w:val="000000" w:themeColor="text1"/>
          <w:sz w:val="24"/>
          <w:szCs w:val="24"/>
        </w:rPr>
        <w:t xml:space="preserve"> se establece de forma detallada y precisa el direccionamiento procedimental que deberán seguir</w:t>
      </w:r>
      <w:r w:rsidRPr="00B40C8B">
        <w:rPr>
          <w:rFonts w:ascii="Times New Roman" w:hAnsi="Times New Roman" w:cs="Times New Roman"/>
          <w:color w:val="000000" w:themeColor="text1"/>
          <w:sz w:val="24"/>
          <w:szCs w:val="24"/>
        </w:rPr>
        <w:t>,</w:t>
      </w:r>
      <w:r w:rsidR="008655FB" w:rsidRPr="00B40C8B">
        <w:rPr>
          <w:rFonts w:ascii="Times New Roman" w:hAnsi="Times New Roman" w:cs="Times New Roman"/>
          <w:color w:val="000000" w:themeColor="text1"/>
          <w:sz w:val="24"/>
          <w:szCs w:val="24"/>
        </w:rPr>
        <w:t xml:space="preserve"> y </w:t>
      </w:r>
      <w:r w:rsidRPr="00B40C8B">
        <w:rPr>
          <w:rFonts w:ascii="Times New Roman" w:hAnsi="Times New Roman" w:cs="Times New Roman"/>
          <w:color w:val="000000" w:themeColor="text1"/>
          <w:sz w:val="24"/>
          <w:szCs w:val="24"/>
        </w:rPr>
        <w:t xml:space="preserve">por el cual deben </w:t>
      </w:r>
      <w:r w:rsidR="008655FB" w:rsidRPr="00B40C8B">
        <w:rPr>
          <w:rFonts w:ascii="Times New Roman" w:hAnsi="Times New Roman" w:cs="Times New Roman"/>
          <w:color w:val="000000" w:themeColor="text1"/>
          <w:sz w:val="24"/>
          <w:szCs w:val="24"/>
        </w:rPr>
        <w:t>conducirse</w:t>
      </w:r>
      <w:r w:rsidRPr="00B40C8B">
        <w:rPr>
          <w:rFonts w:ascii="Times New Roman" w:hAnsi="Times New Roman" w:cs="Times New Roman"/>
          <w:color w:val="000000" w:themeColor="text1"/>
          <w:sz w:val="24"/>
          <w:szCs w:val="24"/>
        </w:rPr>
        <w:t>,</w:t>
      </w:r>
      <w:r w:rsidR="008655FB" w:rsidRPr="00B40C8B">
        <w:rPr>
          <w:rFonts w:ascii="Times New Roman" w:hAnsi="Times New Roman" w:cs="Times New Roman"/>
          <w:color w:val="000000" w:themeColor="text1"/>
          <w:sz w:val="24"/>
          <w:szCs w:val="24"/>
        </w:rPr>
        <w:t xml:space="preserve"> los hombres y mujeres de la FARD. </w:t>
      </w:r>
    </w:p>
    <w:p w14:paraId="26F38302" w14:textId="77777777" w:rsidR="006B6926" w:rsidRPr="00B40C8B" w:rsidRDefault="006B6926"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6F59986" w14:textId="77777777" w:rsidR="006B6926" w:rsidRPr="00B40C8B" w:rsidRDefault="00C23F50" w:rsidP="006E04D7">
      <w:p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Fortalecimiento de</w:t>
      </w:r>
      <w:r w:rsidR="006B6926" w:rsidRPr="00B40C8B">
        <w:rPr>
          <w:rFonts w:ascii="Times New Roman" w:hAnsi="Times New Roman" w:cs="Times New Roman"/>
          <w:b/>
          <w:color w:val="000000" w:themeColor="text1"/>
          <w:sz w:val="24"/>
          <w:szCs w:val="24"/>
        </w:rPr>
        <w:t xml:space="preserve"> la gestión educativa del Personal de la FARD</w:t>
      </w:r>
      <w:r w:rsidR="006B6926" w:rsidRPr="00B40C8B">
        <w:rPr>
          <w:rFonts w:ascii="Times New Roman" w:hAnsi="Times New Roman" w:cs="Times New Roman"/>
          <w:color w:val="000000" w:themeColor="text1"/>
          <w:sz w:val="24"/>
          <w:szCs w:val="24"/>
        </w:rPr>
        <w:t xml:space="preserve">.- </w:t>
      </w:r>
    </w:p>
    <w:p w14:paraId="770F938D" w14:textId="77777777" w:rsidR="006B6926" w:rsidRPr="00B40C8B" w:rsidRDefault="006B6926" w:rsidP="006E04D7">
      <w:pPr>
        <w:pStyle w:val="Default"/>
        <w:tabs>
          <w:tab w:val="left" w:pos="709"/>
        </w:tabs>
        <w:spacing w:line="480" w:lineRule="auto"/>
        <w:jc w:val="both"/>
        <w:rPr>
          <w:rFonts w:ascii="Times New Roman" w:hAnsi="Times New Roman" w:cs="Times New Roman"/>
          <w:color w:val="000000" w:themeColor="text1"/>
          <w:sz w:val="32"/>
          <w:szCs w:val="23"/>
        </w:rPr>
      </w:pPr>
    </w:p>
    <w:p w14:paraId="2D3385E7" w14:textId="0A69C469" w:rsidR="006B6926" w:rsidRPr="00B40C8B" w:rsidRDefault="006B6926" w:rsidP="00137162">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 través de las Escuelas de la Dirección de Educación, Capacitación y Entrenamiento, se desarrolla</w:t>
      </w:r>
      <w:r w:rsidR="00137162" w:rsidRPr="00B40C8B">
        <w:rPr>
          <w:rFonts w:ascii="Times New Roman" w:hAnsi="Times New Roman" w:cs="Times New Roman"/>
          <w:color w:val="000000" w:themeColor="text1"/>
          <w:sz w:val="24"/>
          <w:szCs w:val="24"/>
        </w:rPr>
        <w:t>ro</w:t>
      </w:r>
      <w:r w:rsidRPr="00B40C8B">
        <w:rPr>
          <w:rFonts w:ascii="Times New Roman" w:hAnsi="Times New Roman" w:cs="Times New Roman"/>
          <w:color w:val="000000" w:themeColor="text1"/>
          <w:sz w:val="24"/>
          <w:szCs w:val="24"/>
        </w:rPr>
        <w:t>n diferentes programas académicos para la formación y adiestramiento de los hombres y mujeres de la FARD, conforme a cada grado y clasificación militar, técnica o profesional.</w:t>
      </w:r>
    </w:p>
    <w:p w14:paraId="2CA4C097" w14:textId="2B8C7E1E" w:rsidR="006B6926" w:rsidRPr="00B40C8B" w:rsidRDefault="006B6926"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 man</w:t>
      </w:r>
      <w:r w:rsidR="00137162" w:rsidRPr="00B40C8B">
        <w:rPr>
          <w:rFonts w:ascii="Times New Roman" w:hAnsi="Times New Roman" w:cs="Times New Roman"/>
          <w:color w:val="000000" w:themeColor="text1"/>
          <w:sz w:val="24"/>
          <w:szCs w:val="24"/>
        </w:rPr>
        <w:t>era específica, la FARD mantuvo</w:t>
      </w:r>
      <w:r w:rsidRPr="00B40C8B">
        <w:rPr>
          <w:rFonts w:ascii="Times New Roman" w:hAnsi="Times New Roman" w:cs="Times New Roman"/>
          <w:color w:val="000000" w:themeColor="text1"/>
          <w:sz w:val="24"/>
          <w:szCs w:val="24"/>
        </w:rPr>
        <w:t xml:space="preserve"> en proceso de ejecución</w:t>
      </w:r>
      <w:r w:rsidR="00B9748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durante todo el año, el siguiente sistema de gestión educativa en el ámbito militar:</w:t>
      </w:r>
    </w:p>
    <w:p w14:paraId="477D3A3F" w14:textId="77777777" w:rsidR="006B6926" w:rsidRPr="00B40C8B" w:rsidRDefault="006B6926"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AA4914A" w14:textId="301CCD92" w:rsidR="006B6926" w:rsidRPr="00B40C8B" w:rsidRDefault="006B6926" w:rsidP="00AA7EB0">
      <w:pPr>
        <w:pStyle w:val="Prrafodelista"/>
        <w:numPr>
          <w:ilvl w:val="0"/>
          <w:numId w:val="9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Mediante las funciones del Escuadrón de Entrenamiento Aéreo, el uso de s</w:t>
      </w:r>
      <w:r w:rsidR="00B97488" w:rsidRPr="00B40C8B">
        <w:rPr>
          <w:rFonts w:ascii="Times New Roman" w:hAnsi="Times New Roman" w:cs="Times New Roman"/>
          <w:color w:val="000000" w:themeColor="text1"/>
          <w:sz w:val="24"/>
          <w:szCs w:val="24"/>
        </w:rPr>
        <w:t>imuladores y prácticas de vuelo,</w:t>
      </w:r>
      <w:r w:rsidRPr="00B40C8B">
        <w:rPr>
          <w:rFonts w:ascii="Times New Roman" w:hAnsi="Times New Roman" w:cs="Times New Roman"/>
          <w:color w:val="000000" w:themeColor="text1"/>
          <w:sz w:val="24"/>
          <w:szCs w:val="24"/>
        </w:rPr>
        <w:t xml:space="preserve"> llevadas a cabo en los demás </w:t>
      </w:r>
      <w:r w:rsidR="00BA45FB" w:rsidRPr="00B40C8B">
        <w:rPr>
          <w:rFonts w:ascii="Times New Roman" w:hAnsi="Times New Roman" w:cs="Times New Roman"/>
          <w:color w:val="000000" w:themeColor="text1"/>
          <w:sz w:val="24"/>
          <w:szCs w:val="24"/>
        </w:rPr>
        <w:t>escuadrones de vuelo, y la impartición</w:t>
      </w:r>
      <w:r w:rsidRPr="00B40C8B">
        <w:rPr>
          <w:rFonts w:ascii="Times New Roman" w:hAnsi="Times New Roman" w:cs="Times New Roman"/>
          <w:color w:val="000000" w:themeColor="text1"/>
          <w:sz w:val="24"/>
          <w:szCs w:val="24"/>
        </w:rPr>
        <w:t xml:space="preserve"> de orientaciones </w:t>
      </w:r>
      <w:r w:rsidR="00B97488" w:rsidRPr="00B40C8B">
        <w:rPr>
          <w:rFonts w:ascii="Times New Roman" w:hAnsi="Times New Roman" w:cs="Times New Roman"/>
          <w:color w:val="000000" w:themeColor="text1"/>
          <w:sz w:val="24"/>
          <w:szCs w:val="24"/>
        </w:rPr>
        <w:t>previas y posteriores a la realización de</w:t>
      </w:r>
      <w:r w:rsidRPr="00B40C8B">
        <w:rPr>
          <w:rFonts w:ascii="Times New Roman" w:hAnsi="Times New Roman" w:cs="Times New Roman"/>
          <w:color w:val="000000" w:themeColor="text1"/>
          <w:sz w:val="24"/>
          <w:szCs w:val="24"/>
        </w:rPr>
        <w:t xml:space="preserve"> las operaciones aéreas de la institución, se</w:t>
      </w:r>
      <w:r w:rsidR="00137162" w:rsidRPr="00B40C8B">
        <w:rPr>
          <w:rFonts w:ascii="Times New Roman" w:hAnsi="Times New Roman" w:cs="Times New Roman"/>
          <w:color w:val="000000" w:themeColor="text1"/>
          <w:sz w:val="24"/>
          <w:szCs w:val="24"/>
        </w:rPr>
        <w:t xml:space="preserve"> llevó</w:t>
      </w:r>
      <w:r w:rsidRPr="00B40C8B">
        <w:rPr>
          <w:rFonts w:ascii="Times New Roman" w:hAnsi="Times New Roman" w:cs="Times New Roman"/>
          <w:color w:val="000000" w:themeColor="text1"/>
          <w:sz w:val="24"/>
          <w:szCs w:val="24"/>
        </w:rPr>
        <w:t xml:space="preserve"> cotidianamente un proceso de retroalimentación y actualización del personal piloto de la FARD.</w:t>
      </w:r>
    </w:p>
    <w:p w14:paraId="17A9CBCF" w14:textId="7CE1EDDE" w:rsidR="006B6926" w:rsidRPr="00B40C8B" w:rsidRDefault="0098586B" w:rsidP="00AA7EB0">
      <w:pPr>
        <w:pStyle w:val="Prrafodelista"/>
        <w:numPr>
          <w:ilvl w:val="0"/>
          <w:numId w:val="9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w:t>
      </w:r>
      <w:r w:rsidR="006B6926" w:rsidRPr="00B40C8B">
        <w:rPr>
          <w:rFonts w:ascii="Times New Roman" w:hAnsi="Times New Roman" w:cs="Times New Roman"/>
          <w:color w:val="000000" w:themeColor="text1"/>
          <w:sz w:val="24"/>
          <w:szCs w:val="24"/>
        </w:rPr>
        <w:t xml:space="preserve">egún corresponda, </w:t>
      </w:r>
      <w:r w:rsidRPr="00B40C8B">
        <w:rPr>
          <w:rFonts w:ascii="Times New Roman" w:hAnsi="Times New Roman" w:cs="Times New Roman"/>
          <w:color w:val="000000" w:themeColor="text1"/>
          <w:sz w:val="24"/>
          <w:szCs w:val="24"/>
        </w:rPr>
        <w:t xml:space="preserve">esto también </w:t>
      </w:r>
      <w:r w:rsidR="00137162" w:rsidRPr="00B40C8B">
        <w:rPr>
          <w:rFonts w:ascii="Times New Roman" w:hAnsi="Times New Roman" w:cs="Times New Roman"/>
          <w:color w:val="000000" w:themeColor="text1"/>
          <w:sz w:val="24"/>
          <w:szCs w:val="24"/>
        </w:rPr>
        <w:t>ocurrió</w:t>
      </w:r>
      <w:r w:rsidR="006B6926" w:rsidRPr="00B40C8B">
        <w:rPr>
          <w:rFonts w:ascii="Times New Roman" w:hAnsi="Times New Roman" w:cs="Times New Roman"/>
          <w:color w:val="000000" w:themeColor="text1"/>
          <w:sz w:val="24"/>
          <w:szCs w:val="24"/>
        </w:rPr>
        <w:t xml:space="preserve"> con la dinámica de entrenamiento y adiestramiento del personal técnico de aviación y especialista de cada uno de los demás campos y áreas del quehacer militar, técnico y profesional de esta institución.   </w:t>
      </w:r>
    </w:p>
    <w:p w14:paraId="67FC725A" w14:textId="03ED9D07" w:rsidR="006B6926" w:rsidRPr="00B40C8B" w:rsidRDefault="006B6926" w:rsidP="00AA7EB0">
      <w:pPr>
        <w:pStyle w:val="Prrafodelista"/>
        <w:numPr>
          <w:ilvl w:val="0"/>
          <w:numId w:val="9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relación al personal que ha ingresado a las filas de esta institución con un bajo nivel académico, se está desarrollando un programa de estudio</w:t>
      </w:r>
      <w:r w:rsidR="00880B69"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a través de la Dirección de Educación para Adultos adscrita al Colegio FARD “NSPS”.                                                     </w:t>
      </w:r>
    </w:p>
    <w:p w14:paraId="5ABBE2B3" w14:textId="77777777" w:rsidR="007245B3" w:rsidRPr="00B40C8B" w:rsidRDefault="007245B3" w:rsidP="006E04D7">
      <w:pPr>
        <w:tabs>
          <w:tab w:val="left" w:pos="284"/>
        </w:tabs>
        <w:spacing w:after="0" w:line="480" w:lineRule="auto"/>
        <w:jc w:val="both"/>
        <w:rPr>
          <w:rFonts w:ascii="Times New Roman" w:hAnsi="Times New Roman" w:cs="Times New Roman"/>
          <w:color w:val="000000" w:themeColor="text1"/>
          <w:sz w:val="24"/>
          <w:szCs w:val="24"/>
        </w:rPr>
      </w:pPr>
    </w:p>
    <w:p w14:paraId="74F4DE77" w14:textId="2BD62F9A" w:rsidR="008655FB" w:rsidRPr="00B40C8B" w:rsidRDefault="007245B3" w:rsidP="006E04D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O</w:t>
      </w:r>
      <w:r w:rsidR="00880B69" w:rsidRPr="00B40C8B">
        <w:rPr>
          <w:rFonts w:ascii="Times New Roman" w:hAnsi="Times New Roman" w:cs="Times New Roman"/>
          <w:b/>
          <w:color w:val="000000" w:themeColor="text1"/>
          <w:sz w:val="24"/>
          <w:szCs w:val="24"/>
        </w:rPr>
        <w:t>tras actividades vinculadas al Objetivo E</w:t>
      </w:r>
      <w:r w:rsidRPr="00B40C8B">
        <w:rPr>
          <w:rFonts w:ascii="Times New Roman" w:hAnsi="Times New Roman" w:cs="Times New Roman"/>
          <w:b/>
          <w:color w:val="000000" w:themeColor="text1"/>
          <w:sz w:val="24"/>
          <w:szCs w:val="24"/>
        </w:rPr>
        <w:t>specífico 1.1.5 incluyen las siguientes:</w:t>
      </w:r>
      <w:r w:rsidR="008655FB" w:rsidRPr="00B40C8B">
        <w:rPr>
          <w:rFonts w:ascii="Times New Roman" w:hAnsi="Times New Roman" w:cs="Times New Roman"/>
          <w:b/>
          <w:color w:val="000000" w:themeColor="text1"/>
          <w:sz w:val="24"/>
          <w:szCs w:val="24"/>
        </w:rPr>
        <w:t xml:space="preserve"> </w:t>
      </w:r>
    </w:p>
    <w:p w14:paraId="71077B94" w14:textId="77777777" w:rsidR="007245B3" w:rsidRPr="00B40C8B" w:rsidRDefault="007245B3"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3A361DC1" w14:textId="691E6B57" w:rsidR="006A3322" w:rsidRPr="00B40C8B" w:rsidRDefault="00880B69" w:rsidP="00AA7EB0">
      <w:pPr>
        <w:pStyle w:val="Prrafodelista"/>
        <w:numPr>
          <w:ilvl w:val="0"/>
          <w:numId w:val="9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f</w:t>
      </w:r>
      <w:r w:rsidR="007245B3" w:rsidRPr="00B40C8B">
        <w:rPr>
          <w:rFonts w:ascii="Times New Roman" w:hAnsi="Times New Roman" w:cs="Times New Roman"/>
          <w:color w:val="000000" w:themeColor="text1"/>
          <w:sz w:val="24"/>
          <w:szCs w:val="24"/>
        </w:rPr>
        <w:t xml:space="preserve">ortalecimiento de la programación y ejecución presupuestaria de la FARD, conforme a las necesidades reales emanadas de la </w:t>
      </w:r>
      <w:r w:rsidR="00137162" w:rsidRPr="00B40C8B">
        <w:rPr>
          <w:rFonts w:ascii="Times New Roman" w:hAnsi="Times New Roman" w:cs="Times New Roman"/>
          <w:color w:val="000000" w:themeColor="text1"/>
          <w:sz w:val="24"/>
          <w:szCs w:val="24"/>
        </w:rPr>
        <w:t>Tabla de Organización y Equipos (</w:t>
      </w:r>
      <w:r w:rsidR="007245B3" w:rsidRPr="00B40C8B">
        <w:rPr>
          <w:rFonts w:ascii="Times New Roman" w:hAnsi="Times New Roman" w:cs="Times New Roman"/>
          <w:color w:val="000000" w:themeColor="text1"/>
          <w:sz w:val="24"/>
          <w:szCs w:val="24"/>
        </w:rPr>
        <w:t>TOE</w:t>
      </w:r>
      <w:r w:rsidR="00137162" w:rsidRPr="00B40C8B">
        <w:rPr>
          <w:rFonts w:ascii="Times New Roman" w:hAnsi="Times New Roman" w:cs="Times New Roman"/>
          <w:color w:val="000000" w:themeColor="text1"/>
          <w:sz w:val="24"/>
          <w:szCs w:val="24"/>
        </w:rPr>
        <w:t>)</w:t>
      </w:r>
      <w:r w:rsidR="007245B3" w:rsidRPr="00B40C8B">
        <w:rPr>
          <w:rFonts w:ascii="Times New Roman" w:hAnsi="Times New Roman" w:cs="Times New Roman"/>
          <w:color w:val="000000" w:themeColor="text1"/>
          <w:sz w:val="24"/>
          <w:szCs w:val="24"/>
        </w:rPr>
        <w:t xml:space="preserve"> y la</w:t>
      </w:r>
      <w:r w:rsidR="00137162" w:rsidRPr="00B40C8B">
        <w:rPr>
          <w:rFonts w:ascii="Times New Roman" w:hAnsi="Times New Roman" w:cs="Times New Roman"/>
          <w:color w:val="000000" w:themeColor="text1"/>
          <w:sz w:val="24"/>
          <w:szCs w:val="24"/>
        </w:rPr>
        <w:t xml:space="preserve"> Fuerza Autorizada</w:t>
      </w:r>
      <w:r w:rsidR="007245B3" w:rsidRPr="00B40C8B">
        <w:rPr>
          <w:rFonts w:ascii="Times New Roman" w:hAnsi="Times New Roman" w:cs="Times New Roman"/>
          <w:color w:val="000000" w:themeColor="text1"/>
          <w:sz w:val="24"/>
          <w:szCs w:val="24"/>
        </w:rPr>
        <w:t xml:space="preserve"> </w:t>
      </w:r>
      <w:r w:rsidR="00137162" w:rsidRPr="00B40C8B">
        <w:rPr>
          <w:rFonts w:ascii="Times New Roman" w:hAnsi="Times New Roman" w:cs="Times New Roman"/>
          <w:color w:val="000000" w:themeColor="text1"/>
          <w:sz w:val="24"/>
          <w:szCs w:val="24"/>
        </w:rPr>
        <w:t>(</w:t>
      </w:r>
      <w:r w:rsidR="007245B3" w:rsidRPr="00B40C8B">
        <w:rPr>
          <w:rFonts w:ascii="Times New Roman" w:hAnsi="Times New Roman" w:cs="Times New Roman"/>
          <w:color w:val="000000" w:themeColor="text1"/>
          <w:sz w:val="24"/>
          <w:szCs w:val="24"/>
        </w:rPr>
        <w:t>FA</w:t>
      </w:r>
      <w:r w:rsidR="00137162" w:rsidRPr="00B40C8B">
        <w:rPr>
          <w:rFonts w:ascii="Times New Roman" w:hAnsi="Times New Roman" w:cs="Times New Roman"/>
          <w:color w:val="000000" w:themeColor="text1"/>
          <w:sz w:val="24"/>
          <w:szCs w:val="24"/>
        </w:rPr>
        <w:t>)</w:t>
      </w:r>
      <w:r w:rsidR="007245B3" w:rsidRPr="00B40C8B">
        <w:rPr>
          <w:rFonts w:ascii="Times New Roman" w:hAnsi="Times New Roman" w:cs="Times New Roman"/>
          <w:color w:val="000000" w:themeColor="text1"/>
          <w:sz w:val="24"/>
          <w:szCs w:val="24"/>
        </w:rPr>
        <w:t xml:space="preserve">, de manera que sirva para elevar la moral y su listeza operacional e </w:t>
      </w:r>
      <w:r w:rsidRPr="00B40C8B">
        <w:rPr>
          <w:rFonts w:ascii="Times New Roman" w:hAnsi="Times New Roman" w:cs="Times New Roman"/>
          <w:color w:val="000000" w:themeColor="text1"/>
          <w:sz w:val="24"/>
          <w:szCs w:val="24"/>
        </w:rPr>
        <w:t>institucional.</w:t>
      </w:r>
    </w:p>
    <w:p w14:paraId="764E2626" w14:textId="251853F3" w:rsidR="00622023" w:rsidRPr="00B40C8B" w:rsidRDefault="00880B69" w:rsidP="00AA7EB0">
      <w:pPr>
        <w:pStyle w:val="Prrafodelista"/>
        <w:numPr>
          <w:ilvl w:val="0"/>
          <w:numId w:val="9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La a</w:t>
      </w:r>
      <w:r w:rsidR="007245B3" w:rsidRPr="00B40C8B">
        <w:rPr>
          <w:rFonts w:ascii="Times New Roman" w:hAnsi="Times New Roman" w:cs="Times New Roman"/>
          <w:color w:val="000000" w:themeColor="text1"/>
          <w:sz w:val="24"/>
          <w:szCs w:val="24"/>
        </w:rPr>
        <w:t xml:space="preserve">dquisición y suministro gradual de asuntos logísticos y equipamiento de las unidades de la FARD, para incrementar </w:t>
      </w:r>
      <w:r w:rsidR="006A3322" w:rsidRPr="00B40C8B">
        <w:rPr>
          <w:rFonts w:ascii="Times New Roman" w:hAnsi="Times New Roman" w:cs="Times New Roman"/>
          <w:color w:val="000000" w:themeColor="text1"/>
          <w:sz w:val="24"/>
          <w:szCs w:val="24"/>
        </w:rPr>
        <w:t>l</w:t>
      </w:r>
      <w:r w:rsidR="007245B3" w:rsidRPr="00B40C8B">
        <w:rPr>
          <w:rFonts w:ascii="Times New Roman" w:hAnsi="Times New Roman" w:cs="Times New Roman"/>
          <w:color w:val="000000" w:themeColor="text1"/>
          <w:sz w:val="24"/>
          <w:szCs w:val="24"/>
        </w:rPr>
        <w:t>os niveles de operatividad</w:t>
      </w:r>
      <w:r w:rsidR="006A3322" w:rsidRPr="00B40C8B">
        <w:rPr>
          <w:rFonts w:ascii="Times New Roman" w:hAnsi="Times New Roman" w:cs="Times New Roman"/>
          <w:color w:val="000000" w:themeColor="text1"/>
          <w:sz w:val="24"/>
          <w:szCs w:val="24"/>
        </w:rPr>
        <w:t xml:space="preserve">, incluyendo </w:t>
      </w:r>
      <w:r w:rsidR="007245B3" w:rsidRPr="00B40C8B">
        <w:rPr>
          <w:rFonts w:ascii="Times New Roman" w:hAnsi="Times New Roman" w:cs="Times New Roman"/>
          <w:color w:val="000000" w:themeColor="text1"/>
          <w:sz w:val="24"/>
          <w:szCs w:val="24"/>
        </w:rPr>
        <w:t xml:space="preserve">indicadores de temperatura y </w:t>
      </w:r>
      <w:r w:rsidR="00512FAE" w:rsidRPr="00B40C8B">
        <w:rPr>
          <w:rFonts w:ascii="Times New Roman" w:hAnsi="Times New Roman" w:cs="Times New Roman"/>
          <w:color w:val="000000" w:themeColor="text1"/>
          <w:sz w:val="24"/>
          <w:szCs w:val="24"/>
        </w:rPr>
        <w:t xml:space="preserve">de </w:t>
      </w:r>
      <w:r w:rsidR="007245B3" w:rsidRPr="00B40C8B">
        <w:rPr>
          <w:rFonts w:ascii="Times New Roman" w:hAnsi="Times New Roman" w:cs="Times New Roman"/>
          <w:color w:val="000000" w:themeColor="text1"/>
          <w:sz w:val="24"/>
          <w:szCs w:val="24"/>
        </w:rPr>
        <w:t xml:space="preserve">humedad para mantener las condiciones adecuadas en el almacenamiento de piezas y equipos, así como herramientas para </w:t>
      </w:r>
      <w:r w:rsidR="00512FAE" w:rsidRPr="00B40C8B">
        <w:rPr>
          <w:rFonts w:ascii="Times New Roman" w:hAnsi="Times New Roman" w:cs="Times New Roman"/>
          <w:color w:val="000000" w:themeColor="text1"/>
          <w:sz w:val="24"/>
          <w:szCs w:val="24"/>
        </w:rPr>
        <w:t xml:space="preserve">el </w:t>
      </w:r>
      <w:r w:rsidR="007245B3" w:rsidRPr="00B40C8B">
        <w:rPr>
          <w:rFonts w:ascii="Times New Roman" w:hAnsi="Times New Roman" w:cs="Times New Roman"/>
          <w:color w:val="000000" w:themeColor="text1"/>
          <w:sz w:val="24"/>
          <w:szCs w:val="24"/>
        </w:rPr>
        <w:t>peso y balance de aeronaves, para la dirección del Taller de Mantenimiento Aeronáutico de la institución.</w:t>
      </w:r>
    </w:p>
    <w:p w14:paraId="23B3E0D2" w14:textId="05E16261" w:rsidR="006A3322" w:rsidRPr="00B40C8B" w:rsidRDefault="00512FAE" w:rsidP="00AA7EB0">
      <w:pPr>
        <w:pStyle w:val="Prrafodelista"/>
        <w:numPr>
          <w:ilvl w:val="0"/>
          <w:numId w:val="9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e</w:t>
      </w:r>
      <w:r w:rsidR="006A3322" w:rsidRPr="00B40C8B">
        <w:rPr>
          <w:rFonts w:ascii="Times New Roman" w:hAnsi="Times New Roman" w:cs="Times New Roman"/>
          <w:color w:val="000000" w:themeColor="text1"/>
          <w:sz w:val="24"/>
          <w:szCs w:val="24"/>
        </w:rPr>
        <w:t>laboración y aprobación de</w:t>
      </w:r>
      <w:r w:rsidR="007245B3" w:rsidRPr="00B40C8B">
        <w:rPr>
          <w:rFonts w:ascii="Times New Roman" w:hAnsi="Times New Roman" w:cs="Times New Roman"/>
          <w:color w:val="000000" w:themeColor="text1"/>
          <w:sz w:val="24"/>
          <w:szCs w:val="24"/>
        </w:rPr>
        <w:t xml:space="preserve"> un Proyecto para Reglamentar </w:t>
      </w:r>
      <w:r w:rsidRPr="00B40C8B">
        <w:rPr>
          <w:rFonts w:ascii="Times New Roman" w:hAnsi="Times New Roman" w:cs="Times New Roman"/>
          <w:color w:val="000000" w:themeColor="text1"/>
          <w:sz w:val="24"/>
          <w:szCs w:val="24"/>
        </w:rPr>
        <w:t>las actividades de Paracaidismo</w:t>
      </w:r>
      <w:r w:rsidR="007245B3" w:rsidRPr="00B40C8B">
        <w:rPr>
          <w:rFonts w:ascii="Times New Roman" w:hAnsi="Times New Roman" w:cs="Times New Roman"/>
          <w:color w:val="000000" w:themeColor="text1"/>
          <w:sz w:val="24"/>
          <w:szCs w:val="24"/>
        </w:rPr>
        <w:t xml:space="preserve"> en la FARD, para garantizar la calidad del modelo de enseñanza-aprendizaje centrado en ese contexto, y las medidas de seguridad requeridas por la institución, para una práctica efectiva y profesional del paracaidismo.</w:t>
      </w:r>
    </w:p>
    <w:p w14:paraId="01E719B1" w14:textId="0585DAF0" w:rsidR="00E80520" w:rsidRPr="00B40C8B" w:rsidRDefault="00512FAE" w:rsidP="00AA7EB0">
      <w:pPr>
        <w:pStyle w:val="Prrafodelista"/>
        <w:numPr>
          <w:ilvl w:val="0"/>
          <w:numId w:val="9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f</w:t>
      </w:r>
      <w:r w:rsidR="006A3322" w:rsidRPr="00B40C8B">
        <w:rPr>
          <w:rFonts w:ascii="Times New Roman" w:hAnsi="Times New Roman" w:cs="Times New Roman"/>
          <w:color w:val="000000" w:themeColor="text1"/>
          <w:sz w:val="24"/>
          <w:szCs w:val="24"/>
        </w:rPr>
        <w:t>ortalecimiento del</w:t>
      </w:r>
      <w:r w:rsidR="00E40933" w:rsidRPr="00B40C8B">
        <w:rPr>
          <w:rFonts w:ascii="Times New Roman" w:hAnsi="Times New Roman" w:cs="Times New Roman"/>
          <w:color w:val="000000" w:themeColor="text1"/>
          <w:sz w:val="24"/>
          <w:szCs w:val="24"/>
        </w:rPr>
        <w:t xml:space="preserve"> parque vehicular </w:t>
      </w:r>
      <w:r w:rsidRPr="00B40C8B">
        <w:rPr>
          <w:rFonts w:ascii="Times New Roman" w:hAnsi="Times New Roman" w:cs="Times New Roman"/>
          <w:color w:val="000000" w:themeColor="text1"/>
          <w:sz w:val="24"/>
          <w:szCs w:val="24"/>
        </w:rPr>
        <w:t xml:space="preserve">de la </w:t>
      </w:r>
      <w:r w:rsidR="00E40933" w:rsidRPr="00B40C8B">
        <w:rPr>
          <w:rFonts w:ascii="Times New Roman" w:hAnsi="Times New Roman" w:cs="Times New Roman"/>
          <w:color w:val="000000" w:themeColor="text1"/>
          <w:sz w:val="24"/>
          <w:szCs w:val="24"/>
        </w:rPr>
        <w:t>FARD, por vía</w:t>
      </w:r>
      <w:r w:rsidR="007245B3" w:rsidRPr="00B40C8B">
        <w:rPr>
          <w:rFonts w:ascii="Times New Roman" w:hAnsi="Times New Roman" w:cs="Times New Roman"/>
          <w:color w:val="000000" w:themeColor="text1"/>
          <w:sz w:val="24"/>
          <w:szCs w:val="24"/>
        </w:rPr>
        <w:t xml:space="preserve"> de adquisiciones de nuevas flotillas de vehículos y la recuperación de otros ya existentes</w:t>
      </w:r>
      <w:r w:rsidRPr="00B40C8B">
        <w:rPr>
          <w:rFonts w:ascii="Times New Roman" w:hAnsi="Times New Roman" w:cs="Times New Roman"/>
          <w:color w:val="000000" w:themeColor="text1"/>
          <w:sz w:val="24"/>
          <w:szCs w:val="24"/>
        </w:rPr>
        <w:t>,</w:t>
      </w:r>
      <w:r w:rsidR="007245B3" w:rsidRPr="00B40C8B">
        <w:rPr>
          <w:rFonts w:ascii="Times New Roman" w:hAnsi="Times New Roman" w:cs="Times New Roman"/>
          <w:color w:val="000000" w:themeColor="text1"/>
          <w:sz w:val="24"/>
          <w:szCs w:val="24"/>
        </w:rPr>
        <w:t xml:space="preserve"> que se encontraban fuera de servicio, con la finalidad </w:t>
      </w:r>
      <w:r w:rsidRPr="00B40C8B">
        <w:rPr>
          <w:rFonts w:ascii="Times New Roman" w:hAnsi="Times New Roman" w:cs="Times New Roman"/>
          <w:color w:val="000000" w:themeColor="text1"/>
          <w:sz w:val="24"/>
          <w:szCs w:val="24"/>
        </w:rPr>
        <w:t xml:space="preserve">de </w:t>
      </w:r>
      <w:r w:rsidR="007245B3" w:rsidRPr="00B40C8B">
        <w:rPr>
          <w:rFonts w:ascii="Times New Roman" w:hAnsi="Times New Roman" w:cs="Times New Roman"/>
          <w:color w:val="000000" w:themeColor="text1"/>
          <w:sz w:val="24"/>
          <w:szCs w:val="24"/>
        </w:rPr>
        <w:t>fortalecer e incrementar las capacidades operativas de esta institución.</w:t>
      </w:r>
      <w:r w:rsidR="00E80520" w:rsidRPr="00B40C8B">
        <w:rPr>
          <w:rFonts w:ascii="Times New Roman" w:hAnsi="Times New Roman" w:cs="Times New Roman"/>
          <w:color w:val="000000" w:themeColor="text1"/>
          <w:sz w:val="24"/>
          <w:szCs w:val="24"/>
        </w:rPr>
        <w:t xml:space="preserve"> Es</w:t>
      </w:r>
      <w:r w:rsidRPr="00B40C8B">
        <w:rPr>
          <w:rFonts w:ascii="Times New Roman" w:hAnsi="Times New Roman" w:cs="Times New Roman"/>
          <w:color w:val="000000" w:themeColor="text1"/>
          <w:sz w:val="24"/>
          <w:szCs w:val="24"/>
        </w:rPr>
        <w:t>to incluye la adquisición de dos (2) a</w:t>
      </w:r>
      <w:r w:rsidR="00E80520" w:rsidRPr="00B40C8B">
        <w:rPr>
          <w:rFonts w:ascii="Times New Roman" w:hAnsi="Times New Roman" w:cs="Times New Roman"/>
          <w:color w:val="000000" w:themeColor="text1"/>
          <w:sz w:val="24"/>
          <w:szCs w:val="24"/>
        </w:rPr>
        <w:t xml:space="preserve">utobuses, </w:t>
      </w:r>
      <w:r w:rsidRPr="00B40C8B">
        <w:rPr>
          <w:rFonts w:ascii="Times New Roman" w:hAnsi="Times New Roman" w:cs="Times New Roman"/>
          <w:color w:val="000000" w:themeColor="text1"/>
          <w:sz w:val="24"/>
          <w:szCs w:val="24"/>
        </w:rPr>
        <w:t>dos (</w:t>
      </w:r>
      <w:r w:rsidR="00E80520" w:rsidRPr="00B40C8B">
        <w:rPr>
          <w:rFonts w:ascii="Times New Roman" w:hAnsi="Times New Roman" w:cs="Times New Roman"/>
          <w:color w:val="000000" w:themeColor="text1"/>
          <w:sz w:val="24"/>
          <w:szCs w:val="24"/>
        </w:rPr>
        <w:t>2</w:t>
      </w:r>
      <w:r w:rsidRPr="00B40C8B">
        <w:rPr>
          <w:rFonts w:ascii="Times New Roman" w:hAnsi="Times New Roman" w:cs="Times New Roman"/>
          <w:color w:val="000000" w:themeColor="text1"/>
          <w:sz w:val="24"/>
          <w:szCs w:val="24"/>
        </w:rPr>
        <w:t>) m</w:t>
      </w:r>
      <w:r w:rsidR="00E80520" w:rsidRPr="00B40C8B">
        <w:rPr>
          <w:rFonts w:ascii="Times New Roman" w:hAnsi="Times New Roman" w:cs="Times New Roman"/>
          <w:color w:val="000000" w:themeColor="text1"/>
          <w:sz w:val="24"/>
          <w:szCs w:val="24"/>
        </w:rPr>
        <w:t xml:space="preserve">inibuses, </w:t>
      </w:r>
      <w:r w:rsidRPr="00B40C8B">
        <w:rPr>
          <w:rFonts w:ascii="Times New Roman" w:hAnsi="Times New Roman" w:cs="Times New Roman"/>
          <w:color w:val="000000" w:themeColor="text1"/>
          <w:sz w:val="24"/>
          <w:szCs w:val="24"/>
        </w:rPr>
        <w:t>un (</w:t>
      </w:r>
      <w:r w:rsidR="007245B3" w:rsidRPr="00B40C8B">
        <w:rPr>
          <w:rFonts w:ascii="Times New Roman" w:hAnsi="Times New Roman" w:cs="Times New Roman"/>
          <w:color w:val="000000" w:themeColor="text1"/>
          <w:sz w:val="24"/>
          <w:szCs w:val="24"/>
        </w:rPr>
        <w:t>1</w:t>
      </w:r>
      <w:r w:rsidRPr="00B40C8B">
        <w:rPr>
          <w:rFonts w:ascii="Times New Roman" w:hAnsi="Times New Roman" w:cs="Times New Roman"/>
          <w:color w:val="000000" w:themeColor="text1"/>
          <w:sz w:val="24"/>
          <w:szCs w:val="24"/>
        </w:rPr>
        <w:t>) c</w:t>
      </w:r>
      <w:r w:rsidR="007245B3" w:rsidRPr="00B40C8B">
        <w:rPr>
          <w:rFonts w:ascii="Times New Roman" w:hAnsi="Times New Roman" w:cs="Times New Roman"/>
          <w:color w:val="000000" w:themeColor="text1"/>
          <w:sz w:val="24"/>
          <w:szCs w:val="24"/>
        </w:rPr>
        <w:t xml:space="preserve">amión, </w:t>
      </w:r>
      <w:r w:rsidRPr="00B40C8B">
        <w:rPr>
          <w:rFonts w:ascii="Times New Roman" w:hAnsi="Times New Roman" w:cs="Times New Roman"/>
          <w:color w:val="000000" w:themeColor="text1"/>
          <w:sz w:val="24"/>
          <w:szCs w:val="24"/>
        </w:rPr>
        <w:t>una (</w:t>
      </w:r>
      <w:r w:rsidR="007245B3" w:rsidRPr="00B40C8B">
        <w:rPr>
          <w:rFonts w:ascii="Times New Roman" w:hAnsi="Times New Roman" w:cs="Times New Roman"/>
          <w:color w:val="000000" w:themeColor="text1"/>
          <w:sz w:val="24"/>
          <w:szCs w:val="24"/>
        </w:rPr>
        <w:t>1</w:t>
      </w:r>
      <w:r w:rsidRPr="00B40C8B">
        <w:rPr>
          <w:rFonts w:ascii="Times New Roman" w:hAnsi="Times New Roman" w:cs="Times New Roman"/>
          <w:color w:val="000000" w:themeColor="text1"/>
          <w:sz w:val="24"/>
          <w:szCs w:val="24"/>
        </w:rPr>
        <w:t>) c</w:t>
      </w:r>
      <w:r w:rsidR="007245B3" w:rsidRPr="00B40C8B">
        <w:rPr>
          <w:rFonts w:ascii="Times New Roman" w:hAnsi="Times New Roman" w:cs="Times New Roman"/>
          <w:color w:val="000000" w:themeColor="text1"/>
          <w:sz w:val="24"/>
          <w:szCs w:val="24"/>
        </w:rPr>
        <w:t xml:space="preserve">amioneta, </w:t>
      </w:r>
      <w:r w:rsidRPr="00B40C8B">
        <w:rPr>
          <w:rFonts w:ascii="Times New Roman" w:hAnsi="Times New Roman" w:cs="Times New Roman"/>
          <w:color w:val="000000" w:themeColor="text1"/>
          <w:sz w:val="24"/>
          <w:szCs w:val="24"/>
        </w:rPr>
        <w:t>una (</w:t>
      </w:r>
      <w:r w:rsidR="007245B3" w:rsidRPr="00B40C8B">
        <w:rPr>
          <w:rFonts w:ascii="Times New Roman" w:hAnsi="Times New Roman" w:cs="Times New Roman"/>
          <w:color w:val="000000" w:themeColor="text1"/>
          <w:sz w:val="24"/>
          <w:szCs w:val="24"/>
        </w:rPr>
        <w:t>1</w:t>
      </w:r>
      <w:r w:rsidRPr="00B40C8B">
        <w:rPr>
          <w:rFonts w:ascii="Times New Roman" w:hAnsi="Times New Roman" w:cs="Times New Roman"/>
          <w:color w:val="000000" w:themeColor="text1"/>
          <w:sz w:val="24"/>
          <w:szCs w:val="24"/>
        </w:rPr>
        <w:t>) f</w:t>
      </w:r>
      <w:r w:rsidR="007245B3" w:rsidRPr="00B40C8B">
        <w:rPr>
          <w:rFonts w:ascii="Times New Roman" w:hAnsi="Times New Roman" w:cs="Times New Roman"/>
          <w:color w:val="000000" w:themeColor="text1"/>
          <w:sz w:val="24"/>
          <w:szCs w:val="24"/>
        </w:rPr>
        <w:t xml:space="preserve">urgoneta, </w:t>
      </w:r>
      <w:r w:rsidRPr="00B40C8B">
        <w:rPr>
          <w:rFonts w:ascii="Times New Roman" w:hAnsi="Times New Roman" w:cs="Times New Roman"/>
          <w:color w:val="000000" w:themeColor="text1"/>
          <w:sz w:val="24"/>
          <w:szCs w:val="24"/>
        </w:rPr>
        <w:t>siete (</w:t>
      </w:r>
      <w:r w:rsidR="007245B3" w:rsidRPr="00B40C8B">
        <w:rPr>
          <w:rFonts w:ascii="Times New Roman" w:hAnsi="Times New Roman" w:cs="Times New Roman"/>
          <w:color w:val="000000" w:themeColor="text1"/>
          <w:sz w:val="24"/>
          <w:szCs w:val="24"/>
        </w:rPr>
        <w:t>7</w:t>
      </w:r>
      <w:r w:rsidRPr="00B40C8B">
        <w:rPr>
          <w:rFonts w:ascii="Times New Roman" w:hAnsi="Times New Roman" w:cs="Times New Roman"/>
          <w:color w:val="000000" w:themeColor="text1"/>
          <w:sz w:val="24"/>
          <w:szCs w:val="24"/>
        </w:rPr>
        <w:t>) j</w:t>
      </w:r>
      <w:r w:rsidR="007245B3" w:rsidRPr="00B40C8B">
        <w:rPr>
          <w:rFonts w:ascii="Times New Roman" w:hAnsi="Times New Roman" w:cs="Times New Roman"/>
          <w:color w:val="000000" w:themeColor="text1"/>
          <w:sz w:val="24"/>
          <w:szCs w:val="24"/>
        </w:rPr>
        <w:t>eeps Hum</w:t>
      </w:r>
      <w:r w:rsidR="00E80520" w:rsidRPr="00B40C8B">
        <w:rPr>
          <w:rFonts w:ascii="Times New Roman" w:hAnsi="Times New Roman" w:cs="Times New Roman"/>
          <w:color w:val="000000" w:themeColor="text1"/>
          <w:sz w:val="24"/>
          <w:szCs w:val="24"/>
        </w:rPr>
        <w:t>v</w:t>
      </w:r>
      <w:r w:rsidR="007245B3" w:rsidRPr="00B40C8B">
        <w:rPr>
          <w:rFonts w:ascii="Times New Roman" w:hAnsi="Times New Roman" w:cs="Times New Roman"/>
          <w:color w:val="000000" w:themeColor="text1"/>
          <w:sz w:val="24"/>
          <w:szCs w:val="24"/>
        </w:rPr>
        <w:t xml:space="preserve">ee y </w:t>
      </w:r>
      <w:r w:rsidRPr="00B40C8B">
        <w:rPr>
          <w:rFonts w:ascii="Times New Roman" w:hAnsi="Times New Roman" w:cs="Times New Roman"/>
          <w:color w:val="000000" w:themeColor="text1"/>
          <w:sz w:val="24"/>
          <w:szCs w:val="24"/>
        </w:rPr>
        <w:t>siete (</w:t>
      </w:r>
      <w:r w:rsidR="007245B3" w:rsidRPr="00B40C8B">
        <w:rPr>
          <w:rFonts w:ascii="Times New Roman" w:hAnsi="Times New Roman" w:cs="Times New Roman"/>
          <w:color w:val="000000" w:themeColor="text1"/>
          <w:sz w:val="24"/>
          <w:szCs w:val="24"/>
        </w:rPr>
        <w:t>7</w:t>
      </w:r>
      <w:r w:rsidRPr="00B40C8B">
        <w:rPr>
          <w:rFonts w:ascii="Times New Roman" w:hAnsi="Times New Roman" w:cs="Times New Roman"/>
          <w:color w:val="000000" w:themeColor="text1"/>
          <w:sz w:val="24"/>
          <w:szCs w:val="24"/>
        </w:rPr>
        <w:t>) m</w:t>
      </w:r>
      <w:r w:rsidR="007245B3" w:rsidRPr="00B40C8B">
        <w:rPr>
          <w:rFonts w:ascii="Times New Roman" w:hAnsi="Times New Roman" w:cs="Times New Roman"/>
          <w:color w:val="000000" w:themeColor="text1"/>
          <w:sz w:val="24"/>
          <w:szCs w:val="24"/>
        </w:rPr>
        <w:t>otocicletas en la Intendencia de Transporte y Equipos Terrestres.</w:t>
      </w:r>
    </w:p>
    <w:p w14:paraId="19D14DF4" w14:textId="21B9F939" w:rsidR="007245B3" w:rsidRPr="00B40C8B" w:rsidRDefault="00512FAE" w:rsidP="00AA7EB0">
      <w:pPr>
        <w:pStyle w:val="Prrafodelista"/>
        <w:numPr>
          <w:ilvl w:val="0"/>
          <w:numId w:val="91"/>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r</w:t>
      </w:r>
      <w:r w:rsidR="007245B3" w:rsidRPr="00B40C8B">
        <w:rPr>
          <w:rFonts w:ascii="Times New Roman" w:hAnsi="Times New Roman" w:cs="Times New Roman"/>
          <w:color w:val="000000" w:themeColor="text1"/>
          <w:sz w:val="24"/>
          <w:szCs w:val="24"/>
        </w:rPr>
        <w:t>em</w:t>
      </w:r>
      <w:r w:rsidR="009D5E47" w:rsidRPr="00B40C8B">
        <w:rPr>
          <w:rFonts w:ascii="Times New Roman" w:hAnsi="Times New Roman" w:cs="Times New Roman"/>
          <w:color w:val="000000" w:themeColor="text1"/>
          <w:sz w:val="24"/>
          <w:szCs w:val="24"/>
        </w:rPr>
        <w:t>ozamiento de</w:t>
      </w:r>
      <w:r w:rsidR="007245B3" w:rsidRPr="00B40C8B">
        <w:rPr>
          <w:rFonts w:ascii="Times New Roman" w:hAnsi="Times New Roman" w:cs="Times New Roman"/>
          <w:color w:val="000000" w:themeColor="text1"/>
          <w:sz w:val="24"/>
          <w:szCs w:val="24"/>
        </w:rPr>
        <w:t xml:space="preserve"> algunas de las principales infraestructuras de la FARD destacadas en las Bases Aéreas de San Isidro y Puerto Plata</w:t>
      </w:r>
      <w:r w:rsidR="009D5E47" w:rsidRPr="00B40C8B">
        <w:rPr>
          <w:rFonts w:ascii="Times New Roman" w:hAnsi="Times New Roman" w:cs="Times New Roman"/>
          <w:color w:val="000000" w:themeColor="text1"/>
          <w:sz w:val="24"/>
          <w:szCs w:val="24"/>
        </w:rPr>
        <w:t>,</w:t>
      </w:r>
      <w:r w:rsidR="007245B3" w:rsidRPr="00B40C8B">
        <w:rPr>
          <w:rFonts w:ascii="Times New Roman" w:hAnsi="Times New Roman" w:cs="Times New Roman"/>
          <w:color w:val="000000" w:themeColor="text1"/>
          <w:sz w:val="24"/>
          <w:szCs w:val="24"/>
        </w:rPr>
        <w:t xml:space="preserve"> incluyendo el mejoramiento de infraestructuras y plataformas aeronáuticas, a través de un conjunto de procesos de construcción</w:t>
      </w:r>
      <w:r w:rsidR="00FC71D5" w:rsidRPr="00B40C8B">
        <w:rPr>
          <w:rFonts w:ascii="Times New Roman" w:hAnsi="Times New Roman" w:cs="Times New Roman"/>
          <w:color w:val="000000" w:themeColor="text1"/>
          <w:sz w:val="24"/>
          <w:szCs w:val="24"/>
        </w:rPr>
        <w:t xml:space="preserve">, </w:t>
      </w:r>
      <w:r w:rsidR="00FC71D5" w:rsidRPr="00B40C8B">
        <w:rPr>
          <w:rFonts w:ascii="Times New Roman" w:hAnsi="Times New Roman" w:cs="Times New Roman"/>
          <w:color w:val="000000" w:themeColor="text1"/>
          <w:sz w:val="24"/>
          <w:szCs w:val="24"/>
        </w:rPr>
        <w:lastRenderedPageBreak/>
        <w:t>rehabilitación y remozamiento</w:t>
      </w:r>
      <w:r w:rsidR="007245B3" w:rsidRPr="00B40C8B">
        <w:rPr>
          <w:rFonts w:ascii="Times New Roman" w:hAnsi="Times New Roman" w:cs="Times New Roman"/>
          <w:color w:val="000000" w:themeColor="text1"/>
          <w:sz w:val="24"/>
          <w:szCs w:val="24"/>
        </w:rPr>
        <w:t xml:space="preserve"> de sus principales instalaciones, </w:t>
      </w:r>
      <w:r w:rsidR="009D5E47" w:rsidRPr="00B40C8B">
        <w:rPr>
          <w:rFonts w:ascii="Times New Roman" w:hAnsi="Times New Roman" w:cs="Times New Roman"/>
          <w:color w:val="000000" w:themeColor="text1"/>
          <w:sz w:val="24"/>
          <w:szCs w:val="24"/>
        </w:rPr>
        <w:t>incluyendo la</w:t>
      </w:r>
      <w:r w:rsidR="007245B3" w:rsidRPr="00B40C8B">
        <w:rPr>
          <w:rFonts w:ascii="Times New Roman" w:hAnsi="Times New Roman" w:cs="Times New Roman"/>
          <w:color w:val="000000" w:themeColor="text1"/>
          <w:sz w:val="24"/>
          <w:szCs w:val="24"/>
        </w:rPr>
        <w:t xml:space="preserve"> </w:t>
      </w:r>
      <w:r w:rsidR="009D5E47" w:rsidRPr="00B40C8B">
        <w:rPr>
          <w:rFonts w:ascii="Times New Roman" w:hAnsi="Times New Roman" w:cs="Times New Roman"/>
          <w:color w:val="000000" w:themeColor="text1"/>
          <w:sz w:val="24"/>
          <w:szCs w:val="24"/>
        </w:rPr>
        <w:t>instalación,</w:t>
      </w:r>
      <w:r w:rsidR="007245B3" w:rsidRPr="00B40C8B">
        <w:rPr>
          <w:rFonts w:ascii="Times New Roman" w:hAnsi="Times New Roman" w:cs="Times New Roman"/>
          <w:color w:val="000000" w:themeColor="text1"/>
          <w:sz w:val="24"/>
          <w:szCs w:val="24"/>
        </w:rPr>
        <w:t xml:space="preserve"> con el apoyo del Despacho de la Primera Dama, </w:t>
      </w:r>
      <w:r w:rsidR="009D5E47" w:rsidRPr="00B40C8B">
        <w:rPr>
          <w:rFonts w:ascii="Times New Roman" w:hAnsi="Times New Roman" w:cs="Times New Roman"/>
          <w:color w:val="000000" w:themeColor="text1"/>
          <w:sz w:val="24"/>
          <w:szCs w:val="24"/>
        </w:rPr>
        <w:t xml:space="preserve">de </w:t>
      </w:r>
      <w:r w:rsidR="007245B3" w:rsidRPr="00B40C8B">
        <w:rPr>
          <w:rFonts w:ascii="Times New Roman" w:hAnsi="Times New Roman" w:cs="Times New Roman"/>
          <w:color w:val="000000" w:themeColor="text1"/>
          <w:sz w:val="24"/>
          <w:szCs w:val="24"/>
        </w:rPr>
        <w:t xml:space="preserve">un sistema de vigilancia y monitoreo, compuesto por </w:t>
      </w:r>
      <w:r w:rsidR="00FC71D5" w:rsidRPr="00B40C8B">
        <w:rPr>
          <w:rFonts w:ascii="Times New Roman" w:hAnsi="Times New Roman" w:cs="Times New Roman"/>
          <w:color w:val="000000" w:themeColor="text1"/>
          <w:sz w:val="24"/>
          <w:szCs w:val="24"/>
        </w:rPr>
        <w:t>nueve (</w:t>
      </w:r>
      <w:r w:rsidR="007245B3" w:rsidRPr="00B40C8B">
        <w:rPr>
          <w:rFonts w:ascii="Times New Roman" w:hAnsi="Times New Roman" w:cs="Times New Roman"/>
          <w:color w:val="000000" w:themeColor="text1"/>
          <w:sz w:val="24"/>
          <w:szCs w:val="24"/>
        </w:rPr>
        <w:t>9</w:t>
      </w:r>
      <w:r w:rsidR="00FC71D5" w:rsidRPr="00B40C8B">
        <w:rPr>
          <w:rFonts w:ascii="Times New Roman" w:hAnsi="Times New Roman" w:cs="Times New Roman"/>
          <w:color w:val="000000" w:themeColor="text1"/>
          <w:sz w:val="24"/>
          <w:szCs w:val="24"/>
        </w:rPr>
        <w:t>)</w:t>
      </w:r>
      <w:r w:rsidR="009D5E47" w:rsidRPr="00B40C8B">
        <w:rPr>
          <w:rFonts w:ascii="Times New Roman" w:hAnsi="Times New Roman" w:cs="Times New Roman"/>
          <w:color w:val="000000" w:themeColor="text1"/>
          <w:sz w:val="24"/>
          <w:szCs w:val="24"/>
        </w:rPr>
        <w:t xml:space="preserve"> cámaras, en</w:t>
      </w:r>
      <w:r w:rsidR="00FC71D5" w:rsidRPr="00B40C8B">
        <w:rPr>
          <w:rFonts w:ascii="Times New Roman" w:hAnsi="Times New Roman" w:cs="Times New Roman"/>
          <w:color w:val="000000" w:themeColor="text1"/>
          <w:sz w:val="24"/>
          <w:szCs w:val="24"/>
        </w:rPr>
        <w:t xml:space="preserve"> los almacenes y entorno de la Intendencia de A</w:t>
      </w:r>
      <w:r w:rsidR="007245B3" w:rsidRPr="00B40C8B">
        <w:rPr>
          <w:rFonts w:ascii="Times New Roman" w:hAnsi="Times New Roman" w:cs="Times New Roman"/>
          <w:color w:val="000000" w:themeColor="text1"/>
          <w:sz w:val="24"/>
          <w:szCs w:val="24"/>
        </w:rPr>
        <w:t>bastecimiento.</w:t>
      </w:r>
      <w:r w:rsidR="009D5E47" w:rsidRPr="00B40C8B">
        <w:rPr>
          <w:rFonts w:ascii="Times New Roman" w:hAnsi="Times New Roman" w:cs="Times New Roman"/>
          <w:color w:val="000000" w:themeColor="text1"/>
          <w:sz w:val="24"/>
          <w:szCs w:val="24"/>
        </w:rPr>
        <w:t xml:space="preserve"> </w:t>
      </w:r>
    </w:p>
    <w:p w14:paraId="71F545A5" w14:textId="77777777" w:rsidR="00CB22C7" w:rsidRPr="00B40C8B" w:rsidRDefault="00CB22C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C017024" w14:textId="05BA21A3" w:rsidR="003A1D59" w:rsidRPr="00B40C8B" w:rsidRDefault="0008222E" w:rsidP="006E04D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1.1.5.2</w:t>
      </w:r>
      <w:r w:rsidR="003A1D59" w:rsidRPr="00B40C8B">
        <w:rPr>
          <w:rFonts w:ascii="Times New Roman" w:eastAsia="Times New Roman" w:hAnsi="Times New Roman" w:cs="Times New Roman"/>
          <w:b/>
          <w:color w:val="000000" w:themeColor="text1"/>
          <w:sz w:val="24"/>
          <w:szCs w:val="24"/>
        </w:rPr>
        <w:t xml:space="preserve"> J-3, Dirección de Planes y Operaciones del Estado Mayor Conjunto, MIDE</w:t>
      </w:r>
    </w:p>
    <w:p w14:paraId="684F098B" w14:textId="77777777" w:rsidR="003A1D59" w:rsidRPr="00B40C8B" w:rsidRDefault="003A1D59" w:rsidP="0008222E">
      <w:pPr>
        <w:pStyle w:val="Sangradetextonormal"/>
        <w:spacing w:after="0" w:line="480" w:lineRule="auto"/>
        <w:ind w:left="0"/>
        <w:contextualSpacing/>
        <w:jc w:val="both"/>
        <w:rPr>
          <w:rFonts w:ascii="Times New Roman" w:eastAsia="Calibri" w:hAnsi="Times New Roman" w:cs="Times New Roman"/>
          <w:color w:val="000000" w:themeColor="text1"/>
          <w:sz w:val="24"/>
          <w:szCs w:val="24"/>
          <w:lang w:eastAsia="en-US"/>
        </w:rPr>
      </w:pPr>
    </w:p>
    <w:p w14:paraId="6C294771" w14:textId="517949BE" w:rsidR="00B24379" w:rsidRPr="00B40C8B" w:rsidRDefault="003A1D59" w:rsidP="002028B9">
      <w:pPr>
        <w:tabs>
          <w:tab w:val="left" w:pos="284"/>
        </w:tabs>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El MIDE, por medio de la Directiva No. 26-2018, dispuso la creación de la Fuerza de Tarea Conjunta e Interagencial </w:t>
      </w:r>
      <w:r w:rsidRPr="00B40C8B">
        <w:rPr>
          <w:rFonts w:ascii="Times New Roman" w:hAnsi="Times New Roman" w:cs="Times New Roman"/>
          <w:b/>
          <w:color w:val="000000" w:themeColor="text1"/>
          <w:sz w:val="24"/>
          <w:szCs w:val="24"/>
        </w:rPr>
        <w:t>“FTC-I CERCO FRONTERIZO”,</w:t>
      </w:r>
      <w:r w:rsidRPr="00B40C8B">
        <w:rPr>
          <w:rFonts w:ascii="Times New Roman" w:hAnsi="Times New Roman" w:cs="Times New Roman"/>
          <w:color w:val="000000" w:themeColor="text1"/>
          <w:sz w:val="24"/>
          <w:szCs w:val="24"/>
        </w:rPr>
        <w:t xml:space="preserve"> con carácter permanente, para conducir operaciones de interdicción y reforzamiento en la franja fronteriza, terrestre, naval y aérea, en coordinación con las instituciones militares, dependencias del Ministerio de Defensa y con instituciones gubernamentales del Estado Dominicano, a partir del 27-09-2018, a fin de garantizar el cumplimiento de las leyes,  proteger los intereses nacionales y fortalecer la Seguridad y Defensa de la nación. </w:t>
      </w:r>
    </w:p>
    <w:p w14:paraId="350EF037" w14:textId="77777777" w:rsidR="002028B9" w:rsidRPr="00B40C8B" w:rsidRDefault="002028B9" w:rsidP="002028B9">
      <w:pPr>
        <w:tabs>
          <w:tab w:val="left" w:pos="284"/>
        </w:tabs>
        <w:spacing w:after="0" w:line="480" w:lineRule="auto"/>
        <w:ind w:firstLine="284"/>
        <w:jc w:val="both"/>
        <w:rPr>
          <w:rFonts w:ascii="Times New Roman" w:eastAsia="Times New Roman" w:hAnsi="Times New Roman" w:cs="Times New Roman"/>
          <w:b/>
          <w:color w:val="000000" w:themeColor="text1"/>
          <w:sz w:val="24"/>
          <w:szCs w:val="24"/>
        </w:rPr>
      </w:pPr>
    </w:p>
    <w:p w14:paraId="192240EE" w14:textId="77777777" w:rsidR="002028B9" w:rsidRPr="00B40C8B" w:rsidRDefault="002028B9" w:rsidP="002028B9">
      <w:pPr>
        <w:tabs>
          <w:tab w:val="left" w:pos="284"/>
        </w:tabs>
        <w:spacing w:after="0" w:line="480" w:lineRule="auto"/>
        <w:ind w:firstLine="284"/>
        <w:jc w:val="both"/>
        <w:rPr>
          <w:rFonts w:ascii="Times New Roman" w:eastAsia="Times New Roman" w:hAnsi="Times New Roman" w:cs="Times New Roman"/>
          <w:b/>
          <w:color w:val="000000" w:themeColor="text1"/>
          <w:sz w:val="24"/>
          <w:szCs w:val="24"/>
        </w:rPr>
      </w:pPr>
    </w:p>
    <w:p w14:paraId="06F14BCA" w14:textId="03804D7C" w:rsidR="00CB22C7" w:rsidRPr="00B40C8B" w:rsidRDefault="00B24379" w:rsidP="006E04D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1.1.5.3</w:t>
      </w:r>
      <w:r w:rsidR="00CB22C7" w:rsidRPr="00B40C8B">
        <w:rPr>
          <w:rFonts w:ascii="Times New Roman" w:eastAsia="Times New Roman" w:hAnsi="Times New Roman" w:cs="Times New Roman"/>
          <w:b/>
          <w:color w:val="000000" w:themeColor="text1"/>
          <w:sz w:val="24"/>
          <w:szCs w:val="24"/>
        </w:rPr>
        <w:t xml:space="preserve"> Dirección General de Proyectos, Programas y Estadísticas, MIDE</w:t>
      </w:r>
    </w:p>
    <w:p w14:paraId="2407B357" w14:textId="77777777" w:rsidR="00CB22C7" w:rsidRPr="00B40C8B" w:rsidRDefault="00CB22C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FA3BD85" w14:textId="21A90933" w:rsidR="00CB22C7" w:rsidRPr="00B40C8B" w:rsidRDefault="00B2437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w:t>
      </w:r>
      <w:r w:rsidR="00CB22C7" w:rsidRPr="00B40C8B">
        <w:rPr>
          <w:rFonts w:ascii="Times New Roman" w:hAnsi="Times New Roman" w:cs="Times New Roman"/>
          <w:color w:val="000000" w:themeColor="text1"/>
          <w:sz w:val="24"/>
          <w:szCs w:val="24"/>
        </w:rPr>
        <w:t>sta Direcc</w:t>
      </w:r>
      <w:r w:rsidR="002028B9" w:rsidRPr="00B40C8B">
        <w:rPr>
          <w:rFonts w:ascii="Times New Roman" w:hAnsi="Times New Roman" w:cs="Times New Roman"/>
          <w:color w:val="000000" w:themeColor="text1"/>
          <w:sz w:val="24"/>
          <w:szCs w:val="24"/>
        </w:rPr>
        <w:t xml:space="preserve">ión General, en el </w:t>
      </w:r>
      <w:r w:rsidRPr="00B40C8B">
        <w:rPr>
          <w:rFonts w:ascii="Times New Roman" w:hAnsi="Times New Roman" w:cs="Times New Roman"/>
          <w:color w:val="000000" w:themeColor="text1"/>
          <w:sz w:val="24"/>
          <w:szCs w:val="24"/>
        </w:rPr>
        <w:t>2018, realizó</w:t>
      </w:r>
      <w:r w:rsidR="00CB22C7" w:rsidRPr="00B40C8B">
        <w:rPr>
          <w:rFonts w:ascii="Times New Roman" w:hAnsi="Times New Roman" w:cs="Times New Roman"/>
          <w:color w:val="000000" w:themeColor="text1"/>
          <w:sz w:val="24"/>
          <w:szCs w:val="24"/>
        </w:rPr>
        <w:t xml:space="preserve"> todas las gestiones pertinentes para lograr, en un plazo prudente, desarrollar las capacidades que proporci</w:t>
      </w:r>
      <w:r w:rsidR="002028B9" w:rsidRPr="00B40C8B">
        <w:rPr>
          <w:rFonts w:ascii="Times New Roman" w:hAnsi="Times New Roman" w:cs="Times New Roman"/>
          <w:color w:val="000000" w:themeColor="text1"/>
          <w:sz w:val="24"/>
          <w:szCs w:val="24"/>
        </w:rPr>
        <w:t xml:space="preserve">onarán a las </w:t>
      </w:r>
      <w:r w:rsidR="002028B9" w:rsidRPr="00B40C8B">
        <w:rPr>
          <w:rFonts w:ascii="Times New Roman" w:hAnsi="Times New Roman" w:cs="Times New Roman"/>
          <w:color w:val="000000" w:themeColor="text1"/>
          <w:sz w:val="24"/>
          <w:szCs w:val="24"/>
        </w:rPr>
        <w:lastRenderedPageBreak/>
        <w:t xml:space="preserve">FF.AA. </w:t>
      </w:r>
      <w:r w:rsidR="00CB22C7" w:rsidRPr="00B40C8B">
        <w:rPr>
          <w:rFonts w:ascii="Times New Roman" w:hAnsi="Times New Roman" w:cs="Times New Roman"/>
          <w:color w:val="000000" w:themeColor="text1"/>
          <w:sz w:val="24"/>
          <w:szCs w:val="24"/>
        </w:rPr>
        <w:t>la instalación y puesta en funcionamiento de los radares militares que componen el proyecto “Habilitación e Instalación de Radares Tridimensionales y Centro de Mando, Control y Comunicaciones (C3), en su Fase II”.</w:t>
      </w:r>
    </w:p>
    <w:p w14:paraId="52200758" w14:textId="77777777" w:rsidR="004D42F3" w:rsidRPr="00B40C8B" w:rsidRDefault="004D42F3"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7AA6FA8" w14:textId="4B270655" w:rsidR="00CB22C7" w:rsidRPr="00B40C8B" w:rsidRDefault="00B2437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sentido general, este importante</w:t>
      </w:r>
      <w:r w:rsidR="00CB22C7" w:rsidRPr="00B40C8B">
        <w:rPr>
          <w:rFonts w:ascii="Times New Roman" w:hAnsi="Times New Roman" w:cs="Times New Roman"/>
          <w:color w:val="000000" w:themeColor="text1"/>
          <w:sz w:val="24"/>
          <w:szCs w:val="24"/>
        </w:rPr>
        <w:t xml:space="preserve"> proyecto </w:t>
      </w:r>
      <w:r w:rsidRPr="00B40C8B">
        <w:rPr>
          <w:rFonts w:ascii="Times New Roman" w:hAnsi="Times New Roman" w:cs="Times New Roman"/>
          <w:color w:val="000000" w:themeColor="text1"/>
          <w:sz w:val="24"/>
          <w:szCs w:val="24"/>
        </w:rPr>
        <w:t xml:space="preserve">para la Seguridad Nacional </w:t>
      </w:r>
      <w:r w:rsidR="00CB22C7" w:rsidRPr="00B40C8B">
        <w:rPr>
          <w:rFonts w:ascii="Times New Roman" w:hAnsi="Times New Roman" w:cs="Times New Roman"/>
          <w:color w:val="000000" w:themeColor="text1"/>
          <w:sz w:val="24"/>
          <w:szCs w:val="24"/>
        </w:rPr>
        <w:t>presenta un avance de un 54% en su ejecución. En la actualidad, el proyecto se encuentra detenido a la espera de fondos para concluir su ejecución.</w:t>
      </w:r>
    </w:p>
    <w:p w14:paraId="0DA85B65" w14:textId="77777777" w:rsidR="003E11BA" w:rsidRPr="00B40C8B" w:rsidRDefault="003E11BA" w:rsidP="006E04D7">
      <w:pPr>
        <w:spacing w:after="0" w:line="480" w:lineRule="auto"/>
        <w:jc w:val="both"/>
        <w:rPr>
          <w:rFonts w:ascii="Times New Roman" w:hAnsi="Times New Roman" w:cs="Times New Roman"/>
          <w:color w:val="000000" w:themeColor="text1"/>
          <w:sz w:val="24"/>
          <w:szCs w:val="24"/>
        </w:rPr>
      </w:pPr>
    </w:p>
    <w:p w14:paraId="0EC6DC54"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1.1.6</w:t>
      </w:r>
    </w:p>
    <w:p w14:paraId="7DFF438D"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4"/>
          <w:szCs w:val="24"/>
        </w:rPr>
      </w:pPr>
    </w:p>
    <w:p w14:paraId="44CF6B8A"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vigilancia y protección de la frontera terrestre de República Dominicana, ejecutando una mayor cantidad de operaciones”</w:t>
      </w:r>
    </w:p>
    <w:p w14:paraId="645D5596" w14:textId="77777777" w:rsidR="000E696A" w:rsidRPr="00B40C8B" w:rsidRDefault="000E696A" w:rsidP="006E04D7">
      <w:pPr>
        <w:spacing w:after="0" w:line="480" w:lineRule="auto"/>
        <w:rPr>
          <w:rFonts w:ascii="Times New Roman" w:eastAsia="Times New Roman" w:hAnsi="Times New Roman" w:cs="Times New Roman"/>
          <w:b/>
          <w:color w:val="000000" w:themeColor="text1"/>
          <w:sz w:val="24"/>
          <w:szCs w:val="24"/>
        </w:rPr>
      </w:pPr>
    </w:p>
    <w:p w14:paraId="6BA94E21" w14:textId="6D5E7B34" w:rsidR="003E11BA" w:rsidRPr="00B40C8B" w:rsidRDefault="003E11BA" w:rsidP="006E04D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1.1.6.1 J-3, Dirección de Planes y Operaciones del </w:t>
      </w:r>
      <w:r w:rsidR="00A62361" w:rsidRPr="00B40C8B">
        <w:rPr>
          <w:rFonts w:ascii="Times New Roman" w:eastAsia="Times New Roman" w:hAnsi="Times New Roman" w:cs="Times New Roman"/>
          <w:b/>
          <w:color w:val="000000" w:themeColor="text1"/>
          <w:sz w:val="24"/>
          <w:szCs w:val="24"/>
        </w:rPr>
        <w:t xml:space="preserve">Estado Mayor Conjunto del </w:t>
      </w:r>
      <w:r w:rsidRPr="00B40C8B">
        <w:rPr>
          <w:rFonts w:ascii="Times New Roman" w:eastAsia="Times New Roman" w:hAnsi="Times New Roman" w:cs="Times New Roman"/>
          <w:b/>
          <w:color w:val="000000" w:themeColor="text1"/>
          <w:sz w:val="24"/>
          <w:szCs w:val="24"/>
        </w:rPr>
        <w:t>MIDE</w:t>
      </w:r>
    </w:p>
    <w:p w14:paraId="0995BB08" w14:textId="77777777" w:rsidR="003A1D59" w:rsidRPr="00B40C8B" w:rsidRDefault="003A1D59" w:rsidP="006E04D7">
      <w:pPr>
        <w:spacing w:after="0" w:line="480" w:lineRule="auto"/>
        <w:ind w:left="426"/>
        <w:jc w:val="both"/>
        <w:rPr>
          <w:rFonts w:ascii="Times New Roman" w:eastAsia="Times New Roman" w:hAnsi="Times New Roman" w:cs="Times New Roman"/>
          <w:b/>
          <w:color w:val="000000" w:themeColor="text1"/>
          <w:sz w:val="24"/>
          <w:szCs w:val="24"/>
        </w:rPr>
      </w:pPr>
    </w:p>
    <w:p w14:paraId="5D2CFF92" w14:textId="77777777" w:rsidR="003A1D59" w:rsidRPr="00B40C8B" w:rsidRDefault="003A1D5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MIDE dispuso, mediante la Directiva No. 10-2018, la ejecución de operaciones conjuntas e interagenciales en toda la zona fronteriza, en coordinación con las instituciones gubernamentales del Estado Dominicano, a fin de garantizar y defender el cumplimiento de lo establecido en las leyes dominicanas y mantener la Seguridad y Defensa de la nación, con la finalidad de garantizar y defender los intereses nacionales y recursos vitales existentes en dicha zona, a partir del día 08-03-18.</w:t>
      </w:r>
    </w:p>
    <w:p w14:paraId="22557AF4" w14:textId="77777777" w:rsidR="003A1D59" w:rsidRPr="00B40C8B" w:rsidRDefault="003A1D59" w:rsidP="006E04D7">
      <w:pPr>
        <w:spacing w:after="0" w:line="480" w:lineRule="auto"/>
        <w:ind w:firstLine="425"/>
        <w:jc w:val="both"/>
        <w:rPr>
          <w:rFonts w:ascii="Times New Roman" w:hAnsi="Times New Roman" w:cs="Times New Roman"/>
          <w:color w:val="000000" w:themeColor="text1"/>
        </w:rPr>
      </w:pPr>
    </w:p>
    <w:p w14:paraId="445AA03B" w14:textId="77777777" w:rsidR="003A1D59" w:rsidRPr="00B40C8B" w:rsidRDefault="003A1D5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Por vía de la Directiva No. 20-2018, el MIDE dispuso la ejecución de un ejercicio conjunto e interagencial de fortalecimiento a la </w:t>
      </w:r>
      <w:r w:rsidRPr="00B40C8B">
        <w:rPr>
          <w:rFonts w:ascii="Times New Roman" w:hAnsi="Times New Roman" w:cs="Times New Roman"/>
          <w:b/>
          <w:color w:val="000000" w:themeColor="text1"/>
          <w:sz w:val="24"/>
          <w:szCs w:val="24"/>
        </w:rPr>
        <w:t>“SEGURIDAD FRONTERIZA 2018”,</w:t>
      </w:r>
      <w:r w:rsidRPr="00B40C8B">
        <w:rPr>
          <w:rFonts w:ascii="Times New Roman" w:hAnsi="Times New Roman" w:cs="Times New Roman"/>
          <w:color w:val="000000" w:themeColor="text1"/>
          <w:sz w:val="24"/>
          <w:szCs w:val="24"/>
        </w:rPr>
        <w:t xml:space="preserve"> con la participación de los cursantes de las escuelas militares del Ministerio de Defensa y las diferentes Comandancias Generales, del 27 de junio al 02 de julio de 2018, en toda la franja fronteriza terrestre domínico-haitiana.</w:t>
      </w:r>
    </w:p>
    <w:p w14:paraId="63C1DD1C" w14:textId="77777777" w:rsidR="003A1D59" w:rsidRPr="00B40C8B" w:rsidRDefault="003A1D59"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F4C67AC" w14:textId="318B12C3" w:rsidR="003A1D59" w:rsidRPr="00B40C8B" w:rsidRDefault="003A1D5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MIDE, por medio de la Directiva No. 26-2018, dispuso la creación de la Fuerza de Tarea Conjunta e Interagencial </w:t>
      </w:r>
      <w:r w:rsidRPr="00B40C8B">
        <w:rPr>
          <w:rFonts w:ascii="Times New Roman" w:hAnsi="Times New Roman" w:cs="Times New Roman"/>
          <w:b/>
          <w:color w:val="000000" w:themeColor="text1"/>
          <w:sz w:val="24"/>
          <w:szCs w:val="24"/>
        </w:rPr>
        <w:t>“FTC-I CERCO FRONTERIZO”</w:t>
      </w:r>
      <w:r w:rsidRPr="00B40C8B">
        <w:rPr>
          <w:rFonts w:ascii="Times New Roman" w:hAnsi="Times New Roman" w:cs="Times New Roman"/>
          <w:color w:val="000000" w:themeColor="text1"/>
          <w:sz w:val="24"/>
          <w:szCs w:val="24"/>
        </w:rPr>
        <w:t xml:space="preserve">, para conducir operaciones de interdicción y reforzamiento en la franja fronteriza, terrestre, naval y aérea, en coordinación con las instituciones militares, dependencias del Ministerio de Defensa y con instituciones gubernamentales del Estado Dominicano, a partir del 27-09-2018, a fin de garantizar el cumplimiento de las leyes, proteger los intereses nacionales y fortalecer la Seguridad y Defensa de la nación. </w:t>
      </w:r>
    </w:p>
    <w:p w14:paraId="3F5BA359" w14:textId="77777777" w:rsidR="00F269A2" w:rsidRPr="00B40C8B" w:rsidRDefault="00F269A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9966560" w14:textId="52AF1182" w:rsidR="00F269A2" w:rsidRPr="00B40C8B" w:rsidRDefault="00F269A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Por vía de la Directiva No. 02-2018, </w:t>
      </w:r>
      <w:r w:rsidRPr="00B40C8B">
        <w:rPr>
          <w:rFonts w:ascii="Times New Roman" w:eastAsia="Calibri" w:hAnsi="Times New Roman" w:cs="Times New Roman"/>
          <w:color w:val="000000" w:themeColor="text1"/>
          <w:sz w:val="24"/>
          <w:szCs w:val="24"/>
          <w:lang w:eastAsia="en-US"/>
        </w:rPr>
        <w:t>el Ministerio de Defensa dispuso la planificación, organización y coordinación para el recibimiento de cincuenta (50) jeeps humvees y dos (02) contenedores de piezas y repuestos, donados por la República de China (Taiwán).</w:t>
      </w:r>
    </w:p>
    <w:p w14:paraId="56E3413F"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4"/>
          <w:szCs w:val="24"/>
        </w:rPr>
      </w:pPr>
    </w:p>
    <w:p w14:paraId="674AED1E" w14:textId="5A076724" w:rsidR="003E11BA" w:rsidRPr="00B40C8B" w:rsidRDefault="00B24379" w:rsidP="00B24379">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1.1.6.2</w:t>
      </w:r>
      <w:r w:rsidR="003E11BA" w:rsidRPr="00B40C8B">
        <w:rPr>
          <w:rFonts w:ascii="Times New Roman" w:eastAsia="Times New Roman" w:hAnsi="Times New Roman" w:cs="Times New Roman"/>
          <w:b/>
          <w:color w:val="000000" w:themeColor="text1"/>
          <w:sz w:val="24"/>
          <w:szCs w:val="24"/>
        </w:rPr>
        <w:t xml:space="preserve"> Cuerpo Especializado en</w:t>
      </w:r>
      <w:r w:rsidRPr="00B40C8B">
        <w:rPr>
          <w:rFonts w:ascii="Times New Roman" w:eastAsia="Times New Roman" w:hAnsi="Times New Roman" w:cs="Times New Roman"/>
          <w:b/>
          <w:color w:val="000000" w:themeColor="text1"/>
          <w:sz w:val="24"/>
          <w:szCs w:val="24"/>
        </w:rPr>
        <w:t xml:space="preserve"> Seguridad Fronteriza Terrestre </w:t>
      </w:r>
      <w:r w:rsidR="003E11BA" w:rsidRPr="00B40C8B">
        <w:rPr>
          <w:rFonts w:ascii="Times New Roman" w:eastAsia="Times New Roman" w:hAnsi="Times New Roman" w:cs="Times New Roman"/>
          <w:b/>
          <w:color w:val="000000" w:themeColor="text1"/>
          <w:sz w:val="24"/>
          <w:szCs w:val="24"/>
        </w:rPr>
        <w:t>(CESFRONT)</w:t>
      </w:r>
    </w:p>
    <w:p w14:paraId="3CAC2F5F" w14:textId="77777777" w:rsidR="004F0D32" w:rsidRPr="00B40C8B" w:rsidRDefault="004F0D32" w:rsidP="006E04D7">
      <w:pPr>
        <w:spacing w:after="0" w:line="480" w:lineRule="auto"/>
        <w:jc w:val="both"/>
        <w:rPr>
          <w:rFonts w:ascii="Times New Roman" w:hAnsi="Times New Roman" w:cs="Times New Roman"/>
          <w:color w:val="000000" w:themeColor="text1"/>
          <w:sz w:val="24"/>
          <w:szCs w:val="24"/>
        </w:rPr>
      </w:pPr>
    </w:p>
    <w:p w14:paraId="34A22B99" w14:textId="5B15D9F2"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la actualidad, el CESFRONT cuenta con una fuerza actual de 744 efectivos. No obstante a esto se mantiene la intención de aumentar la fuerza a 1,044, por lo que se evaluaron nuevos aspirantes desde el 05-11-2018 hasta el 20-11-2018, ya que se necesita añadir 300 miembros para un incremento de un 29%. Sin embargo, a pesar de esta limita</w:t>
      </w:r>
      <w:r w:rsidR="00B24379" w:rsidRPr="00B40C8B">
        <w:rPr>
          <w:rFonts w:ascii="Times New Roman" w:hAnsi="Times New Roman" w:cs="Times New Roman"/>
          <w:color w:val="000000" w:themeColor="text1"/>
          <w:sz w:val="24"/>
          <w:szCs w:val="24"/>
        </w:rPr>
        <w:t>nte de personal, el CESFRONT contrarrestó</w:t>
      </w:r>
      <w:r w:rsidRPr="00B40C8B">
        <w:rPr>
          <w:rFonts w:ascii="Times New Roman" w:hAnsi="Times New Roman" w:cs="Times New Roman"/>
          <w:color w:val="000000" w:themeColor="text1"/>
          <w:sz w:val="24"/>
          <w:szCs w:val="24"/>
        </w:rPr>
        <w:t xml:space="preserve"> de manera eficiente las amenazas concernientes al tráfico de armas, narcotráfico, migración ilegal, tráfico ilícito de migrantes, trata de personas, contrabando de mercancías y destrucción del medio ambiente. </w:t>
      </w:r>
    </w:p>
    <w:p w14:paraId="4C6F6F7D" w14:textId="77777777" w:rsidR="004F0D32" w:rsidRPr="00B40C8B" w:rsidRDefault="004F0D32" w:rsidP="006E04D7">
      <w:pPr>
        <w:spacing w:after="0" w:line="480" w:lineRule="auto"/>
        <w:ind w:firstLine="709"/>
        <w:jc w:val="both"/>
        <w:rPr>
          <w:rFonts w:ascii="Times New Roman" w:hAnsi="Times New Roman" w:cs="Times New Roman"/>
          <w:color w:val="000000" w:themeColor="text1"/>
          <w:sz w:val="24"/>
          <w:szCs w:val="24"/>
        </w:rPr>
      </w:pPr>
    </w:p>
    <w:p w14:paraId="6A14DF41" w14:textId="7208DFF4"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período comprendido de enero a noviembre de 201</w:t>
      </w:r>
      <w:r w:rsidR="00B24379" w:rsidRPr="00B40C8B">
        <w:rPr>
          <w:rFonts w:ascii="Times New Roman" w:hAnsi="Times New Roman" w:cs="Times New Roman"/>
          <w:color w:val="000000" w:themeColor="text1"/>
          <w:sz w:val="24"/>
          <w:szCs w:val="24"/>
        </w:rPr>
        <w:t>8, este Cuerpo Especializado realizó</w:t>
      </w:r>
      <w:r w:rsidRPr="00B40C8B">
        <w:rPr>
          <w:rFonts w:ascii="Times New Roman" w:hAnsi="Times New Roman" w:cs="Times New Roman"/>
          <w:color w:val="000000" w:themeColor="text1"/>
          <w:sz w:val="24"/>
          <w:szCs w:val="24"/>
        </w:rPr>
        <w:t xml:space="preserve"> operaciones en conjunto con diferentes instituciones y Ministerios destacados en la frontera, siempre enmarcadas dentro de la legalidad y tomando en cuenta el respeto a los derechos humanos de cada persona, como lo establece la misión de esta dependencia. En tal sentido, se pueden mencionar las siguientes actividades y logros:</w:t>
      </w:r>
    </w:p>
    <w:p w14:paraId="3DC5C071" w14:textId="77777777" w:rsidR="004F0D32" w:rsidRPr="00B40C8B" w:rsidRDefault="004F0D32" w:rsidP="006E04D7">
      <w:pPr>
        <w:spacing w:after="0" w:line="480" w:lineRule="auto"/>
        <w:ind w:firstLine="709"/>
        <w:jc w:val="both"/>
        <w:rPr>
          <w:rFonts w:ascii="Times New Roman" w:hAnsi="Times New Roman" w:cs="Times New Roman"/>
          <w:color w:val="000000" w:themeColor="text1"/>
          <w:sz w:val="24"/>
          <w:szCs w:val="24"/>
        </w:rPr>
      </w:pPr>
    </w:p>
    <w:p w14:paraId="218A62C9" w14:textId="311FBC75" w:rsidR="00B10185" w:rsidRPr="00B40C8B" w:rsidRDefault="004F0D32" w:rsidP="00AA7EB0">
      <w:pPr>
        <w:pStyle w:val="Prrafodelista"/>
        <w:numPr>
          <w:ilvl w:val="0"/>
          <w:numId w:val="5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operaciones en conjunto con la Dirección General de Migración (DGM), el CESFRONT participó en la devolución, a su país de origen, de 95,420 haitianos indocumentados y 47 personas de otras nacionalidades </w:t>
      </w:r>
      <w:r w:rsidR="00486D95" w:rsidRPr="00B40C8B">
        <w:rPr>
          <w:rFonts w:ascii="Times New Roman" w:hAnsi="Times New Roman" w:cs="Times New Roman"/>
          <w:color w:val="000000" w:themeColor="text1"/>
          <w:sz w:val="24"/>
          <w:szCs w:val="24"/>
        </w:rPr>
        <w:t>(ver Anexo No.</w:t>
      </w:r>
      <w:r w:rsidR="00B24379" w:rsidRPr="00B40C8B">
        <w:rPr>
          <w:rFonts w:ascii="Times New Roman" w:hAnsi="Times New Roman" w:cs="Times New Roman"/>
          <w:color w:val="000000" w:themeColor="text1"/>
          <w:sz w:val="24"/>
          <w:szCs w:val="24"/>
        </w:rPr>
        <w:t xml:space="preserve"> </w:t>
      </w:r>
      <w:r w:rsidR="00486D95" w:rsidRPr="00B40C8B">
        <w:rPr>
          <w:rFonts w:ascii="Times New Roman" w:hAnsi="Times New Roman" w:cs="Times New Roman"/>
          <w:color w:val="000000" w:themeColor="text1"/>
          <w:sz w:val="24"/>
          <w:szCs w:val="24"/>
        </w:rPr>
        <w:t>8</w:t>
      </w:r>
      <w:r w:rsidRPr="00B40C8B">
        <w:rPr>
          <w:rFonts w:ascii="Times New Roman" w:hAnsi="Times New Roman" w:cs="Times New Roman"/>
          <w:color w:val="000000" w:themeColor="text1"/>
          <w:sz w:val="24"/>
          <w:szCs w:val="24"/>
        </w:rPr>
        <w:t>).</w:t>
      </w:r>
    </w:p>
    <w:p w14:paraId="3D6E3A60" w14:textId="41C35FEC" w:rsidR="004F0D32" w:rsidRPr="00B40C8B" w:rsidRDefault="00B24379" w:rsidP="00AA7EB0">
      <w:pPr>
        <w:pStyle w:val="Prrafodelista"/>
        <w:numPr>
          <w:ilvl w:val="0"/>
          <w:numId w:val="5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apoyo</w:t>
      </w:r>
      <w:r w:rsidR="004F0D32" w:rsidRPr="00B40C8B">
        <w:rPr>
          <w:rFonts w:ascii="Times New Roman" w:hAnsi="Times New Roman" w:cs="Times New Roman"/>
          <w:color w:val="000000" w:themeColor="text1"/>
          <w:sz w:val="24"/>
          <w:szCs w:val="24"/>
        </w:rPr>
        <w:t xml:space="preserve"> a la Dirección General de Aduanas (DGA) y los comerciantes, el CESFRONT participó en la retención de mercancías que evaden el </w:t>
      </w:r>
      <w:r w:rsidR="004F0D32" w:rsidRPr="00B40C8B">
        <w:rPr>
          <w:rFonts w:ascii="Times New Roman" w:hAnsi="Times New Roman" w:cs="Times New Roman"/>
          <w:color w:val="000000" w:themeColor="text1"/>
          <w:sz w:val="24"/>
          <w:szCs w:val="24"/>
        </w:rPr>
        <w:lastRenderedPageBreak/>
        <w:t>pago fiscal. Entre las unidades de comestibles se pueden destacar 254,414 libras de ajo, azúcar, habichuela, entre otras; mientras que también se retuvieron bebidas alcohólicas de diferentes marcas (22,105 unidades); unidades de cigarrillos de diferentes marcas, esencias y tamaños (1,630,500); y productos para la higiene personal (14,453 unidades); entre otras mercancías.</w:t>
      </w:r>
    </w:p>
    <w:p w14:paraId="48C24BB7" w14:textId="77777777" w:rsidR="004F0D32" w:rsidRPr="00B40C8B" w:rsidRDefault="004F0D32" w:rsidP="006E04D7">
      <w:pPr>
        <w:spacing w:after="0" w:line="480" w:lineRule="auto"/>
        <w:ind w:firstLine="709"/>
        <w:jc w:val="both"/>
        <w:rPr>
          <w:rFonts w:ascii="Times New Roman" w:hAnsi="Times New Roman" w:cs="Times New Roman"/>
          <w:color w:val="000000" w:themeColor="text1"/>
          <w:sz w:val="24"/>
          <w:szCs w:val="24"/>
        </w:rPr>
      </w:pPr>
    </w:p>
    <w:p w14:paraId="60DF9953" w14:textId="3A7FAE1D"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otro orden, con relación a los trabajos coordinados con la Dirección Nacional de Control de Drogas (DNCD), se decomisaron 1,897.5 libras de marihuana </w:t>
      </w:r>
      <w:r w:rsidR="00486D95" w:rsidRPr="00B40C8B">
        <w:rPr>
          <w:rFonts w:ascii="Times New Roman" w:hAnsi="Times New Roman" w:cs="Times New Roman"/>
          <w:color w:val="000000" w:themeColor="text1"/>
          <w:sz w:val="24"/>
          <w:szCs w:val="24"/>
        </w:rPr>
        <w:t>(ver Anexo No. 9</w:t>
      </w:r>
      <w:r w:rsidRPr="00B40C8B">
        <w:rPr>
          <w:rFonts w:ascii="Times New Roman" w:hAnsi="Times New Roman" w:cs="Times New Roman"/>
          <w:color w:val="000000" w:themeColor="text1"/>
          <w:sz w:val="24"/>
          <w:szCs w:val="24"/>
        </w:rPr>
        <w:t>).</w:t>
      </w:r>
    </w:p>
    <w:p w14:paraId="7D09E9ED" w14:textId="77777777" w:rsidR="004F0D32" w:rsidRPr="00B40C8B" w:rsidRDefault="004F0D32" w:rsidP="006E04D7">
      <w:pPr>
        <w:spacing w:after="0" w:line="480" w:lineRule="auto"/>
        <w:rPr>
          <w:rFonts w:ascii="Times New Roman" w:hAnsi="Times New Roman" w:cs="Times New Roman"/>
          <w:color w:val="000000" w:themeColor="text1"/>
          <w:sz w:val="24"/>
          <w:szCs w:val="24"/>
        </w:rPr>
      </w:pPr>
    </w:p>
    <w:p w14:paraId="1AC34B42" w14:textId="0B5FEBD7" w:rsidR="004F0D32" w:rsidRPr="00B40C8B" w:rsidRDefault="004F0D32" w:rsidP="00B24379">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cuanto a la protección del medio ambi</w:t>
      </w:r>
      <w:r w:rsidR="00B24379" w:rsidRPr="00B40C8B">
        <w:rPr>
          <w:rFonts w:ascii="Times New Roman" w:hAnsi="Times New Roman" w:cs="Times New Roman"/>
          <w:color w:val="000000" w:themeColor="text1"/>
          <w:sz w:val="24"/>
          <w:szCs w:val="24"/>
        </w:rPr>
        <w:t>ente y recursos naturales, se participó</w:t>
      </w:r>
      <w:r w:rsidRPr="00B40C8B">
        <w:rPr>
          <w:rFonts w:ascii="Times New Roman" w:hAnsi="Times New Roman" w:cs="Times New Roman"/>
          <w:color w:val="000000" w:themeColor="text1"/>
          <w:sz w:val="24"/>
          <w:szCs w:val="24"/>
        </w:rPr>
        <w:t xml:space="preserve"> en planes de reforestación con el Ministerio de Medio Ambiente y Recursos Naturale</w:t>
      </w:r>
      <w:r w:rsidR="00B24379" w:rsidRPr="00B40C8B">
        <w:rPr>
          <w:rFonts w:ascii="Times New Roman" w:hAnsi="Times New Roman" w:cs="Times New Roman"/>
          <w:color w:val="000000" w:themeColor="text1"/>
          <w:sz w:val="24"/>
          <w:szCs w:val="24"/>
        </w:rPr>
        <w:t>s, además de operativos que dieron</w:t>
      </w:r>
      <w:r w:rsidRPr="00B40C8B">
        <w:rPr>
          <w:rFonts w:ascii="Times New Roman" w:hAnsi="Times New Roman" w:cs="Times New Roman"/>
          <w:color w:val="000000" w:themeColor="text1"/>
          <w:sz w:val="24"/>
          <w:szCs w:val="24"/>
        </w:rPr>
        <w:t xml:space="preserve"> como fruto la destrucción de 81 hornos para la</w:t>
      </w:r>
      <w:r w:rsidR="00B24379" w:rsidRPr="00B40C8B">
        <w:rPr>
          <w:rFonts w:ascii="Times New Roman" w:hAnsi="Times New Roman" w:cs="Times New Roman"/>
          <w:color w:val="000000" w:themeColor="text1"/>
          <w:sz w:val="24"/>
          <w:szCs w:val="24"/>
        </w:rPr>
        <w:t xml:space="preserve"> fabricación de carbón vegetal, así como</w:t>
      </w:r>
      <w:r w:rsidRPr="00B40C8B">
        <w:rPr>
          <w:rFonts w:ascii="Times New Roman" w:hAnsi="Times New Roman" w:cs="Times New Roman"/>
          <w:color w:val="000000" w:themeColor="text1"/>
          <w:sz w:val="24"/>
          <w:szCs w:val="24"/>
        </w:rPr>
        <w:t xml:space="preserve"> el decomiso de 2,982 sacos de carbón y 1,980 sacos de palos de guaconejo.</w:t>
      </w:r>
    </w:p>
    <w:p w14:paraId="512AF180" w14:textId="00412137"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 todo lo anterior, se suma la incautación de siete (07) armas de fue</w:t>
      </w:r>
      <w:r w:rsidR="00DB67BD" w:rsidRPr="00B40C8B">
        <w:rPr>
          <w:rFonts w:ascii="Times New Roman" w:hAnsi="Times New Roman" w:cs="Times New Roman"/>
          <w:color w:val="000000" w:themeColor="text1"/>
          <w:sz w:val="24"/>
          <w:szCs w:val="24"/>
        </w:rPr>
        <w:t>go sin ningún tipo de documento</w:t>
      </w:r>
      <w:r w:rsidRPr="00B40C8B">
        <w:rPr>
          <w:rFonts w:ascii="Times New Roman" w:hAnsi="Times New Roman" w:cs="Times New Roman"/>
          <w:color w:val="000000" w:themeColor="text1"/>
          <w:sz w:val="24"/>
          <w:szCs w:val="24"/>
        </w:rPr>
        <w:t>; un (01) arma con licencia vencida; dos (02) armas de fabricación casera (chilena); y tres (03) armas de fabricación casera (chagón).</w:t>
      </w:r>
    </w:p>
    <w:p w14:paraId="777FA31F" w14:textId="77777777" w:rsidR="004F0D32" w:rsidRPr="00B40C8B" w:rsidRDefault="004F0D32" w:rsidP="006E04D7">
      <w:pPr>
        <w:spacing w:after="0" w:line="480" w:lineRule="auto"/>
        <w:jc w:val="both"/>
        <w:rPr>
          <w:rFonts w:ascii="Times New Roman" w:hAnsi="Times New Roman" w:cs="Times New Roman"/>
          <w:color w:val="000000" w:themeColor="text1"/>
          <w:sz w:val="24"/>
          <w:szCs w:val="24"/>
        </w:rPr>
      </w:pPr>
    </w:p>
    <w:p w14:paraId="76A1E47A" w14:textId="77777777"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miras a aumentar la cobertura de vigilancia y protección de la frontera terrestre, se destaca la adquisición de los siguientes equipos: </w:t>
      </w:r>
    </w:p>
    <w:p w14:paraId="23F60475" w14:textId="77777777" w:rsidR="002F567C" w:rsidRPr="00B40C8B" w:rsidRDefault="002F567C"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BC72537" w14:textId="1CF7F103" w:rsidR="004F0D32" w:rsidRPr="00B40C8B" w:rsidRDefault="004F0D32" w:rsidP="00AA7EB0">
      <w:pPr>
        <w:pStyle w:val="Prrafodelista"/>
        <w:numPr>
          <w:ilvl w:val="0"/>
          <w:numId w:val="5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Treinta (30) cámaras tipo Bulle turbo HD, para exterior, y dos (02) cámaras PTZ IP, de largo alcance, como parte del restablecimiento de los sistemas de video vigilancia en los distintos pasos formales de la frontera.  </w:t>
      </w:r>
    </w:p>
    <w:p w14:paraId="61EB836C" w14:textId="63923CDC" w:rsidR="004F0D32" w:rsidRPr="00B40C8B" w:rsidRDefault="004F0D32" w:rsidP="00AA7EB0">
      <w:pPr>
        <w:pStyle w:val="Prrafodelista"/>
        <w:numPr>
          <w:ilvl w:val="0"/>
          <w:numId w:val="59"/>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Cin</w:t>
      </w:r>
      <w:r w:rsidR="00DB67BD" w:rsidRPr="00B40C8B">
        <w:rPr>
          <w:rFonts w:ascii="Times New Roman" w:hAnsi="Times New Roman" w:cs="Times New Roman"/>
          <w:color w:val="000000" w:themeColor="text1"/>
          <w:sz w:val="24"/>
          <w:szCs w:val="24"/>
        </w:rPr>
        <w:t>cuenta (50) baterías para radio</w:t>
      </w:r>
      <w:r w:rsidRPr="00B40C8B">
        <w:rPr>
          <w:rFonts w:ascii="Times New Roman" w:hAnsi="Times New Roman" w:cs="Times New Roman"/>
          <w:color w:val="000000" w:themeColor="text1"/>
          <w:sz w:val="24"/>
          <w:szCs w:val="24"/>
        </w:rPr>
        <w:t>, cincuenta (50) antenas para radio portátil y doce (12</w:t>
      </w:r>
      <w:r w:rsidR="00DB67BD" w:rsidRPr="00B40C8B">
        <w:rPr>
          <w:rFonts w:ascii="Times New Roman" w:hAnsi="Times New Roman" w:cs="Times New Roman"/>
          <w:color w:val="000000" w:themeColor="text1"/>
          <w:sz w:val="24"/>
          <w:szCs w:val="24"/>
        </w:rPr>
        <w:t>) cargadores rápidos para radio</w:t>
      </w:r>
      <w:r w:rsidRPr="00B40C8B">
        <w:rPr>
          <w:rFonts w:ascii="Times New Roman" w:hAnsi="Times New Roman" w:cs="Times New Roman"/>
          <w:color w:val="000000" w:themeColor="text1"/>
          <w:sz w:val="24"/>
          <w:szCs w:val="24"/>
        </w:rPr>
        <w:t xml:space="preserve">, como parte del mantenimiento en materia de comunicación.  </w:t>
      </w:r>
    </w:p>
    <w:p w14:paraId="231DBB46" w14:textId="77777777" w:rsidR="004F0D32" w:rsidRPr="00B40C8B" w:rsidRDefault="004F0D32" w:rsidP="006E04D7">
      <w:pPr>
        <w:pStyle w:val="Prrafodelista"/>
        <w:tabs>
          <w:tab w:val="left" w:pos="2268"/>
        </w:tabs>
        <w:spacing w:after="0" w:line="480" w:lineRule="auto"/>
        <w:jc w:val="both"/>
        <w:rPr>
          <w:rFonts w:ascii="Times New Roman" w:hAnsi="Times New Roman" w:cs="Times New Roman"/>
          <w:color w:val="000000" w:themeColor="text1"/>
        </w:rPr>
      </w:pPr>
    </w:p>
    <w:p w14:paraId="46A63BA1" w14:textId="77777777"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otro orden, con la misma finalidad de mejor cumplir con su misión, en el Plan Operativo Anual (POA) para el año 2019, el CESFRONT plantea la renovación de su parque vehicular. </w:t>
      </w:r>
    </w:p>
    <w:p w14:paraId="724A691A" w14:textId="77777777"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BAEED94" w14:textId="32471E1D"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Durante el año 2018, también se llevó a cabo la adecuación de las instalaciones del CESFRONT, cumpliendo con las condiciones sanitarias requeridas y supliendo el déficit habitacional. En tal sentido, el 08 de mayo se culminó la </w:t>
      </w:r>
      <w:r w:rsidR="002F567C" w:rsidRPr="00B40C8B">
        <w:rPr>
          <w:rFonts w:ascii="Times New Roman" w:hAnsi="Times New Roman" w:cs="Times New Roman"/>
          <w:color w:val="000000" w:themeColor="text1"/>
          <w:sz w:val="24"/>
          <w:szCs w:val="24"/>
        </w:rPr>
        <w:t>segunda fase de la</w:t>
      </w:r>
      <w:r w:rsidRPr="00B40C8B">
        <w:rPr>
          <w:rFonts w:ascii="Times New Roman" w:hAnsi="Times New Roman" w:cs="Times New Roman"/>
          <w:color w:val="000000" w:themeColor="text1"/>
          <w:sz w:val="24"/>
          <w:szCs w:val="24"/>
        </w:rPr>
        <w:t xml:space="preserve"> ampliación del Recinto Militar “Batalla de Sabana Larga”, donde fueron construidos los Pabellones para Oficiales Superiores, Oficiales Subalternos y Alistados.</w:t>
      </w:r>
    </w:p>
    <w:p w14:paraId="70DD063A" w14:textId="77777777" w:rsidR="004F0D32" w:rsidRPr="00B40C8B" w:rsidRDefault="004F0D32" w:rsidP="006E04D7">
      <w:pPr>
        <w:spacing w:after="0" w:line="480" w:lineRule="auto"/>
        <w:ind w:firstLine="708"/>
        <w:jc w:val="both"/>
        <w:rPr>
          <w:rFonts w:ascii="Times New Roman" w:hAnsi="Times New Roman" w:cs="Times New Roman"/>
          <w:color w:val="000000" w:themeColor="text1"/>
          <w:sz w:val="24"/>
          <w:szCs w:val="24"/>
        </w:rPr>
      </w:pPr>
    </w:p>
    <w:p w14:paraId="6A44D980" w14:textId="07CC1A74"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llevó a cabo el remozamiento de la infraestructura de la Escuela de Capacitación Fronteriza Terrestre (ESCAFRONT), donde fue pintada la estructura, remplazado el techo de las aulas, se adquirieron sillas y computadoras portátiles, se remode</w:t>
      </w:r>
      <w:r w:rsidR="002F567C" w:rsidRPr="00B40C8B">
        <w:rPr>
          <w:rFonts w:ascii="Times New Roman" w:hAnsi="Times New Roman" w:cs="Times New Roman"/>
          <w:color w:val="000000" w:themeColor="text1"/>
          <w:sz w:val="24"/>
          <w:szCs w:val="24"/>
        </w:rPr>
        <w:t xml:space="preserve">laron los baños y se mejoró la </w:t>
      </w:r>
      <w:r w:rsidRPr="00B40C8B">
        <w:rPr>
          <w:rFonts w:ascii="Times New Roman" w:hAnsi="Times New Roman" w:cs="Times New Roman"/>
          <w:color w:val="000000" w:themeColor="text1"/>
          <w:sz w:val="24"/>
          <w:szCs w:val="24"/>
        </w:rPr>
        <w:t xml:space="preserve">iluminación del recinto. </w:t>
      </w:r>
    </w:p>
    <w:p w14:paraId="6E58FC35" w14:textId="77777777" w:rsidR="004F0D32" w:rsidRPr="00B40C8B" w:rsidRDefault="004F0D32" w:rsidP="006E04D7">
      <w:pPr>
        <w:spacing w:after="0" w:line="480" w:lineRule="auto"/>
        <w:ind w:firstLine="708"/>
        <w:jc w:val="both"/>
        <w:rPr>
          <w:rFonts w:ascii="Times New Roman" w:hAnsi="Times New Roman" w:cs="Times New Roman"/>
          <w:color w:val="000000" w:themeColor="text1"/>
          <w:sz w:val="24"/>
          <w:szCs w:val="24"/>
        </w:rPr>
      </w:pPr>
    </w:p>
    <w:p w14:paraId="7FC72B03" w14:textId="7C35BBCE" w:rsidR="00BC3419"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También se instaló la verja perimetral del lado derecho de la línea fronteriza en Pedernales y se construyeron cuatro (04) garitas en la zon</w:t>
      </w:r>
      <w:r w:rsidR="00BC3419" w:rsidRPr="00B40C8B">
        <w:rPr>
          <w:rFonts w:ascii="Times New Roman" w:hAnsi="Times New Roman" w:cs="Times New Roman"/>
          <w:color w:val="000000" w:themeColor="text1"/>
          <w:sz w:val="24"/>
          <w:szCs w:val="24"/>
        </w:rPr>
        <w:t xml:space="preserve">a fronteriza de dicha provincia </w:t>
      </w:r>
      <w:r w:rsidR="00486D95" w:rsidRPr="00B40C8B">
        <w:rPr>
          <w:rFonts w:ascii="Times New Roman" w:hAnsi="Times New Roman" w:cs="Times New Roman"/>
          <w:color w:val="000000" w:themeColor="text1"/>
          <w:sz w:val="24"/>
          <w:szCs w:val="24"/>
        </w:rPr>
        <w:t>(ver Anexo No.</w:t>
      </w:r>
      <w:r w:rsidR="00DB67BD" w:rsidRPr="00B40C8B">
        <w:rPr>
          <w:rFonts w:ascii="Times New Roman" w:hAnsi="Times New Roman" w:cs="Times New Roman"/>
          <w:color w:val="000000" w:themeColor="text1"/>
          <w:sz w:val="24"/>
          <w:szCs w:val="24"/>
        </w:rPr>
        <w:t xml:space="preserve"> </w:t>
      </w:r>
      <w:r w:rsidR="00486D95" w:rsidRPr="00B40C8B">
        <w:rPr>
          <w:rFonts w:ascii="Times New Roman" w:hAnsi="Times New Roman" w:cs="Times New Roman"/>
          <w:color w:val="000000" w:themeColor="text1"/>
          <w:sz w:val="24"/>
          <w:szCs w:val="24"/>
        </w:rPr>
        <w:t>10</w:t>
      </w:r>
      <w:r w:rsidR="00BC3419" w:rsidRPr="00B40C8B">
        <w:rPr>
          <w:rFonts w:ascii="Times New Roman" w:hAnsi="Times New Roman" w:cs="Times New Roman"/>
          <w:color w:val="000000" w:themeColor="text1"/>
          <w:sz w:val="24"/>
          <w:szCs w:val="24"/>
        </w:rPr>
        <w:t>).</w:t>
      </w:r>
    </w:p>
    <w:p w14:paraId="66D06EFE" w14:textId="73FE59C7"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C615995" w14:textId="7B46E6D2" w:rsidR="004F0D32" w:rsidRPr="00B40C8B" w:rsidRDefault="004F0D3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Para realizar las diferentes funciones que le exige el trabajo cotidiano y poder contrarrestar las amenazas que surgen en nuestra frontera, todo el pe</w:t>
      </w:r>
      <w:r w:rsidR="00DB67BD" w:rsidRPr="00B40C8B">
        <w:rPr>
          <w:rFonts w:ascii="Times New Roman" w:hAnsi="Times New Roman" w:cs="Times New Roman"/>
          <w:color w:val="000000" w:themeColor="text1"/>
          <w:sz w:val="24"/>
          <w:szCs w:val="24"/>
        </w:rPr>
        <w:t>rsonal de esta dependencia recibió</w:t>
      </w:r>
      <w:r w:rsidRPr="00B40C8B">
        <w:rPr>
          <w:rFonts w:ascii="Times New Roman" w:hAnsi="Times New Roman" w:cs="Times New Roman"/>
          <w:color w:val="000000" w:themeColor="text1"/>
          <w:sz w:val="24"/>
          <w:szCs w:val="24"/>
        </w:rPr>
        <w:t xml:space="preserve"> una formación especializada en la Escuela de Capacitación Fronteriza Terrestre (ESCAFRONT), en la que participan instructores militares, así como también personal de los diferentes Ministerios que tienen responsabilidad en la frontera terrestre, entre las que se pueden destacar </w:t>
      </w:r>
      <w:r w:rsidR="00DB67BD" w:rsidRPr="00B40C8B">
        <w:rPr>
          <w:rFonts w:ascii="Times New Roman" w:hAnsi="Times New Roman" w:cs="Times New Roman"/>
          <w:color w:val="000000" w:themeColor="text1"/>
          <w:sz w:val="24"/>
          <w:szCs w:val="24"/>
        </w:rPr>
        <w:t>la Dirección General de Aduanas; Dirección General de Migración;</w:t>
      </w:r>
      <w:r w:rsidRPr="00B40C8B">
        <w:rPr>
          <w:rFonts w:ascii="Times New Roman" w:hAnsi="Times New Roman" w:cs="Times New Roman"/>
          <w:color w:val="000000" w:themeColor="text1"/>
          <w:sz w:val="24"/>
          <w:szCs w:val="24"/>
        </w:rPr>
        <w:t xml:space="preserve"> el Ministerio de Salud Pública y Asistencia Social</w:t>
      </w:r>
      <w:r w:rsidR="00DB67B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y la Dirección Nacional de Control de Drogas, entre otros. En ese sentido, se destaca la realización de los siguientes cursos:</w:t>
      </w:r>
    </w:p>
    <w:p w14:paraId="10891BCC" w14:textId="77777777" w:rsidR="002F567C" w:rsidRPr="00B40C8B" w:rsidRDefault="002F567C"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DB67387" w14:textId="77777777" w:rsidR="004F0D32" w:rsidRPr="00B40C8B" w:rsidRDefault="004F0D32" w:rsidP="00AA7EB0">
      <w:pPr>
        <w:pStyle w:val="Prrafodelista"/>
        <w:numPr>
          <w:ilvl w:val="0"/>
          <w:numId w:val="6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Curso Básico de Creole, del 1-02-2018 hasta el 1-06-2018, con 40 graduados.</w:t>
      </w:r>
    </w:p>
    <w:p w14:paraId="5B7B1068" w14:textId="77777777" w:rsidR="004F0D32" w:rsidRPr="00B40C8B" w:rsidRDefault="004F0D32" w:rsidP="00AA7EB0">
      <w:pPr>
        <w:pStyle w:val="Prrafodelista"/>
        <w:numPr>
          <w:ilvl w:val="0"/>
          <w:numId w:val="6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Curso Básico en Seguridad Fronteriza Terrestre, del 07 al 16 de mayo de 2018, con un total de 21 graduados.</w:t>
      </w:r>
    </w:p>
    <w:p w14:paraId="1B31441E" w14:textId="77777777" w:rsidR="004F0D32" w:rsidRPr="00B40C8B" w:rsidRDefault="004F0D32" w:rsidP="00AA7EB0">
      <w:pPr>
        <w:pStyle w:val="Prrafodelista"/>
        <w:numPr>
          <w:ilvl w:val="0"/>
          <w:numId w:val="6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Diplomado en Seguridad Fronteriza, del 23 al 28 de julio, con 40 graduados.</w:t>
      </w:r>
    </w:p>
    <w:p w14:paraId="4C0F00AC" w14:textId="77777777" w:rsidR="004F0D32" w:rsidRPr="00B40C8B" w:rsidRDefault="004F0D32" w:rsidP="00AA7EB0">
      <w:pPr>
        <w:pStyle w:val="Prrafodelista"/>
        <w:numPr>
          <w:ilvl w:val="0"/>
          <w:numId w:val="6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Taller sobre Refugiados y Grupos Vulnerables, impartido el día 10/08/2018, con una cantidad de 40 participantes.</w:t>
      </w:r>
    </w:p>
    <w:p w14:paraId="7699B527" w14:textId="77777777" w:rsidR="004F0D32" w:rsidRPr="00B40C8B" w:rsidRDefault="004F0D32" w:rsidP="00AA7EB0">
      <w:pPr>
        <w:pStyle w:val="Prrafodelista"/>
        <w:numPr>
          <w:ilvl w:val="0"/>
          <w:numId w:val="6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Curso Básico en Operaciones Fronterizas, del 17 al 28 de septiembre, con un total de 24 participantes.</w:t>
      </w:r>
    </w:p>
    <w:p w14:paraId="01C77DE0" w14:textId="4FE36947" w:rsidR="004F0D32" w:rsidRPr="00B40C8B" w:rsidRDefault="004F0D32" w:rsidP="00AA7EB0">
      <w:pPr>
        <w:pStyle w:val="Prrafodelista"/>
        <w:numPr>
          <w:ilvl w:val="0"/>
          <w:numId w:val="6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Curso Básico de Armas Menos Letales (Pistolas Eléctricas), del 10 al </w:t>
      </w:r>
      <w:r w:rsidR="00DB67BD" w:rsidRPr="00B40C8B">
        <w:rPr>
          <w:rFonts w:ascii="Times New Roman" w:hAnsi="Times New Roman" w:cs="Times New Roman"/>
          <w:color w:val="000000" w:themeColor="text1"/>
          <w:sz w:val="24"/>
          <w:szCs w:val="24"/>
        </w:rPr>
        <w:t>15 y del 15 al 20 de octubre de</w:t>
      </w:r>
      <w:r w:rsidRPr="00B40C8B">
        <w:rPr>
          <w:rFonts w:ascii="Times New Roman" w:hAnsi="Times New Roman" w:cs="Times New Roman"/>
          <w:color w:val="000000" w:themeColor="text1"/>
          <w:sz w:val="24"/>
          <w:szCs w:val="24"/>
        </w:rPr>
        <w:t xml:space="preserve"> 2018, con 64 participantes.</w:t>
      </w:r>
    </w:p>
    <w:p w14:paraId="5D34B2A5" w14:textId="67D769C9" w:rsidR="004F0D32" w:rsidRPr="00B40C8B" w:rsidRDefault="004F0D32" w:rsidP="00AA7EB0">
      <w:pPr>
        <w:pStyle w:val="Prrafodelista"/>
        <w:numPr>
          <w:ilvl w:val="0"/>
          <w:numId w:val="6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Diplomado en Seguridad Fronteriza Terrestre, dirigido a la IX Promoción de los Oficiales Egresados de las diferentes Academias de las FF.AA</w:t>
      </w:r>
      <w:r w:rsidR="00DB67BD" w:rsidRPr="00B40C8B">
        <w:rPr>
          <w:rFonts w:ascii="Times New Roman" w:hAnsi="Times New Roman" w:cs="Times New Roman"/>
          <w:color w:val="000000" w:themeColor="text1"/>
          <w:sz w:val="24"/>
          <w:szCs w:val="24"/>
        </w:rPr>
        <w:t>., del 16 al 23 de noviembre de</w:t>
      </w:r>
      <w:r w:rsidRPr="00B40C8B">
        <w:rPr>
          <w:rFonts w:ascii="Times New Roman" w:hAnsi="Times New Roman" w:cs="Times New Roman"/>
          <w:color w:val="000000" w:themeColor="text1"/>
          <w:sz w:val="24"/>
          <w:szCs w:val="24"/>
        </w:rPr>
        <w:t xml:space="preserve"> 2018, con una cantidad de 56 Oficiales graduados, lo que asciende a un total de 285 graduados.</w:t>
      </w:r>
    </w:p>
    <w:p w14:paraId="407792EE" w14:textId="77777777" w:rsidR="00B33A8E" w:rsidRPr="00B40C8B" w:rsidRDefault="00B33A8E" w:rsidP="006E04D7">
      <w:pPr>
        <w:spacing w:after="0" w:line="480" w:lineRule="auto"/>
        <w:jc w:val="both"/>
        <w:rPr>
          <w:rFonts w:ascii="Times New Roman" w:eastAsia="Times New Roman" w:hAnsi="Times New Roman" w:cs="Times New Roman"/>
          <w:b/>
          <w:color w:val="000000" w:themeColor="text1"/>
          <w:sz w:val="24"/>
          <w:szCs w:val="24"/>
        </w:rPr>
      </w:pPr>
    </w:p>
    <w:p w14:paraId="464C980A" w14:textId="6DD3D082" w:rsidR="00B33A8E" w:rsidRPr="00B40C8B" w:rsidRDefault="00DB67BD" w:rsidP="006E04D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1.1.6.3</w:t>
      </w:r>
      <w:r w:rsidR="00B33A8E" w:rsidRPr="00B40C8B">
        <w:rPr>
          <w:rFonts w:ascii="Times New Roman" w:eastAsia="Times New Roman" w:hAnsi="Times New Roman" w:cs="Times New Roman"/>
          <w:b/>
          <w:color w:val="000000" w:themeColor="text1"/>
          <w:sz w:val="24"/>
          <w:szCs w:val="24"/>
        </w:rPr>
        <w:t xml:space="preserve"> Comando Conjunto Sur</w:t>
      </w:r>
      <w:r w:rsidR="00A62361" w:rsidRPr="00B40C8B">
        <w:rPr>
          <w:rFonts w:ascii="Times New Roman" w:eastAsia="Times New Roman" w:hAnsi="Times New Roman" w:cs="Times New Roman"/>
          <w:b/>
          <w:color w:val="000000" w:themeColor="text1"/>
          <w:sz w:val="24"/>
          <w:szCs w:val="24"/>
        </w:rPr>
        <w:t xml:space="preserve"> de las Fuerzas Armadas</w:t>
      </w:r>
    </w:p>
    <w:p w14:paraId="0371A0D6" w14:textId="77777777" w:rsidR="00B33A8E" w:rsidRPr="00B40C8B" w:rsidRDefault="00B33A8E" w:rsidP="006E04D7">
      <w:pPr>
        <w:spacing w:after="0" w:line="480" w:lineRule="auto"/>
        <w:jc w:val="both"/>
        <w:rPr>
          <w:rFonts w:ascii="Times New Roman" w:eastAsia="Times New Roman" w:hAnsi="Times New Roman" w:cs="Times New Roman"/>
          <w:b/>
          <w:color w:val="000000" w:themeColor="text1"/>
          <w:sz w:val="24"/>
          <w:szCs w:val="24"/>
        </w:rPr>
      </w:pPr>
    </w:p>
    <w:p w14:paraId="12D673D1" w14:textId="29EED323" w:rsidR="00F54D25" w:rsidRPr="00B40C8B" w:rsidRDefault="007B7015"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llevaron a cabo las actividades correspondientes para dar cumplimiento a la Directiva No.</w:t>
      </w:r>
      <w:r w:rsidR="00DB67BD"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20</w:t>
      </w:r>
      <w:r w:rsidR="00B33A8E" w:rsidRPr="00B40C8B">
        <w:rPr>
          <w:rFonts w:ascii="Times New Roman" w:hAnsi="Times New Roman" w:cs="Times New Roman"/>
          <w:color w:val="000000" w:themeColor="text1"/>
          <w:sz w:val="24"/>
          <w:szCs w:val="24"/>
        </w:rPr>
        <w:t>-2018</w:t>
      </w:r>
      <w:r w:rsidRPr="00B40C8B">
        <w:rPr>
          <w:rFonts w:ascii="Times New Roman" w:hAnsi="Times New Roman" w:cs="Times New Roman"/>
          <w:color w:val="000000" w:themeColor="text1"/>
          <w:sz w:val="24"/>
          <w:szCs w:val="24"/>
        </w:rPr>
        <w:t>,</w:t>
      </w:r>
      <w:r w:rsidR="00B33A8E" w:rsidRPr="00B40C8B">
        <w:rPr>
          <w:rFonts w:ascii="Times New Roman" w:hAnsi="Times New Roman" w:cs="Times New Roman"/>
          <w:color w:val="000000" w:themeColor="text1"/>
          <w:sz w:val="24"/>
          <w:szCs w:val="24"/>
        </w:rPr>
        <w:t xml:space="preserve"> de fecha 20-06-2018, </w:t>
      </w:r>
      <w:r w:rsidRPr="00B40C8B">
        <w:rPr>
          <w:rFonts w:ascii="Times New Roman" w:hAnsi="Times New Roman" w:cs="Times New Roman"/>
          <w:color w:val="000000" w:themeColor="text1"/>
          <w:sz w:val="24"/>
          <w:szCs w:val="24"/>
        </w:rPr>
        <w:t xml:space="preserve">mediante el cual </w:t>
      </w:r>
      <w:r w:rsidR="002028B9" w:rsidRPr="00B40C8B">
        <w:rPr>
          <w:rFonts w:ascii="Times New Roman" w:hAnsi="Times New Roman" w:cs="Times New Roman"/>
          <w:color w:val="000000" w:themeColor="text1"/>
          <w:sz w:val="24"/>
          <w:szCs w:val="24"/>
        </w:rPr>
        <w:t>el MIDE</w:t>
      </w:r>
      <w:r w:rsidR="00DB67BD" w:rsidRPr="00B40C8B">
        <w:rPr>
          <w:rFonts w:ascii="Times New Roman" w:hAnsi="Times New Roman" w:cs="Times New Roman"/>
          <w:color w:val="000000" w:themeColor="text1"/>
          <w:sz w:val="24"/>
          <w:szCs w:val="24"/>
        </w:rPr>
        <w:t xml:space="preserve"> dispuso</w:t>
      </w:r>
      <w:r w:rsidR="00B33A8E" w:rsidRPr="00B40C8B">
        <w:rPr>
          <w:rFonts w:ascii="Times New Roman" w:hAnsi="Times New Roman" w:cs="Times New Roman"/>
          <w:color w:val="000000" w:themeColor="text1"/>
          <w:sz w:val="24"/>
          <w:szCs w:val="24"/>
        </w:rPr>
        <w:t xml:space="preserve"> </w:t>
      </w:r>
      <w:r w:rsidR="00B56A30" w:rsidRPr="00B40C8B">
        <w:rPr>
          <w:rFonts w:ascii="Times New Roman" w:hAnsi="Times New Roman" w:cs="Times New Roman"/>
          <w:color w:val="000000" w:themeColor="text1"/>
          <w:sz w:val="24"/>
          <w:szCs w:val="24"/>
        </w:rPr>
        <w:t>la ejecución</w:t>
      </w:r>
      <w:r w:rsidR="00B33A8E" w:rsidRPr="00B40C8B">
        <w:rPr>
          <w:rFonts w:ascii="Times New Roman" w:hAnsi="Times New Roman" w:cs="Times New Roman"/>
          <w:color w:val="000000" w:themeColor="text1"/>
          <w:sz w:val="24"/>
          <w:szCs w:val="24"/>
        </w:rPr>
        <w:t xml:space="preserve"> de un Ejercicio Conjunto e Interagencial de Fortalecimiento a la "Seguridad Fronteriza 2018</w:t>
      </w:r>
      <w:r w:rsidR="002028B9" w:rsidRPr="00B40C8B">
        <w:rPr>
          <w:rFonts w:ascii="Times New Roman" w:hAnsi="Times New Roman" w:cs="Times New Roman"/>
          <w:color w:val="000000" w:themeColor="text1"/>
          <w:sz w:val="24"/>
          <w:szCs w:val="24"/>
        </w:rPr>
        <w:t>", con la participación de los c</w:t>
      </w:r>
      <w:r w:rsidR="00B33A8E" w:rsidRPr="00B40C8B">
        <w:rPr>
          <w:rFonts w:ascii="Times New Roman" w:hAnsi="Times New Roman" w:cs="Times New Roman"/>
          <w:color w:val="000000" w:themeColor="text1"/>
          <w:sz w:val="24"/>
          <w:szCs w:val="24"/>
        </w:rPr>
        <w:t>ursantes de las Escuelas Militares del MIDE y las diferentes Comandancias Generales, d</w:t>
      </w:r>
      <w:r w:rsidRPr="00B40C8B">
        <w:rPr>
          <w:rFonts w:ascii="Times New Roman" w:hAnsi="Times New Roman" w:cs="Times New Roman"/>
          <w:color w:val="000000" w:themeColor="text1"/>
          <w:sz w:val="24"/>
          <w:szCs w:val="24"/>
        </w:rPr>
        <w:t xml:space="preserve">esde el día 27-06-2018 hasta el </w:t>
      </w:r>
      <w:r w:rsidR="00B33A8E" w:rsidRPr="00B40C8B">
        <w:rPr>
          <w:rFonts w:ascii="Times New Roman" w:hAnsi="Times New Roman" w:cs="Times New Roman"/>
          <w:color w:val="000000" w:themeColor="text1"/>
          <w:sz w:val="24"/>
          <w:szCs w:val="24"/>
        </w:rPr>
        <w:t>02-08-2018, en toda la franja fronteriza</w:t>
      </w:r>
      <w:r w:rsidR="00F54D25" w:rsidRPr="00B40C8B">
        <w:rPr>
          <w:rFonts w:ascii="Times New Roman" w:hAnsi="Times New Roman" w:cs="Times New Roman"/>
          <w:color w:val="000000" w:themeColor="text1"/>
          <w:sz w:val="24"/>
          <w:szCs w:val="24"/>
        </w:rPr>
        <w:t>.</w:t>
      </w:r>
    </w:p>
    <w:p w14:paraId="70107B34" w14:textId="77777777" w:rsidR="00F54D25" w:rsidRPr="00B40C8B" w:rsidRDefault="00F54D25"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7E2D488" w14:textId="4825E008" w:rsidR="00B33A8E" w:rsidRPr="00B40C8B" w:rsidRDefault="00B33A8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Coma</w:t>
      </w:r>
      <w:r w:rsidR="007B7015" w:rsidRPr="00B40C8B">
        <w:rPr>
          <w:rFonts w:ascii="Times New Roman" w:hAnsi="Times New Roman" w:cs="Times New Roman"/>
          <w:color w:val="000000" w:themeColor="text1"/>
          <w:sz w:val="24"/>
          <w:szCs w:val="24"/>
        </w:rPr>
        <w:t>ndante del Comando Conjunto Sur</w:t>
      </w:r>
      <w:r w:rsidRPr="00B40C8B">
        <w:rPr>
          <w:rFonts w:ascii="Times New Roman" w:hAnsi="Times New Roman" w:cs="Times New Roman"/>
          <w:color w:val="000000" w:themeColor="text1"/>
          <w:sz w:val="24"/>
          <w:szCs w:val="24"/>
        </w:rPr>
        <w:t xml:space="preserve"> </w:t>
      </w:r>
      <w:r w:rsidR="007B7015" w:rsidRPr="00B40C8B">
        <w:rPr>
          <w:rFonts w:ascii="Times New Roman" w:hAnsi="Times New Roman" w:cs="Times New Roman"/>
          <w:color w:val="000000" w:themeColor="text1"/>
          <w:sz w:val="24"/>
          <w:szCs w:val="24"/>
        </w:rPr>
        <w:t>realizó</w:t>
      </w:r>
      <w:r w:rsidRPr="00B40C8B">
        <w:rPr>
          <w:rFonts w:ascii="Times New Roman" w:hAnsi="Times New Roman" w:cs="Times New Roman"/>
          <w:color w:val="000000" w:themeColor="text1"/>
          <w:sz w:val="24"/>
          <w:szCs w:val="24"/>
        </w:rPr>
        <w:t xml:space="preserve"> todas las coordinaciones de lugar con los comandantes militares para la implementación de este ejercicio, así como también supervisó el despliegue</w:t>
      </w:r>
      <w:r w:rsidR="007B701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alojamiento y ejecución del mismo, resultando lo siguiente:</w:t>
      </w:r>
    </w:p>
    <w:p w14:paraId="34003821" w14:textId="77777777" w:rsidR="00B33A8E" w:rsidRPr="00B40C8B" w:rsidRDefault="00B33A8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77611D9" w14:textId="77777777" w:rsidR="00B33A8E" w:rsidRPr="00B40C8B" w:rsidRDefault="00B33A8E" w:rsidP="006E04D7">
      <w:pPr>
        <w:tabs>
          <w:tab w:val="left" w:pos="284"/>
        </w:tabs>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TOTAL GENERAL:</w:t>
      </w:r>
    </w:p>
    <w:p w14:paraId="57976CB9" w14:textId="0E44B41C"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Haitianos Indocumentados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00DB67BD"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695</w:t>
      </w:r>
    </w:p>
    <w:p w14:paraId="6732EC91"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Vehículos Retenidos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 xml:space="preserve">01 </w:t>
      </w:r>
    </w:p>
    <w:p w14:paraId="27AA5E14"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Motocicletas Retenidas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06</w:t>
      </w:r>
    </w:p>
    <w:p w14:paraId="4DE7F237"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Sacos de Ajo Incautados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 xml:space="preserve">18 </w:t>
      </w:r>
    </w:p>
    <w:p w14:paraId="564416B9"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Libras de Ajo a Granel Incautadas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3,085</w:t>
      </w:r>
    </w:p>
    <w:p w14:paraId="0D28A2E2"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Sacos de Carbón Vegetal Ocupados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41</w:t>
      </w:r>
    </w:p>
    <w:p w14:paraId="6AFD6C40"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Hornos de Carbón Vegetal Incinerados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02</w:t>
      </w:r>
    </w:p>
    <w:p w14:paraId="172EBD47"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Mulos (animal) Retenidos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02</w:t>
      </w:r>
    </w:p>
    <w:p w14:paraId="7720012A"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Sacos de Arroz Incautados (55 libras)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 xml:space="preserve">05 </w:t>
      </w:r>
    </w:p>
    <w:p w14:paraId="21D9A730"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Sopitas Incautadas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980</w:t>
      </w:r>
    </w:p>
    <w:p w14:paraId="35EFAAE3"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Sacos de Guaconejo Incautados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007B7015"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104</w:t>
      </w:r>
    </w:p>
    <w:p w14:paraId="467BA71F"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Litros de Whisky Incautados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08</w:t>
      </w:r>
    </w:p>
    <w:p w14:paraId="10C7363E"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Machetes Incautados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01</w:t>
      </w:r>
    </w:p>
    <w:p w14:paraId="4578A42B"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Palas Incautadas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02</w:t>
      </w:r>
    </w:p>
    <w:p w14:paraId="403ECF93"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Rastrillos Incautados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01</w:t>
      </w:r>
    </w:p>
    <w:p w14:paraId="44AE1EF5"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Hachas Incautadas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01</w:t>
      </w:r>
    </w:p>
    <w:p w14:paraId="66E66DB3" w14:textId="77777777" w:rsidR="00B33A8E" w:rsidRPr="00B40C8B" w:rsidRDefault="00B33A8E" w:rsidP="00AA7EB0">
      <w:pPr>
        <w:pStyle w:val="Prrafodelista"/>
        <w:numPr>
          <w:ilvl w:val="0"/>
          <w:numId w:val="2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Coas Incautadas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01</w:t>
      </w:r>
    </w:p>
    <w:p w14:paraId="310B5DEB"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4"/>
          <w:szCs w:val="24"/>
        </w:rPr>
      </w:pPr>
    </w:p>
    <w:p w14:paraId="1C1EDDCF"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1.1.7</w:t>
      </w:r>
    </w:p>
    <w:p w14:paraId="67301514"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4"/>
          <w:szCs w:val="24"/>
        </w:rPr>
      </w:pPr>
    </w:p>
    <w:p w14:paraId="3AA59A06"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vigilancia y protección de los Puertos Marítimos de la R.D., ejecutando una mayor cantidad de operaciones”</w:t>
      </w:r>
    </w:p>
    <w:p w14:paraId="7E12B862"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4"/>
          <w:szCs w:val="24"/>
        </w:rPr>
      </w:pPr>
    </w:p>
    <w:p w14:paraId="2DA966CB" w14:textId="2D8BFAEA" w:rsidR="00F54D25" w:rsidRPr="00B40C8B" w:rsidRDefault="00DB67BD" w:rsidP="006E04D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1.1.7.1 Cuerpo Especializado de</w:t>
      </w:r>
      <w:r w:rsidR="003E11BA" w:rsidRPr="00B40C8B">
        <w:rPr>
          <w:rFonts w:ascii="Times New Roman" w:eastAsia="Times New Roman" w:hAnsi="Times New Roman" w:cs="Times New Roman"/>
          <w:b/>
          <w:color w:val="000000" w:themeColor="text1"/>
          <w:sz w:val="24"/>
          <w:szCs w:val="24"/>
        </w:rPr>
        <w:t xml:space="preserve"> Seguridad Portuaria (CESEP)</w:t>
      </w:r>
    </w:p>
    <w:p w14:paraId="676EB56F" w14:textId="77777777" w:rsidR="00F54D25" w:rsidRPr="00B40C8B" w:rsidRDefault="00F54D25" w:rsidP="006E04D7">
      <w:pPr>
        <w:spacing w:after="0" w:line="480" w:lineRule="auto"/>
        <w:rPr>
          <w:rFonts w:ascii="Times New Roman" w:eastAsia="Times New Roman" w:hAnsi="Times New Roman" w:cs="Times New Roman"/>
          <w:b/>
          <w:color w:val="000000" w:themeColor="text1"/>
          <w:sz w:val="24"/>
          <w:szCs w:val="24"/>
        </w:rPr>
      </w:pPr>
    </w:p>
    <w:p w14:paraId="6C3B0555" w14:textId="77777777" w:rsidR="00F54D25" w:rsidRPr="00B40C8B" w:rsidRDefault="00E722E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Cuerpo Especializado</w:t>
      </w:r>
      <w:r w:rsidR="009A7AD2" w:rsidRPr="00B40C8B">
        <w:rPr>
          <w:rFonts w:ascii="Times New Roman" w:hAnsi="Times New Roman" w:cs="Times New Roman"/>
          <w:color w:val="000000" w:themeColor="text1"/>
          <w:sz w:val="24"/>
          <w:szCs w:val="24"/>
        </w:rPr>
        <w:t xml:space="preserve"> de Seguridad Portuaria (CESEP)</w:t>
      </w:r>
      <w:r w:rsidRPr="00B40C8B">
        <w:rPr>
          <w:rFonts w:ascii="Times New Roman" w:hAnsi="Times New Roman" w:cs="Times New Roman"/>
          <w:color w:val="000000" w:themeColor="text1"/>
          <w:sz w:val="24"/>
          <w:szCs w:val="24"/>
        </w:rPr>
        <w:t xml:space="preserve"> es el organismo ejecutor responsable de garantizar la protección portuaria, supervisor del cumplimiento de lo</w:t>
      </w:r>
      <w:r w:rsidR="00766730" w:rsidRPr="00B40C8B">
        <w:rPr>
          <w:rFonts w:ascii="Times New Roman" w:hAnsi="Times New Roman" w:cs="Times New Roman"/>
          <w:color w:val="000000" w:themeColor="text1"/>
          <w:sz w:val="24"/>
          <w:szCs w:val="24"/>
        </w:rPr>
        <w:t xml:space="preserve"> que establece el Código sobre Protección de Buques e Instalaciones P</w:t>
      </w:r>
      <w:r w:rsidRPr="00B40C8B">
        <w:rPr>
          <w:rFonts w:ascii="Times New Roman" w:hAnsi="Times New Roman" w:cs="Times New Roman"/>
          <w:color w:val="000000" w:themeColor="text1"/>
          <w:sz w:val="24"/>
          <w:szCs w:val="24"/>
        </w:rPr>
        <w:t xml:space="preserve">ortuarias </w:t>
      </w:r>
      <w:r w:rsidR="00D4744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PBIP</w:t>
      </w:r>
      <w:r w:rsidR="00D4744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en coordinación con la Autoridad Portuaria Dominicana, Autoridad Designada.</w:t>
      </w:r>
    </w:p>
    <w:p w14:paraId="0D06D2D0" w14:textId="77777777" w:rsidR="00F54D25" w:rsidRPr="00B40C8B" w:rsidRDefault="00F54D25"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8CC49F2" w14:textId="40F9913B" w:rsidR="009851B2" w:rsidRPr="00B40C8B" w:rsidRDefault="00E722E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ese orden</w:t>
      </w:r>
      <w:r w:rsidR="00D4744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el CESEP</w:t>
      </w:r>
      <w:r w:rsidR="00D4744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durante el </w:t>
      </w:r>
      <w:r w:rsidR="00956EFE" w:rsidRPr="00B40C8B">
        <w:rPr>
          <w:rFonts w:ascii="Times New Roman" w:hAnsi="Times New Roman" w:cs="Times New Roman"/>
          <w:color w:val="000000" w:themeColor="text1"/>
          <w:sz w:val="24"/>
          <w:szCs w:val="24"/>
        </w:rPr>
        <w:t>período</w:t>
      </w:r>
      <w:r w:rsidRPr="00B40C8B">
        <w:rPr>
          <w:rFonts w:ascii="Times New Roman" w:hAnsi="Times New Roman" w:cs="Times New Roman"/>
          <w:color w:val="000000" w:themeColor="text1"/>
          <w:sz w:val="24"/>
          <w:szCs w:val="24"/>
        </w:rPr>
        <w:t xml:space="preserve"> comprendido en l</w:t>
      </w:r>
      <w:r w:rsidR="00DB67BD" w:rsidRPr="00B40C8B">
        <w:rPr>
          <w:rFonts w:ascii="Times New Roman" w:hAnsi="Times New Roman" w:cs="Times New Roman"/>
          <w:color w:val="000000" w:themeColor="text1"/>
          <w:sz w:val="24"/>
          <w:szCs w:val="24"/>
        </w:rPr>
        <w:t>a presente memoria, realizó</w:t>
      </w:r>
      <w:r w:rsidRPr="00B40C8B">
        <w:rPr>
          <w:rFonts w:ascii="Times New Roman" w:hAnsi="Times New Roman" w:cs="Times New Roman"/>
          <w:color w:val="000000" w:themeColor="text1"/>
          <w:sz w:val="24"/>
          <w:szCs w:val="24"/>
        </w:rPr>
        <w:t xml:space="preserve"> una serie de operaciones y procedimientos a fin de que la República Dominicana cumpla con las exigencias internacionales de los organismos que supervisan las ejecutorias del Código PBIP, y así garantizar el fortalecimiento</w:t>
      </w:r>
      <w:r w:rsidR="00E8167D" w:rsidRPr="00B40C8B">
        <w:rPr>
          <w:rFonts w:ascii="Times New Roman" w:hAnsi="Times New Roman" w:cs="Times New Roman"/>
          <w:color w:val="000000" w:themeColor="text1"/>
          <w:sz w:val="24"/>
          <w:szCs w:val="24"/>
        </w:rPr>
        <w:t xml:space="preserve"> del sistema portuario nacional. E</w:t>
      </w:r>
      <w:r w:rsidR="009851B2" w:rsidRPr="00B40C8B">
        <w:rPr>
          <w:rFonts w:ascii="Times New Roman" w:hAnsi="Times New Roman" w:cs="Times New Roman"/>
          <w:color w:val="000000" w:themeColor="text1"/>
          <w:sz w:val="24"/>
          <w:szCs w:val="24"/>
        </w:rPr>
        <w:t xml:space="preserve">n tal sentido, </w:t>
      </w:r>
      <w:r w:rsidR="00E8167D" w:rsidRPr="00B40C8B">
        <w:rPr>
          <w:rFonts w:ascii="Times New Roman" w:hAnsi="Times New Roman" w:cs="Times New Roman"/>
          <w:color w:val="000000" w:themeColor="text1"/>
          <w:sz w:val="24"/>
          <w:szCs w:val="24"/>
        </w:rPr>
        <w:t>e</w:t>
      </w:r>
      <w:r w:rsidR="009851B2" w:rsidRPr="00B40C8B">
        <w:rPr>
          <w:rFonts w:ascii="Times New Roman" w:hAnsi="Times New Roman" w:cs="Times New Roman"/>
          <w:color w:val="000000" w:themeColor="text1"/>
          <w:sz w:val="24"/>
          <w:szCs w:val="24"/>
        </w:rPr>
        <w:t>l CESEP, en cumplimiento a las normativa</w:t>
      </w:r>
      <w:r w:rsidR="00A53090" w:rsidRPr="00B40C8B">
        <w:rPr>
          <w:rFonts w:ascii="Times New Roman" w:hAnsi="Times New Roman" w:cs="Times New Roman"/>
          <w:color w:val="000000" w:themeColor="text1"/>
          <w:sz w:val="24"/>
          <w:szCs w:val="24"/>
        </w:rPr>
        <w:t>s exigidas por dicho Código, entregó en el perí</w:t>
      </w:r>
      <w:r w:rsidR="009851B2" w:rsidRPr="00B40C8B">
        <w:rPr>
          <w:rFonts w:ascii="Times New Roman" w:hAnsi="Times New Roman" w:cs="Times New Roman"/>
          <w:color w:val="000000" w:themeColor="text1"/>
          <w:sz w:val="24"/>
          <w:szCs w:val="24"/>
        </w:rPr>
        <w:t xml:space="preserve">odo de enero a diciembre del año 2018, cuatro (04) nuevas Certificaciones de Declaración de Cumplimiento de Instalación Portuaria (DCIP) a las siguientes instalaciones portuarias: </w:t>
      </w:r>
    </w:p>
    <w:p w14:paraId="003DB8A3" w14:textId="77777777" w:rsidR="009851B2" w:rsidRPr="00B40C8B" w:rsidRDefault="009851B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AE0F205" w14:textId="77777777" w:rsidR="009851B2" w:rsidRPr="00B40C8B" w:rsidRDefault="009851B2" w:rsidP="00AA7EB0">
      <w:pPr>
        <w:pStyle w:val="Prrafodelista"/>
        <w:numPr>
          <w:ilvl w:val="0"/>
          <w:numId w:val="13"/>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PUNTA CATALINA</w:t>
      </w:r>
    </w:p>
    <w:p w14:paraId="02B19B7D" w14:textId="77777777" w:rsidR="009851B2" w:rsidRPr="00B40C8B" w:rsidRDefault="009851B2" w:rsidP="00AA7EB0">
      <w:pPr>
        <w:pStyle w:val="Prrafodelista"/>
        <w:numPr>
          <w:ilvl w:val="0"/>
          <w:numId w:val="13"/>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TITANIO</w:t>
      </w:r>
    </w:p>
    <w:p w14:paraId="72A6BAF6" w14:textId="77777777" w:rsidR="009851B2" w:rsidRPr="00B40C8B" w:rsidRDefault="009851B2" w:rsidP="00AA7EB0">
      <w:pPr>
        <w:pStyle w:val="Prrafodelista"/>
        <w:numPr>
          <w:ilvl w:val="0"/>
          <w:numId w:val="13"/>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CANA- COASTAL</w:t>
      </w:r>
    </w:p>
    <w:p w14:paraId="015F6430" w14:textId="77777777" w:rsidR="009851B2" w:rsidRPr="00B40C8B" w:rsidRDefault="009851B2" w:rsidP="00AA7EB0">
      <w:pPr>
        <w:pStyle w:val="Prrafodelista"/>
        <w:numPr>
          <w:ilvl w:val="0"/>
          <w:numId w:val="13"/>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AMARRADERO CESPM</w:t>
      </w:r>
    </w:p>
    <w:p w14:paraId="4393305F" w14:textId="77777777" w:rsidR="001B3F42" w:rsidRPr="00B40C8B" w:rsidRDefault="001B3F4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0B3896E" w14:textId="1B892778" w:rsidR="00956EFE" w:rsidRPr="00B40C8B" w:rsidRDefault="00956EF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Dentro de las responsabilidades propias del Cuerpo Especializado de Seguridad Portuaria (CESEP), se encuentra la que explícitamente detalla su misión</w:t>
      </w:r>
      <w:r w:rsidR="00E8167D" w:rsidRPr="00B40C8B">
        <w:rPr>
          <w:rFonts w:ascii="Times New Roman" w:hAnsi="Times New Roman" w:cs="Times New Roman"/>
          <w:color w:val="000000" w:themeColor="text1"/>
          <w:sz w:val="24"/>
          <w:szCs w:val="24"/>
        </w:rPr>
        <w:t>:</w:t>
      </w:r>
      <w:r w:rsidR="00A53090" w:rsidRPr="00B40C8B">
        <w:rPr>
          <w:rFonts w:ascii="Times New Roman" w:hAnsi="Times New Roman" w:cs="Times New Roman"/>
          <w:color w:val="000000" w:themeColor="text1"/>
          <w:sz w:val="24"/>
          <w:szCs w:val="24"/>
        </w:rPr>
        <w:t xml:space="preserve"> “D</w:t>
      </w:r>
      <w:r w:rsidRPr="00B40C8B">
        <w:rPr>
          <w:rFonts w:ascii="Times New Roman" w:hAnsi="Times New Roman" w:cs="Times New Roman"/>
          <w:color w:val="000000" w:themeColor="text1"/>
          <w:sz w:val="24"/>
          <w:szCs w:val="24"/>
        </w:rPr>
        <w:t>irigir en coordinación con la Autoridad Portuaria Dominicana (APORDOM), la aplicación de la política nacional en materia de protección portuaria, para asegurar el nivel de operatividad en los puertos dominicanos”.</w:t>
      </w:r>
    </w:p>
    <w:p w14:paraId="02ABE288" w14:textId="77777777" w:rsidR="00956EFE" w:rsidRPr="00B40C8B" w:rsidRDefault="00956EF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71E3D46" w14:textId="3FE3BCBA" w:rsidR="00956EFE" w:rsidRPr="00B40C8B" w:rsidRDefault="00056FD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CESEP </w:t>
      </w:r>
      <w:r w:rsidR="00A53090" w:rsidRPr="00B40C8B">
        <w:rPr>
          <w:rFonts w:ascii="Times New Roman" w:hAnsi="Times New Roman" w:cs="Times New Roman"/>
          <w:color w:val="000000" w:themeColor="text1"/>
          <w:sz w:val="24"/>
          <w:szCs w:val="24"/>
        </w:rPr>
        <w:t>realizó</w:t>
      </w:r>
      <w:r w:rsidRPr="00B40C8B">
        <w:rPr>
          <w:rFonts w:ascii="Times New Roman" w:hAnsi="Times New Roman" w:cs="Times New Roman"/>
          <w:color w:val="000000" w:themeColor="text1"/>
          <w:sz w:val="24"/>
          <w:szCs w:val="24"/>
        </w:rPr>
        <w:t xml:space="preserve"> </w:t>
      </w:r>
      <w:r w:rsidR="00956EFE" w:rsidRPr="00B40C8B">
        <w:rPr>
          <w:rFonts w:ascii="Times New Roman" w:hAnsi="Times New Roman" w:cs="Times New Roman"/>
          <w:color w:val="000000" w:themeColor="text1"/>
          <w:sz w:val="24"/>
          <w:szCs w:val="24"/>
        </w:rPr>
        <w:t>las siguientes operaciones, con el fin de combatir y contrarrestar los ilícitos q</w:t>
      </w:r>
      <w:r w:rsidR="00E8167D" w:rsidRPr="00B40C8B">
        <w:rPr>
          <w:rFonts w:ascii="Times New Roman" w:hAnsi="Times New Roman" w:cs="Times New Roman"/>
          <w:color w:val="000000" w:themeColor="text1"/>
          <w:sz w:val="24"/>
          <w:szCs w:val="24"/>
        </w:rPr>
        <w:t>ue atenta</w:t>
      </w:r>
      <w:r w:rsidR="00956EFE" w:rsidRPr="00B40C8B">
        <w:rPr>
          <w:rFonts w:ascii="Times New Roman" w:hAnsi="Times New Roman" w:cs="Times New Roman"/>
          <w:color w:val="000000" w:themeColor="text1"/>
          <w:sz w:val="24"/>
          <w:szCs w:val="24"/>
        </w:rPr>
        <w:t xml:space="preserve">n contra el Estado y contra el comercio marítimo en los puertos e instalaciones portuarias del Sistema Portuario Nacional de la República Dominicana: </w:t>
      </w:r>
    </w:p>
    <w:p w14:paraId="7E215870" w14:textId="77777777" w:rsidR="00956EFE" w:rsidRPr="00B40C8B" w:rsidRDefault="00956EF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04AC678"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Patrullaje marítimo en áreas portuarias.</w:t>
      </w:r>
    </w:p>
    <w:p w14:paraId="2FACE2E7"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Requisa de buques.</w:t>
      </w:r>
    </w:p>
    <w:p w14:paraId="168994AF"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Supervisión de compañías de seguridad privada.</w:t>
      </w:r>
    </w:p>
    <w:p w14:paraId="3719AC1B"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Patrullaje terrestre en la zona restringida para prevenir acciones ilícitas.</w:t>
      </w:r>
    </w:p>
    <w:p w14:paraId="6EEC59ED"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Control de acceso a buques e instalaciones portuarias.</w:t>
      </w:r>
    </w:p>
    <w:p w14:paraId="7C42DC4B"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Resguardo de cercos perimetrales.</w:t>
      </w:r>
    </w:p>
    <w:p w14:paraId="2C0A2B8C"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Auditar el personal de seguridad de manera periódica.</w:t>
      </w:r>
    </w:p>
    <w:p w14:paraId="1D356EE8"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Inspección de contenedores de exportación e importación.</w:t>
      </w:r>
    </w:p>
    <w:p w14:paraId="25EC73FA"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Control del despacho y recibo de mercancías de exportación e importación.</w:t>
      </w:r>
    </w:p>
    <w:p w14:paraId="7B2A1269"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Monitorear la entrada y salida de armas, explosivos y sustancias reguladas.</w:t>
      </w:r>
    </w:p>
    <w:p w14:paraId="1811491F" w14:textId="77777777" w:rsidR="00956EFE" w:rsidRPr="00B40C8B" w:rsidRDefault="00956EF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Seguridad de áreas de almacenamiento de la carga.</w:t>
      </w:r>
    </w:p>
    <w:p w14:paraId="6A2EF137" w14:textId="77777777" w:rsidR="00056FD2" w:rsidRPr="00B40C8B" w:rsidRDefault="00056FD2" w:rsidP="006E04D7">
      <w:pPr>
        <w:tabs>
          <w:tab w:val="left" w:pos="284"/>
        </w:tabs>
        <w:spacing w:after="0" w:line="480" w:lineRule="auto"/>
        <w:jc w:val="both"/>
        <w:rPr>
          <w:rFonts w:ascii="Times New Roman" w:hAnsi="Times New Roman" w:cs="Times New Roman"/>
          <w:color w:val="000000" w:themeColor="text1"/>
          <w:sz w:val="24"/>
          <w:szCs w:val="24"/>
        </w:rPr>
      </w:pPr>
    </w:p>
    <w:p w14:paraId="045920DE" w14:textId="77777777" w:rsidR="002C66C2" w:rsidRPr="00B40C8B" w:rsidRDefault="00056FD2" w:rsidP="006E04D7">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Cantidad de Buques Requisados e Inspeccionados.</w:t>
      </w:r>
    </w:p>
    <w:p w14:paraId="65D3DE3A" w14:textId="77777777" w:rsidR="002C66C2" w:rsidRPr="00B40C8B" w:rsidRDefault="002C66C2"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7E9BAD02" w14:textId="1ECBFB99" w:rsidR="00056FD2" w:rsidRPr="00B40C8B" w:rsidRDefault="00056FD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Dentro de las operaciones realizadas por este Cuerpo Especializado de Seg</w:t>
      </w:r>
      <w:r w:rsidR="00E8167D" w:rsidRPr="00B40C8B">
        <w:rPr>
          <w:rFonts w:ascii="Times New Roman" w:hAnsi="Times New Roman" w:cs="Times New Roman"/>
          <w:color w:val="000000" w:themeColor="text1"/>
          <w:sz w:val="24"/>
          <w:szCs w:val="24"/>
        </w:rPr>
        <w:t>uridad Portuaria (CESEP) está e</w:t>
      </w:r>
      <w:r w:rsidRPr="00B40C8B">
        <w:rPr>
          <w:rFonts w:ascii="Times New Roman" w:hAnsi="Times New Roman" w:cs="Times New Roman"/>
          <w:color w:val="000000" w:themeColor="text1"/>
          <w:sz w:val="24"/>
          <w:szCs w:val="24"/>
        </w:rPr>
        <w:t xml:space="preserve">l requiso minucioso a todas las embarcaciones que salen (zarpan) desde las instalaciones portuarias del país. Como resultado de esto, se presenta una tabla descriptiva de las requisas por mes durante el año 2018, un total de </w:t>
      </w:r>
      <w:r w:rsidR="00E8167D" w:rsidRPr="00B40C8B">
        <w:rPr>
          <w:rFonts w:ascii="Times New Roman" w:hAnsi="Times New Roman" w:cs="Times New Roman"/>
          <w:color w:val="000000" w:themeColor="text1"/>
          <w:sz w:val="24"/>
          <w:szCs w:val="24"/>
        </w:rPr>
        <w:t>mil s</w:t>
      </w:r>
      <w:r w:rsidRPr="00B40C8B">
        <w:rPr>
          <w:rFonts w:ascii="Times New Roman" w:hAnsi="Times New Roman" w:cs="Times New Roman"/>
          <w:color w:val="000000" w:themeColor="text1"/>
          <w:sz w:val="24"/>
          <w:szCs w:val="24"/>
        </w:rPr>
        <w:t xml:space="preserve">eiscientas cuarenta y tres (1,643) embarcaciones </w:t>
      </w:r>
      <w:r w:rsidR="00FF18F2" w:rsidRPr="00B40C8B">
        <w:rPr>
          <w:rFonts w:ascii="Times New Roman" w:hAnsi="Times New Roman" w:cs="Times New Roman"/>
          <w:color w:val="000000" w:themeColor="text1"/>
          <w:sz w:val="24"/>
          <w:szCs w:val="24"/>
        </w:rPr>
        <w:t>(ver Anexo No.</w:t>
      </w:r>
      <w:r w:rsidR="00A53090" w:rsidRPr="00B40C8B">
        <w:rPr>
          <w:rFonts w:ascii="Times New Roman" w:hAnsi="Times New Roman" w:cs="Times New Roman"/>
          <w:color w:val="000000" w:themeColor="text1"/>
          <w:sz w:val="24"/>
          <w:szCs w:val="24"/>
        </w:rPr>
        <w:t xml:space="preserve"> </w:t>
      </w:r>
      <w:r w:rsidR="00FF18F2" w:rsidRPr="00B40C8B">
        <w:rPr>
          <w:rFonts w:ascii="Times New Roman" w:hAnsi="Times New Roman" w:cs="Times New Roman"/>
          <w:color w:val="000000" w:themeColor="text1"/>
          <w:sz w:val="24"/>
          <w:szCs w:val="24"/>
        </w:rPr>
        <w:t>11</w:t>
      </w:r>
      <w:r w:rsidRPr="00B40C8B">
        <w:rPr>
          <w:rFonts w:ascii="Times New Roman" w:hAnsi="Times New Roman" w:cs="Times New Roman"/>
          <w:color w:val="000000" w:themeColor="text1"/>
          <w:sz w:val="24"/>
          <w:szCs w:val="24"/>
        </w:rPr>
        <w:t>)</w:t>
      </w:r>
      <w:r w:rsidR="005C308C" w:rsidRPr="00B40C8B">
        <w:rPr>
          <w:rFonts w:ascii="Times New Roman" w:hAnsi="Times New Roman" w:cs="Times New Roman"/>
          <w:color w:val="000000" w:themeColor="text1"/>
          <w:sz w:val="24"/>
          <w:szCs w:val="24"/>
        </w:rPr>
        <w:t>.</w:t>
      </w:r>
    </w:p>
    <w:p w14:paraId="35491CF0" w14:textId="77777777" w:rsidR="005C308C" w:rsidRPr="00B40C8B" w:rsidRDefault="005C308C"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6528912" w14:textId="77777777" w:rsidR="002C66C2" w:rsidRPr="00B40C8B" w:rsidRDefault="005C308C" w:rsidP="006E04D7">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Instalaciones Portuarias Auditadas (PBIP)</w:t>
      </w:r>
    </w:p>
    <w:p w14:paraId="0C14210F" w14:textId="77777777" w:rsidR="002C66C2" w:rsidRPr="00B40C8B" w:rsidRDefault="002C66C2"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53E7BACE" w14:textId="4A8B0478" w:rsidR="005C308C" w:rsidRPr="00B40C8B" w:rsidRDefault="005C308C" w:rsidP="006E04D7">
      <w:pPr>
        <w:tabs>
          <w:tab w:val="left" w:pos="284"/>
        </w:tabs>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Cumpliendo con las exigencias del Código Internacional de Buques e Instalaciones Portuarias (PBIP), este cuerpo especializado, en el período de </w:t>
      </w:r>
      <w:r w:rsidR="002C47D5" w:rsidRPr="00B40C8B">
        <w:rPr>
          <w:rFonts w:ascii="Times New Roman" w:hAnsi="Times New Roman" w:cs="Times New Roman"/>
          <w:color w:val="000000" w:themeColor="text1"/>
          <w:sz w:val="24"/>
          <w:szCs w:val="24"/>
        </w:rPr>
        <w:t>enero a diciembre del año 2018,</w:t>
      </w:r>
      <w:r w:rsidR="00A53090" w:rsidRPr="00B40C8B">
        <w:rPr>
          <w:rFonts w:ascii="Times New Roman" w:hAnsi="Times New Roman" w:cs="Times New Roman"/>
          <w:color w:val="000000" w:themeColor="text1"/>
          <w:sz w:val="24"/>
          <w:szCs w:val="24"/>
        </w:rPr>
        <w:t xml:space="preserve"> realizó</w:t>
      </w:r>
      <w:r w:rsidR="00C064A7" w:rsidRPr="00B40C8B">
        <w:rPr>
          <w:rFonts w:ascii="Times New Roman" w:hAnsi="Times New Roman" w:cs="Times New Roman"/>
          <w:color w:val="000000" w:themeColor="text1"/>
          <w:sz w:val="24"/>
          <w:szCs w:val="24"/>
        </w:rPr>
        <w:t xml:space="preserve"> las siguientes </w:t>
      </w:r>
      <w:r w:rsidRPr="00B40C8B">
        <w:rPr>
          <w:rFonts w:ascii="Times New Roman" w:hAnsi="Times New Roman" w:cs="Times New Roman"/>
          <w:color w:val="000000" w:themeColor="text1"/>
          <w:sz w:val="24"/>
          <w:szCs w:val="24"/>
        </w:rPr>
        <w:t xml:space="preserve">veinte y cuatro (24) auditorías internas PBIP, para verificar el cumplimiento del Código PBIP y la aplicación efectiva de sus Planes de Protección: </w:t>
      </w:r>
    </w:p>
    <w:p w14:paraId="7BF663FF" w14:textId="77777777" w:rsidR="005C308C" w:rsidRPr="00B40C8B" w:rsidRDefault="005C308C"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66734CF" w14:textId="1CFEB1B3" w:rsidR="005C308C" w:rsidRPr="00B40C8B" w:rsidRDefault="00A53090"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PUERTO DE RÍ</w:t>
      </w:r>
      <w:r w:rsidR="005C308C" w:rsidRPr="00B40C8B">
        <w:rPr>
          <w:rFonts w:ascii="Times New Roman" w:hAnsi="Times New Roman" w:cs="Times New Roman"/>
          <w:color w:val="000000" w:themeColor="text1"/>
          <w:sz w:val="24"/>
          <w:szCs w:val="24"/>
        </w:rPr>
        <w:t>O HAINA (MARGEN OCCIDENTAL Y ORIENTAL)</w:t>
      </w:r>
    </w:p>
    <w:p w14:paraId="3061B6C0" w14:textId="77777777" w:rsidR="005C308C" w:rsidRPr="00B40C8B" w:rsidRDefault="0029689E"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PUERTO DE SANTO DOMINGO</w:t>
      </w:r>
    </w:p>
    <w:p w14:paraId="2FACBD84"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PUERTO MULTIMODAL CAUCEDO </w:t>
      </w:r>
    </w:p>
    <w:p w14:paraId="10EF3BA9"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PUERTO DE PUERTO PLATA </w:t>
      </w:r>
    </w:p>
    <w:p w14:paraId="44D0798B"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PUERTO DE ANDRÉS BOCA CHICA</w:t>
      </w:r>
    </w:p>
    <w:p w14:paraId="0CD3975A"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PUERTO DE LA ROMANA (TERMINALES TURÍSTICA E INDUSTRIAL)</w:t>
      </w:r>
    </w:p>
    <w:p w14:paraId="2C62009C"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PUERTO DE MANZANILLO</w:t>
      </w:r>
    </w:p>
    <w:p w14:paraId="46BE1AE4"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PUERTO DE AZUA</w:t>
      </w:r>
    </w:p>
    <w:p w14:paraId="061A7BD7"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PUERTO DE BARAHONA</w:t>
      </w:r>
    </w:p>
    <w:p w14:paraId="410DA6DF"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I/P. TERMINAL TURÍSTICA AMBER COVE </w:t>
      </w:r>
    </w:p>
    <w:p w14:paraId="43C78297"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TERMINAL DON DIEGO COLÓN</w:t>
      </w:r>
    </w:p>
    <w:p w14:paraId="57E9C2EE" w14:textId="36ABD7FF" w:rsidR="005C308C" w:rsidRPr="00B40C8B" w:rsidRDefault="00A53090"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TERMINAL TURÍSTICA</w:t>
      </w:r>
      <w:r w:rsidR="005C308C" w:rsidRPr="00B40C8B">
        <w:rPr>
          <w:rFonts w:ascii="Times New Roman" w:hAnsi="Times New Roman" w:cs="Times New Roman"/>
          <w:color w:val="000000" w:themeColor="text1"/>
          <w:sz w:val="24"/>
          <w:szCs w:val="24"/>
        </w:rPr>
        <w:t xml:space="preserve"> SAN SOUCI</w:t>
      </w:r>
    </w:p>
    <w:p w14:paraId="3DE809C4"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PETROLEX OVERSEA</w:t>
      </w:r>
    </w:p>
    <w:p w14:paraId="09CB6DDC"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I/P. SULTANA DEL ESTE </w:t>
      </w:r>
    </w:p>
    <w:p w14:paraId="5C42599A"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I/P. MOLINOS MODERNOS  </w:t>
      </w:r>
    </w:p>
    <w:p w14:paraId="78744A20" w14:textId="0C447B9E"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I</w:t>
      </w:r>
      <w:r w:rsidR="00C064A7" w:rsidRPr="00B40C8B">
        <w:rPr>
          <w:rFonts w:ascii="Times New Roman" w:hAnsi="Times New Roman" w:cs="Times New Roman"/>
          <w:color w:val="000000" w:themeColor="text1"/>
          <w:sz w:val="24"/>
          <w:szCs w:val="24"/>
        </w:rPr>
        <w:t>NTERQUÍ</w:t>
      </w:r>
      <w:r w:rsidRPr="00B40C8B">
        <w:rPr>
          <w:rFonts w:ascii="Times New Roman" w:hAnsi="Times New Roman" w:cs="Times New Roman"/>
          <w:color w:val="000000" w:themeColor="text1"/>
          <w:sz w:val="24"/>
          <w:szCs w:val="24"/>
        </w:rPr>
        <w:t xml:space="preserve">MICA </w:t>
      </w:r>
    </w:p>
    <w:p w14:paraId="204C9E05"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lang w:val="en-US"/>
        </w:rPr>
      </w:pPr>
      <w:r w:rsidRPr="00B40C8B">
        <w:rPr>
          <w:rFonts w:ascii="Times New Roman" w:hAnsi="Times New Roman" w:cs="Times New Roman"/>
          <w:color w:val="000000" w:themeColor="text1"/>
          <w:sz w:val="24"/>
          <w:szCs w:val="24"/>
          <w:lang w:val="en-US"/>
        </w:rPr>
        <w:t>I/P. BETUBEM PETROLEUN GROUP (BTG)</w:t>
      </w:r>
    </w:p>
    <w:p w14:paraId="3656EAFA"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SIDPORT</w:t>
      </w:r>
    </w:p>
    <w:p w14:paraId="3F814566"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FALCONDO</w:t>
      </w:r>
    </w:p>
    <w:p w14:paraId="5D5025F5"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FONDEARERO DE CAP CANA</w:t>
      </w:r>
    </w:p>
    <w:p w14:paraId="66CD01EA"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FONDEADERO DE ISLA CATALINA</w:t>
      </w:r>
    </w:p>
    <w:p w14:paraId="61CF6D02" w14:textId="3492AD01" w:rsidR="005C308C" w:rsidRPr="00B40C8B" w:rsidRDefault="00C064A7"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MULTIQUÍ</w:t>
      </w:r>
      <w:r w:rsidR="005C308C" w:rsidRPr="00B40C8B">
        <w:rPr>
          <w:rFonts w:ascii="Times New Roman" w:hAnsi="Times New Roman" w:cs="Times New Roman"/>
          <w:color w:val="000000" w:themeColor="text1"/>
          <w:sz w:val="24"/>
          <w:szCs w:val="24"/>
        </w:rPr>
        <w:t>MICA</w:t>
      </w:r>
    </w:p>
    <w:p w14:paraId="6D95E15B"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MUELLE INTERNACIONAL</w:t>
      </w:r>
    </w:p>
    <w:p w14:paraId="29F35506" w14:textId="77777777" w:rsidR="005C308C" w:rsidRPr="00B40C8B" w:rsidRDefault="005C308C"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I/P. AES ANDRÉS</w:t>
      </w:r>
    </w:p>
    <w:p w14:paraId="77118F7C" w14:textId="77777777" w:rsidR="009224BC" w:rsidRPr="00B40C8B" w:rsidRDefault="009224BC" w:rsidP="006E04D7">
      <w:pPr>
        <w:tabs>
          <w:tab w:val="left" w:pos="284"/>
        </w:tabs>
        <w:spacing w:after="0" w:line="480" w:lineRule="auto"/>
        <w:jc w:val="both"/>
        <w:rPr>
          <w:rFonts w:ascii="Times New Roman" w:hAnsi="Times New Roman" w:cs="Times New Roman"/>
          <w:color w:val="000000" w:themeColor="text1"/>
          <w:sz w:val="24"/>
          <w:szCs w:val="24"/>
        </w:rPr>
      </w:pPr>
    </w:p>
    <w:p w14:paraId="32725C86" w14:textId="77777777" w:rsidR="002C66C2" w:rsidRPr="00B40C8B" w:rsidRDefault="009224BC" w:rsidP="006E04D7">
      <w:pPr>
        <w:spacing w:after="0" w:line="480" w:lineRule="auto"/>
        <w:rPr>
          <w:rFonts w:ascii="Times New Roman" w:hAnsi="Times New Roman" w:cs="Times New Roman"/>
          <w:b/>
          <w:color w:val="000000" w:themeColor="text1"/>
          <w:sz w:val="24"/>
        </w:rPr>
      </w:pPr>
      <w:r w:rsidRPr="00B40C8B">
        <w:rPr>
          <w:rFonts w:ascii="Times New Roman" w:hAnsi="Times New Roman" w:cs="Times New Roman"/>
          <w:b/>
          <w:color w:val="000000" w:themeColor="text1"/>
          <w:sz w:val="24"/>
        </w:rPr>
        <w:t>Lucha contra el Polizonaje en todos los Puertos e Instalaciones Portuarias del Sistema Portuario Nacional.</w:t>
      </w:r>
    </w:p>
    <w:p w14:paraId="0369FCCD" w14:textId="77777777" w:rsidR="002C66C2" w:rsidRPr="00B40C8B" w:rsidRDefault="002C66C2"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36C74125" w14:textId="02AACBE0" w:rsidR="002C66C2" w:rsidRPr="00B40C8B" w:rsidRDefault="00C73304" w:rsidP="006E04D7">
      <w:pPr>
        <w:tabs>
          <w:tab w:val="left" w:pos="284"/>
        </w:tabs>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rPr>
        <w:t xml:space="preserve">Durante el año, el </w:t>
      </w:r>
      <w:r w:rsidR="00A53090" w:rsidRPr="00B40C8B">
        <w:rPr>
          <w:rFonts w:ascii="Times New Roman" w:hAnsi="Times New Roman" w:cs="Times New Roman"/>
          <w:color w:val="000000" w:themeColor="text1"/>
          <w:sz w:val="24"/>
          <w:szCs w:val="24"/>
        </w:rPr>
        <w:t>CESEP recibió</w:t>
      </w:r>
      <w:r w:rsidR="009224BC" w:rsidRPr="00B40C8B">
        <w:rPr>
          <w:rFonts w:ascii="Times New Roman" w:hAnsi="Times New Roman" w:cs="Times New Roman"/>
          <w:color w:val="000000" w:themeColor="text1"/>
          <w:sz w:val="24"/>
          <w:szCs w:val="24"/>
        </w:rPr>
        <w:t xml:space="preserve"> el apoyo de todos los sectores convergentes en el sector portuario dominicano (APORDOM, ANRD, SDP, SEGURIASA, HIT y P</w:t>
      </w:r>
      <w:r w:rsidR="00A53090" w:rsidRPr="00B40C8B">
        <w:rPr>
          <w:rFonts w:ascii="Times New Roman" w:hAnsi="Times New Roman" w:cs="Times New Roman"/>
          <w:color w:val="000000" w:themeColor="text1"/>
          <w:sz w:val="24"/>
          <w:szCs w:val="24"/>
        </w:rPr>
        <w:t xml:space="preserve">GR), </w:t>
      </w:r>
      <w:r w:rsidR="009224BC" w:rsidRPr="00B40C8B">
        <w:rPr>
          <w:rFonts w:ascii="Times New Roman" w:hAnsi="Times New Roman" w:cs="Times New Roman"/>
          <w:color w:val="000000" w:themeColor="text1"/>
          <w:sz w:val="24"/>
          <w:szCs w:val="24"/>
        </w:rPr>
        <w:t xml:space="preserve">conscientes del impacto negativo y los daños colaterales ocasionados por el tema del </w:t>
      </w:r>
      <w:r w:rsidR="005B55C9" w:rsidRPr="00B40C8B">
        <w:rPr>
          <w:rFonts w:ascii="Times New Roman" w:hAnsi="Times New Roman" w:cs="Times New Roman"/>
          <w:color w:val="000000" w:themeColor="text1"/>
          <w:sz w:val="24"/>
          <w:szCs w:val="24"/>
        </w:rPr>
        <w:t>p</w:t>
      </w:r>
      <w:r w:rsidR="009224BC" w:rsidRPr="00B40C8B">
        <w:rPr>
          <w:rFonts w:ascii="Times New Roman" w:hAnsi="Times New Roman" w:cs="Times New Roman"/>
          <w:color w:val="000000" w:themeColor="text1"/>
          <w:sz w:val="24"/>
          <w:szCs w:val="24"/>
        </w:rPr>
        <w:t>oliz</w:t>
      </w:r>
      <w:r w:rsidR="00C064A7" w:rsidRPr="00B40C8B">
        <w:rPr>
          <w:rFonts w:ascii="Times New Roman" w:hAnsi="Times New Roman" w:cs="Times New Roman"/>
          <w:color w:val="000000" w:themeColor="text1"/>
          <w:sz w:val="24"/>
          <w:szCs w:val="24"/>
        </w:rPr>
        <w:t>onaje en el ámbito nacional e</w:t>
      </w:r>
      <w:r w:rsidR="009224BC" w:rsidRPr="00B40C8B">
        <w:rPr>
          <w:rFonts w:ascii="Times New Roman" w:hAnsi="Times New Roman" w:cs="Times New Roman"/>
          <w:color w:val="000000" w:themeColor="text1"/>
          <w:sz w:val="24"/>
          <w:szCs w:val="24"/>
        </w:rPr>
        <w:t xml:space="preserve"> internacional, en materia </w:t>
      </w:r>
      <w:r w:rsidR="005B55C9" w:rsidRPr="00B40C8B">
        <w:rPr>
          <w:rFonts w:ascii="Times New Roman" w:hAnsi="Times New Roman" w:cs="Times New Roman"/>
          <w:color w:val="000000" w:themeColor="text1"/>
          <w:sz w:val="24"/>
          <w:szCs w:val="24"/>
        </w:rPr>
        <w:t>económica</w:t>
      </w:r>
      <w:r w:rsidR="009224BC" w:rsidRPr="00B40C8B">
        <w:rPr>
          <w:rFonts w:ascii="Times New Roman" w:hAnsi="Times New Roman" w:cs="Times New Roman"/>
          <w:color w:val="000000" w:themeColor="text1"/>
          <w:sz w:val="24"/>
          <w:szCs w:val="24"/>
        </w:rPr>
        <w:t>, social y seguridad nacional.</w:t>
      </w:r>
    </w:p>
    <w:p w14:paraId="44E07C1C" w14:textId="77777777" w:rsidR="002C66C2" w:rsidRPr="00B40C8B" w:rsidRDefault="002C66C2"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4348F9D8" w14:textId="5AA4A95E" w:rsidR="002C66C2" w:rsidRPr="00B40C8B" w:rsidRDefault="005B55C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w:t>
      </w:r>
      <w:r w:rsidR="00A53090" w:rsidRPr="00B40C8B">
        <w:rPr>
          <w:rFonts w:ascii="Times New Roman" w:hAnsi="Times New Roman" w:cs="Times New Roman"/>
          <w:color w:val="000000" w:themeColor="text1"/>
          <w:sz w:val="24"/>
          <w:szCs w:val="24"/>
        </w:rPr>
        <w:t>se unificaron</w:t>
      </w:r>
      <w:r w:rsidR="009224BC" w:rsidRPr="00B40C8B">
        <w:rPr>
          <w:rFonts w:ascii="Times New Roman" w:hAnsi="Times New Roman" w:cs="Times New Roman"/>
          <w:color w:val="000000" w:themeColor="text1"/>
          <w:sz w:val="24"/>
          <w:szCs w:val="24"/>
        </w:rPr>
        <w:t xml:space="preserve"> criterio</w:t>
      </w:r>
      <w:r w:rsidRPr="00B40C8B">
        <w:rPr>
          <w:rFonts w:ascii="Times New Roman" w:hAnsi="Times New Roman" w:cs="Times New Roman"/>
          <w:color w:val="000000" w:themeColor="text1"/>
          <w:sz w:val="24"/>
          <w:szCs w:val="24"/>
        </w:rPr>
        <w:t>s</w:t>
      </w:r>
      <w:r w:rsidR="009224BC" w:rsidRPr="00B40C8B">
        <w:rPr>
          <w:rFonts w:ascii="Times New Roman" w:hAnsi="Times New Roman" w:cs="Times New Roman"/>
          <w:color w:val="000000" w:themeColor="text1"/>
          <w:sz w:val="24"/>
          <w:szCs w:val="24"/>
        </w:rPr>
        <w:t xml:space="preserve"> dirigido</w:t>
      </w:r>
      <w:r w:rsidRPr="00B40C8B">
        <w:rPr>
          <w:rFonts w:ascii="Times New Roman" w:hAnsi="Times New Roman" w:cs="Times New Roman"/>
          <w:color w:val="000000" w:themeColor="text1"/>
          <w:sz w:val="24"/>
          <w:szCs w:val="24"/>
        </w:rPr>
        <w:t>s</w:t>
      </w:r>
      <w:r w:rsidR="009224BC" w:rsidRPr="00B40C8B">
        <w:rPr>
          <w:rFonts w:ascii="Times New Roman" w:hAnsi="Times New Roman" w:cs="Times New Roman"/>
          <w:color w:val="000000" w:themeColor="text1"/>
          <w:sz w:val="24"/>
          <w:szCs w:val="24"/>
        </w:rPr>
        <w:t xml:space="preserve"> a fortalecer y crear políticas tendentes a hacer más segur</w:t>
      </w:r>
      <w:r w:rsidRPr="00B40C8B">
        <w:rPr>
          <w:rFonts w:ascii="Times New Roman" w:hAnsi="Times New Roman" w:cs="Times New Roman"/>
          <w:color w:val="000000" w:themeColor="text1"/>
          <w:sz w:val="24"/>
          <w:szCs w:val="24"/>
        </w:rPr>
        <w:t>o y eficientes nuestros puertos. P</w:t>
      </w:r>
      <w:r w:rsidR="009224BC" w:rsidRPr="00B40C8B">
        <w:rPr>
          <w:rFonts w:ascii="Times New Roman" w:hAnsi="Times New Roman" w:cs="Times New Roman"/>
          <w:color w:val="000000" w:themeColor="text1"/>
          <w:sz w:val="24"/>
          <w:szCs w:val="24"/>
        </w:rPr>
        <w:t>or tal motivo</w:t>
      </w:r>
      <w:r w:rsidRPr="00B40C8B">
        <w:rPr>
          <w:rFonts w:ascii="Times New Roman" w:hAnsi="Times New Roman" w:cs="Times New Roman"/>
          <w:color w:val="000000" w:themeColor="text1"/>
          <w:sz w:val="24"/>
          <w:szCs w:val="24"/>
        </w:rPr>
        <w:t>,</w:t>
      </w:r>
      <w:r w:rsidR="00A53090" w:rsidRPr="00B40C8B">
        <w:rPr>
          <w:rFonts w:ascii="Times New Roman" w:hAnsi="Times New Roman" w:cs="Times New Roman"/>
          <w:color w:val="000000" w:themeColor="text1"/>
          <w:sz w:val="24"/>
          <w:szCs w:val="24"/>
        </w:rPr>
        <w:t xml:space="preserve"> se implementó</w:t>
      </w:r>
      <w:r w:rsidR="009224BC" w:rsidRPr="00B40C8B">
        <w:rPr>
          <w:rFonts w:ascii="Times New Roman" w:hAnsi="Times New Roman" w:cs="Times New Roman"/>
          <w:color w:val="000000" w:themeColor="text1"/>
          <w:sz w:val="24"/>
          <w:szCs w:val="24"/>
        </w:rPr>
        <w:t xml:space="preserve"> una diná</w:t>
      </w:r>
      <w:r w:rsidRPr="00B40C8B">
        <w:rPr>
          <w:rFonts w:ascii="Times New Roman" w:hAnsi="Times New Roman" w:cs="Times New Roman"/>
          <w:color w:val="000000" w:themeColor="text1"/>
          <w:sz w:val="24"/>
          <w:szCs w:val="24"/>
        </w:rPr>
        <w:t>mica de coordinación y de apoyo</w:t>
      </w:r>
      <w:r w:rsidR="009224BC" w:rsidRPr="00B40C8B">
        <w:rPr>
          <w:rFonts w:ascii="Times New Roman" w:hAnsi="Times New Roman" w:cs="Times New Roman"/>
          <w:color w:val="000000" w:themeColor="text1"/>
          <w:sz w:val="24"/>
          <w:szCs w:val="24"/>
        </w:rPr>
        <w:t xml:space="preserve"> en los procesos legales</w:t>
      </w:r>
      <w:r w:rsidR="00C064A7" w:rsidRPr="00B40C8B">
        <w:rPr>
          <w:rFonts w:ascii="Times New Roman" w:hAnsi="Times New Roman" w:cs="Times New Roman"/>
          <w:color w:val="000000" w:themeColor="text1"/>
          <w:sz w:val="24"/>
          <w:szCs w:val="24"/>
        </w:rPr>
        <w:t>,</w:t>
      </w:r>
      <w:r w:rsidR="009224BC" w:rsidRPr="00B40C8B">
        <w:rPr>
          <w:rFonts w:ascii="Times New Roman" w:hAnsi="Times New Roman" w:cs="Times New Roman"/>
          <w:color w:val="000000" w:themeColor="text1"/>
          <w:sz w:val="24"/>
          <w:szCs w:val="24"/>
        </w:rPr>
        <w:t xml:space="preserve"> que envuelven a los polizones desde el momento que son detenidos hasta la presentación por ante un juez, dando esto</w:t>
      </w:r>
      <w:r w:rsidR="00A53090" w:rsidRPr="00B40C8B">
        <w:rPr>
          <w:rFonts w:ascii="Times New Roman" w:hAnsi="Times New Roman" w:cs="Times New Roman"/>
          <w:color w:val="000000" w:themeColor="text1"/>
          <w:sz w:val="24"/>
          <w:szCs w:val="24"/>
        </w:rPr>
        <w:t xml:space="preserve"> como resultado </w:t>
      </w:r>
      <w:r w:rsidR="009224BC" w:rsidRPr="00B40C8B">
        <w:rPr>
          <w:rFonts w:ascii="Times New Roman" w:hAnsi="Times New Roman" w:cs="Times New Roman"/>
          <w:color w:val="000000" w:themeColor="text1"/>
          <w:sz w:val="24"/>
          <w:szCs w:val="24"/>
        </w:rPr>
        <w:t xml:space="preserve">ciertas medidas ejemplares (prisión preventiva), que vienen a crear un precedente en la imposición de medidas sancionadoras en estos casos y a la vez enviar un mensaje contundente para todas aquellas personas que intenten salir de manera ilegal utilizando esta modalidad del </w:t>
      </w:r>
      <w:r w:rsidRPr="00B40C8B">
        <w:rPr>
          <w:rFonts w:ascii="Times New Roman" w:hAnsi="Times New Roman" w:cs="Times New Roman"/>
          <w:color w:val="000000" w:themeColor="text1"/>
          <w:sz w:val="24"/>
          <w:szCs w:val="24"/>
        </w:rPr>
        <w:t>p</w:t>
      </w:r>
      <w:r w:rsidR="009224BC" w:rsidRPr="00B40C8B">
        <w:rPr>
          <w:rFonts w:ascii="Times New Roman" w:hAnsi="Times New Roman" w:cs="Times New Roman"/>
          <w:color w:val="000000" w:themeColor="text1"/>
          <w:sz w:val="24"/>
          <w:szCs w:val="24"/>
        </w:rPr>
        <w:t>olizonaje.</w:t>
      </w:r>
    </w:p>
    <w:p w14:paraId="2E85E3E3" w14:textId="77777777" w:rsidR="002C66C2" w:rsidRPr="00B40C8B" w:rsidRDefault="002C66C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8E2950D" w14:textId="7EBBD521" w:rsidR="009224BC" w:rsidRPr="00B40C8B" w:rsidRDefault="009224BC"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 oportuno</w:t>
      </w:r>
      <w:r w:rsidR="00A53090" w:rsidRPr="00B40C8B">
        <w:rPr>
          <w:rFonts w:ascii="Times New Roman" w:hAnsi="Times New Roman" w:cs="Times New Roman"/>
          <w:color w:val="000000" w:themeColor="text1"/>
          <w:sz w:val="24"/>
          <w:szCs w:val="24"/>
        </w:rPr>
        <w:t xml:space="preserve"> resaltar que, para </w:t>
      </w:r>
      <w:r w:rsidRPr="00B40C8B">
        <w:rPr>
          <w:rFonts w:ascii="Times New Roman" w:hAnsi="Times New Roman" w:cs="Times New Roman"/>
          <w:color w:val="000000" w:themeColor="text1"/>
          <w:sz w:val="24"/>
          <w:szCs w:val="24"/>
        </w:rPr>
        <w:t xml:space="preserve">el período comprendido entre </w:t>
      </w:r>
      <w:r w:rsidR="00A53090" w:rsidRPr="00B40C8B">
        <w:rPr>
          <w:rFonts w:ascii="Times New Roman" w:hAnsi="Times New Roman" w:cs="Times New Roman"/>
          <w:color w:val="000000" w:themeColor="text1"/>
          <w:sz w:val="24"/>
          <w:szCs w:val="24"/>
        </w:rPr>
        <w:t>los meses de enero y noviembre, no se habían</w:t>
      </w:r>
      <w:r w:rsidRPr="00B40C8B">
        <w:rPr>
          <w:rFonts w:ascii="Times New Roman" w:hAnsi="Times New Roman" w:cs="Times New Roman"/>
          <w:color w:val="000000" w:themeColor="text1"/>
          <w:sz w:val="24"/>
          <w:szCs w:val="24"/>
        </w:rPr>
        <w:t xml:space="preserve"> reportado llegadas de pol</w:t>
      </w:r>
      <w:r w:rsidR="00F13C8D" w:rsidRPr="00B40C8B">
        <w:rPr>
          <w:rFonts w:ascii="Times New Roman" w:hAnsi="Times New Roman" w:cs="Times New Roman"/>
          <w:color w:val="000000" w:themeColor="text1"/>
          <w:sz w:val="24"/>
          <w:szCs w:val="24"/>
        </w:rPr>
        <w:t xml:space="preserve">izones a territorio extranjero, habiéndose frustrado números casos de polizonaje </w:t>
      </w:r>
      <w:r w:rsidR="00FF18F2" w:rsidRPr="00B40C8B">
        <w:rPr>
          <w:rFonts w:ascii="Times New Roman" w:hAnsi="Times New Roman" w:cs="Times New Roman"/>
          <w:color w:val="000000" w:themeColor="text1"/>
          <w:sz w:val="24"/>
          <w:szCs w:val="24"/>
        </w:rPr>
        <w:t>(ver A</w:t>
      </w:r>
      <w:r w:rsidR="00F13C8D" w:rsidRPr="00B40C8B">
        <w:rPr>
          <w:rFonts w:ascii="Times New Roman" w:hAnsi="Times New Roman" w:cs="Times New Roman"/>
          <w:color w:val="000000" w:themeColor="text1"/>
          <w:sz w:val="24"/>
          <w:szCs w:val="24"/>
        </w:rPr>
        <w:t>nexo No.</w:t>
      </w:r>
      <w:r w:rsidR="00A53090" w:rsidRPr="00B40C8B">
        <w:rPr>
          <w:rFonts w:ascii="Times New Roman" w:hAnsi="Times New Roman" w:cs="Times New Roman"/>
          <w:color w:val="000000" w:themeColor="text1"/>
          <w:sz w:val="24"/>
          <w:szCs w:val="24"/>
        </w:rPr>
        <w:t xml:space="preserve"> </w:t>
      </w:r>
      <w:r w:rsidR="00FF18F2" w:rsidRPr="00B40C8B">
        <w:rPr>
          <w:rFonts w:ascii="Times New Roman" w:hAnsi="Times New Roman" w:cs="Times New Roman"/>
          <w:color w:val="000000" w:themeColor="text1"/>
          <w:sz w:val="24"/>
          <w:szCs w:val="24"/>
        </w:rPr>
        <w:t>12</w:t>
      </w:r>
      <w:r w:rsidR="00F13C8D" w:rsidRPr="00B40C8B">
        <w:rPr>
          <w:rFonts w:ascii="Times New Roman" w:hAnsi="Times New Roman" w:cs="Times New Roman"/>
          <w:color w:val="000000" w:themeColor="text1"/>
          <w:sz w:val="24"/>
          <w:szCs w:val="24"/>
        </w:rPr>
        <w:t>).</w:t>
      </w:r>
    </w:p>
    <w:p w14:paraId="377CF7AE" w14:textId="77777777" w:rsidR="00D46D60" w:rsidRPr="00B40C8B" w:rsidRDefault="00D46D60"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1F16554" w14:textId="77777777" w:rsidR="002C66C2" w:rsidRPr="00B40C8B" w:rsidRDefault="00D46D60" w:rsidP="00A53090">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Recursos económicos invertidos para la adquisición y adecuación del equipamiento de las unidades del CESEP.</w:t>
      </w:r>
    </w:p>
    <w:p w14:paraId="6E57482D" w14:textId="77777777" w:rsidR="002C66C2" w:rsidRPr="00B40C8B" w:rsidRDefault="002C66C2"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5024AAC9" w14:textId="5C0E45AF" w:rsidR="00D46D60" w:rsidRPr="00B40C8B" w:rsidRDefault="00D46D60" w:rsidP="006E04D7">
      <w:pPr>
        <w:tabs>
          <w:tab w:val="left" w:pos="284"/>
        </w:tabs>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Dentro de las inversiones realizadas para el equipamiento de unidades del CESEP, con la finalidad de fortalecer la listeza operaci</w:t>
      </w:r>
      <w:r w:rsidR="007E2D48" w:rsidRPr="00B40C8B">
        <w:rPr>
          <w:rFonts w:ascii="Times New Roman" w:hAnsi="Times New Roman" w:cs="Times New Roman"/>
          <w:color w:val="000000" w:themeColor="text1"/>
          <w:sz w:val="24"/>
          <w:szCs w:val="24"/>
        </w:rPr>
        <w:t>onal de esta institución, se adquirió</w:t>
      </w:r>
      <w:r w:rsidRPr="00B40C8B">
        <w:rPr>
          <w:rFonts w:ascii="Times New Roman" w:hAnsi="Times New Roman" w:cs="Times New Roman"/>
          <w:color w:val="000000" w:themeColor="text1"/>
          <w:sz w:val="24"/>
          <w:szCs w:val="24"/>
        </w:rPr>
        <w:t xml:space="preserve"> la cantidad de </w:t>
      </w:r>
      <w:r w:rsidR="004622A4" w:rsidRPr="00B40C8B">
        <w:rPr>
          <w:rFonts w:ascii="Times New Roman" w:hAnsi="Times New Roman" w:cs="Times New Roman"/>
          <w:color w:val="000000" w:themeColor="text1"/>
          <w:sz w:val="24"/>
          <w:szCs w:val="24"/>
        </w:rPr>
        <w:t xml:space="preserve">diez </w:t>
      </w:r>
      <w:r w:rsidRPr="00B40C8B">
        <w:rPr>
          <w:rFonts w:ascii="Times New Roman" w:hAnsi="Times New Roman" w:cs="Times New Roman"/>
          <w:color w:val="000000" w:themeColor="text1"/>
          <w:sz w:val="24"/>
          <w:szCs w:val="24"/>
        </w:rPr>
        <w:t>(10) nuevas motocicletas, las cuales están siendo utilizadas en los patrullajes internos de las diferentes instalaciones portuarias que están bajo la protección del CESEP. Asimismo, con el objetivo de eficientizar los servicios de seguridad y protección de los puertos e instalaciones portuarias, se realizó el restablecimiento operativo y funcional de tres camionetas.</w:t>
      </w:r>
    </w:p>
    <w:p w14:paraId="29B8C414" w14:textId="77777777" w:rsidR="00116519" w:rsidRPr="00B40C8B" w:rsidRDefault="00116519"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6BCA2A3" w14:textId="77777777" w:rsidR="002C66C2" w:rsidRPr="00B40C8B" w:rsidRDefault="00116519" w:rsidP="006E04D7">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Adecuaci</w:t>
      </w:r>
      <w:r w:rsidR="002C66C2" w:rsidRPr="00B40C8B">
        <w:rPr>
          <w:rFonts w:ascii="Times New Roman" w:hAnsi="Times New Roman" w:cs="Times New Roman"/>
          <w:b/>
          <w:color w:val="000000" w:themeColor="text1"/>
          <w:sz w:val="24"/>
          <w:szCs w:val="24"/>
        </w:rPr>
        <w:t>ón de las Instalaciones Físicas</w:t>
      </w:r>
    </w:p>
    <w:p w14:paraId="5F739E3E" w14:textId="77777777" w:rsidR="002C66C2" w:rsidRPr="00B40C8B" w:rsidRDefault="002C66C2"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61C34AD6" w14:textId="79ED0DF2" w:rsidR="00116519" w:rsidRPr="00B40C8B" w:rsidRDefault="00116519" w:rsidP="006E04D7">
      <w:pPr>
        <w:tabs>
          <w:tab w:val="left" w:pos="284"/>
        </w:tabs>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Como parte d</w:t>
      </w:r>
      <w:r w:rsidR="008355FF" w:rsidRPr="00B40C8B">
        <w:rPr>
          <w:rFonts w:ascii="Times New Roman" w:hAnsi="Times New Roman" w:cs="Times New Roman"/>
          <w:color w:val="000000" w:themeColor="text1"/>
          <w:sz w:val="24"/>
          <w:szCs w:val="24"/>
        </w:rPr>
        <w:t>e las iniciativas a favor del</w:t>
      </w:r>
      <w:r w:rsidRPr="00B40C8B">
        <w:rPr>
          <w:rFonts w:ascii="Times New Roman" w:hAnsi="Times New Roman" w:cs="Times New Roman"/>
          <w:color w:val="000000" w:themeColor="text1"/>
          <w:sz w:val="24"/>
          <w:szCs w:val="24"/>
        </w:rPr>
        <w:t xml:space="preserve"> bienestar del personal militar que labora en las diferentes dotaciones de este Cuerpo Especializado de Seg</w:t>
      </w:r>
      <w:r w:rsidR="007E2D48" w:rsidRPr="00B40C8B">
        <w:rPr>
          <w:rFonts w:ascii="Times New Roman" w:hAnsi="Times New Roman" w:cs="Times New Roman"/>
          <w:color w:val="000000" w:themeColor="text1"/>
          <w:sz w:val="24"/>
          <w:szCs w:val="24"/>
        </w:rPr>
        <w:t>uridad Portuaria (CESEP), se desarrolló</w:t>
      </w:r>
      <w:r w:rsidRPr="00B40C8B">
        <w:rPr>
          <w:rFonts w:ascii="Times New Roman" w:hAnsi="Times New Roman" w:cs="Times New Roman"/>
          <w:color w:val="000000" w:themeColor="text1"/>
          <w:sz w:val="24"/>
          <w:szCs w:val="24"/>
        </w:rPr>
        <w:t xml:space="preserve"> un programa de remozamiento de edificaciones en los diferentes destacamentos del CESEP en el país, </w:t>
      </w:r>
      <w:r w:rsidR="008355FF" w:rsidRPr="00B40C8B">
        <w:rPr>
          <w:rFonts w:ascii="Times New Roman" w:hAnsi="Times New Roman" w:cs="Times New Roman"/>
          <w:color w:val="000000" w:themeColor="text1"/>
          <w:sz w:val="24"/>
          <w:szCs w:val="24"/>
        </w:rPr>
        <w:t xml:space="preserve">que incluyó los puertos </w:t>
      </w:r>
      <w:r w:rsidRPr="00B40C8B">
        <w:rPr>
          <w:rFonts w:ascii="Times New Roman" w:hAnsi="Times New Roman" w:cs="Times New Roman"/>
          <w:color w:val="000000" w:themeColor="text1"/>
          <w:sz w:val="24"/>
          <w:szCs w:val="24"/>
        </w:rPr>
        <w:t>detallados a continuación:</w:t>
      </w:r>
    </w:p>
    <w:p w14:paraId="5DF45ABA" w14:textId="77777777" w:rsidR="00116519" w:rsidRPr="00B40C8B" w:rsidRDefault="00116519"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02497B00" w14:textId="77777777" w:rsidR="00116519" w:rsidRPr="00B40C8B" w:rsidRDefault="00BB7E35"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Haina Margen Oriental</w:t>
      </w:r>
      <w:r w:rsidR="00116519" w:rsidRPr="00B40C8B">
        <w:rPr>
          <w:rFonts w:ascii="Times New Roman" w:hAnsi="Times New Roman" w:cs="Times New Roman"/>
          <w:color w:val="000000" w:themeColor="text1"/>
          <w:sz w:val="24"/>
          <w:szCs w:val="24"/>
        </w:rPr>
        <w:t xml:space="preserve"> </w:t>
      </w:r>
    </w:p>
    <w:p w14:paraId="580051EA" w14:textId="77777777" w:rsidR="00116519" w:rsidRPr="00B40C8B" w:rsidRDefault="00BB7E35"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Haina Margen Occidental</w:t>
      </w:r>
    </w:p>
    <w:p w14:paraId="1F537094" w14:textId="77777777" w:rsidR="00116519" w:rsidRPr="00B40C8B" w:rsidRDefault="00BB7E35"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Santo Domingo</w:t>
      </w:r>
    </w:p>
    <w:p w14:paraId="5F129DD4" w14:textId="77777777" w:rsidR="00116519" w:rsidRPr="00B40C8B" w:rsidRDefault="00BB7E35"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Puerto Plata</w:t>
      </w:r>
    </w:p>
    <w:p w14:paraId="683DB377" w14:textId="77777777" w:rsidR="00116519" w:rsidRPr="00B40C8B" w:rsidRDefault="0011651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Amber Cove</w:t>
      </w:r>
    </w:p>
    <w:p w14:paraId="221ADA30" w14:textId="77777777" w:rsidR="00116519" w:rsidRPr="00B40C8B" w:rsidRDefault="00BB7E35"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Manzanillo</w:t>
      </w:r>
      <w:r w:rsidR="00116519" w:rsidRPr="00B40C8B">
        <w:rPr>
          <w:rFonts w:ascii="Times New Roman" w:hAnsi="Times New Roman" w:cs="Times New Roman"/>
          <w:color w:val="000000" w:themeColor="text1"/>
          <w:sz w:val="24"/>
          <w:szCs w:val="24"/>
        </w:rPr>
        <w:t xml:space="preserve"> </w:t>
      </w:r>
    </w:p>
    <w:p w14:paraId="7B3123DF" w14:textId="77777777" w:rsidR="00116519" w:rsidRPr="00B40C8B" w:rsidRDefault="0011651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La Romana</w:t>
      </w:r>
    </w:p>
    <w:p w14:paraId="273A2A4F" w14:textId="77777777" w:rsidR="00116519" w:rsidRPr="00B40C8B" w:rsidRDefault="0011651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San Pedro de Macorís</w:t>
      </w:r>
    </w:p>
    <w:p w14:paraId="7D75DBC2" w14:textId="77777777" w:rsidR="00116519" w:rsidRPr="00B40C8B" w:rsidRDefault="0011651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Barahona</w:t>
      </w:r>
    </w:p>
    <w:p w14:paraId="2D7C911F" w14:textId="77777777" w:rsidR="00116519" w:rsidRPr="00B40C8B" w:rsidRDefault="0011651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Azua.</w:t>
      </w:r>
    </w:p>
    <w:p w14:paraId="641B4A65" w14:textId="77777777" w:rsidR="00116519" w:rsidRPr="00B40C8B" w:rsidRDefault="00116519" w:rsidP="006E04D7">
      <w:pPr>
        <w:spacing w:after="0" w:line="480" w:lineRule="auto"/>
        <w:jc w:val="both"/>
        <w:rPr>
          <w:rFonts w:ascii="Times New Roman" w:hAnsi="Times New Roman" w:cs="Times New Roman"/>
          <w:bCs/>
          <w:color w:val="000000" w:themeColor="text1"/>
          <w:sz w:val="24"/>
          <w:szCs w:val="24"/>
        </w:rPr>
      </w:pPr>
    </w:p>
    <w:p w14:paraId="6102AAE7" w14:textId="62247A82" w:rsidR="002C66C2" w:rsidRPr="00B40C8B" w:rsidRDefault="00116519" w:rsidP="007E2D48">
      <w:pPr>
        <w:spacing w:after="0" w:line="480" w:lineRule="auto"/>
        <w:jc w:val="both"/>
        <w:rPr>
          <w:rFonts w:ascii="Times New Roman" w:hAnsi="Times New Roman" w:cs="Times New Roman"/>
          <w:b/>
          <w:color w:val="000000" w:themeColor="text1"/>
          <w:sz w:val="24"/>
          <w:szCs w:val="24"/>
        </w:rPr>
      </w:pPr>
      <w:bookmarkStart w:id="2" w:name="_Toc499230010"/>
      <w:r w:rsidRPr="00B40C8B">
        <w:rPr>
          <w:rFonts w:ascii="Times New Roman" w:hAnsi="Times New Roman" w:cs="Times New Roman"/>
          <w:b/>
          <w:color w:val="000000" w:themeColor="text1"/>
          <w:sz w:val="24"/>
          <w:szCs w:val="24"/>
        </w:rPr>
        <w:t>Act</w:t>
      </w:r>
      <w:r w:rsidR="007E2D48" w:rsidRPr="00B40C8B">
        <w:rPr>
          <w:rFonts w:ascii="Times New Roman" w:hAnsi="Times New Roman" w:cs="Times New Roman"/>
          <w:b/>
          <w:color w:val="000000" w:themeColor="text1"/>
          <w:sz w:val="24"/>
          <w:szCs w:val="24"/>
        </w:rPr>
        <w:t>ualización de los Programas de C</w:t>
      </w:r>
      <w:r w:rsidRPr="00B40C8B">
        <w:rPr>
          <w:rFonts w:ascii="Times New Roman" w:hAnsi="Times New Roman" w:cs="Times New Roman"/>
          <w:b/>
          <w:color w:val="000000" w:themeColor="text1"/>
          <w:sz w:val="24"/>
          <w:szCs w:val="24"/>
        </w:rPr>
        <w:t>apacitación y</w:t>
      </w:r>
      <w:r w:rsidR="007E2D48" w:rsidRPr="00B40C8B">
        <w:rPr>
          <w:rFonts w:ascii="Times New Roman" w:hAnsi="Times New Roman" w:cs="Times New Roman"/>
          <w:b/>
          <w:color w:val="000000" w:themeColor="text1"/>
          <w:sz w:val="24"/>
          <w:szCs w:val="24"/>
        </w:rPr>
        <w:t xml:space="preserve"> Entrenamiento de Todo el P</w:t>
      </w:r>
      <w:r w:rsidRPr="00B40C8B">
        <w:rPr>
          <w:rFonts w:ascii="Times New Roman" w:hAnsi="Times New Roman" w:cs="Times New Roman"/>
          <w:b/>
          <w:color w:val="000000" w:themeColor="text1"/>
          <w:sz w:val="24"/>
          <w:szCs w:val="24"/>
        </w:rPr>
        <w:t>ersonal</w:t>
      </w:r>
      <w:bookmarkEnd w:id="2"/>
    </w:p>
    <w:p w14:paraId="00790D84" w14:textId="77777777" w:rsidR="005A19D6" w:rsidRPr="00B40C8B" w:rsidRDefault="005A19D6" w:rsidP="006E04D7">
      <w:pPr>
        <w:spacing w:after="0" w:line="480" w:lineRule="auto"/>
        <w:rPr>
          <w:rFonts w:ascii="Times New Roman" w:hAnsi="Times New Roman" w:cs="Times New Roman"/>
          <w:color w:val="000000" w:themeColor="text1"/>
        </w:rPr>
      </w:pPr>
    </w:p>
    <w:p w14:paraId="3B6CE4D0" w14:textId="45F3DF68" w:rsidR="002C66C2" w:rsidRPr="00B40C8B" w:rsidRDefault="0011651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CESEP, como brazo ej</w:t>
      </w:r>
      <w:r w:rsidR="007E2D48" w:rsidRPr="00B40C8B">
        <w:rPr>
          <w:rFonts w:ascii="Times New Roman" w:hAnsi="Times New Roman" w:cs="Times New Roman"/>
          <w:color w:val="000000" w:themeColor="text1"/>
          <w:sz w:val="24"/>
          <w:szCs w:val="24"/>
        </w:rPr>
        <w:t>ecutor del Código PBIP, mantuvo</w:t>
      </w:r>
      <w:r w:rsidRPr="00B40C8B">
        <w:rPr>
          <w:rFonts w:ascii="Times New Roman" w:hAnsi="Times New Roman" w:cs="Times New Roman"/>
          <w:color w:val="000000" w:themeColor="text1"/>
          <w:sz w:val="24"/>
          <w:szCs w:val="24"/>
        </w:rPr>
        <w:t xml:space="preserve"> una consistente rutina de entrenamien</w:t>
      </w:r>
      <w:r w:rsidR="008355FF" w:rsidRPr="00B40C8B">
        <w:rPr>
          <w:rFonts w:ascii="Times New Roman" w:hAnsi="Times New Roman" w:cs="Times New Roman"/>
          <w:color w:val="000000" w:themeColor="text1"/>
          <w:sz w:val="24"/>
          <w:szCs w:val="24"/>
        </w:rPr>
        <w:t>to y actualización acerca del mismo</w:t>
      </w:r>
      <w:r w:rsidRPr="00B40C8B">
        <w:rPr>
          <w:rFonts w:ascii="Times New Roman" w:hAnsi="Times New Roman" w:cs="Times New Roman"/>
          <w:color w:val="000000" w:themeColor="text1"/>
          <w:sz w:val="24"/>
          <w:szCs w:val="24"/>
        </w:rPr>
        <w:t>, impa</w:t>
      </w:r>
      <w:r w:rsidR="008355FF" w:rsidRPr="00B40C8B">
        <w:rPr>
          <w:rFonts w:ascii="Times New Roman" w:hAnsi="Times New Roman" w:cs="Times New Roman"/>
          <w:color w:val="000000" w:themeColor="text1"/>
          <w:sz w:val="24"/>
          <w:szCs w:val="24"/>
        </w:rPr>
        <w:t>rtido</w:t>
      </w:r>
      <w:r w:rsidR="004450F2" w:rsidRPr="00B40C8B">
        <w:rPr>
          <w:rFonts w:ascii="Times New Roman" w:hAnsi="Times New Roman" w:cs="Times New Roman"/>
          <w:color w:val="000000" w:themeColor="text1"/>
          <w:sz w:val="24"/>
          <w:szCs w:val="24"/>
        </w:rPr>
        <w:t xml:space="preserve"> tanto al personal de esta dependencia</w:t>
      </w:r>
      <w:r w:rsidRPr="00B40C8B">
        <w:rPr>
          <w:rFonts w:ascii="Times New Roman" w:hAnsi="Times New Roman" w:cs="Times New Roman"/>
          <w:color w:val="000000" w:themeColor="text1"/>
          <w:sz w:val="24"/>
          <w:szCs w:val="24"/>
        </w:rPr>
        <w:t>, como a los encargados de hacer frente a los sucesos que se presenten en los puertos e ins</w:t>
      </w:r>
      <w:r w:rsidR="002C66C2" w:rsidRPr="00B40C8B">
        <w:rPr>
          <w:rFonts w:ascii="Times New Roman" w:hAnsi="Times New Roman" w:cs="Times New Roman"/>
          <w:color w:val="000000" w:themeColor="text1"/>
          <w:sz w:val="24"/>
          <w:szCs w:val="24"/>
        </w:rPr>
        <w:t>talaciones portuarias del país.</w:t>
      </w:r>
    </w:p>
    <w:p w14:paraId="28D6B6AF" w14:textId="77777777" w:rsidR="002C66C2" w:rsidRPr="00B40C8B" w:rsidRDefault="002C66C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9AF5AFB" w14:textId="20B3500F" w:rsidR="00116519" w:rsidRPr="00B40C8B" w:rsidRDefault="0011651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este año</w:t>
      </w:r>
      <w:r w:rsidR="004450F2" w:rsidRPr="00B40C8B">
        <w:rPr>
          <w:rFonts w:ascii="Times New Roman" w:hAnsi="Times New Roman" w:cs="Times New Roman"/>
          <w:color w:val="000000" w:themeColor="text1"/>
          <w:sz w:val="24"/>
          <w:szCs w:val="24"/>
        </w:rPr>
        <w:t xml:space="preserve">, </w:t>
      </w:r>
      <w:r w:rsidR="007E2D48" w:rsidRPr="00B40C8B">
        <w:rPr>
          <w:rFonts w:ascii="Times New Roman" w:hAnsi="Times New Roman" w:cs="Times New Roman"/>
          <w:color w:val="000000" w:themeColor="text1"/>
          <w:sz w:val="24"/>
          <w:szCs w:val="24"/>
        </w:rPr>
        <w:t>este Cuerpo Especializado realizó</w:t>
      </w:r>
      <w:r w:rsidRPr="00B40C8B">
        <w:rPr>
          <w:rFonts w:ascii="Times New Roman" w:hAnsi="Times New Roman" w:cs="Times New Roman"/>
          <w:color w:val="000000" w:themeColor="text1"/>
          <w:sz w:val="24"/>
          <w:szCs w:val="24"/>
        </w:rPr>
        <w:t xml:space="preserve"> la cap</w:t>
      </w:r>
      <w:r w:rsidR="008355FF" w:rsidRPr="00B40C8B">
        <w:rPr>
          <w:rFonts w:ascii="Times New Roman" w:hAnsi="Times New Roman" w:cs="Times New Roman"/>
          <w:color w:val="000000" w:themeColor="text1"/>
          <w:sz w:val="24"/>
          <w:szCs w:val="24"/>
        </w:rPr>
        <w:t>ac</w:t>
      </w:r>
      <w:r w:rsidRPr="00B40C8B">
        <w:rPr>
          <w:rFonts w:ascii="Times New Roman" w:hAnsi="Times New Roman" w:cs="Times New Roman"/>
          <w:color w:val="000000" w:themeColor="text1"/>
          <w:sz w:val="24"/>
          <w:szCs w:val="24"/>
        </w:rPr>
        <w:t>itación de aproximadamente 249 personas</w:t>
      </w:r>
      <w:r w:rsidR="004450F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tanto mil</w:t>
      </w:r>
      <w:r w:rsidR="00421F9C" w:rsidRPr="00B40C8B">
        <w:rPr>
          <w:rFonts w:ascii="Times New Roman" w:hAnsi="Times New Roman" w:cs="Times New Roman"/>
          <w:color w:val="000000" w:themeColor="text1"/>
          <w:sz w:val="24"/>
          <w:szCs w:val="24"/>
        </w:rPr>
        <w:t xml:space="preserve">itares como de la clase civil, </w:t>
      </w:r>
      <w:r w:rsidRPr="00B40C8B">
        <w:rPr>
          <w:rFonts w:ascii="Times New Roman" w:hAnsi="Times New Roman" w:cs="Times New Roman"/>
          <w:color w:val="000000" w:themeColor="text1"/>
          <w:sz w:val="24"/>
          <w:szCs w:val="24"/>
        </w:rPr>
        <w:t xml:space="preserve">en un total </w:t>
      </w:r>
      <w:r w:rsidR="008849AD"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10 cursos y entrenamientos</w:t>
      </w:r>
      <w:r w:rsidR="00F81504" w:rsidRPr="00B40C8B">
        <w:rPr>
          <w:rFonts w:ascii="Times New Roman" w:hAnsi="Times New Roman" w:cs="Times New Roman"/>
          <w:color w:val="000000" w:themeColor="text1"/>
          <w:sz w:val="24"/>
          <w:szCs w:val="24"/>
        </w:rPr>
        <w:t>.</w:t>
      </w:r>
    </w:p>
    <w:p w14:paraId="07423B62" w14:textId="77777777" w:rsidR="009224BC" w:rsidRPr="00B40C8B" w:rsidRDefault="009224BC" w:rsidP="006E04D7">
      <w:pPr>
        <w:tabs>
          <w:tab w:val="left" w:pos="284"/>
        </w:tabs>
        <w:spacing w:after="0" w:line="480" w:lineRule="auto"/>
        <w:jc w:val="both"/>
        <w:rPr>
          <w:rFonts w:ascii="Times New Roman" w:hAnsi="Times New Roman" w:cs="Times New Roman"/>
          <w:color w:val="000000" w:themeColor="text1"/>
          <w:sz w:val="24"/>
          <w:szCs w:val="24"/>
        </w:rPr>
      </w:pPr>
    </w:p>
    <w:p w14:paraId="780A636A" w14:textId="6B93D885" w:rsidR="002C66C2" w:rsidRPr="00B40C8B" w:rsidRDefault="00FF18F2" w:rsidP="006E04D7">
      <w:pPr>
        <w:spacing w:after="0" w:line="480" w:lineRule="auto"/>
        <w:rPr>
          <w:rFonts w:ascii="Times New Roman" w:hAnsi="Times New Roman" w:cs="Times New Roman"/>
          <w:b/>
          <w:bCs/>
          <w:color w:val="000000" w:themeColor="text1"/>
          <w:sz w:val="24"/>
          <w:szCs w:val="24"/>
        </w:rPr>
      </w:pPr>
      <w:r w:rsidRPr="00B40C8B">
        <w:rPr>
          <w:rFonts w:ascii="Times New Roman" w:eastAsia="Times New Roman" w:hAnsi="Times New Roman" w:cs="Times New Roman"/>
          <w:b/>
          <w:color w:val="000000" w:themeColor="text1"/>
          <w:sz w:val="24"/>
          <w:szCs w:val="24"/>
        </w:rPr>
        <w:t>1.1.7.2</w:t>
      </w:r>
      <w:r w:rsidR="003E11BA" w:rsidRPr="00B40C8B">
        <w:rPr>
          <w:rFonts w:ascii="Times New Roman" w:eastAsia="Times New Roman" w:hAnsi="Times New Roman" w:cs="Times New Roman"/>
          <w:b/>
          <w:color w:val="000000" w:themeColor="text1"/>
          <w:sz w:val="24"/>
          <w:szCs w:val="24"/>
        </w:rPr>
        <w:t xml:space="preserve"> </w:t>
      </w:r>
      <w:r w:rsidR="002C66C2" w:rsidRPr="00B40C8B">
        <w:rPr>
          <w:rFonts w:ascii="Times New Roman" w:hAnsi="Times New Roman" w:cs="Times New Roman"/>
          <w:b/>
          <w:bCs/>
          <w:color w:val="000000" w:themeColor="text1"/>
          <w:sz w:val="24"/>
          <w:szCs w:val="24"/>
        </w:rPr>
        <w:t>Dirección de Seguridad Militar del Puerto Multimodal Caucedo</w:t>
      </w:r>
    </w:p>
    <w:p w14:paraId="4194D404" w14:textId="77777777" w:rsidR="002C66C2" w:rsidRPr="00B40C8B" w:rsidRDefault="002C66C2" w:rsidP="006E04D7">
      <w:pPr>
        <w:pStyle w:val="NormalWeb"/>
        <w:spacing w:before="0" w:beforeAutospacing="0" w:after="0" w:afterAutospacing="0" w:line="480" w:lineRule="auto"/>
        <w:ind w:right="-64"/>
        <w:jc w:val="both"/>
        <w:rPr>
          <w:color w:val="000000" w:themeColor="text1"/>
        </w:rPr>
      </w:pPr>
    </w:p>
    <w:p w14:paraId="059676B2" w14:textId="488D1EEB" w:rsidR="002C66C2" w:rsidRPr="00B40C8B" w:rsidRDefault="007E2D4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período enero-</w:t>
      </w:r>
      <w:r w:rsidR="002028B9" w:rsidRPr="00B40C8B">
        <w:rPr>
          <w:rFonts w:ascii="Times New Roman" w:hAnsi="Times New Roman" w:cs="Times New Roman"/>
          <w:color w:val="000000" w:themeColor="text1"/>
          <w:sz w:val="24"/>
          <w:szCs w:val="24"/>
        </w:rPr>
        <w:t>noviembre de</w:t>
      </w:r>
      <w:r w:rsidR="002C66C2" w:rsidRPr="00B40C8B">
        <w:rPr>
          <w:rFonts w:ascii="Times New Roman" w:hAnsi="Times New Roman" w:cs="Times New Roman"/>
          <w:color w:val="000000" w:themeColor="text1"/>
          <w:sz w:val="24"/>
          <w:szCs w:val="24"/>
        </w:rPr>
        <w:t xml:space="preserve"> 2018, la Dirección de la Seguridad Milita</w:t>
      </w:r>
      <w:r w:rsidRPr="00B40C8B">
        <w:rPr>
          <w:rFonts w:ascii="Times New Roman" w:hAnsi="Times New Roman" w:cs="Times New Roman"/>
          <w:color w:val="000000" w:themeColor="text1"/>
          <w:sz w:val="24"/>
          <w:szCs w:val="24"/>
        </w:rPr>
        <w:t>r del Puerto Multimodal Caucedo</w:t>
      </w:r>
      <w:r w:rsidR="002C66C2" w:rsidRPr="00B40C8B">
        <w:rPr>
          <w:rFonts w:ascii="Times New Roman" w:hAnsi="Times New Roman" w:cs="Times New Roman"/>
          <w:color w:val="000000" w:themeColor="text1"/>
          <w:sz w:val="24"/>
          <w:szCs w:val="24"/>
        </w:rPr>
        <w:t xml:space="preserve"> estuvo involucrada en diferentes actividades orientadas principalmente al cumplimiento de las normas establecidas para mantener el nivel de seguridad requerido en esta instalación portuaria. En tal </w:t>
      </w:r>
      <w:r w:rsidR="002C66C2" w:rsidRPr="00B40C8B">
        <w:rPr>
          <w:rFonts w:ascii="Times New Roman" w:hAnsi="Times New Roman" w:cs="Times New Roman"/>
          <w:color w:val="000000" w:themeColor="text1"/>
          <w:sz w:val="24"/>
          <w:szCs w:val="24"/>
        </w:rPr>
        <w:lastRenderedPageBreak/>
        <w:t>sentido, se destacan, entre otros procedimientos realizados con el objetivo de mantener el más adecuado nivel de seguridad en las operaciones portuarias, los operativos de inspección de contenedores realizados en coordinación con las agencias de seguridad, inteligencia y control del Estado. Por igual, esta Dirección de Seguridad Militar tuvo intervención en casos de personas que fueron sorprendidas cometiendo algún acto ilícito dentro de esta terminal portuaria.</w:t>
      </w:r>
    </w:p>
    <w:p w14:paraId="78544AF3" w14:textId="77777777" w:rsidR="002C66C2" w:rsidRPr="00B40C8B" w:rsidRDefault="002C66C2" w:rsidP="006E04D7">
      <w:pPr>
        <w:pStyle w:val="NoSpacing1"/>
        <w:spacing w:line="480" w:lineRule="auto"/>
        <w:ind w:right="-64"/>
        <w:jc w:val="both"/>
        <w:rPr>
          <w:rFonts w:ascii="Times New Roman" w:hAnsi="Times New Roman"/>
          <w:color w:val="000000" w:themeColor="text1"/>
          <w:sz w:val="24"/>
          <w:szCs w:val="24"/>
        </w:rPr>
      </w:pPr>
    </w:p>
    <w:p w14:paraId="3BBEA685" w14:textId="68E7EEAB" w:rsidR="002C66C2" w:rsidRPr="00B40C8B" w:rsidRDefault="002C66C2" w:rsidP="002028B9">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los numerosos operativos de inspección de contenedores, realizados conjuntamente con las agencias de seguridad de Estado que convergen en esta terminal portuaria, se logró obtener, entre enero y noviembre de 2018, los siguientes resultados:   </w:t>
      </w:r>
    </w:p>
    <w:p w14:paraId="24BBF309" w14:textId="77777777" w:rsidR="002028B9" w:rsidRPr="00B40C8B" w:rsidRDefault="002028B9" w:rsidP="002028B9">
      <w:pPr>
        <w:tabs>
          <w:tab w:val="left" w:pos="284"/>
        </w:tabs>
        <w:spacing w:after="0" w:line="480" w:lineRule="auto"/>
        <w:ind w:firstLine="284"/>
        <w:jc w:val="both"/>
        <w:rPr>
          <w:rFonts w:ascii="Times New Roman" w:hAnsi="Times New Roman" w:cs="Times New Roman"/>
          <w:color w:val="000000" w:themeColor="text1"/>
          <w:sz w:val="24"/>
          <w:szCs w:val="24"/>
        </w:rPr>
      </w:pPr>
    </w:p>
    <w:p w14:paraId="5451CC14" w14:textId="4C8C877E" w:rsidR="002C66C2" w:rsidRPr="00B40C8B" w:rsidRDefault="002C66C2"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operativos de inspección de contenedores realizados en coordinación con las agencias de seguridad, inteligencia y control del Estado (DNCD, incluyendo su Unidad Canina (K9); J-2; DNI; CESEP; ARD; </w:t>
      </w:r>
      <w:r w:rsidR="007E2D48" w:rsidRPr="00B40C8B">
        <w:rPr>
          <w:rFonts w:ascii="Times New Roman" w:hAnsi="Times New Roman" w:cs="Times New Roman"/>
          <w:color w:val="000000" w:themeColor="text1"/>
          <w:sz w:val="24"/>
          <w:szCs w:val="24"/>
        </w:rPr>
        <w:t xml:space="preserve">y </w:t>
      </w:r>
      <w:r w:rsidRPr="00B40C8B">
        <w:rPr>
          <w:rFonts w:ascii="Times New Roman" w:hAnsi="Times New Roman" w:cs="Times New Roman"/>
          <w:color w:val="000000" w:themeColor="text1"/>
          <w:sz w:val="24"/>
          <w:szCs w:val="24"/>
        </w:rPr>
        <w:t>DGA), fueron decomisados un total de 446 paquetes de cocaína, de los cuales una parte significativa fue decomisada en su intento de ingresar al país, mientras la otra parte fue decomisada en un intento de ser enviada hacia los EE.UU. y Europa.</w:t>
      </w:r>
    </w:p>
    <w:p w14:paraId="14BB8B8C" w14:textId="166C2ED4" w:rsidR="002C66C2" w:rsidRPr="00B40C8B" w:rsidRDefault="002C66C2"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en coordinación con </w:t>
      </w:r>
      <w:r w:rsidR="00E87030" w:rsidRPr="00B40C8B">
        <w:rPr>
          <w:rFonts w:ascii="Times New Roman" w:hAnsi="Times New Roman" w:cs="Times New Roman"/>
          <w:color w:val="000000" w:themeColor="text1"/>
          <w:sz w:val="24"/>
          <w:szCs w:val="24"/>
        </w:rPr>
        <w:t>la Unidad de</w:t>
      </w:r>
      <w:r w:rsidRPr="00B40C8B">
        <w:rPr>
          <w:rFonts w:ascii="Times New Roman" w:hAnsi="Times New Roman" w:cs="Times New Roman"/>
          <w:color w:val="000000" w:themeColor="text1"/>
          <w:sz w:val="24"/>
          <w:szCs w:val="24"/>
        </w:rPr>
        <w:t xml:space="preserve"> Control de Contenedores (UCC), fueron perfilados un total de 10,983 contenedores, de los cuales se logró retener e incautar </w:t>
      </w:r>
      <w:r w:rsidR="007E2D48" w:rsidRPr="00B40C8B">
        <w:rPr>
          <w:rFonts w:ascii="Times New Roman" w:hAnsi="Times New Roman" w:cs="Times New Roman"/>
          <w:color w:val="000000" w:themeColor="text1"/>
          <w:sz w:val="24"/>
          <w:szCs w:val="24"/>
        </w:rPr>
        <w:t>a cuarenta (</w:t>
      </w:r>
      <w:r w:rsidRPr="00B40C8B">
        <w:rPr>
          <w:rFonts w:ascii="Times New Roman" w:hAnsi="Times New Roman" w:cs="Times New Roman"/>
          <w:color w:val="000000" w:themeColor="text1"/>
          <w:sz w:val="24"/>
          <w:szCs w:val="24"/>
        </w:rPr>
        <w:t>40</w:t>
      </w:r>
      <w:r w:rsidR="007E2D4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debido a la violación de la Ley No. 20-00, la cual estipula los Derechos de Propiedad Intelectual. </w:t>
      </w:r>
    </w:p>
    <w:p w14:paraId="671A78A5" w14:textId="3C44927B" w:rsidR="002C66C2" w:rsidRPr="00B40C8B" w:rsidRDefault="002C66C2"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De igual manera, en coordinación con la Dirección General de Aduanas (DGA), se logró decomisar un total de 700 cajas de cigarrillos, las cuales pretendían ser introducidas al país de manera ilegal.</w:t>
      </w:r>
    </w:p>
    <w:p w14:paraId="17392D53" w14:textId="588EFEEA" w:rsidR="002C66C2" w:rsidRPr="00B40C8B" w:rsidRDefault="002C66C2"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relación a las actividades de polizonaje, en fecha 30-10-2018, se registró un caso de ese tipo, donde cuatro (4) personas fueron sometidas y, mediante sentencia, se les impuso medida de coerción de visitas periódicas.</w:t>
      </w:r>
    </w:p>
    <w:p w14:paraId="34707455" w14:textId="0E1829E8" w:rsidR="002C66C2" w:rsidRPr="00B40C8B" w:rsidRDefault="002C66C2"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período antes mencionado, esta Dirección de Seguridad Militar tuvo intervención en un total de veinte (20) casos de personas que fueron sorprendidas cometiendo algún acto ilícito dentro de esta terminal portuaria. Dichas personas fueron puestas a disposición de las autoridades competentes.</w:t>
      </w:r>
    </w:p>
    <w:p w14:paraId="69A8FC30" w14:textId="2954F261" w:rsidR="002C66C2" w:rsidRPr="00B40C8B" w:rsidRDefault="002C66C2" w:rsidP="00AA7EB0">
      <w:pPr>
        <w:pStyle w:val="Prrafodelista"/>
        <w:numPr>
          <w:ilvl w:val="0"/>
          <w:numId w:val="12"/>
        </w:numPr>
        <w:tabs>
          <w:tab w:val="left" w:pos="284"/>
        </w:tabs>
        <w:spacing w:after="0" w:line="480" w:lineRule="auto"/>
        <w:ind w:right="-64"/>
        <w:jc w:val="both"/>
        <w:rPr>
          <w:rFonts w:ascii="Times New Roman" w:hAnsi="Times New Roman" w:cs="Times New Roman"/>
          <w:b/>
          <w:bCs/>
          <w:color w:val="000000" w:themeColor="text1"/>
          <w:sz w:val="24"/>
          <w:szCs w:val="24"/>
        </w:rPr>
      </w:pPr>
      <w:r w:rsidRPr="00B40C8B">
        <w:rPr>
          <w:rFonts w:ascii="Times New Roman" w:hAnsi="Times New Roman" w:cs="Times New Roman"/>
          <w:color w:val="000000" w:themeColor="text1"/>
          <w:sz w:val="24"/>
          <w:szCs w:val="24"/>
        </w:rPr>
        <w:t>Desde el día 01/01/2018, al día 30/11/20118, fueron recibidos y despachados, por la Comandancia de Puerto de la Armada de Repúbli</w:t>
      </w:r>
      <w:r w:rsidR="007E2D48" w:rsidRPr="00B40C8B">
        <w:rPr>
          <w:rFonts w:ascii="Times New Roman" w:hAnsi="Times New Roman" w:cs="Times New Roman"/>
          <w:color w:val="000000" w:themeColor="text1"/>
          <w:sz w:val="24"/>
          <w:szCs w:val="24"/>
        </w:rPr>
        <w:t>ca Dominicana, la cantidad de nue</w:t>
      </w:r>
      <w:r w:rsidRPr="00B40C8B">
        <w:rPr>
          <w:rFonts w:ascii="Times New Roman" w:hAnsi="Times New Roman" w:cs="Times New Roman"/>
          <w:color w:val="000000" w:themeColor="text1"/>
          <w:sz w:val="24"/>
          <w:szCs w:val="24"/>
        </w:rPr>
        <w:t>vecientos setenta y siete (977) buques.</w:t>
      </w:r>
    </w:p>
    <w:p w14:paraId="2DA62564" w14:textId="77777777" w:rsidR="007E2D48" w:rsidRPr="00B40C8B" w:rsidRDefault="007E2D48" w:rsidP="006E04D7">
      <w:pPr>
        <w:spacing w:after="0" w:line="480" w:lineRule="auto"/>
        <w:rPr>
          <w:rFonts w:ascii="Times New Roman" w:hAnsi="Times New Roman" w:cs="Times New Roman"/>
          <w:b/>
          <w:bCs/>
          <w:color w:val="000000" w:themeColor="text1"/>
          <w:sz w:val="24"/>
          <w:szCs w:val="24"/>
        </w:rPr>
      </w:pPr>
    </w:p>
    <w:p w14:paraId="51919389" w14:textId="0A7312EA" w:rsidR="00601830" w:rsidRPr="00B40C8B" w:rsidRDefault="00FF18F2" w:rsidP="006E04D7">
      <w:pPr>
        <w:spacing w:after="0" w:line="480" w:lineRule="auto"/>
        <w:rPr>
          <w:rFonts w:ascii="Times New Roman" w:hAnsi="Times New Roman" w:cs="Times New Roman"/>
          <w:b/>
          <w:color w:val="000000" w:themeColor="text1"/>
        </w:rPr>
      </w:pPr>
      <w:r w:rsidRPr="00B40C8B">
        <w:rPr>
          <w:rFonts w:ascii="Times New Roman" w:eastAsia="Times New Roman" w:hAnsi="Times New Roman" w:cs="Times New Roman"/>
          <w:b/>
          <w:color w:val="000000" w:themeColor="text1"/>
          <w:sz w:val="24"/>
          <w:szCs w:val="24"/>
        </w:rPr>
        <w:t>1.1.7.3</w:t>
      </w:r>
      <w:r w:rsidR="00601830" w:rsidRPr="00B40C8B">
        <w:rPr>
          <w:rFonts w:ascii="Times New Roman" w:eastAsia="Times New Roman" w:hAnsi="Times New Roman" w:cs="Times New Roman"/>
          <w:b/>
          <w:color w:val="000000" w:themeColor="text1"/>
          <w:sz w:val="24"/>
          <w:szCs w:val="24"/>
        </w:rPr>
        <w:t xml:space="preserve"> </w:t>
      </w:r>
      <w:r w:rsidR="00601830" w:rsidRPr="00B40C8B">
        <w:rPr>
          <w:rFonts w:ascii="Times New Roman" w:hAnsi="Times New Roman" w:cs="Times New Roman"/>
          <w:b/>
          <w:color w:val="000000" w:themeColor="text1"/>
          <w:sz w:val="24"/>
          <w:szCs w:val="24"/>
        </w:rPr>
        <w:t>Dirección General del Cuerpo Jurídico, MIDE</w:t>
      </w:r>
    </w:p>
    <w:p w14:paraId="0C1B925B" w14:textId="148BC858" w:rsidR="00601830" w:rsidRPr="00B40C8B" w:rsidRDefault="00601830" w:rsidP="006E04D7">
      <w:pPr>
        <w:spacing w:after="0" w:line="480" w:lineRule="auto"/>
        <w:rPr>
          <w:rFonts w:ascii="Times New Roman" w:hAnsi="Times New Roman" w:cs="Times New Roman"/>
          <w:b/>
          <w:bCs/>
          <w:color w:val="000000" w:themeColor="text1"/>
          <w:sz w:val="24"/>
          <w:szCs w:val="24"/>
        </w:rPr>
      </w:pPr>
    </w:p>
    <w:p w14:paraId="6EC0E26B" w14:textId="62D600C0" w:rsidR="00601830" w:rsidRPr="00B40C8B" w:rsidRDefault="00601830" w:rsidP="006E04D7">
      <w:pPr>
        <w:tabs>
          <w:tab w:val="left" w:pos="284"/>
        </w:tabs>
        <w:spacing w:after="0" w:line="480" w:lineRule="auto"/>
        <w:ind w:firstLine="284"/>
        <w:jc w:val="both"/>
        <w:rPr>
          <w:rFonts w:ascii="Times New Roman" w:hAnsi="Times New Roman" w:cs="Times New Roman"/>
          <w:b/>
          <w:bCs/>
          <w:color w:val="000000" w:themeColor="text1"/>
          <w:sz w:val="24"/>
          <w:szCs w:val="24"/>
        </w:rPr>
      </w:pPr>
      <w:r w:rsidRPr="00B40C8B">
        <w:rPr>
          <w:rFonts w:ascii="Times New Roman" w:hAnsi="Times New Roman" w:cs="Times New Roman"/>
          <w:color w:val="000000" w:themeColor="text1"/>
          <w:sz w:val="24"/>
          <w:szCs w:val="24"/>
        </w:rPr>
        <w:t>Esta dependencia, por disposición de la superioridad, instrumentó</w:t>
      </w:r>
      <w:r w:rsidR="00764B4C" w:rsidRPr="00B40C8B">
        <w:rPr>
          <w:rFonts w:ascii="Times New Roman" w:hAnsi="Times New Roman" w:cs="Times New Roman"/>
          <w:color w:val="000000" w:themeColor="text1"/>
          <w:sz w:val="24"/>
          <w:szCs w:val="24"/>
        </w:rPr>
        <w:t xml:space="preserve"> el Protocolo de Actuación para la Autorización de Entrada y Control de Buques a Puertos Dominicano</w:t>
      </w:r>
      <w:r w:rsidR="007E2D48" w:rsidRPr="00B40C8B">
        <w:rPr>
          <w:rFonts w:ascii="Times New Roman" w:hAnsi="Times New Roman" w:cs="Times New Roman"/>
          <w:color w:val="000000" w:themeColor="text1"/>
          <w:sz w:val="24"/>
          <w:szCs w:val="24"/>
        </w:rPr>
        <w:t>s</w:t>
      </w:r>
      <w:r w:rsidR="00764B4C" w:rsidRPr="00B40C8B">
        <w:rPr>
          <w:rFonts w:ascii="Times New Roman" w:hAnsi="Times New Roman" w:cs="Times New Roman"/>
          <w:color w:val="000000" w:themeColor="text1"/>
          <w:sz w:val="24"/>
          <w:szCs w:val="24"/>
        </w:rPr>
        <w:t>, aprobado el 29-05-2018</w:t>
      </w:r>
      <w:r w:rsidR="002215B7" w:rsidRPr="00B40C8B">
        <w:rPr>
          <w:rFonts w:ascii="Times New Roman" w:hAnsi="Times New Roman" w:cs="Times New Roman"/>
          <w:color w:val="000000" w:themeColor="text1"/>
          <w:sz w:val="24"/>
          <w:szCs w:val="24"/>
        </w:rPr>
        <w:t>, que contribuye</w:t>
      </w:r>
      <w:r w:rsidRPr="00B40C8B">
        <w:rPr>
          <w:rFonts w:ascii="Times New Roman" w:hAnsi="Times New Roman" w:cs="Times New Roman"/>
          <w:color w:val="000000" w:themeColor="text1"/>
          <w:sz w:val="24"/>
          <w:szCs w:val="24"/>
        </w:rPr>
        <w:t xml:space="preserve"> a normar el concepto de empleo de </w:t>
      </w:r>
      <w:r w:rsidR="00C75BB3" w:rsidRPr="00B40C8B">
        <w:rPr>
          <w:rFonts w:ascii="Times New Roman" w:hAnsi="Times New Roman" w:cs="Times New Roman"/>
          <w:color w:val="000000" w:themeColor="text1"/>
          <w:sz w:val="24"/>
          <w:szCs w:val="24"/>
        </w:rPr>
        <w:t>las Fuerzas Armadas</w:t>
      </w:r>
      <w:r w:rsidRPr="00B40C8B">
        <w:rPr>
          <w:rFonts w:ascii="Times New Roman" w:hAnsi="Times New Roman" w:cs="Times New Roman"/>
          <w:color w:val="000000" w:themeColor="text1"/>
          <w:sz w:val="24"/>
          <w:szCs w:val="24"/>
        </w:rPr>
        <w:t xml:space="preserve"> en </w:t>
      </w:r>
      <w:r w:rsidR="00C75BB3" w:rsidRPr="00B40C8B">
        <w:rPr>
          <w:rFonts w:ascii="Times New Roman" w:hAnsi="Times New Roman" w:cs="Times New Roman"/>
          <w:color w:val="000000" w:themeColor="text1"/>
          <w:sz w:val="24"/>
          <w:szCs w:val="24"/>
        </w:rPr>
        <w:t>materia de seguridad portuaria</w:t>
      </w:r>
      <w:r w:rsidR="00764B4C" w:rsidRPr="00B40C8B">
        <w:rPr>
          <w:rFonts w:ascii="Times New Roman" w:hAnsi="Times New Roman" w:cs="Times New Roman"/>
          <w:color w:val="000000" w:themeColor="text1"/>
          <w:sz w:val="24"/>
          <w:szCs w:val="24"/>
        </w:rPr>
        <w:t>.</w:t>
      </w:r>
    </w:p>
    <w:p w14:paraId="612EDFF7" w14:textId="77777777" w:rsidR="007E2D48" w:rsidRPr="00B40C8B" w:rsidRDefault="007E2D48" w:rsidP="006E04D7">
      <w:pPr>
        <w:spacing w:after="0" w:line="480" w:lineRule="auto"/>
        <w:rPr>
          <w:rFonts w:ascii="Times New Roman" w:eastAsia="Times New Roman" w:hAnsi="Times New Roman" w:cs="Times New Roman"/>
          <w:b/>
          <w:color w:val="000000" w:themeColor="text1"/>
          <w:sz w:val="24"/>
          <w:szCs w:val="24"/>
        </w:rPr>
      </w:pPr>
    </w:p>
    <w:p w14:paraId="6A7F7A65" w14:textId="77777777" w:rsidR="003E11BA" w:rsidRPr="00B40C8B" w:rsidRDefault="003E11BA" w:rsidP="006E04D7">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1.1.8</w:t>
      </w:r>
    </w:p>
    <w:p w14:paraId="37875400" w14:textId="77777777" w:rsidR="00312E00" w:rsidRPr="00B40C8B" w:rsidRDefault="00312E00" w:rsidP="006E04D7">
      <w:pPr>
        <w:spacing w:after="0" w:line="480" w:lineRule="auto"/>
        <w:rPr>
          <w:rFonts w:ascii="Times New Roman" w:eastAsia="Times New Roman" w:hAnsi="Times New Roman" w:cs="Times New Roman"/>
          <w:b/>
          <w:color w:val="000000" w:themeColor="text1"/>
          <w:sz w:val="24"/>
          <w:szCs w:val="24"/>
        </w:rPr>
      </w:pPr>
    </w:p>
    <w:p w14:paraId="5DAE5FA3"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vigilancia y protección en las diferentes terminales aeroportuarias del país, ejecutando una mayor cantidad de operaciones”</w:t>
      </w:r>
    </w:p>
    <w:p w14:paraId="5E52E849" w14:textId="77777777" w:rsidR="007E2D48" w:rsidRPr="00B40C8B" w:rsidRDefault="007E2D48" w:rsidP="006E04D7">
      <w:pPr>
        <w:spacing w:after="0" w:line="480" w:lineRule="auto"/>
        <w:rPr>
          <w:rFonts w:ascii="Times New Roman" w:eastAsia="Times New Roman" w:hAnsi="Times New Roman" w:cs="Times New Roman"/>
          <w:b/>
          <w:color w:val="000000" w:themeColor="text1"/>
          <w:sz w:val="24"/>
          <w:szCs w:val="24"/>
        </w:rPr>
      </w:pPr>
    </w:p>
    <w:p w14:paraId="316541DC" w14:textId="5D5B23A9" w:rsidR="00BC6E60" w:rsidRPr="00B40C8B" w:rsidRDefault="00BC6E60" w:rsidP="006E04D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1.1.8.1 Viceministro de Defensa para Asuntos Aéreos y Espaciales</w:t>
      </w:r>
    </w:p>
    <w:p w14:paraId="149C5EBB" w14:textId="001A402E" w:rsidR="00BC6E60" w:rsidRPr="00B40C8B" w:rsidRDefault="00BC6E60" w:rsidP="006E04D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 </w:t>
      </w:r>
    </w:p>
    <w:p w14:paraId="4DEADC30" w14:textId="76D11C09" w:rsidR="00BC6E60" w:rsidRPr="00B40C8B" w:rsidRDefault="00BC6E6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cumplimiento a los términos del Memorándum No. 4061, de fecha 7/2/2018, del Ministro de Defensa, se le representó en la V Reunión del Comité de Seguimiento y Evaluación del Proyecto de Comunicaciones Aeroportuarias (AIRCOP, por sus siglas en inglés), en la República Dominicana, el jueves, 8/2/2018, en el Centro de Operaciones Conjuntas de las Fuerzas Armadas (COC), de este Ministerio.</w:t>
      </w:r>
    </w:p>
    <w:p w14:paraId="54E440DC" w14:textId="77777777" w:rsidR="00BC6E60" w:rsidRPr="00B40C8B" w:rsidRDefault="00BC6E60"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C06E30F" w14:textId="3D9EA8AE" w:rsidR="003E11BA" w:rsidRPr="00B40C8B" w:rsidRDefault="00BC6E60"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1.1.8.2 </w:t>
      </w:r>
      <w:r w:rsidR="003E11BA" w:rsidRPr="00B40C8B">
        <w:rPr>
          <w:rFonts w:ascii="Times New Roman" w:hAnsi="Times New Roman" w:cs="Times New Roman"/>
          <w:b/>
          <w:color w:val="000000" w:themeColor="text1"/>
          <w:sz w:val="24"/>
          <w:szCs w:val="24"/>
        </w:rPr>
        <w:t>Cuerpo Especializado de Seguridad Aeroportuaria y de la Aviación Civil (CESAC)</w:t>
      </w:r>
    </w:p>
    <w:p w14:paraId="1F418DAB" w14:textId="77777777" w:rsidR="00492343" w:rsidRPr="00B40C8B" w:rsidRDefault="00492343" w:rsidP="006E04D7">
      <w:pPr>
        <w:spacing w:after="0" w:line="480" w:lineRule="auto"/>
        <w:jc w:val="both"/>
        <w:rPr>
          <w:rFonts w:ascii="Times New Roman" w:hAnsi="Times New Roman" w:cs="Times New Roman"/>
          <w:b/>
          <w:color w:val="000000" w:themeColor="text1"/>
          <w:sz w:val="24"/>
          <w:szCs w:val="24"/>
        </w:rPr>
      </w:pPr>
    </w:p>
    <w:p w14:paraId="30E49D15" w14:textId="77777777" w:rsidR="00492343" w:rsidRPr="00B40C8B" w:rsidRDefault="00492343" w:rsidP="004A1941">
      <w:pPr>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Entre las principales actividades del Cuerpo Especializado de Seguridad Aeroportuaria y de la Aviación Civil (CESAC), vinculadas al presente objetivo específico, se encuentran las siguientes:</w:t>
      </w:r>
    </w:p>
    <w:p w14:paraId="4D6AFECD" w14:textId="77777777" w:rsidR="007417FD" w:rsidRPr="00B40C8B" w:rsidRDefault="007417FD" w:rsidP="006E04D7">
      <w:pPr>
        <w:spacing w:after="0" w:line="480" w:lineRule="auto"/>
        <w:jc w:val="both"/>
        <w:rPr>
          <w:rFonts w:ascii="Times New Roman" w:hAnsi="Times New Roman" w:cs="Times New Roman"/>
          <w:b/>
          <w:color w:val="000000" w:themeColor="text1"/>
          <w:sz w:val="24"/>
          <w:szCs w:val="24"/>
        </w:rPr>
      </w:pPr>
    </w:p>
    <w:p w14:paraId="3C2B6F33" w14:textId="5797279C" w:rsidR="00232988" w:rsidRPr="00B40C8B" w:rsidRDefault="004A1941" w:rsidP="004A194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CESAC trabajó</w:t>
      </w:r>
      <w:r w:rsidR="007417FD" w:rsidRPr="00B40C8B">
        <w:rPr>
          <w:rFonts w:ascii="Times New Roman" w:hAnsi="Times New Roman" w:cs="Times New Roman"/>
          <w:color w:val="000000" w:themeColor="text1"/>
          <w:sz w:val="24"/>
          <w:szCs w:val="24"/>
        </w:rPr>
        <w:t xml:space="preserve"> durante el año 2018 para darle cumplimiento a la meta intermedia “Fortalecer el Dispositivo de Seguridad Aeroportuaria con Normas de Seguridad”, que se desprende de la Meta Presidencial “Estrategia Nacional de </w:t>
      </w:r>
      <w:r w:rsidR="007417FD" w:rsidRPr="00B40C8B">
        <w:rPr>
          <w:rFonts w:ascii="Times New Roman" w:hAnsi="Times New Roman" w:cs="Times New Roman"/>
          <w:color w:val="000000" w:themeColor="text1"/>
          <w:sz w:val="24"/>
          <w:szCs w:val="24"/>
        </w:rPr>
        <w:lastRenderedPageBreak/>
        <w:t>Seguridad Interior”. En tal sentido, se presenta un resumen de las principales operaciones que dan cumplimiento a dicha Meta Intermedia, así como un resumen de los principales casos detectados en las inspe</w:t>
      </w:r>
      <w:r w:rsidRPr="00B40C8B">
        <w:rPr>
          <w:rFonts w:ascii="Times New Roman" w:hAnsi="Times New Roman" w:cs="Times New Roman"/>
          <w:color w:val="000000" w:themeColor="text1"/>
          <w:sz w:val="24"/>
          <w:szCs w:val="24"/>
        </w:rPr>
        <w:t>cciones de pasajeros y equipaje</w:t>
      </w:r>
      <w:r w:rsidR="007417FD"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(ver anexo No. 13</w:t>
      </w:r>
      <w:r w:rsidR="007417FD" w:rsidRPr="00B40C8B">
        <w:rPr>
          <w:rFonts w:ascii="Times New Roman" w:hAnsi="Times New Roman" w:cs="Times New Roman"/>
          <w:color w:val="000000" w:themeColor="text1"/>
          <w:sz w:val="24"/>
          <w:szCs w:val="24"/>
        </w:rPr>
        <w:t xml:space="preserve">). </w:t>
      </w:r>
    </w:p>
    <w:p w14:paraId="500C5AF5" w14:textId="77777777" w:rsidR="002028B9" w:rsidRPr="00B40C8B" w:rsidRDefault="002028B9" w:rsidP="004A1941">
      <w:pPr>
        <w:spacing w:after="0" w:line="480" w:lineRule="auto"/>
        <w:ind w:firstLine="284"/>
        <w:jc w:val="both"/>
        <w:rPr>
          <w:rFonts w:ascii="Times New Roman" w:hAnsi="Times New Roman" w:cs="Times New Roman"/>
          <w:color w:val="000000" w:themeColor="text1"/>
          <w:sz w:val="24"/>
          <w:szCs w:val="24"/>
        </w:rPr>
      </w:pPr>
    </w:p>
    <w:p w14:paraId="1911FA12" w14:textId="050A5342" w:rsidR="00232988" w:rsidRPr="00B40C8B" w:rsidRDefault="00232988" w:rsidP="002028B9">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CESAC</w:t>
      </w:r>
      <w:r w:rsidR="00920D8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 la intención de aumentar los niveles de seguridad en la infraestructura tecnológica del Cent</w:t>
      </w:r>
      <w:r w:rsidR="008F406B" w:rsidRPr="00B40C8B">
        <w:rPr>
          <w:rFonts w:ascii="Times New Roman" w:hAnsi="Times New Roman" w:cs="Times New Roman"/>
          <w:color w:val="000000" w:themeColor="text1"/>
          <w:sz w:val="24"/>
          <w:szCs w:val="24"/>
        </w:rPr>
        <w:t>ro de Comando y Control Central</w:t>
      </w:r>
      <w:r w:rsidRPr="00B40C8B">
        <w:rPr>
          <w:rFonts w:ascii="Times New Roman" w:hAnsi="Times New Roman" w:cs="Times New Roman"/>
          <w:color w:val="000000" w:themeColor="text1"/>
          <w:sz w:val="24"/>
          <w:szCs w:val="24"/>
        </w:rPr>
        <w:t xml:space="preserve"> (C-4) y fortalecer la capacidad operativa y de respuesta del mismo, implem</w:t>
      </w:r>
      <w:r w:rsidR="004A1941" w:rsidRPr="00B40C8B">
        <w:rPr>
          <w:rFonts w:ascii="Times New Roman" w:hAnsi="Times New Roman" w:cs="Times New Roman"/>
          <w:color w:val="000000" w:themeColor="text1"/>
          <w:sz w:val="24"/>
          <w:szCs w:val="24"/>
        </w:rPr>
        <w:t>entó durante los meses de julio</w:t>
      </w:r>
      <w:r w:rsidRPr="00B40C8B">
        <w:rPr>
          <w:rFonts w:ascii="Times New Roman" w:hAnsi="Times New Roman" w:cs="Times New Roman"/>
          <w:color w:val="000000" w:themeColor="text1"/>
          <w:sz w:val="24"/>
          <w:szCs w:val="24"/>
        </w:rPr>
        <w:t>-agosto 2018, el proyecto de readecuación de la sala</w:t>
      </w:r>
      <w:r w:rsidR="004A1941" w:rsidRPr="00B40C8B">
        <w:rPr>
          <w:rFonts w:ascii="Times New Roman" w:hAnsi="Times New Roman" w:cs="Times New Roman"/>
          <w:color w:val="000000" w:themeColor="text1"/>
          <w:sz w:val="24"/>
          <w:szCs w:val="24"/>
        </w:rPr>
        <w:t xml:space="preserve"> de monitoreo del C-4, resaltándose lo siguiente</w:t>
      </w:r>
      <w:r w:rsidRPr="00B40C8B">
        <w:rPr>
          <w:rFonts w:ascii="Times New Roman" w:hAnsi="Times New Roman" w:cs="Times New Roman"/>
          <w:color w:val="000000" w:themeColor="text1"/>
          <w:sz w:val="24"/>
          <w:szCs w:val="24"/>
        </w:rPr>
        <w:t>:</w:t>
      </w:r>
    </w:p>
    <w:p w14:paraId="330B880A" w14:textId="24D725AB" w:rsidR="00232988" w:rsidRPr="00B40C8B" w:rsidRDefault="00232988" w:rsidP="00AA7EB0">
      <w:pPr>
        <w:pStyle w:val="Prrafodelista"/>
        <w:numPr>
          <w:ilvl w:val="0"/>
          <w:numId w:val="9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instalación de un piso técnico, el cual permite disponer de distintas instalaciones técnicas, tales como cableado estructurado, telecomunicaciones, electricidad</w:t>
      </w:r>
      <w:r w:rsidR="004A1941"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entre otras.</w:t>
      </w:r>
    </w:p>
    <w:p w14:paraId="20688BFA" w14:textId="3D81CA49" w:rsidR="00232988" w:rsidRPr="00B40C8B" w:rsidRDefault="004A1941" w:rsidP="00AA7EB0">
      <w:pPr>
        <w:pStyle w:val="Prrafodelista"/>
        <w:numPr>
          <w:ilvl w:val="0"/>
          <w:numId w:val="9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i</w:t>
      </w:r>
      <w:r w:rsidR="00232988" w:rsidRPr="00B40C8B">
        <w:rPr>
          <w:rFonts w:ascii="Times New Roman" w:hAnsi="Times New Roman" w:cs="Times New Roman"/>
          <w:color w:val="000000" w:themeColor="text1"/>
          <w:sz w:val="24"/>
          <w:szCs w:val="24"/>
        </w:rPr>
        <w:t xml:space="preserve">nstalación de un nuevo sistema de pantallas para </w:t>
      </w:r>
      <w:r w:rsidRPr="00B40C8B">
        <w:rPr>
          <w:rFonts w:ascii="Times New Roman" w:hAnsi="Times New Roman" w:cs="Times New Roman"/>
          <w:color w:val="000000" w:themeColor="text1"/>
          <w:sz w:val="24"/>
          <w:szCs w:val="24"/>
        </w:rPr>
        <w:t xml:space="preserve">la </w:t>
      </w:r>
      <w:r w:rsidR="00232988" w:rsidRPr="00B40C8B">
        <w:rPr>
          <w:rFonts w:ascii="Times New Roman" w:hAnsi="Times New Roman" w:cs="Times New Roman"/>
          <w:color w:val="000000" w:themeColor="text1"/>
          <w:sz w:val="24"/>
          <w:szCs w:val="24"/>
        </w:rPr>
        <w:t xml:space="preserve">visualización de las imágenes capturadas en tiempo real, por </w:t>
      </w:r>
      <w:r w:rsidRPr="00B40C8B">
        <w:rPr>
          <w:rFonts w:ascii="Times New Roman" w:hAnsi="Times New Roman" w:cs="Times New Roman"/>
          <w:color w:val="000000" w:themeColor="text1"/>
          <w:sz w:val="24"/>
          <w:szCs w:val="24"/>
        </w:rPr>
        <w:t xml:space="preserve">vía de </w:t>
      </w:r>
      <w:r w:rsidR="00232988" w:rsidRPr="00B40C8B">
        <w:rPr>
          <w:rFonts w:ascii="Times New Roman" w:hAnsi="Times New Roman" w:cs="Times New Roman"/>
          <w:color w:val="000000" w:themeColor="text1"/>
          <w:sz w:val="24"/>
          <w:szCs w:val="24"/>
        </w:rPr>
        <w:t xml:space="preserve">las cámaras instaladas en las diferentes terminales aeroportuarias del país. Este nuevo sistema de pantallas consiste en varios video Wall, lo cuales forman un conjunto de pantallas agrupadas para poder visualizar una o varias imágenes en un área mayor.  </w:t>
      </w:r>
    </w:p>
    <w:p w14:paraId="44F3D243" w14:textId="094765F9" w:rsidR="00232988" w:rsidRPr="00B40C8B" w:rsidRDefault="004A1941" w:rsidP="00AA7EB0">
      <w:pPr>
        <w:pStyle w:val="Prrafodelista"/>
        <w:numPr>
          <w:ilvl w:val="0"/>
          <w:numId w:val="9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i</w:t>
      </w:r>
      <w:r w:rsidR="00232988" w:rsidRPr="00B40C8B">
        <w:rPr>
          <w:rFonts w:ascii="Times New Roman" w:hAnsi="Times New Roman" w:cs="Times New Roman"/>
          <w:color w:val="000000" w:themeColor="text1"/>
          <w:sz w:val="24"/>
          <w:szCs w:val="24"/>
        </w:rPr>
        <w:t>nstalación de nuevos puntos de monitoreo</w:t>
      </w:r>
      <w:r w:rsidRPr="00B40C8B">
        <w:rPr>
          <w:rFonts w:ascii="Times New Roman" w:hAnsi="Times New Roman" w:cs="Times New Roman"/>
          <w:color w:val="000000" w:themeColor="text1"/>
          <w:sz w:val="24"/>
          <w:szCs w:val="24"/>
        </w:rPr>
        <w:t>,</w:t>
      </w:r>
      <w:r w:rsidR="00232988" w:rsidRPr="00B40C8B">
        <w:rPr>
          <w:rFonts w:ascii="Times New Roman" w:hAnsi="Times New Roman" w:cs="Times New Roman"/>
          <w:color w:val="000000" w:themeColor="text1"/>
          <w:sz w:val="24"/>
          <w:szCs w:val="24"/>
        </w:rPr>
        <w:t xml:space="preserve"> los cuales permiten integrar las diferentes instituciones que trabajan de la mano con el CESAC, para que desde un punto común se pueda dar seguimiento de manera oportuna a cualquier acto de interferencia ilícita en las terminales aeroportuarias.</w:t>
      </w:r>
    </w:p>
    <w:p w14:paraId="58D63AC4" w14:textId="0811E2E5" w:rsidR="00232988" w:rsidRPr="00B40C8B" w:rsidRDefault="004A1941" w:rsidP="00AA7EB0">
      <w:pPr>
        <w:pStyle w:val="Prrafodelista"/>
        <w:numPr>
          <w:ilvl w:val="0"/>
          <w:numId w:val="9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La i</w:t>
      </w:r>
      <w:r w:rsidR="00232988" w:rsidRPr="00B40C8B">
        <w:rPr>
          <w:rFonts w:ascii="Times New Roman" w:hAnsi="Times New Roman" w:cs="Times New Roman"/>
          <w:color w:val="000000" w:themeColor="text1"/>
          <w:sz w:val="24"/>
          <w:szCs w:val="24"/>
        </w:rPr>
        <w:t>mplementación de nuevas herramientas de monitoreo que permiten visu</w:t>
      </w:r>
      <w:r w:rsidRPr="00B40C8B">
        <w:rPr>
          <w:rFonts w:ascii="Times New Roman" w:hAnsi="Times New Roman" w:cs="Times New Roman"/>
          <w:color w:val="000000" w:themeColor="text1"/>
          <w:sz w:val="24"/>
          <w:szCs w:val="24"/>
        </w:rPr>
        <w:t>alizar el estado del clima</w:t>
      </w:r>
      <w:r w:rsidR="00232988" w:rsidRPr="00B40C8B">
        <w:rPr>
          <w:rFonts w:ascii="Times New Roman" w:hAnsi="Times New Roman" w:cs="Times New Roman"/>
          <w:color w:val="000000" w:themeColor="text1"/>
          <w:sz w:val="24"/>
          <w:szCs w:val="24"/>
        </w:rPr>
        <w:t xml:space="preserve">, los vuelos en </w:t>
      </w:r>
      <w:r w:rsidRPr="00B40C8B">
        <w:rPr>
          <w:rFonts w:ascii="Times New Roman" w:hAnsi="Times New Roman" w:cs="Times New Roman"/>
          <w:color w:val="000000" w:themeColor="text1"/>
          <w:sz w:val="24"/>
          <w:szCs w:val="24"/>
        </w:rPr>
        <w:t xml:space="preserve">el </w:t>
      </w:r>
      <w:r w:rsidR="00232988" w:rsidRPr="00B40C8B">
        <w:rPr>
          <w:rFonts w:ascii="Times New Roman" w:hAnsi="Times New Roman" w:cs="Times New Roman"/>
          <w:color w:val="000000" w:themeColor="text1"/>
          <w:sz w:val="24"/>
          <w:szCs w:val="24"/>
        </w:rPr>
        <w:t>territorio nacional, entre otros.</w:t>
      </w:r>
    </w:p>
    <w:p w14:paraId="2D9956A8" w14:textId="77777777" w:rsidR="008F406B" w:rsidRPr="00B40C8B" w:rsidRDefault="008F406B"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DE9E639" w14:textId="77777777" w:rsidR="002028B9" w:rsidRPr="00B40C8B" w:rsidRDefault="00920D85" w:rsidP="002028B9">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s</w:t>
      </w:r>
      <w:r w:rsidR="00232988" w:rsidRPr="00B40C8B">
        <w:rPr>
          <w:rFonts w:ascii="Times New Roman" w:hAnsi="Times New Roman" w:cs="Times New Roman"/>
          <w:color w:val="000000" w:themeColor="text1"/>
          <w:sz w:val="24"/>
          <w:szCs w:val="24"/>
        </w:rPr>
        <w:t>e actualizaron los diferentes Programas de Seguridad de Aeropuertos (PSA)</w:t>
      </w:r>
      <w:r w:rsidR="00D63ED5" w:rsidRPr="00B40C8B">
        <w:rPr>
          <w:rFonts w:ascii="Times New Roman" w:hAnsi="Times New Roman" w:cs="Times New Roman"/>
          <w:color w:val="000000" w:themeColor="text1"/>
          <w:sz w:val="24"/>
          <w:szCs w:val="24"/>
        </w:rPr>
        <w:t>, l</w:t>
      </w:r>
      <w:r w:rsidR="004A1941" w:rsidRPr="00B40C8B">
        <w:rPr>
          <w:rFonts w:ascii="Times New Roman" w:hAnsi="Times New Roman" w:cs="Times New Roman"/>
          <w:color w:val="000000" w:themeColor="text1"/>
          <w:sz w:val="24"/>
          <w:szCs w:val="24"/>
        </w:rPr>
        <w:t>os cuales suman en total</w:t>
      </w:r>
      <w:r w:rsidR="00232988" w:rsidRPr="00B40C8B">
        <w:rPr>
          <w:rFonts w:ascii="Times New Roman" w:hAnsi="Times New Roman" w:cs="Times New Roman"/>
          <w:color w:val="000000" w:themeColor="text1"/>
          <w:sz w:val="24"/>
          <w:szCs w:val="24"/>
        </w:rPr>
        <w:t xml:space="preserve"> nueve (9), correspondiendo </w:t>
      </w:r>
      <w:r w:rsidR="00D63ED5" w:rsidRPr="00B40C8B">
        <w:rPr>
          <w:rFonts w:ascii="Times New Roman" w:hAnsi="Times New Roman" w:cs="Times New Roman"/>
          <w:color w:val="000000" w:themeColor="text1"/>
          <w:sz w:val="24"/>
          <w:szCs w:val="24"/>
        </w:rPr>
        <w:t xml:space="preserve">a </w:t>
      </w:r>
      <w:r w:rsidR="00232988" w:rsidRPr="00B40C8B">
        <w:rPr>
          <w:rFonts w:ascii="Times New Roman" w:hAnsi="Times New Roman" w:cs="Times New Roman"/>
          <w:color w:val="000000" w:themeColor="text1"/>
          <w:sz w:val="24"/>
          <w:szCs w:val="24"/>
        </w:rPr>
        <w:t>uno por cada aeropuerto</w:t>
      </w:r>
      <w:r w:rsidR="00D63ED5" w:rsidRPr="00B40C8B">
        <w:rPr>
          <w:rFonts w:ascii="Times New Roman" w:hAnsi="Times New Roman" w:cs="Times New Roman"/>
          <w:color w:val="000000" w:themeColor="text1"/>
          <w:sz w:val="24"/>
          <w:szCs w:val="24"/>
        </w:rPr>
        <w:t>. D</w:t>
      </w:r>
      <w:r w:rsidR="004A1941" w:rsidRPr="00B40C8B">
        <w:rPr>
          <w:rFonts w:ascii="Times New Roman" w:hAnsi="Times New Roman" w:cs="Times New Roman"/>
          <w:color w:val="000000" w:themeColor="text1"/>
          <w:sz w:val="24"/>
          <w:szCs w:val="24"/>
        </w:rPr>
        <w:t>ichos p</w:t>
      </w:r>
      <w:r w:rsidR="00232988" w:rsidRPr="00B40C8B">
        <w:rPr>
          <w:rFonts w:ascii="Times New Roman" w:hAnsi="Times New Roman" w:cs="Times New Roman"/>
          <w:color w:val="000000" w:themeColor="text1"/>
          <w:sz w:val="24"/>
          <w:szCs w:val="24"/>
        </w:rPr>
        <w:t>rogramas describe</w:t>
      </w:r>
      <w:r w:rsidR="00D63ED5" w:rsidRPr="00B40C8B">
        <w:rPr>
          <w:rFonts w:ascii="Times New Roman" w:hAnsi="Times New Roman" w:cs="Times New Roman"/>
          <w:color w:val="000000" w:themeColor="text1"/>
          <w:sz w:val="24"/>
          <w:szCs w:val="24"/>
        </w:rPr>
        <w:t>n los diferentes procedimientos</w:t>
      </w:r>
      <w:r w:rsidR="00232988" w:rsidRPr="00B40C8B">
        <w:rPr>
          <w:rFonts w:ascii="Times New Roman" w:hAnsi="Times New Roman" w:cs="Times New Roman"/>
          <w:color w:val="000000" w:themeColor="text1"/>
          <w:sz w:val="24"/>
          <w:szCs w:val="24"/>
        </w:rPr>
        <w:t xml:space="preserve"> que se ejecutan en los diferentes puestos de servicio (dispositivos de seguridad) de las terminales aeroportuarias.</w:t>
      </w:r>
    </w:p>
    <w:p w14:paraId="5A11DA3E" w14:textId="113206DB" w:rsidR="00232988" w:rsidRPr="00B40C8B" w:rsidRDefault="00232988" w:rsidP="002028B9">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Las necesidades de personal del CESAC, para la seguridad de la aviación civil, surgen en función de la ampliación de aeropuertos, creación de nuevos servicios, separaciones por d</w:t>
      </w:r>
      <w:r w:rsidR="0004415A" w:rsidRPr="00B40C8B">
        <w:rPr>
          <w:rFonts w:ascii="Times New Roman" w:hAnsi="Times New Roman" w:cs="Times New Roman"/>
          <w:color w:val="000000" w:themeColor="text1"/>
          <w:sz w:val="24"/>
          <w:szCs w:val="24"/>
        </w:rPr>
        <w:t>iferentes motivos</w:t>
      </w:r>
      <w:r w:rsidRPr="00B40C8B">
        <w:rPr>
          <w:rFonts w:ascii="Times New Roman" w:hAnsi="Times New Roman" w:cs="Times New Roman"/>
          <w:color w:val="000000" w:themeColor="text1"/>
          <w:sz w:val="24"/>
          <w:szCs w:val="24"/>
        </w:rPr>
        <w:t xml:space="preserve"> y otras tareas que son típicas del manejo en el entorno aeroportuario. Para suplir estas necesidades</w:t>
      </w:r>
      <w:r w:rsidR="0004415A" w:rsidRPr="00B40C8B">
        <w:rPr>
          <w:rFonts w:ascii="Times New Roman" w:hAnsi="Times New Roman" w:cs="Times New Roman"/>
          <w:color w:val="000000" w:themeColor="text1"/>
          <w:sz w:val="24"/>
          <w:szCs w:val="24"/>
        </w:rPr>
        <w:t>,</w:t>
      </w:r>
      <w:r w:rsidR="004A1941" w:rsidRPr="00B40C8B">
        <w:rPr>
          <w:rFonts w:ascii="Times New Roman" w:hAnsi="Times New Roman" w:cs="Times New Roman"/>
          <w:color w:val="000000" w:themeColor="text1"/>
          <w:sz w:val="24"/>
          <w:szCs w:val="24"/>
        </w:rPr>
        <w:t xml:space="preserve"> durante el</w:t>
      </w:r>
      <w:r w:rsidRPr="00B40C8B">
        <w:rPr>
          <w:rFonts w:ascii="Times New Roman" w:hAnsi="Times New Roman" w:cs="Times New Roman"/>
          <w:color w:val="000000" w:themeColor="text1"/>
          <w:sz w:val="24"/>
          <w:szCs w:val="24"/>
        </w:rPr>
        <w:t xml:space="preserve"> año </w:t>
      </w:r>
      <w:r w:rsidR="004A1941" w:rsidRPr="00B40C8B">
        <w:rPr>
          <w:rFonts w:ascii="Times New Roman" w:hAnsi="Times New Roman" w:cs="Times New Roman"/>
          <w:color w:val="000000" w:themeColor="text1"/>
          <w:sz w:val="24"/>
          <w:szCs w:val="24"/>
        </w:rPr>
        <w:t>se incorporaron</w:t>
      </w:r>
      <w:r w:rsidRPr="00B40C8B">
        <w:rPr>
          <w:rFonts w:ascii="Times New Roman" w:hAnsi="Times New Roman" w:cs="Times New Roman"/>
          <w:color w:val="000000" w:themeColor="text1"/>
          <w:sz w:val="24"/>
          <w:szCs w:val="24"/>
        </w:rPr>
        <w:t xml:space="preserve"> 186 nuevos miembros AVSEC, de los cuales 64 son mujeres. Dichos miembros fueron formados con excelencia en el servicio y </w:t>
      </w:r>
      <w:r w:rsidR="0004415A" w:rsidRPr="00B40C8B">
        <w:rPr>
          <w:rFonts w:ascii="Times New Roman" w:hAnsi="Times New Roman" w:cs="Times New Roman"/>
          <w:color w:val="000000" w:themeColor="text1"/>
          <w:sz w:val="24"/>
          <w:szCs w:val="24"/>
        </w:rPr>
        <w:t xml:space="preserve">están </w:t>
      </w:r>
      <w:r w:rsidRPr="00B40C8B">
        <w:rPr>
          <w:rFonts w:ascii="Times New Roman" w:hAnsi="Times New Roman" w:cs="Times New Roman"/>
          <w:color w:val="000000" w:themeColor="text1"/>
          <w:sz w:val="24"/>
          <w:szCs w:val="24"/>
        </w:rPr>
        <w:t>aptos para cumplir con los estándares de calidad nacionales e internacionales.</w:t>
      </w:r>
    </w:p>
    <w:p w14:paraId="79EE65DF" w14:textId="77777777" w:rsidR="0004415A" w:rsidRPr="00B40C8B" w:rsidRDefault="0004415A"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9C704B0" w14:textId="4694E600" w:rsidR="00232988" w:rsidRPr="00B40C8B" w:rsidRDefault="0023298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el interés de mejorar el ambiente de trabajo y cubrir </w:t>
      </w:r>
      <w:r w:rsidR="00DD0897" w:rsidRPr="00B40C8B">
        <w:rPr>
          <w:rFonts w:ascii="Times New Roman" w:hAnsi="Times New Roman" w:cs="Times New Roman"/>
          <w:color w:val="000000" w:themeColor="text1"/>
          <w:sz w:val="24"/>
          <w:szCs w:val="24"/>
        </w:rPr>
        <w:t xml:space="preserve">las </w:t>
      </w:r>
      <w:r w:rsidRPr="00B40C8B">
        <w:rPr>
          <w:rFonts w:ascii="Times New Roman" w:hAnsi="Times New Roman" w:cs="Times New Roman"/>
          <w:color w:val="000000" w:themeColor="text1"/>
          <w:sz w:val="24"/>
          <w:szCs w:val="24"/>
        </w:rPr>
        <w:t xml:space="preserve">necesidades de espacios mínimos y adecuados, se concluyeron los trabajos de remodelación del edificio administrativo de la Sede Principal, donde se intervinieron de manera integral los </w:t>
      </w:r>
      <w:r w:rsidR="004A1941" w:rsidRPr="00B40C8B">
        <w:rPr>
          <w:rFonts w:ascii="Times New Roman" w:hAnsi="Times New Roman" w:cs="Times New Roman"/>
          <w:color w:val="000000" w:themeColor="text1"/>
          <w:sz w:val="24"/>
          <w:szCs w:val="24"/>
        </w:rPr>
        <w:t>tres (</w:t>
      </w:r>
      <w:r w:rsidRPr="00B40C8B">
        <w:rPr>
          <w:rFonts w:ascii="Times New Roman" w:hAnsi="Times New Roman" w:cs="Times New Roman"/>
          <w:color w:val="000000" w:themeColor="text1"/>
          <w:sz w:val="24"/>
          <w:szCs w:val="24"/>
        </w:rPr>
        <w:t>3</w:t>
      </w:r>
      <w:r w:rsidR="004A1941"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niveles del edificio.</w:t>
      </w:r>
    </w:p>
    <w:p w14:paraId="730BA455" w14:textId="77777777" w:rsidR="008F406B" w:rsidRPr="00B40C8B" w:rsidRDefault="008F406B"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0AC4D43" w14:textId="4A0691CD" w:rsidR="00232988" w:rsidRPr="00B40C8B" w:rsidRDefault="0023298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el objetivo de verificar el cumplimiento de las normativas vigentes, se ejecutó el Programa Anual de las Actividades y Seguimiento de Control de Calidad </w:t>
      </w:r>
      <w:r w:rsidRPr="00B40C8B">
        <w:rPr>
          <w:rFonts w:ascii="Times New Roman" w:hAnsi="Times New Roman" w:cs="Times New Roman"/>
          <w:color w:val="000000" w:themeColor="text1"/>
          <w:sz w:val="24"/>
          <w:szCs w:val="24"/>
        </w:rPr>
        <w:lastRenderedPageBreak/>
        <w:t xml:space="preserve">AVSEC, </w:t>
      </w:r>
      <w:r w:rsidR="00DD0897" w:rsidRPr="00B40C8B">
        <w:rPr>
          <w:rFonts w:ascii="Times New Roman" w:hAnsi="Times New Roman" w:cs="Times New Roman"/>
          <w:color w:val="000000" w:themeColor="text1"/>
          <w:sz w:val="24"/>
          <w:szCs w:val="24"/>
        </w:rPr>
        <w:t>realizándose</w:t>
      </w:r>
      <w:r w:rsidRPr="00B40C8B">
        <w:rPr>
          <w:rFonts w:ascii="Times New Roman" w:hAnsi="Times New Roman" w:cs="Times New Roman"/>
          <w:color w:val="000000" w:themeColor="text1"/>
          <w:sz w:val="24"/>
          <w:szCs w:val="24"/>
        </w:rPr>
        <w:t xml:space="preserve"> un total de 491 actividades en sus diferentes </w:t>
      </w:r>
      <w:r w:rsidR="004A1941" w:rsidRPr="00B40C8B">
        <w:rPr>
          <w:rFonts w:ascii="Times New Roman" w:hAnsi="Times New Roman" w:cs="Times New Roman"/>
          <w:color w:val="000000" w:themeColor="text1"/>
          <w:sz w:val="24"/>
          <w:szCs w:val="24"/>
        </w:rPr>
        <w:t>modalidades:</w:t>
      </w:r>
      <w:r w:rsidRPr="00B40C8B">
        <w:rPr>
          <w:rFonts w:ascii="Times New Roman" w:hAnsi="Times New Roman" w:cs="Times New Roman"/>
          <w:color w:val="000000" w:themeColor="text1"/>
          <w:sz w:val="24"/>
          <w:szCs w:val="24"/>
        </w:rPr>
        <w:t xml:space="preserve"> auditorías (72), inspecciones (66), pruebas (72), estudios (105) y seguimientos (176).</w:t>
      </w:r>
    </w:p>
    <w:p w14:paraId="0D1CCAE6" w14:textId="77777777" w:rsidR="008F406B" w:rsidRPr="00B40C8B" w:rsidRDefault="008F406B"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4A09EF1" w14:textId="07D86676" w:rsidR="00232988" w:rsidRPr="00B40C8B" w:rsidRDefault="0023298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ámbito de la seguridad aeroportuaria, la detección de explosivos constituye un factor determinante en el proceso de brindar segu</w:t>
      </w:r>
      <w:r w:rsidR="004A1941" w:rsidRPr="00B40C8B">
        <w:rPr>
          <w:rFonts w:ascii="Times New Roman" w:hAnsi="Times New Roman" w:cs="Times New Roman"/>
          <w:color w:val="000000" w:themeColor="text1"/>
          <w:sz w:val="24"/>
          <w:szCs w:val="24"/>
        </w:rPr>
        <w:t>ridad. Es por esto</w:t>
      </w:r>
      <w:r w:rsidR="00DD0897" w:rsidRPr="00B40C8B">
        <w:rPr>
          <w:rFonts w:ascii="Times New Roman" w:hAnsi="Times New Roman" w:cs="Times New Roman"/>
          <w:color w:val="000000" w:themeColor="text1"/>
          <w:sz w:val="24"/>
          <w:szCs w:val="24"/>
        </w:rPr>
        <w:t xml:space="preserve"> que el CESAC</w:t>
      </w:r>
      <w:r w:rsidR="004A1941" w:rsidRPr="00B40C8B">
        <w:rPr>
          <w:rFonts w:ascii="Times New Roman" w:hAnsi="Times New Roman" w:cs="Times New Roman"/>
          <w:color w:val="000000" w:themeColor="text1"/>
          <w:sz w:val="24"/>
          <w:szCs w:val="24"/>
        </w:rPr>
        <w:t xml:space="preserve"> continuó poniendo</w:t>
      </w:r>
      <w:r w:rsidRPr="00B40C8B">
        <w:rPr>
          <w:rFonts w:ascii="Times New Roman" w:hAnsi="Times New Roman" w:cs="Times New Roman"/>
          <w:color w:val="000000" w:themeColor="text1"/>
          <w:sz w:val="24"/>
          <w:szCs w:val="24"/>
        </w:rPr>
        <w:t xml:space="preserve"> especial atención en el desarrollo constante de sus capacidades d</w:t>
      </w:r>
      <w:r w:rsidR="00105542" w:rsidRPr="00B40C8B">
        <w:rPr>
          <w:rFonts w:ascii="Times New Roman" w:hAnsi="Times New Roman" w:cs="Times New Roman"/>
          <w:color w:val="000000" w:themeColor="text1"/>
          <w:sz w:val="24"/>
          <w:szCs w:val="24"/>
        </w:rPr>
        <w:t>e detección, la cual se realizó</w:t>
      </w:r>
      <w:r w:rsidRPr="00B40C8B">
        <w:rPr>
          <w:rFonts w:ascii="Times New Roman" w:hAnsi="Times New Roman" w:cs="Times New Roman"/>
          <w:color w:val="000000" w:themeColor="text1"/>
          <w:sz w:val="24"/>
          <w:szCs w:val="24"/>
        </w:rPr>
        <w:t xml:space="preserve"> combinando un ejemplar canino y un manejador</w:t>
      </w:r>
      <w:r w:rsidR="00B8373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B83733"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z w:val="24"/>
          <w:szCs w:val="24"/>
        </w:rPr>
        <w:t xml:space="preserve">n tal sentido, y con el propósito de fortalecer la operatividad institucional, fueron adquiridos de la Compañía Servicios Integrales Caninos (LOGISCAN), ubicada en Bogotá, Colombia, cuatro (4) ejemplares caninos en Detección de Explosivos. </w:t>
      </w:r>
    </w:p>
    <w:p w14:paraId="40FE3EAB" w14:textId="77777777" w:rsidR="00C00372" w:rsidRPr="00B40C8B" w:rsidRDefault="00C00372" w:rsidP="006E04D7">
      <w:pPr>
        <w:spacing w:after="0" w:line="480" w:lineRule="auto"/>
        <w:jc w:val="both"/>
        <w:rPr>
          <w:rFonts w:ascii="Times New Roman" w:hAnsi="Times New Roman" w:cs="Times New Roman"/>
          <w:b/>
          <w:color w:val="000000" w:themeColor="text1"/>
          <w:sz w:val="24"/>
          <w:szCs w:val="24"/>
        </w:rPr>
      </w:pPr>
    </w:p>
    <w:p w14:paraId="74B70C05" w14:textId="77777777" w:rsidR="00C00372" w:rsidRPr="00B40C8B" w:rsidRDefault="00C00372" w:rsidP="006E04D7">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1.1.9</w:t>
      </w:r>
    </w:p>
    <w:p w14:paraId="2D551D38" w14:textId="77777777" w:rsidR="00C00372" w:rsidRPr="00B40C8B" w:rsidRDefault="00C00372" w:rsidP="006E04D7">
      <w:pPr>
        <w:spacing w:after="0" w:line="480" w:lineRule="auto"/>
        <w:jc w:val="both"/>
        <w:rPr>
          <w:rFonts w:ascii="Times New Roman" w:eastAsia="Times New Roman" w:hAnsi="Times New Roman" w:cs="Times New Roman"/>
          <w:b/>
          <w:color w:val="000000" w:themeColor="text1"/>
          <w:sz w:val="24"/>
          <w:szCs w:val="24"/>
        </w:rPr>
      </w:pPr>
    </w:p>
    <w:p w14:paraId="354EBB7F" w14:textId="77777777" w:rsidR="00C00372" w:rsidRPr="00B40C8B" w:rsidRDefault="00C00372"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vigilancia y protección</w:t>
      </w:r>
      <w:r w:rsidR="00637C15" w:rsidRPr="00B40C8B">
        <w:rPr>
          <w:rFonts w:ascii="Times New Roman" w:eastAsia="Times New Roman" w:hAnsi="Times New Roman" w:cs="Times New Roman"/>
          <w:i/>
          <w:color w:val="000000" w:themeColor="text1"/>
          <w:sz w:val="24"/>
          <w:szCs w:val="24"/>
        </w:rPr>
        <w:t xml:space="preserve"> del Medio Ambiente y Recursos Naturales en todo el territorio nacional, ejecutando una mayor cantidad de operaciones”</w:t>
      </w:r>
    </w:p>
    <w:p w14:paraId="287BBBEC" w14:textId="77777777" w:rsidR="00F513CC" w:rsidRPr="00B40C8B" w:rsidRDefault="00F513CC" w:rsidP="006E04D7">
      <w:pPr>
        <w:spacing w:after="0" w:line="480" w:lineRule="auto"/>
        <w:jc w:val="both"/>
        <w:rPr>
          <w:rFonts w:ascii="Times New Roman" w:eastAsia="Times New Roman" w:hAnsi="Times New Roman" w:cs="Times New Roman"/>
          <w:b/>
          <w:color w:val="000000" w:themeColor="text1"/>
          <w:sz w:val="24"/>
          <w:szCs w:val="24"/>
        </w:rPr>
      </w:pPr>
    </w:p>
    <w:p w14:paraId="2DE51CD6" w14:textId="77777777" w:rsidR="00F513CC" w:rsidRPr="00B40C8B" w:rsidRDefault="00F513CC"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1.1.9.1 Servicio Nacional de Protección Ambiental (SENPA)</w:t>
      </w:r>
    </w:p>
    <w:p w14:paraId="498FF7E3" w14:textId="77777777" w:rsidR="00F513CC" w:rsidRPr="00B40C8B" w:rsidRDefault="00F513CC" w:rsidP="006E04D7">
      <w:pPr>
        <w:spacing w:after="0" w:line="480" w:lineRule="auto"/>
        <w:ind w:firstLine="454"/>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w:t>
      </w:r>
    </w:p>
    <w:p w14:paraId="33259782" w14:textId="69078EB3"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ejecutaron 12</w:t>
      </w:r>
      <w:r w:rsidR="00856689" w:rsidRPr="00B40C8B">
        <w:rPr>
          <w:rFonts w:ascii="Times New Roman" w:hAnsi="Times New Roman" w:cs="Times New Roman"/>
          <w:color w:val="000000" w:themeColor="text1"/>
          <w:sz w:val="24"/>
          <w:szCs w:val="24"/>
        </w:rPr>
        <w:t>,744 o</w:t>
      </w:r>
      <w:r w:rsidR="006A5FE0" w:rsidRPr="00B40C8B">
        <w:rPr>
          <w:rFonts w:ascii="Times New Roman" w:hAnsi="Times New Roman" w:cs="Times New Roman"/>
          <w:color w:val="000000" w:themeColor="text1"/>
          <w:sz w:val="24"/>
          <w:szCs w:val="24"/>
        </w:rPr>
        <w:t>perativos hasta el 31 de o</w:t>
      </w:r>
      <w:r w:rsidRPr="00B40C8B">
        <w:rPr>
          <w:rFonts w:ascii="Times New Roman" w:hAnsi="Times New Roman" w:cs="Times New Roman"/>
          <w:color w:val="000000" w:themeColor="text1"/>
          <w:sz w:val="24"/>
          <w:szCs w:val="24"/>
        </w:rPr>
        <w:t>ctubre 2018</w:t>
      </w:r>
      <w:r w:rsidR="006A5FE0" w:rsidRPr="00B40C8B">
        <w:rPr>
          <w:rFonts w:ascii="Times New Roman" w:hAnsi="Times New Roman" w:cs="Times New Roman"/>
          <w:color w:val="000000" w:themeColor="text1"/>
          <w:sz w:val="24"/>
          <w:szCs w:val="24"/>
        </w:rPr>
        <w:t xml:space="preserve"> </w:t>
      </w:r>
      <w:r w:rsidR="00105542" w:rsidRPr="00B40C8B">
        <w:rPr>
          <w:rFonts w:ascii="Times New Roman" w:hAnsi="Times New Roman" w:cs="Times New Roman"/>
          <w:color w:val="000000" w:themeColor="text1"/>
          <w:sz w:val="24"/>
          <w:szCs w:val="24"/>
        </w:rPr>
        <w:t>(ver anexo No. 14</w:t>
      </w:r>
      <w:r w:rsidR="006A5FE0" w:rsidRPr="00B40C8B">
        <w:rPr>
          <w:rFonts w:ascii="Times New Roman" w:hAnsi="Times New Roman" w:cs="Times New Roman"/>
          <w:color w:val="000000" w:themeColor="text1"/>
          <w:sz w:val="24"/>
          <w:szCs w:val="24"/>
        </w:rPr>
        <w:t>).</w:t>
      </w:r>
    </w:p>
    <w:p w14:paraId="44321A1D" w14:textId="776A8A26"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Se registraron 3,229 personas </w:t>
      </w:r>
      <w:r w:rsidR="006A5FE0" w:rsidRPr="00B40C8B">
        <w:rPr>
          <w:rFonts w:ascii="Times New Roman" w:hAnsi="Times New Roman" w:cs="Times New Roman"/>
          <w:color w:val="000000" w:themeColor="text1"/>
          <w:sz w:val="24"/>
          <w:szCs w:val="24"/>
        </w:rPr>
        <w:t>de</w:t>
      </w:r>
      <w:r w:rsidR="00856689" w:rsidRPr="00B40C8B">
        <w:rPr>
          <w:rFonts w:ascii="Times New Roman" w:hAnsi="Times New Roman" w:cs="Times New Roman"/>
          <w:color w:val="000000" w:themeColor="text1"/>
          <w:sz w:val="24"/>
          <w:szCs w:val="24"/>
        </w:rPr>
        <w:t>tenidas por violación a la L</w:t>
      </w:r>
      <w:r w:rsidRPr="00B40C8B">
        <w:rPr>
          <w:rFonts w:ascii="Times New Roman" w:hAnsi="Times New Roman" w:cs="Times New Roman"/>
          <w:color w:val="000000" w:themeColor="text1"/>
          <w:sz w:val="24"/>
          <w:szCs w:val="24"/>
        </w:rPr>
        <w:t xml:space="preserve">ey 64-00, hasta el 31 de octubre </w:t>
      </w:r>
      <w:r w:rsidR="00FD1E5B"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2018.</w:t>
      </w:r>
    </w:p>
    <w:p w14:paraId="512093BD" w14:textId="4D42C1CD"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registraron 1,626 vehículos retenidos </w:t>
      </w:r>
      <w:r w:rsidR="00856689" w:rsidRPr="00B40C8B">
        <w:rPr>
          <w:rFonts w:ascii="Times New Roman" w:hAnsi="Times New Roman" w:cs="Times New Roman"/>
          <w:color w:val="000000" w:themeColor="text1"/>
          <w:sz w:val="24"/>
          <w:szCs w:val="24"/>
        </w:rPr>
        <w:t>por violación a la L</w:t>
      </w:r>
      <w:r w:rsidRPr="00B40C8B">
        <w:rPr>
          <w:rFonts w:ascii="Times New Roman" w:hAnsi="Times New Roman" w:cs="Times New Roman"/>
          <w:color w:val="000000" w:themeColor="text1"/>
          <w:sz w:val="24"/>
          <w:szCs w:val="24"/>
        </w:rPr>
        <w:t xml:space="preserve">ey 64-00, hasta el 31 de octubre </w:t>
      </w:r>
      <w:r w:rsidR="00FD1E5B"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2018.</w:t>
      </w:r>
    </w:p>
    <w:p w14:paraId="69D0A541" w14:textId="6079F903"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Ejecución de la Operación Interagencial de Seguridad en apoyo al “Plan Estratégico para la Solución </w:t>
      </w:r>
      <w:r w:rsidR="00FD1E5B" w:rsidRPr="00B40C8B">
        <w:rPr>
          <w:rFonts w:ascii="Times New Roman" w:hAnsi="Times New Roman" w:cs="Times New Roman"/>
          <w:color w:val="000000" w:themeColor="text1"/>
          <w:sz w:val="24"/>
          <w:szCs w:val="24"/>
        </w:rPr>
        <w:t>Definitiva del Parque Nacional L</w:t>
      </w:r>
      <w:r w:rsidRPr="00B40C8B">
        <w:rPr>
          <w:rFonts w:ascii="Times New Roman" w:hAnsi="Times New Roman" w:cs="Times New Roman"/>
          <w:color w:val="000000" w:themeColor="text1"/>
          <w:sz w:val="24"/>
          <w:szCs w:val="24"/>
        </w:rPr>
        <w:t>os Haitises”.</w:t>
      </w:r>
    </w:p>
    <w:p w14:paraId="0460A887" w14:textId="5AEBBD14"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Ejecución de la Operación Interagencial de Seguridad en apoyo al “Plan de Operaciones Jaragua”, para contrarrestar la tala de árboles y</w:t>
      </w:r>
      <w:r w:rsidR="00FD1E5B" w:rsidRPr="00B40C8B">
        <w:rPr>
          <w:rFonts w:ascii="Times New Roman" w:hAnsi="Times New Roman" w:cs="Times New Roman"/>
          <w:color w:val="000000" w:themeColor="text1"/>
          <w:sz w:val="24"/>
          <w:szCs w:val="24"/>
        </w:rPr>
        <w:t xml:space="preserve"> producción de carbón en </w:t>
      </w:r>
      <w:r w:rsidR="00856689" w:rsidRPr="00B40C8B">
        <w:rPr>
          <w:rFonts w:ascii="Times New Roman" w:hAnsi="Times New Roman" w:cs="Times New Roman"/>
          <w:color w:val="000000" w:themeColor="text1"/>
          <w:sz w:val="24"/>
          <w:szCs w:val="24"/>
        </w:rPr>
        <w:t>Jimaní, Duvergé</w:t>
      </w:r>
      <w:r w:rsidR="00FD1E5B" w:rsidRPr="00B40C8B">
        <w:rPr>
          <w:rFonts w:ascii="Times New Roman" w:hAnsi="Times New Roman" w:cs="Times New Roman"/>
          <w:color w:val="000000" w:themeColor="text1"/>
          <w:sz w:val="24"/>
          <w:szCs w:val="24"/>
        </w:rPr>
        <w:t>, El Limón y La Descubierta;</w:t>
      </w:r>
      <w:r w:rsidRPr="00B40C8B">
        <w:rPr>
          <w:rFonts w:ascii="Times New Roman" w:hAnsi="Times New Roman" w:cs="Times New Roman"/>
          <w:color w:val="000000" w:themeColor="text1"/>
          <w:sz w:val="24"/>
          <w:szCs w:val="24"/>
        </w:rPr>
        <w:t xml:space="preserve"> “Operación Chispas”</w:t>
      </w:r>
      <w:r w:rsidR="00FD1E5B" w:rsidRPr="00B40C8B">
        <w:rPr>
          <w:rFonts w:ascii="Times New Roman" w:hAnsi="Times New Roman" w:cs="Times New Roman"/>
          <w:color w:val="000000" w:themeColor="text1"/>
          <w:sz w:val="24"/>
          <w:szCs w:val="24"/>
        </w:rPr>
        <w:t>.</w:t>
      </w:r>
    </w:p>
    <w:p w14:paraId="0B2DE477" w14:textId="77777777"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creación de la Sala de Situaciones, con modernos equipos de apoyo audiovisual.</w:t>
      </w:r>
    </w:p>
    <w:p w14:paraId="7AA25D27" w14:textId="77777777"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actualizó el área de análisis operacional.</w:t>
      </w:r>
    </w:p>
    <w:p w14:paraId="41DC9CA6" w14:textId="77777777"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creó la mesa trabajo con técnicos del Ministerio de Medio Ambiente y Recursos Naturales y los Fiscales Ambientales.</w:t>
      </w:r>
    </w:p>
    <w:p w14:paraId="47727355" w14:textId="1D5B5473" w:rsidR="00F513CC" w:rsidRPr="00B40C8B" w:rsidRDefault="00FD1E5B"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elaboró el Manual de O</w:t>
      </w:r>
      <w:r w:rsidR="00F513CC" w:rsidRPr="00B40C8B">
        <w:rPr>
          <w:rFonts w:ascii="Times New Roman" w:hAnsi="Times New Roman" w:cs="Times New Roman"/>
          <w:color w:val="000000" w:themeColor="text1"/>
          <w:sz w:val="24"/>
          <w:szCs w:val="24"/>
        </w:rPr>
        <w:t>peraciones-PONS-SENPA.</w:t>
      </w:r>
    </w:p>
    <w:p w14:paraId="0CBF545B" w14:textId="0EFDB5B3" w:rsidR="00F513CC" w:rsidRPr="00B40C8B" w:rsidRDefault="00856689"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actualizó</w:t>
      </w:r>
      <w:r w:rsidR="00F513CC" w:rsidRPr="00B40C8B">
        <w:rPr>
          <w:rFonts w:ascii="Times New Roman" w:hAnsi="Times New Roman" w:cs="Times New Roman"/>
          <w:color w:val="000000" w:themeColor="text1"/>
          <w:sz w:val="24"/>
          <w:szCs w:val="24"/>
        </w:rPr>
        <w:t xml:space="preserve"> un listado general de los recursos reg</w:t>
      </w:r>
      <w:r w:rsidR="00FD1E5B" w:rsidRPr="00B40C8B">
        <w:rPr>
          <w:rFonts w:ascii="Times New Roman" w:hAnsi="Times New Roman" w:cs="Times New Roman"/>
          <w:color w:val="000000" w:themeColor="text1"/>
          <w:sz w:val="24"/>
          <w:szCs w:val="24"/>
        </w:rPr>
        <w:t>ionales y provinciales que puede</w:t>
      </w:r>
      <w:r w:rsidR="00F513CC" w:rsidRPr="00B40C8B">
        <w:rPr>
          <w:rFonts w:ascii="Times New Roman" w:hAnsi="Times New Roman" w:cs="Times New Roman"/>
          <w:color w:val="000000" w:themeColor="text1"/>
          <w:sz w:val="24"/>
          <w:szCs w:val="24"/>
        </w:rPr>
        <w:t>n ser puestos a dispo</w:t>
      </w:r>
      <w:r w:rsidRPr="00B40C8B">
        <w:rPr>
          <w:rFonts w:ascii="Times New Roman" w:hAnsi="Times New Roman" w:cs="Times New Roman"/>
          <w:color w:val="000000" w:themeColor="text1"/>
          <w:sz w:val="24"/>
          <w:szCs w:val="24"/>
        </w:rPr>
        <w:t>sición de la Comisión Nacional d</w:t>
      </w:r>
      <w:r w:rsidR="00F513CC" w:rsidRPr="00B40C8B">
        <w:rPr>
          <w:rFonts w:ascii="Times New Roman" w:hAnsi="Times New Roman" w:cs="Times New Roman"/>
          <w:color w:val="000000" w:themeColor="text1"/>
          <w:sz w:val="24"/>
          <w:szCs w:val="24"/>
        </w:rPr>
        <w:t>e Emergencia</w:t>
      </w:r>
      <w:r w:rsidRPr="00B40C8B">
        <w:rPr>
          <w:rFonts w:ascii="Times New Roman" w:hAnsi="Times New Roman" w:cs="Times New Roman"/>
          <w:color w:val="000000" w:themeColor="text1"/>
          <w:sz w:val="24"/>
          <w:szCs w:val="24"/>
        </w:rPr>
        <w:t>s,</w:t>
      </w:r>
      <w:r w:rsidR="00F513CC" w:rsidRPr="00B40C8B">
        <w:rPr>
          <w:rFonts w:ascii="Times New Roman" w:hAnsi="Times New Roman" w:cs="Times New Roman"/>
          <w:color w:val="000000" w:themeColor="text1"/>
          <w:sz w:val="24"/>
          <w:szCs w:val="24"/>
        </w:rPr>
        <w:t xml:space="preserve"> en caso de ser necesario.</w:t>
      </w:r>
    </w:p>
    <w:p w14:paraId="2313DDAF" w14:textId="77777777"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creó un equipo adicional de reacción rápida.</w:t>
      </w:r>
    </w:p>
    <w:p w14:paraId="4C2C4602" w14:textId="4D388EC0"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elaboró un registro estadístico de las jornadas de reforestación realizadas por los Inspectores Regionales, Provinciales y Municipales del SENPA, que </w:t>
      </w:r>
      <w:r w:rsidRPr="00B40C8B">
        <w:rPr>
          <w:rFonts w:ascii="Times New Roman" w:hAnsi="Times New Roman" w:cs="Times New Roman"/>
          <w:color w:val="000000" w:themeColor="text1"/>
          <w:sz w:val="24"/>
          <w:szCs w:val="24"/>
        </w:rPr>
        <w:lastRenderedPageBreak/>
        <w:t xml:space="preserve">muestra </w:t>
      </w:r>
      <w:r w:rsidR="00FD1E5B" w:rsidRPr="00B40C8B">
        <w:rPr>
          <w:rFonts w:ascii="Times New Roman" w:hAnsi="Times New Roman" w:cs="Times New Roman"/>
          <w:color w:val="000000" w:themeColor="text1"/>
          <w:sz w:val="24"/>
          <w:szCs w:val="24"/>
        </w:rPr>
        <w:t xml:space="preserve">sesenta </w:t>
      </w:r>
      <w:r w:rsidRPr="00B40C8B">
        <w:rPr>
          <w:rFonts w:ascii="Times New Roman" w:hAnsi="Times New Roman" w:cs="Times New Roman"/>
          <w:color w:val="000000" w:themeColor="text1"/>
          <w:sz w:val="24"/>
          <w:szCs w:val="24"/>
        </w:rPr>
        <w:t>(60) actividades de refores</w:t>
      </w:r>
      <w:r w:rsidR="00FD1E5B" w:rsidRPr="00B40C8B">
        <w:rPr>
          <w:rFonts w:ascii="Times New Roman" w:hAnsi="Times New Roman" w:cs="Times New Roman"/>
          <w:color w:val="000000" w:themeColor="text1"/>
          <w:sz w:val="24"/>
          <w:szCs w:val="24"/>
        </w:rPr>
        <w:t>tación y 82,262 árboles plantado</w:t>
      </w:r>
      <w:r w:rsidRPr="00B40C8B">
        <w:rPr>
          <w:rFonts w:ascii="Times New Roman" w:hAnsi="Times New Roman" w:cs="Times New Roman"/>
          <w:color w:val="000000" w:themeColor="text1"/>
          <w:sz w:val="24"/>
          <w:szCs w:val="24"/>
        </w:rPr>
        <w:t>s como resultado.</w:t>
      </w:r>
    </w:p>
    <w:p w14:paraId="5986A6D9" w14:textId="7CC32062" w:rsidR="00F513CC" w:rsidRPr="00B40C8B" w:rsidRDefault="00F513CC" w:rsidP="00AA7EB0">
      <w:pPr>
        <w:pStyle w:val="Prrafodelista"/>
        <w:numPr>
          <w:ilvl w:val="0"/>
          <w:numId w:val="2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creó el </w:t>
      </w:r>
      <w:r w:rsidR="00FD1E5B" w:rsidRPr="00B40C8B">
        <w:rPr>
          <w:rFonts w:ascii="Times New Roman" w:hAnsi="Times New Roman" w:cs="Times New Roman"/>
          <w:color w:val="000000" w:themeColor="text1"/>
          <w:sz w:val="24"/>
          <w:szCs w:val="24"/>
        </w:rPr>
        <w:t>programa de capacitación de la E</w:t>
      </w:r>
      <w:r w:rsidRPr="00B40C8B">
        <w:rPr>
          <w:rFonts w:ascii="Times New Roman" w:hAnsi="Times New Roman" w:cs="Times New Roman"/>
          <w:color w:val="000000" w:themeColor="text1"/>
          <w:sz w:val="24"/>
          <w:szCs w:val="24"/>
        </w:rPr>
        <w:t>scuela del SENPA.</w:t>
      </w:r>
    </w:p>
    <w:p w14:paraId="1DBBB0CB" w14:textId="77777777" w:rsidR="004649CB" w:rsidRPr="00B40C8B" w:rsidRDefault="004649CB" w:rsidP="006E04D7">
      <w:pPr>
        <w:spacing w:after="0" w:line="480" w:lineRule="auto"/>
        <w:jc w:val="both"/>
        <w:rPr>
          <w:rFonts w:ascii="Times New Roman" w:hAnsi="Times New Roman" w:cs="Times New Roman"/>
          <w:color w:val="000000" w:themeColor="text1"/>
          <w:sz w:val="24"/>
          <w:szCs w:val="24"/>
        </w:rPr>
      </w:pPr>
    </w:p>
    <w:p w14:paraId="447A2D0B" w14:textId="77777777" w:rsidR="004649CB" w:rsidRPr="00B40C8B" w:rsidRDefault="004649CB"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En cuanto a la vigilancia </w:t>
      </w:r>
      <w:r w:rsidR="009F3874" w:rsidRPr="00B40C8B">
        <w:rPr>
          <w:rFonts w:ascii="Times New Roman" w:eastAsia="Times New Roman" w:hAnsi="Times New Roman" w:cs="Times New Roman"/>
          <w:b/>
          <w:color w:val="000000" w:themeColor="text1"/>
          <w:sz w:val="24"/>
          <w:szCs w:val="24"/>
        </w:rPr>
        <w:t>de los actos ilícitos en contra del medio ambiente, se pueden destacar las siguientes actividades:</w:t>
      </w:r>
    </w:p>
    <w:p w14:paraId="1E1EDBE9" w14:textId="77777777" w:rsidR="004649CB" w:rsidRPr="00B40C8B" w:rsidRDefault="004649CB" w:rsidP="006E04D7">
      <w:pPr>
        <w:spacing w:after="0" w:line="480" w:lineRule="auto"/>
        <w:jc w:val="both"/>
        <w:rPr>
          <w:rFonts w:ascii="Times New Roman" w:hAnsi="Times New Roman" w:cs="Times New Roman"/>
          <w:color w:val="000000" w:themeColor="text1"/>
          <w:sz w:val="24"/>
          <w:szCs w:val="24"/>
        </w:rPr>
      </w:pPr>
    </w:p>
    <w:p w14:paraId="20E7361D" w14:textId="748C9DA1" w:rsidR="004649CB" w:rsidRPr="00B40C8B" w:rsidRDefault="004649CB" w:rsidP="00AA7EB0">
      <w:pPr>
        <w:pStyle w:val="Prrafodelista"/>
        <w:numPr>
          <w:ilvl w:val="0"/>
          <w:numId w:val="2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del Sistema de Inteligencia y Protección Ambiental (SI</w:t>
      </w:r>
      <w:r w:rsidR="00FD1E5B" w:rsidRPr="00B40C8B">
        <w:rPr>
          <w:rFonts w:ascii="Times New Roman" w:hAnsi="Times New Roman" w:cs="Times New Roman"/>
          <w:color w:val="000000" w:themeColor="text1"/>
          <w:sz w:val="24"/>
          <w:szCs w:val="24"/>
        </w:rPr>
        <w:t>PA), cuyo objetivo general es “d</w:t>
      </w:r>
      <w:r w:rsidRPr="00B40C8B">
        <w:rPr>
          <w:rFonts w:ascii="Times New Roman" w:hAnsi="Times New Roman" w:cs="Times New Roman"/>
          <w:color w:val="000000" w:themeColor="text1"/>
          <w:sz w:val="24"/>
          <w:szCs w:val="24"/>
        </w:rPr>
        <w:t xml:space="preserve">otar al Servicio Nacional de Protección Ambiental, de una plataforma de inteligencia que incluya los procesos de Análisis, Investigación y Seguimiento concatenados en un sistema funcional a fin de producir los insumos oportunos para perseguir, enfrentar, disuadir y neutralizar el Delito Ambiental en tiempo oportuno”. El SIPA incluye (3) componentes esenciales: a) Centro de Inteligencia y Monitoreo Ambiental, b) Software para el manejo de Estadísticas y c) Sistema de Video Vigilancia. </w:t>
      </w:r>
    </w:p>
    <w:p w14:paraId="6113C06A" w14:textId="276CBD1E" w:rsidR="004649CB" w:rsidRPr="00B40C8B" w:rsidRDefault="004649CB" w:rsidP="00AA7EB0">
      <w:pPr>
        <w:pStyle w:val="Prrafodelista"/>
        <w:numPr>
          <w:ilvl w:val="0"/>
          <w:numId w:val="2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del Sistema de Mapeo del Delito Ambiental por áreas temáticas, a tr</w:t>
      </w:r>
      <w:r w:rsidR="00FD1E5B" w:rsidRPr="00B40C8B">
        <w:rPr>
          <w:rFonts w:ascii="Times New Roman" w:hAnsi="Times New Roman" w:cs="Times New Roman"/>
          <w:color w:val="000000" w:themeColor="text1"/>
          <w:sz w:val="24"/>
          <w:szCs w:val="24"/>
        </w:rPr>
        <w:t>avés del cual se identificaron 896</w:t>
      </w:r>
      <w:r w:rsidRPr="00B40C8B">
        <w:rPr>
          <w:rFonts w:ascii="Times New Roman" w:hAnsi="Times New Roman" w:cs="Times New Roman"/>
          <w:color w:val="000000" w:themeColor="text1"/>
          <w:sz w:val="24"/>
          <w:szCs w:val="24"/>
        </w:rPr>
        <w:t xml:space="preserve"> puntos críticos del delito ambiental, los cuales son clasificados y mapeado</w:t>
      </w:r>
      <w:r w:rsidR="00FD1E5B"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para su monitoreo y control. </w:t>
      </w:r>
    </w:p>
    <w:p w14:paraId="4DC98018" w14:textId="119FF1DB" w:rsidR="004649CB" w:rsidRPr="00B40C8B" w:rsidRDefault="004649CB" w:rsidP="00AA7EB0">
      <w:pPr>
        <w:pStyle w:val="Prrafodelista"/>
        <w:numPr>
          <w:ilvl w:val="0"/>
          <w:numId w:val="2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Quedó definido el protocolo de trabajo e integración SENPA-Auxiliares Navales Dominicanos, bajo el programa “OANA”</w:t>
      </w:r>
      <w:r w:rsidR="00FD1E5B"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p>
    <w:p w14:paraId="36FC9249" w14:textId="259CB30E" w:rsidR="009F3874" w:rsidRPr="00B40C8B" w:rsidRDefault="004649CB" w:rsidP="00AA7EB0">
      <w:pPr>
        <w:pStyle w:val="Prrafodelista"/>
        <w:numPr>
          <w:ilvl w:val="0"/>
          <w:numId w:val="2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adquirieron </w:t>
      </w:r>
      <w:r w:rsidR="00FD1E5B" w:rsidRPr="00B40C8B">
        <w:rPr>
          <w:rFonts w:ascii="Times New Roman" w:hAnsi="Times New Roman" w:cs="Times New Roman"/>
          <w:color w:val="000000" w:themeColor="text1"/>
          <w:sz w:val="24"/>
          <w:szCs w:val="24"/>
        </w:rPr>
        <w:t>cuatro (4) d</w:t>
      </w:r>
      <w:r w:rsidRPr="00B40C8B">
        <w:rPr>
          <w:rFonts w:ascii="Times New Roman" w:hAnsi="Times New Roman" w:cs="Times New Roman"/>
          <w:color w:val="000000" w:themeColor="text1"/>
          <w:sz w:val="24"/>
          <w:szCs w:val="24"/>
        </w:rPr>
        <w:t>rones</w:t>
      </w:r>
      <w:r w:rsidR="009F3874" w:rsidRPr="00B40C8B">
        <w:rPr>
          <w:rFonts w:ascii="Times New Roman" w:hAnsi="Times New Roman" w:cs="Times New Roman"/>
          <w:color w:val="000000" w:themeColor="text1"/>
          <w:sz w:val="24"/>
          <w:szCs w:val="24"/>
        </w:rPr>
        <w:t>.</w:t>
      </w:r>
    </w:p>
    <w:p w14:paraId="473DB3A2" w14:textId="77777777" w:rsidR="002028B9" w:rsidRPr="00B40C8B" w:rsidRDefault="002028B9" w:rsidP="002028B9">
      <w:pPr>
        <w:pStyle w:val="Prrafodelista"/>
        <w:spacing w:after="0" w:line="480" w:lineRule="auto"/>
        <w:ind w:left="644"/>
        <w:jc w:val="both"/>
        <w:rPr>
          <w:rFonts w:ascii="Times New Roman" w:hAnsi="Times New Roman" w:cs="Times New Roman"/>
          <w:color w:val="000000" w:themeColor="text1"/>
          <w:sz w:val="24"/>
          <w:szCs w:val="24"/>
        </w:rPr>
      </w:pPr>
    </w:p>
    <w:p w14:paraId="1284DB7B" w14:textId="77777777" w:rsidR="009F3874" w:rsidRPr="00B40C8B" w:rsidRDefault="009F3874"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En cuanto a la adecuación de las instalaciones físicas del SENPA</w:t>
      </w:r>
      <w:r w:rsidR="00D675C5" w:rsidRPr="00B40C8B">
        <w:rPr>
          <w:rFonts w:ascii="Times New Roman" w:eastAsia="Times New Roman" w:hAnsi="Times New Roman" w:cs="Times New Roman"/>
          <w:b/>
          <w:color w:val="000000" w:themeColor="text1"/>
          <w:sz w:val="24"/>
          <w:szCs w:val="24"/>
        </w:rPr>
        <w:t xml:space="preserve">, se presentan las siguientes actividades como algunas de las más relevantes: </w:t>
      </w:r>
    </w:p>
    <w:p w14:paraId="0DE4B2D0" w14:textId="77777777" w:rsidR="009F3874" w:rsidRPr="00B40C8B" w:rsidRDefault="009F3874" w:rsidP="006E04D7">
      <w:pPr>
        <w:spacing w:after="0" w:line="480" w:lineRule="auto"/>
        <w:jc w:val="both"/>
        <w:rPr>
          <w:rFonts w:ascii="Times New Roman" w:hAnsi="Times New Roman" w:cs="Times New Roman"/>
          <w:color w:val="000000" w:themeColor="text1"/>
          <w:sz w:val="24"/>
          <w:szCs w:val="24"/>
        </w:rPr>
      </w:pPr>
    </w:p>
    <w:p w14:paraId="19AC80B9" w14:textId="6D387855"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logró el remozamiento del edificio de la Sede Central, qued</w:t>
      </w:r>
      <w:r w:rsidR="00FD1E5B" w:rsidRPr="00B40C8B">
        <w:rPr>
          <w:rFonts w:ascii="Times New Roman" w:hAnsi="Times New Roman" w:cs="Times New Roman"/>
          <w:color w:val="000000" w:themeColor="text1"/>
          <w:sz w:val="24"/>
          <w:szCs w:val="24"/>
        </w:rPr>
        <w:t>ando pendientes de intervenir las siguientes áreas: l</w:t>
      </w:r>
      <w:r w:rsidRPr="00B40C8B">
        <w:rPr>
          <w:rFonts w:ascii="Times New Roman" w:hAnsi="Times New Roman" w:cs="Times New Roman"/>
          <w:color w:val="000000" w:themeColor="text1"/>
          <w:sz w:val="24"/>
          <w:szCs w:val="24"/>
        </w:rPr>
        <w:t>a Sub-Dirección General, Sub-Dirección de Planificación y el Departamento de Calidad.</w:t>
      </w:r>
    </w:p>
    <w:p w14:paraId="09D304AA" w14:textId="2A6D535C"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construyó </w:t>
      </w:r>
      <w:r w:rsidR="00FD1E5B" w:rsidRPr="00B40C8B">
        <w:rPr>
          <w:rFonts w:ascii="Times New Roman" w:hAnsi="Times New Roman" w:cs="Times New Roman"/>
          <w:color w:val="000000" w:themeColor="text1"/>
          <w:sz w:val="24"/>
          <w:szCs w:val="24"/>
        </w:rPr>
        <w:t xml:space="preserve">la </w:t>
      </w:r>
      <w:r w:rsidRPr="00B40C8B">
        <w:rPr>
          <w:rFonts w:ascii="Times New Roman" w:hAnsi="Times New Roman" w:cs="Times New Roman"/>
          <w:color w:val="000000" w:themeColor="text1"/>
          <w:sz w:val="24"/>
          <w:szCs w:val="24"/>
        </w:rPr>
        <w:t>puerta de acceso de la nueva entr</w:t>
      </w:r>
      <w:r w:rsidR="00856689" w:rsidRPr="00B40C8B">
        <w:rPr>
          <w:rFonts w:ascii="Times New Roman" w:hAnsi="Times New Roman" w:cs="Times New Roman"/>
          <w:color w:val="000000" w:themeColor="text1"/>
          <w:sz w:val="24"/>
          <w:szCs w:val="24"/>
        </w:rPr>
        <w:t>ada al SENPA (por la Av. George</w:t>
      </w:r>
      <w:r w:rsidRPr="00B40C8B">
        <w:rPr>
          <w:rFonts w:ascii="Times New Roman" w:hAnsi="Times New Roman" w:cs="Times New Roman"/>
          <w:color w:val="000000" w:themeColor="text1"/>
          <w:sz w:val="24"/>
          <w:szCs w:val="24"/>
        </w:rPr>
        <w:t xml:space="preserve"> Washington).</w:t>
      </w:r>
    </w:p>
    <w:p w14:paraId="7F669DDC" w14:textId="77777777"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rehabilitó el sistema de drenaje.</w:t>
      </w:r>
    </w:p>
    <w:p w14:paraId="1EC2F24A" w14:textId="77777777"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w:t>
      </w:r>
      <w:r w:rsidR="00D675C5" w:rsidRPr="00B40C8B">
        <w:rPr>
          <w:rFonts w:ascii="Times New Roman" w:hAnsi="Times New Roman" w:cs="Times New Roman"/>
          <w:color w:val="000000" w:themeColor="text1"/>
          <w:sz w:val="24"/>
          <w:szCs w:val="24"/>
        </w:rPr>
        <w:t xml:space="preserve">remodeló </w:t>
      </w:r>
      <w:r w:rsidRPr="00B40C8B">
        <w:rPr>
          <w:rFonts w:ascii="Times New Roman" w:hAnsi="Times New Roman" w:cs="Times New Roman"/>
          <w:color w:val="000000" w:themeColor="text1"/>
          <w:sz w:val="24"/>
          <w:szCs w:val="24"/>
        </w:rPr>
        <w:t>el área de cocina.</w:t>
      </w:r>
    </w:p>
    <w:p w14:paraId="37D5D3FB" w14:textId="77777777"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reacondicionó el Dispensario Médico.</w:t>
      </w:r>
    </w:p>
    <w:p w14:paraId="21320885" w14:textId="3F23BB47"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adquirió un servidor informático con capacidad de </w:t>
      </w:r>
      <w:r w:rsidR="00FD1E5B" w:rsidRPr="00B40C8B">
        <w:rPr>
          <w:rFonts w:ascii="Times New Roman" w:hAnsi="Times New Roman" w:cs="Times New Roman"/>
          <w:color w:val="000000" w:themeColor="text1"/>
          <w:sz w:val="24"/>
          <w:szCs w:val="24"/>
        </w:rPr>
        <w:t xml:space="preserve">dos </w:t>
      </w:r>
      <w:r w:rsidRPr="00B40C8B">
        <w:rPr>
          <w:rFonts w:ascii="Times New Roman" w:hAnsi="Times New Roman" w:cs="Times New Roman"/>
          <w:color w:val="000000" w:themeColor="text1"/>
          <w:sz w:val="24"/>
          <w:szCs w:val="24"/>
        </w:rPr>
        <w:t>(2) TB de almacenamiento.</w:t>
      </w:r>
    </w:p>
    <w:p w14:paraId="177DA2F9" w14:textId="58D457E0"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adquirieron</w:t>
      </w:r>
      <w:r w:rsidR="00FD1E5B" w:rsidRPr="00B40C8B">
        <w:rPr>
          <w:rFonts w:ascii="Times New Roman" w:hAnsi="Times New Roman" w:cs="Times New Roman"/>
          <w:color w:val="000000" w:themeColor="text1"/>
          <w:sz w:val="24"/>
          <w:szCs w:val="24"/>
        </w:rPr>
        <w:t xml:space="preserve"> dos</w:t>
      </w:r>
      <w:r w:rsidRPr="00B40C8B">
        <w:rPr>
          <w:rFonts w:ascii="Times New Roman" w:hAnsi="Times New Roman" w:cs="Times New Roman"/>
          <w:color w:val="000000" w:themeColor="text1"/>
          <w:sz w:val="24"/>
          <w:szCs w:val="24"/>
        </w:rPr>
        <w:t xml:space="preserve"> (2) pantallas inteligentes adicionales</w:t>
      </w:r>
    </w:p>
    <w:p w14:paraId="49E1D6F7" w14:textId="77777777"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adquirieron los equipos para el funcionamiento de la nueva cocina.</w:t>
      </w:r>
    </w:p>
    <w:p w14:paraId="78009785" w14:textId="77777777"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equiparon las oficinas de la Sede Central.</w:t>
      </w:r>
    </w:p>
    <w:p w14:paraId="49C1C8B2" w14:textId="653C1858"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remozaron los cuarteles</w:t>
      </w:r>
      <w:r w:rsidR="00FD1E5B" w:rsidRPr="00B40C8B">
        <w:rPr>
          <w:rFonts w:ascii="Times New Roman" w:hAnsi="Times New Roman" w:cs="Times New Roman"/>
          <w:color w:val="000000" w:themeColor="text1"/>
          <w:sz w:val="24"/>
          <w:szCs w:val="24"/>
        </w:rPr>
        <w:t>.</w:t>
      </w:r>
    </w:p>
    <w:p w14:paraId="2A3D266A" w14:textId="4D7EDE5B"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remodeló el comedor para Oficiales Subalternos y Alistados</w:t>
      </w:r>
      <w:r w:rsidR="00FD1E5B" w:rsidRPr="00B40C8B">
        <w:rPr>
          <w:rFonts w:ascii="Times New Roman" w:hAnsi="Times New Roman" w:cs="Times New Roman"/>
          <w:color w:val="000000" w:themeColor="text1"/>
          <w:sz w:val="24"/>
          <w:szCs w:val="24"/>
        </w:rPr>
        <w:t>.</w:t>
      </w:r>
    </w:p>
    <w:p w14:paraId="06F76A82" w14:textId="1725229A"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habilitó el comedor para Oficiales Superiores</w:t>
      </w:r>
      <w:r w:rsidR="00FD1E5B" w:rsidRPr="00B40C8B">
        <w:rPr>
          <w:rFonts w:ascii="Times New Roman" w:hAnsi="Times New Roman" w:cs="Times New Roman"/>
          <w:color w:val="000000" w:themeColor="text1"/>
          <w:sz w:val="24"/>
          <w:szCs w:val="24"/>
        </w:rPr>
        <w:t>.</w:t>
      </w:r>
    </w:p>
    <w:p w14:paraId="5CBDA0F7" w14:textId="77777777"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actualizaron los sistemas de comunicación interna del SENPA, a través de la creación de los correos institucionales y la implementación de un Disco Duro Virtual para el almacenamiento de información.</w:t>
      </w:r>
    </w:p>
    <w:p w14:paraId="71D51638" w14:textId="77777777"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recuperó el sistema de redes informáticas del SENPA.</w:t>
      </w:r>
    </w:p>
    <w:p w14:paraId="16C2512A" w14:textId="77777777"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rehabilitó</w:t>
      </w:r>
      <w:r w:rsidR="00247880" w:rsidRPr="00B40C8B">
        <w:rPr>
          <w:rFonts w:ascii="Times New Roman" w:hAnsi="Times New Roman" w:cs="Times New Roman"/>
          <w:color w:val="000000" w:themeColor="text1"/>
          <w:sz w:val="24"/>
          <w:szCs w:val="24"/>
        </w:rPr>
        <w:t xml:space="preserve"> la Central Telefónica</w:t>
      </w:r>
      <w:r w:rsidRPr="00B40C8B">
        <w:rPr>
          <w:rFonts w:ascii="Times New Roman" w:hAnsi="Times New Roman" w:cs="Times New Roman"/>
          <w:color w:val="000000" w:themeColor="text1"/>
          <w:sz w:val="24"/>
          <w:szCs w:val="24"/>
        </w:rPr>
        <w:t>.</w:t>
      </w:r>
    </w:p>
    <w:p w14:paraId="37B0849C" w14:textId="77777777" w:rsidR="009F3874" w:rsidRPr="00B40C8B" w:rsidRDefault="00247880"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i</w:t>
      </w:r>
      <w:r w:rsidR="009F3874" w:rsidRPr="00B40C8B">
        <w:rPr>
          <w:rFonts w:ascii="Times New Roman" w:hAnsi="Times New Roman" w:cs="Times New Roman"/>
          <w:color w:val="000000" w:themeColor="text1"/>
          <w:sz w:val="24"/>
          <w:szCs w:val="24"/>
        </w:rPr>
        <w:t>nstaló el sistema de acceso a las oficinas de la Sede Central por medio de huellas dactilares.</w:t>
      </w:r>
    </w:p>
    <w:p w14:paraId="09DC3209" w14:textId="77777777"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mejoró el circuito externo de iluminación de la Sede Central.</w:t>
      </w:r>
    </w:p>
    <w:p w14:paraId="5F78432F" w14:textId="3B4119E6" w:rsidR="009F3874"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w:t>
      </w:r>
      <w:r w:rsidR="00247880" w:rsidRPr="00B40C8B">
        <w:rPr>
          <w:rFonts w:ascii="Times New Roman" w:hAnsi="Times New Roman" w:cs="Times New Roman"/>
          <w:color w:val="000000" w:themeColor="text1"/>
          <w:sz w:val="24"/>
          <w:szCs w:val="24"/>
        </w:rPr>
        <w:t>desarrolló</w:t>
      </w:r>
      <w:r w:rsidRPr="00B40C8B">
        <w:rPr>
          <w:rFonts w:ascii="Times New Roman" w:hAnsi="Times New Roman" w:cs="Times New Roman"/>
          <w:color w:val="000000" w:themeColor="text1"/>
          <w:sz w:val="24"/>
          <w:szCs w:val="24"/>
        </w:rPr>
        <w:t xml:space="preserve"> el remozamiento de  </w:t>
      </w:r>
      <w:r w:rsidR="00FD1E5B" w:rsidRPr="00B40C8B">
        <w:rPr>
          <w:rFonts w:ascii="Times New Roman" w:hAnsi="Times New Roman" w:cs="Times New Roman"/>
          <w:color w:val="000000" w:themeColor="text1"/>
          <w:sz w:val="24"/>
          <w:szCs w:val="24"/>
        </w:rPr>
        <w:t xml:space="preserve">dos </w:t>
      </w:r>
      <w:r w:rsidRPr="00B40C8B">
        <w:rPr>
          <w:rFonts w:ascii="Times New Roman" w:hAnsi="Times New Roman" w:cs="Times New Roman"/>
          <w:color w:val="000000" w:themeColor="text1"/>
          <w:sz w:val="24"/>
          <w:szCs w:val="24"/>
        </w:rPr>
        <w:t>(2) inspectorías regionales</w:t>
      </w:r>
      <w:r w:rsidR="00FD1E5B" w:rsidRPr="00B40C8B">
        <w:rPr>
          <w:rFonts w:ascii="Times New Roman" w:hAnsi="Times New Roman" w:cs="Times New Roman"/>
          <w:color w:val="000000" w:themeColor="text1"/>
          <w:sz w:val="24"/>
          <w:szCs w:val="24"/>
        </w:rPr>
        <w:t>.</w:t>
      </w:r>
    </w:p>
    <w:p w14:paraId="23B63998" w14:textId="4B8B5948" w:rsidR="004649CB" w:rsidRPr="00B40C8B" w:rsidRDefault="009F3874" w:rsidP="00AA7EB0">
      <w:pPr>
        <w:pStyle w:val="Prrafodelista"/>
        <w:numPr>
          <w:ilvl w:val="0"/>
          <w:numId w:val="2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construyó la infraestructura de la Escuela Nacional de Protección Ambiental</w:t>
      </w:r>
      <w:r w:rsidR="00FD1E5B" w:rsidRPr="00B40C8B">
        <w:rPr>
          <w:rFonts w:ascii="Times New Roman" w:hAnsi="Times New Roman" w:cs="Times New Roman"/>
          <w:color w:val="000000" w:themeColor="text1"/>
          <w:sz w:val="24"/>
          <w:szCs w:val="24"/>
        </w:rPr>
        <w:t>.</w:t>
      </w:r>
    </w:p>
    <w:p w14:paraId="20CC35B1" w14:textId="77777777" w:rsidR="007407B8" w:rsidRPr="00B40C8B" w:rsidRDefault="007407B8" w:rsidP="006E04D7">
      <w:pPr>
        <w:spacing w:after="0" w:line="480" w:lineRule="auto"/>
        <w:jc w:val="both"/>
        <w:rPr>
          <w:rFonts w:ascii="Times New Roman" w:hAnsi="Times New Roman" w:cs="Times New Roman"/>
          <w:color w:val="000000" w:themeColor="text1"/>
          <w:sz w:val="24"/>
          <w:szCs w:val="24"/>
        </w:rPr>
      </w:pPr>
    </w:p>
    <w:p w14:paraId="553486FD" w14:textId="43B7885F" w:rsidR="007407B8" w:rsidRPr="00B40C8B" w:rsidRDefault="007407B8" w:rsidP="006E04D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1.1.9.2 </w:t>
      </w:r>
      <w:r w:rsidRPr="00B40C8B">
        <w:rPr>
          <w:rFonts w:ascii="Times New Roman" w:hAnsi="Times New Roman" w:cs="Times New Roman"/>
          <w:b/>
          <w:color w:val="000000" w:themeColor="text1"/>
          <w:sz w:val="24"/>
          <w:szCs w:val="24"/>
        </w:rPr>
        <w:t>Comando Conjunto Sur</w:t>
      </w:r>
      <w:r w:rsidR="00D809FB" w:rsidRPr="00B40C8B">
        <w:rPr>
          <w:rFonts w:ascii="Times New Roman" w:eastAsia="Times New Roman" w:hAnsi="Times New Roman" w:cs="Times New Roman"/>
          <w:b/>
          <w:color w:val="000000" w:themeColor="text1"/>
          <w:sz w:val="24"/>
          <w:szCs w:val="24"/>
        </w:rPr>
        <w:t xml:space="preserve"> de las Fuerzas Armadas</w:t>
      </w:r>
    </w:p>
    <w:p w14:paraId="5B2B80E2" w14:textId="77777777" w:rsidR="007407B8" w:rsidRPr="00B40C8B" w:rsidRDefault="007407B8" w:rsidP="006E04D7">
      <w:pPr>
        <w:tabs>
          <w:tab w:val="left" w:pos="284"/>
        </w:tabs>
        <w:spacing w:after="0" w:line="480" w:lineRule="auto"/>
        <w:jc w:val="both"/>
        <w:rPr>
          <w:rFonts w:ascii="Times New Roman" w:hAnsi="Times New Roman" w:cs="Times New Roman"/>
          <w:b/>
          <w:color w:val="000000" w:themeColor="text1"/>
          <w:sz w:val="24"/>
          <w:szCs w:val="24"/>
        </w:rPr>
      </w:pPr>
    </w:p>
    <w:p w14:paraId="0E6653E6" w14:textId="52825094" w:rsidR="005A19D6" w:rsidRPr="00B40C8B" w:rsidRDefault="007407B8"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llevaron a cabo las actividades correspondientes al cumplimiento de la Directiva No.</w:t>
      </w:r>
      <w:r w:rsidR="00856689"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17-2018, </w:t>
      </w:r>
      <w:r w:rsidR="00FD1E5B" w:rsidRPr="00B40C8B">
        <w:rPr>
          <w:rFonts w:ascii="Times New Roman" w:hAnsi="Times New Roman" w:cs="Times New Roman"/>
          <w:color w:val="000000" w:themeColor="text1"/>
          <w:sz w:val="24"/>
          <w:szCs w:val="24"/>
        </w:rPr>
        <w:t>de fecha 26-05-2018, mediante la</w:t>
      </w:r>
      <w:r w:rsidRPr="00B40C8B">
        <w:rPr>
          <w:rFonts w:ascii="Times New Roman" w:hAnsi="Times New Roman" w:cs="Times New Roman"/>
          <w:color w:val="000000" w:themeColor="text1"/>
          <w:sz w:val="24"/>
          <w:szCs w:val="24"/>
        </w:rPr>
        <w:t xml:space="preserve"> cual el Ministerio de Defensa, en coordinación con el Ministerio de Medio Ambien</w:t>
      </w:r>
      <w:r w:rsidR="00FD1E5B" w:rsidRPr="00B40C8B">
        <w:rPr>
          <w:rFonts w:ascii="Times New Roman" w:hAnsi="Times New Roman" w:cs="Times New Roman"/>
          <w:color w:val="000000" w:themeColor="text1"/>
          <w:sz w:val="24"/>
          <w:szCs w:val="24"/>
        </w:rPr>
        <w:t>te y Recursos Naturales, dispuso</w:t>
      </w:r>
      <w:r w:rsidRPr="00B40C8B">
        <w:rPr>
          <w:rFonts w:ascii="Times New Roman" w:hAnsi="Times New Roman" w:cs="Times New Roman"/>
          <w:color w:val="000000" w:themeColor="text1"/>
          <w:sz w:val="24"/>
          <w:szCs w:val="24"/>
        </w:rPr>
        <w:t xml:space="preserve"> la ejecución de la Operación Conjunta Interagencial CHISPAS, para contrarrestar la fabricación, acopio, transporte y comercialización ilegal de carbón vegetal en todo el territorio nacional, desde el 29-05-2018 hasta el 31-08-2018</w:t>
      </w:r>
      <w:r w:rsidR="005A19D6" w:rsidRPr="00B40C8B">
        <w:rPr>
          <w:rFonts w:ascii="Times New Roman" w:hAnsi="Times New Roman" w:cs="Times New Roman"/>
          <w:color w:val="000000" w:themeColor="text1"/>
          <w:sz w:val="24"/>
          <w:szCs w:val="24"/>
        </w:rPr>
        <w:t>.</w:t>
      </w:r>
    </w:p>
    <w:p w14:paraId="45138D57" w14:textId="77777777" w:rsidR="005A19D6" w:rsidRPr="00B40C8B" w:rsidRDefault="005A19D6" w:rsidP="006E04D7">
      <w:pPr>
        <w:spacing w:after="0" w:line="480" w:lineRule="auto"/>
        <w:ind w:firstLine="284"/>
        <w:jc w:val="both"/>
        <w:rPr>
          <w:rFonts w:ascii="Times New Roman" w:hAnsi="Times New Roman" w:cs="Times New Roman"/>
          <w:color w:val="000000" w:themeColor="text1"/>
          <w:sz w:val="24"/>
          <w:szCs w:val="24"/>
        </w:rPr>
      </w:pPr>
    </w:p>
    <w:p w14:paraId="5C7A5CFC" w14:textId="3BBD0B11" w:rsidR="007407B8" w:rsidRPr="00B40C8B" w:rsidRDefault="007407B8" w:rsidP="00FD1E5B">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Comandante del Comando Conjunto Sur</w:t>
      </w:r>
      <w:r w:rsidR="00B70C83" w:rsidRPr="00B40C8B">
        <w:rPr>
          <w:rFonts w:ascii="Times New Roman" w:hAnsi="Times New Roman" w:cs="Times New Roman"/>
          <w:color w:val="000000" w:themeColor="text1"/>
          <w:sz w:val="24"/>
          <w:szCs w:val="24"/>
        </w:rPr>
        <w:t xml:space="preserve"> de las Fuerzas Armadas</w:t>
      </w:r>
      <w:r w:rsidRPr="00B40C8B">
        <w:rPr>
          <w:rFonts w:ascii="Times New Roman" w:hAnsi="Times New Roman" w:cs="Times New Roman"/>
          <w:color w:val="000000" w:themeColor="text1"/>
          <w:sz w:val="24"/>
          <w:szCs w:val="24"/>
        </w:rPr>
        <w:t xml:space="preserve"> realizó todas las coordinaciones de lugar con los comandantes militares y con los encargados de inteligencia para la identificación de los puntos específicos</w:t>
      </w:r>
      <w:r w:rsidR="00FD1E5B"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así como poner bajo control operacional del SENPA a la tropa empeñada en la operación, resultando lo siguiente:</w:t>
      </w:r>
    </w:p>
    <w:p w14:paraId="252130E9" w14:textId="77777777" w:rsidR="002028B9" w:rsidRPr="00B40C8B" w:rsidRDefault="002028B9" w:rsidP="00FD1E5B">
      <w:pPr>
        <w:spacing w:after="0" w:line="480" w:lineRule="auto"/>
        <w:ind w:firstLine="284"/>
        <w:jc w:val="both"/>
        <w:rPr>
          <w:rFonts w:ascii="Times New Roman" w:hAnsi="Times New Roman" w:cs="Times New Roman"/>
          <w:color w:val="000000" w:themeColor="text1"/>
          <w:sz w:val="24"/>
          <w:szCs w:val="24"/>
        </w:rPr>
      </w:pPr>
    </w:p>
    <w:p w14:paraId="5D4E0EDB" w14:textId="77777777" w:rsidR="007407B8" w:rsidRPr="00B40C8B" w:rsidRDefault="007407B8" w:rsidP="006E04D7">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TOTAL GENERAL:</w:t>
      </w:r>
    </w:p>
    <w:p w14:paraId="169CC333"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Operativos realizados: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77</w:t>
      </w:r>
    </w:p>
    <w:p w14:paraId="16F934A0"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Allanamientos: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34</w:t>
      </w:r>
    </w:p>
    <w:p w14:paraId="7164A155"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Sacos de carbón: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314</w:t>
      </w:r>
    </w:p>
    <w:p w14:paraId="3C8E3776"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Hornos incinerados: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24</w:t>
      </w:r>
    </w:p>
    <w:p w14:paraId="36F26DD4"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Cap. de hornos incinerados: </w:t>
      </w:r>
      <w:r w:rsidRPr="00B40C8B">
        <w:rPr>
          <w:rFonts w:ascii="Times New Roman" w:hAnsi="Times New Roman" w:cs="Times New Roman"/>
          <w:color w:val="000000" w:themeColor="text1"/>
          <w:sz w:val="24"/>
          <w:szCs w:val="24"/>
        </w:rPr>
        <w:tab/>
        <w:t>225 sacos</w:t>
      </w:r>
    </w:p>
    <w:p w14:paraId="0D6C2E31"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Pilas de madera: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44</w:t>
      </w:r>
    </w:p>
    <w:p w14:paraId="0A34CEEB"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Postes incautados: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1,189</w:t>
      </w:r>
    </w:p>
    <w:p w14:paraId="26F2BAEE"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Fundas de carbón: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136</w:t>
      </w:r>
    </w:p>
    <w:p w14:paraId="48FA00B8"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Personas detenidas: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29</w:t>
      </w:r>
    </w:p>
    <w:p w14:paraId="39FA7EE4"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Vehículos detenidos: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09</w:t>
      </w:r>
    </w:p>
    <w:p w14:paraId="59E2C7D2" w14:textId="5C3DBBB5" w:rsidR="007407B8" w:rsidRPr="00B40C8B" w:rsidRDefault="00FD1E5B"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Animales retenidos: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02 (b</w:t>
      </w:r>
      <w:r w:rsidR="007407B8" w:rsidRPr="00B40C8B">
        <w:rPr>
          <w:rFonts w:ascii="Times New Roman" w:hAnsi="Times New Roman" w:cs="Times New Roman"/>
          <w:color w:val="000000" w:themeColor="text1"/>
          <w:sz w:val="24"/>
          <w:szCs w:val="24"/>
        </w:rPr>
        <w:t>urros)</w:t>
      </w:r>
    </w:p>
    <w:p w14:paraId="6C1898B4"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Herramientas: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25</w:t>
      </w:r>
    </w:p>
    <w:p w14:paraId="06A7344B"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Latas de carbón: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19</w:t>
      </w:r>
    </w:p>
    <w:p w14:paraId="578DE14F" w14:textId="77777777" w:rsidR="007407B8" w:rsidRPr="00B40C8B" w:rsidRDefault="007407B8"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Garrafones de Combustible: </w:t>
      </w:r>
      <w:r w:rsidRPr="00B40C8B">
        <w:rPr>
          <w:rFonts w:ascii="Times New Roman" w:hAnsi="Times New Roman" w:cs="Times New Roman"/>
          <w:color w:val="000000" w:themeColor="text1"/>
          <w:sz w:val="24"/>
          <w:szCs w:val="24"/>
        </w:rPr>
        <w:tab/>
        <w:t>07</w:t>
      </w:r>
    </w:p>
    <w:p w14:paraId="79097926" w14:textId="77777777" w:rsidR="00312E00" w:rsidRPr="00B40C8B" w:rsidRDefault="00312E00" w:rsidP="006E04D7">
      <w:pPr>
        <w:spacing w:after="0" w:line="480" w:lineRule="auto"/>
        <w:jc w:val="both"/>
        <w:rPr>
          <w:rFonts w:ascii="Times New Roman" w:hAnsi="Times New Roman" w:cs="Times New Roman"/>
          <w:b/>
          <w:color w:val="000000" w:themeColor="text1"/>
          <w:sz w:val="24"/>
          <w:szCs w:val="24"/>
          <w:lang w:val="es-ES"/>
        </w:rPr>
      </w:pPr>
    </w:p>
    <w:p w14:paraId="24D22F73" w14:textId="1D893124" w:rsidR="0091446C" w:rsidRPr="00B40C8B" w:rsidRDefault="0091446C"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1.1.9.3 Comando Conjunto Norte de las Fuerzas Armadas</w:t>
      </w:r>
    </w:p>
    <w:p w14:paraId="2E73064D" w14:textId="77777777" w:rsidR="0091446C" w:rsidRPr="00B40C8B" w:rsidRDefault="0091446C" w:rsidP="006E04D7">
      <w:pPr>
        <w:spacing w:after="0" w:line="480" w:lineRule="auto"/>
        <w:jc w:val="both"/>
        <w:rPr>
          <w:rFonts w:ascii="Times New Roman" w:eastAsia="Calibri" w:hAnsi="Times New Roman" w:cs="Times New Roman"/>
          <w:b/>
          <w:color w:val="000000" w:themeColor="text1"/>
          <w:sz w:val="28"/>
          <w:szCs w:val="28"/>
          <w:lang w:val="es-ES_tradnl" w:eastAsia="es-ES"/>
        </w:rPr>
      </w:pPr>
    </w:p>
    <w:p w14:paraId="6D24A501" w14:textId="690D29D2" w:rsidR="0091446C" w:rsidRPr="00B40C8B" w:rsidRDefault="0091446C" w:rsidP="006E04D7">
      <w:pPr>
        <w:spacing w:after="0" w:line="480" w:lineRule="auto"/>
        <w:ind w:firstLine="284"/>
        <w:jc w:val="both"/>
        <w:rPr>
          <w:rFonts w:ascii="Times New Roman" w:hAnsi="Times New Roman" w:cs="Times New Roman"/>
          <w:color w:val="000000" w:themeColor="text1"/>
        </w:rPr>
      </w:pPr>
      <w:r w:rsidRPr="00B40C8B">
        <w:rPr>
          <w:rFonts w:ascii="Times New Roman" w:hAnsi="Times New Roman" w:cs="Times New Roman"/>
          <w:color w:val="000000" w:themeColor="text1"/>
          <w:sz w:val="24"/>
          <w:szCs w:val="24"/>
        </w:rPr>
        <w:t xml:space="preserve">Durante el año, se establecieron coordinaciones de trabajo con el Servicio Nacional de Protección Ambiental (SENPA) en lo concerniente a la protección de los recursos naturales. En tal sentido, se realizaron reuniones con dicha finalidad, las cuales, para el mes de noviembre, se habían ejecutado en un 75%, con lo cual </w:t>
      </w:r>
      <w:r w:rsidRPr="00B40C8B">
        <w:rPr>
          <w:rFonts w:ascii="Times New Roman" w:hAnsi="Times New Roman" w:cs="Times New Roman"/>
          <w:color w:val="000000" w:themeColor="text1"/>
          <w:sz w:val="24"/>
          <w:szCs w:val="24"/>
        </w:rPr>
        <w:lastRenderedPageBreak/>
        <w:t>se pretende aumentar los operativos para garantizar la vigilancia y protección integral de los recursos naturales, en apoyo al SENPA.</w:t>
      </w:r>
    </w:p>
    <w:p w14:paraId="16EE5A3D" w14:textId="77777777" w:rsidR="00DE7D02" w:rsidRPr="00B40C8B" w:rsidRDefault="00DE7D02" w:rsidP="006E04D7">
      <w:pPr>
        <w:spacing w:after="0" w:line="480" w:lineRule="auto"/>
        <w:jc w:val="both"/>
        <w:rPr>
          <w:rFonts w:ascii="Times New Roman" w:eastAsia="Times New Roman" w:hAnsi="Times New Roman" w:cs="Times New Roman"/>
          <w:b/>
          <w:color w:val="000000" w:themeColor="text1"/>
          <w:sz w:val="24"/>
          <w:szCs w:val="24"/>
        </w:rPr>
      </w:pPr>
    </w:p>
    <w:p w14:paraId="51088D15" w14:textId="77777777" w:rsidR="003E11BA" w:rsidRPr="00B40C8B" w:rsidRDefault="003E11BA" w:rsidP="006E04D7">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1.1.11</w:t>
      </w:r>
    </w:p>
    <w:p w14:paraId="50193DF0" w14:textId="77777777" w:rsidR="003E11BA" w:rsidRPr="00B40C8B" w:rsidRDefault="003E11BA" w:rsidP="006E04D7">
      <w:pPr>
        <w:spacing w:after="0" w:line="480" w:lineRule="auto"/>
        <w:jc w:val="both"/>
        <w:rPr>
          <w:rFonts w:ascii="Times New Roman" w:eastAsia="Times New Roman" w:hAnsi="Times New Roman" w:cs="Times New Roman"/>
          <w:b/>
          <w:color w:val="000000" w:themeColor="text1"/>
          <w:sz w:val="24"/>
          <w:szCs w:val="24"/>
        </w:rPr>
      </w:pPr>
    </w:p>
    <w:p w14:paraId="1986DA59" w14:textId="055E1312"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“Asegurar la cobertura y vigilancia y protección en toda la infraestructura, equipos, estaciones y usuarios del Metro de Santo Domingo y el Metro Cable para garantizar su seguridad”</w:t>
      </w:r>
    </w:p>
    <w:p w14:paraId="6573440C" w14:textId="77777777" w:rsidR="003E11BA" w:rsidRPr="00B40C8B" w:rsidRDefault="003E11BA"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1.1.11.1 Cuerpo Especializado para la Seguridad del Metro de Santo Domingo (CESMET)</w:t>
      </w:r>
    </w:p>
    <w:p w14:paraId="120677A6" w14:textId="77777777" w:rsidR="00831B58" w:rsidRPr="00B40C8B" w:rsidRDefault="00831B58" w:rsidP="006E04D7">
      <w:pPr>
        <w:spacing w:after="0" w:line="480" w:lineRule="auto"/>
        <w:jc w:val="both"/>
        <w:rPr>
          <w:rFonts w:ascii="Times New Roman" w:hAnsi="Times New Roman" w:cs="Times New Roman"/>
          <w:b/>
          <w:color w:val="000000" w:themeColor="text1"/>
          <w:sz w:val="24"/>
          <w:szCs w:val="24"/>
        </w:rPr>
      </w:pPr>
    </w:p>
    <w:p w14:paraId="1D28D560" w14:textId="5D35DD74" w:rsidR="00831B58" w:rsidRPr="00B40C8B" w:rsidRDefault="00831B58"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Cuerpo Especializado para la Seguridad del Metro</w:t>
      </w:r>
      <w:r w:rsidR="00FD1E5B" w:rsidRPr="00B40C8B">
        <w:rPr>
          <w:rFonts w:ascii="Times New Roman" w:hAnsi="Times New Roman" w:cs="Times New Roman"/>
          <w:color w:val="000000" w:themeColor="text1"/>
          <w:sz w:val="24"/>
          <w:szCs w:val="24"/>
        </w:rPr>
        <w:t xml:space="preserve"> de Santo Domingo</w:t>
      </w:r>
      <w:r w:rsidR="00957C4C" w:rsidRPr="00B40C8B">
        <w:rPr>
          <w:rFonts w:ascii="Times New Roman" w:hAnsi="Times New Roman" w:cs="Times New Roman"/>
          <w:color w:val="000000" w:themeColor="text1"/>
          <w:sz w:val="24"/>
          <w:szCs w:val="24"/>
        </w:rPr>
        <w:t xml:space="preserve"> (CESMET) tuvo,</w:t>
      </w:r>
      <w:r w:rsidRPr="00B40C8B">
        <w:rPr>
          <w:rFonts w:ascii="Times New Roman" w:hAnsi="Times New Roman" w:cs="Times New Roman"/>
          <w:color w:val="000000" w:themeColor="text1"/>
          <w:sz w:val="24"/>
          <w:szCs w:val="24"/>
        </w:rPr>
        <w:t xml:space="preserve"> entre sus tareas, ofrecer protección a más de doscientos cincuenta mil usuarios diariamente, que utilizan este novedoso sistema de transporte público masivo de pasajeros, a través del Metro y Teleférico de Santo Domingo (MSD), además de la seguridad a los bienes e instalaciones del mismo.</w:t>
      </w:r>
    </w:p>
    <w:p w14:paraId="428E94F3" w14:textId="77777777" w:rsidR="00831B58" w:rsidRPr="00B40C8B" w:rsidRDefault="00831B58" w:rsidP="006E04D7">
      <w:pPr>
        <w:pStyle w:val="Prrafodelista"/>
        <w:spacing w:after="0" w:line="480" w:lineRule="auto"/>
        <w:ind w:left="0" w:firstLine="1080"/>
        <w:jc w:val="both"/>
        <w:rPr>
          <w:rFonts w:ascii="Times New Roman" w:hAnsi="Times New Roman" w:cs="Times New Roman"/>
          <w:color w:val="000000" w:themeColor="text1"/>
          <w:sz w:val="24"/>
          <w:szCs w:val="24"/>
        </w:rPr>
      </w:pPr>
    </w:p>
    <w:p w14:paraId="72F4F648" w14:textId="427753EF" w:rsidR="00831B58" w:rsidRPr="00B40C8B" w:rsidRDefault="00831B58"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r w:rsidR="00957C4C" w:rsidRPr="00B40C8B">
        <w:rPr>
          <w:rFonts w:ascii="Times New Roman" w:hAnsi="Times New Roman" w:cs="Times New Roman"/>
          <w:color w:val="000000" w:themeColor="text1"/>
          <w:sz w:val="24"/>
          <w:szCs w:val="24"/>
        </w:rPr>
        <w:t>Durante el año</w:t>
      </w:r>
      <w:r w:rsidR="00FD1E5B" w:rsidRPr="00B40C8B">
        <w:rPr>
          <w:rFonts w:ascii="Times New Roman" w:hAnsi="Times New Roman" w:cs="Times New Roman"/>
          <w:color w:val="000000" w:themeColor="text1"/>
          <w:sz w:val="24"/>
          <w:szCs w:val="24"/>
        </w:rPr>
        <w:t>, se</w:t>
      </w:r>
      <w:r w:rsidR="00957C4C" w:rsidRPr="00B40C8B">
        <w:rPr>
          <w:rFonts w:ascii="Times New Roman" w:hAnsi="Times New Roman" w:cs="Times New Roman"/>
          <w:color w:val="000000" w:themeColor="text1"/>
          <w:sz w:val="24"/>
          <w:szCs w:val="24"/>
        </w:rPr>
        <w:t xml:space="preserve"> ofreció</w:t>
      </w:r>
      <w:r w:rsidRPr="00B40C8B">
        <w:rPr>
          <w:rFonts w:ascii="Times New Roman" w:hAnsi="Times New Roman" w:cs="Times New Roman"/>
          <w:color w:val="000000" w:themeColor="text1"/>
          <w:sz w:val="24"/>
          <w:szCs w:val="24"/>
        </w:rPr>
        <w:t xml:space="preserve"> seguridad a dos líneas con 34 estaciones, que incluye el funcionamiento de la línea L-2B, que impacta los sectores comprendidos entre el puente de la 17, hasta la carretera Mella en los alrededores de Megacentro, con cuatro nuevas y modernas estaciones, mejorando la calidad de vi</w:t>
      </w:r>
      <w:r w:rsidR="00957C4C" w:rsidRPr="00B40C8B">
        <w:rPr>
          <w:rFonts w:ascii="Times New Roman" w:hAnsi="Times New Roman" w:cs="Times New Roman"/>
          <w:color w:val="000000" w:themeColor="text1"/>
          <w:sz w:val="24"/>
          <w:szCs w:val="24"/>
        </w:rPr>
        <w:t>da de todos los residentes del m</w:t>
      </w:r>
      <w:r w:rsidRPr="00B40C8B">
        <w:rPr>
          <w:rFonts w:ascii="Times New Roman" w:hAnsi="Times New Roman" w:cs="Times New Roman"/>
          <w:color w:val="000000" w:themeColor="text1"/>
          <w:sz w:val="24"/>
          <w:szCs w:val="24"/>
        </w:rPr>
        <w:t>unicipio Santo Domingo Este (SDE), con un saldo aproximado de alrededor de trescientos mil usuarios.</w:t>
      </w:r>
    </w:p>
    <w:p w14:paraId="3A99175A" w14:textId="77777777" w:rsidR="00831B58" w:rsidRPr="00B40C8B" w:rsidRDefault="00831B58" w:rsidP="006E04D7">
      <w:pPr>
        <w:spacing w:after="0" w:line="480" w:lineRule="auto"/>
        <w:ind w:firstLine="284"/>
        <w:jc w:val="both"/>
        <w:rPr>
          <w:rFonts w:ascii="Times New Roman" w:hAnsi="Times New Roman" w:cs="Times New Roman"/>
          <w:color w:val="000000" w:themeColor="text1"/>
          <w:sz w:val="24"/>
          <w:szCs w:val="24"/>
        </w:rPr>
      </w:pPr>
    </w:p>
    <w:p w14:paraId="1E21A074" w14:textId="1C358ABF" w:rsidR="00831B58" w:rsidRPr="00B40C8B" w:rsidRDefault="00831B58"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el mes de agosto </w:t>
      </w:r>
      <w:r w:rsidR="00FD1E5B"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2018, se inauguró</w:t>
      </w:r>
      <w:r w:rsidR="00957C4C" w:rsidRPr="00B40C8B">
        <w:rPr>
          <w:rFonts w:ascii="Times New Roman" w:hAnsi="Times New Roman" w:cs="Times New Roman"/>
          <w:color w:val="000000" w:themeColor="text1"/>
          <w:sz w:val="24"/>
          <w:szCs w:val="24"/>
        </w:rPr>
        <w:t xml:space="preserve"> el Teleférico de Santo Domingo y </w:t>
      </w:r>
      <w:r w:rsidRPr="00B40C8B">
        <w:rPr>
          <w:rFonts w:ascii="Times New Roman" w:hAnsi="Times New Roman" w:cs="Times New Roman"/>
          <w:color w:val="000000" w:themeColor="text1"/>
          <w:sz w:val="24"/>
          <w:szCs w:val="24"/>
        </w:rPr>
        <w:t>el CESMET asumió</w:t>
      </w:r>
      <w:r w:rsidR="00957C4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por disposición de la superioridad, la seguridad de las estaciones de este nuevo sistema de transpor</w:t>
      </w:r>
      <w:r w:rsidR="00957C4C" w:rsidRPr="00B40C8B">
        <w:rPr>
          <w:rFonts w:ascii="Times New Roman" w:hAnsi="Times New Roman" w:cs="Times New Roman"/>
          <w:color w:val="000000" w:themeColor="text1"/>
          <w:sz w:val="24"/>
          <w:szCs w:val="24"/>
        </w:rPr>
        <w:t>te masivo. Por lo tanto, trabajó</w:t>
      </w:r>
      <w:r w:rsidRPr="00B40C8B">
        <w:rPr>
          <w:rFonts w:ascii="Times New Roman" w:hAnsi="Times New Roman" w:cs="Times New Roman"/>
          <w:color w:val="000000" w:themeColor="text1"/>
          <w:sz w:val="24"/>
          <w:szCs w:val="24"/>
        </w:rPr>
        <w:t xml:space="preserve"> día a día, como celoso guardián de las iniciativas</w:t>
      </w:r>
      <w:r w:rsidR="00957C4C" w:rsidRPr="00B40C8B">
        <w:rPr>
          <w:rFonts w:ascii="Times New Roman" w:hAnsi="Times New Roman" w:cs="Times New Roman"/>
          <w:color w:val="000000" w:themeColor="text1"/>
          <w:sz w:val="24"/>
          <w:szCs w:val="24"/>
        </w:rPr>
        <w:t xml:space="preserve"> gubernamentales, </w:t>
      </w:r>
      <w:r w:rsidRPr="00B40C8B">
        <w:rPr>
          <w:rFonts w:ascii="Times New Roman" w:hAnsi="Times New Roman" w:cs="Times New Roman"/>
          <w:color w:val="000000" w:themeColor="text1"/>
          <w:sz w:val="24"/>
          <w:szCs w:val="24"/>
        </w:rPr>
        <w:t>con programas de entrenamiento continuo, para satisfacer las neces</w:t>
      </w:r>
      <w:r w:rsidR="00957C4C" w:rsidRPr="00B40C8B">
        <w:rPr>
          <w:rFonts w:ascii="Times New Roman" w:hAnsi="Times New Roman" w:cs="Times New Roman"/>
          <w:color w:val="000000" w:themeColor="text1"/>
          <w:sz w:val="24"/>
          <w:szCs w:val="24"/>
        </w:rPr>
        <w:t>idades de un sistema que apoya a</w:t>
      </w:r>
      <w:r w:rsidRPr="00B40C8B">
        <w:rPr>
          <w:rFonts w:ascii="Times New Roman" w:hAnsi="Times New Roman" w:cs="Times New Roman"/>
          <w:color w:val="000000" w:themeColor="text1"/>
          <w:sz w:val="24"/>
          <w:szCs w:val="24"/>
        </w:rPr>
        <w:t>l desarrollo nacional.</w:t>
      </w:r>
    </w:p>
    <w:p w14:paraId="0B1543EE" w14:textId="77777777" w:rsidR="00831B58" w:rsidRPr="00B40C8B" w:rsidRDefault="00831B58" w:rsidP="006E04D7">
      <w:pPr>
        <w:spacing w:after="0" w:line="480" w:lineRule="auto"/>
        <w:ind w:firstLine="284"/>
        <w:jc w:val="both"/>
        <w:rPr>
          <w:rFonts w:ascii="Times New Roman" w:hAnsi="Times New Roman" w:cs="Times New Roman"/>
          <w:color w:val="000000" w:themeColor="text1"/>
          <w:sz w:val="24"/>
          <w:szCs w:val="24"/>
        </w:rPr>
      </w:pPr>
    </w:p>
    <w:p w14:paraId="49DBC75E" w14:textId="40DD3636" w:rsidR="00831B58" w:rsidRPr="00B40C8B" w:rsidRDefault="00957C4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El CESMET se mantuvo</w:t>
      </w:r>
      <w:r w:rsidR="00831B58" w:rsidRPr="00B40C8B">
        <w:rPr>
          <w:rFonts w:ascii="Times New Roman" w:hAnsi="Times New Roman" w:cs="Times New Roman"/>
          <w:color w:val="000000" w:themeColor="text1"/>
          <w:sz w:val="24"/>
          <w:szCs w:val="24"/>
        </w:rPr>
        <w:t xml:space="preserve"> en permanente coordinación con la Oficina para el Reordenamiento del Transporte (OPRET), y como primer respondedor ante una emergencia, coordina, controla y ejecuta todas las acciones bajo el Sistema de Comando de Incidentes (SCI), el cual permite una respuesta coordinada ante una emergencia o desastre.</w:t>
      </w:r>
    </w:p>
    <w:p w14:paraId="0F7C4D0C" w14:textId="77777777" w:rsidR="00831B58" w:rsidRPr="00B40C8B" w:rsidRDefault="00831B58" w:rsidP="006E04D7">
      <w:pPr>
        <w:spacing w:after="0" w:line="480" w:lineRule="auto"/>
        <w:ind w:firstLine="284"/>
        <w:jc w:val="both"/>
        <w:rPr>
          <w:rFonts w:ascii="Times New Roman" w:hAnsi="Times New Roman" w:cs="Times New Roman"/>
          <w:color w:val="000000" w:themeColor="text1"/>
          <w:sz w:val="24"/>
          <w:szCs w:val="24"/>
        </w:rPr>
      </w:pPr>
    </w:p>
    <w:p w14:paraId="79F8562A" w14:textId="328834A0" w:rsidR="00831B58" w:rsidRPr="00B40C8B" w:rsidRDefault="00831B58" w:rsidP="00957C4C">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Las operaciones de segurid</w:t>
      </w:r>
      <w:r w:rsidR="00957C4C" w:rsidRPr="00B40C8B">
        <w:rPr>
          <w:rFonts w:ascii="Times New Roman" w:hAnsi="Times New Roman" w:cs="Times New Roman"/>
          <w:color w:val="000000" w:themeColor="text1"/>
          <w:sz w:val="24"/>
          <w:szCs w:val="24"/>
        </w:rPr>
        <w:t>ad del Metro y el Teleférico fueron</w:t>
      </w:r>
      <w:r w:rsidRPr="00B40C8B">
        <w:rPr>
          <w:rFonts w:ascii="Times New Roman" w:hAnsi="Times New Roman" w:cs="Times New Roman"/>
          <w:color w:val="000000" w:themeColor="text1"/>
          <w:sz w:val="24"/>
          <w:szCs w:val="24"/>
        </w:rPr>
        <w:t xml:space="preserve"> apoy</w:t>
      </w:r>
      <w:r w:rsidR="00957C4C" w:rsidRPr="00B40C8B">
        <w:rPr>
          <w:rFonts w:ascii="Times New Roman" w:hAnsi="Times New Roman" w:cs="Times New Roman"/>
          <w:color w:val="000000" w:themeColor="text1"/>
          <w:sz w:val="24"/>
          <w:szCs w:val="24"/>
        </w:rPr>
        <w:t>adas mediante la ejecución del</w:t>
      </w:r>
      <w:r w:rsidRPr="00B40C8B">
        <w:rPr>
          <w:rFonts w:ascii="Times New Roman" w:hAnsi="Times New Roman" w:cs="Times New Roman"/>
          <w:color w:val="000000" w:themeColor="text1"/>
          <w:sz w:val="24"/>
          <w:szCs w:val="24"/>
        </w:rPr>
        <w:t xml:space="preserve"> Plan General de Emergencia y evacuación del Metro de Santo Domingo, y de los procedimientos de actua</w:t>
      </w:r>
      <w:r w:rsidR="00957C4C" w:rsidRPr="00B40C8B">
        <w:rPr>
          <w:rFonts w:ascii="Times New Roman" w:hAnsi="Times New Roman" w:cs="Times New Roman"/>
          <w:color w:val="000000" w:themeColor="text1"/>
          <w:sz w:val="24"/>
          <w:szCs w:val="24"/>
        </w:rPr>
        <w:t>ción establecidos por el CESMET.</w:t>
      </w:r>
      <w:r w:rsidRPr="00B40C8B">
        <w:rPr>
          <w:rFonts w:ascii="Times New Roman" w:hAnsi="Times New Roman" w:cs="Times New Roman"/>
          <w:color w:val="000000" w:themeColor="text1"/>
          <w:sz w:val="24"/>
          <w:szCs w:val="24"/>
        </w:rPr>
        <w:t xml:space="preserve"> </w:t>
      </w:r>
      <w:r w:rsidR="00957C4C" w:rsidRPr="00B40C8B">
        <w:rPr>
          <w:rFonts w:ascii="Times New Roman" w:hAnsi="Times New Roman" w:cs="Times New Roman"/>
          <w:color w:val="000000" w:themeColor="text1"/>
          <w:sz w:val="24"/>
          <w:szCs w:val="24"/>
        </w:rPr>
        <w:t>D</w:t>
      </w:r>
      <w:r w:rsidRPr="00B40C8B">
        <w:rPr>
          <w:rFonts w:ascii="Times New Roman" w:hAnsi="Times New Roman" w:cs="Times New Roman"/>
          <w:color w:val="000000" w:themeColor="text1"/>
          <w:sz w:val="24"/>
          <w:szCs w:val="24"/>
        </w:rPr>
        <w:t xml:space="preserve">ichos planes </w:t>
      </w:r>
      <w:r w:rsidR="00957C4C" w:rsidRPr="00B40C8B">
        <w:rPr>
          <w:rFonts w:ascii="Times New Roman" w:hAnsi="Times New Roman" w:cs="Times New Roman"/>
          <w:color w:val="000000" w:themeColor="text1"/>
          <w:sz w:val="24"/>
          <w:szCs w:val="24"/>
        </w:rPr>
        <w:t xml:space="preserve">se ejercitan y revisan adecuadamente </w:t>
      </w:r>
      <w:r w:rsidRPr="00B40C8B">
        <w:rPr>
          <w:rFonts w:ascii="Times New Roman" w:hAnsi="Times New Roman" w:cs="Times New Roman"/>
          <w:color w:val="000000" w:themeColor="text1"/>
          <w:sz w:val="24"/>
          <w:szCs w:val="24"/>
        </w:rPr>
        <w:t>a través de los ejercicios de simulación realizados dos veces al año, en los cuales participan el Centro de Operaciones de Emergencia</w:t>
      </w:r>
      <w:r w:rsidR="0062539D"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(COE), como observador</w:t>
      </w:r>
      <w:r w:rsidR="00957C4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y la Oficina para el Reordenamiento del Transporte (OPRET).</w:t>
      </w:r>
    </w:p>
    <w:p w14:paraId="050E4467" w14:textId="77777777" w:rsidR="002028B9" w:rsidRPr="00B40C8B" w:rsidRDefault="002028B9" w:rsidP="00957C4C">
      <w:pPr>
        <w:spacing w:after="0" w:line="480" w:lineRule="auto"/>
        <w:ind w:firstLine="284"/>
        <w:jc w:val="both"/>
        <w:rPr>
          <w:rFonts w:ascii="Times New Roman" w:hAnsi="Times New Roman" w:cs="Times New Roman"/>
          <w:color w:val="000000" w:themeColor="text1"/>
          <w:sz w:val="24"/>
          <w:szCs w:val="24"/>
        </w:rPr>
      </w:pPr>
    </w:p>
    <w:p w14:paraId="470E8B68" w14:textId="5E5E2C88" w:rsidR="00831B58" w:rsidRPr="00B40C8B" w:rsidRDefault="00831B58"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El Presidente Constitucional de República Dominicana</w:t>
      </w:r>
      <w:r w:rsidR="00957C4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Lic. </w:t>
      </w:r>
      <w:r w:rsidRPr="00B40C8B">
        <w:rPr>
          <w:rFonts w:ascii="Times New Roman" w:hAnsi="Times New Roman" w:cs="Times New Roman"/>
          <w:b/>
          <w:color w:val="000000" w:themeColor="text1"/>
          <w:sz w:val="24"/>
          <w:szCs w:val="24"/>
        </w:rPr>
        <w:t xml:space="preserve">DANILO MEDINA SÁNCHEZ, </w:t>
      </w:r>
      <w:r w:rsidRPr="00B40C8B">
        <w:rPr>
          <w:rFonts w:ascii="Times New Roman" w:hAnsi="Times New Roman" w:cs="Times New Roman"/>
          <w:color w:val="000000" w:themeColor="text1"/>
          <w:sz w:val="24"/>
          <w:szCs w:val="24"/>
        </w:rPr>
        <w:t>Autoridad Suprema de las Fuerzas Ar</w:t>
      </w:r>
      <w:r w:rsidR="00957C4C" w:rsidRPr="00B40C8B">
        <w:rPr>
          <w:rFonts w:ascii="Times New Roman" w:hAnsi="Times New Roman" w:cs="Times New Roman"/>
          <w:color w:val="000000" w:themeColor="text1"/>
          <w:sz w:val="24"/>
          <w:szCs w:val="24"/>
        </w:rPr>
        <w:t>madas y la Policía Nacional, anunció</w:t>
      </w:r>
      <w:r w:rsidRPr="00B40C8B">
        <w:rPr>
          <w:rFonts w:ascii="Times New Roman" w:hAnsi="Times New Roman" w:cs="Times New Roman"/>
          <w:color w:val="000000" w:themeColor="text1"/>
          <w:sz w:val="24"/>
          <w:szCs w:val="24"/>
        </w:rPr>
        <w:t xml:space="preserve"> la construcción de un nuevo Teleférico en la zona de Los Alc</w:t>
      </w:r>
      <w:r w:rsidR="00957C4C" w:rsidRPr="00B40C8B">
        <w:rPr>
          <w:rFonts w:ascii="Times New Roman" w:hAnsi="Times New Roman" w:cs="Times New Roman"/>
          <w:color w:val="000000" w:themeColor="text1"/>
          <w:sz w:val="24"/>
          <w:szCs w:val="24"/>
        </w:rPr>
        <w:t>arrizos, para lo cual el CESMET inició</w:t>
      </w:r>
      <w:r w:rsidRPr="00B40C8B">
        <w:rPr>
          <w:rFonts w:ascii="Times New Roman" w:hAnsi="Times New Roman" w:cs="Times New Roman"/>
          <w:color w:val="000000" w:themeColor="text1"/>
          <w:sz w:val="24"/>
          <w:szCs w:val="24"/>
        </w:rPr>
        <w:t xml:space="preserve"> los preparativos, plasmando las necesidades para los requerimientos de personal, equipos y demás, en su Plan Operativo Anual año 2019.</w:t>
      </w:r>
    </w:p>
    <w:p w14:paraId="14070241" w14:textId="77777777" w:rsidR="00831B58" w:rsidRPr="00B40C8B" w:rsidRDefault="00831B58" w:rsidP="006E04D7">
      <w:pPr>
        <w:spacing w:after="0" w:line="480" w:lineRule="auto"/>
        <w:ind w:firstLine="284"/>
        <w:jc w:val="both"/>
        <w:rPr>
          <w:rFonts w:ascii="Times New Roman" w:hAnsi="Times New Roman" w:cs="Times New Roman"/>
          <w:color w:val="000000" w:themeColor="text1"/>
          <w:sz w:val="24"/>
          <w:szCs w:val="24"/>
        </w:rPr>
      </w:pPr>
    </w:p>
    <w:p w14:paraId="6BEE398C" w14:textId="318D7BE0" w:rsidR="00831B58" w:rsidRPr="00B40C8B" w:rsidRDefault="00957C4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w:t>
      </w:r>
      <w:r w:rsidR="00831B58" w:rsidRPr="00B40C8B">
        <w:rPr>
          <w:rFonts w:ascii="Times New Roman" w:hAnsi="Times New Roman" w:cs="Times New Roman"/>
          <w:color w:val="000000" w:themeColor="text1"/>
          <w:sz w:val="24"/>
          <w:szCs w:val="24"/>
        </w:rPr>
        <w:t xml:space="preserve">l CESMET </w:t>
      </w:r>
      <w:r w:rsidRPr="00B40C8B">
        <w:rPr>
          <w:rFonts w:ascii="Times New Roman" w:hAnsi="Times New Roman" w:cs="Times New Roman"/>
          <w:color w:val="000000" w:themeColor="text1"/>
          <w:sz w:val="24"/>
          <w:szCs w:val="24"/>
        </w:rPr>
        <w:t xml:space="preserve">continuó </w:t>
      </w:r>
      <w:r w:rsidR="00831B58" w:rsidRPr="00B40C8B">
        <w:rPr>
          <w:rFonts w:ascii="Times New Roman" w:hAnsi="Times New Roman" w:cs="Times New Roman"/>
          <w:color w:val="000000" w:themeColor="text1"/>
          <w:sz w:val="24"/>
          <w:szCs w:val="24"/>
        </w:rPr>
        <w:t>trabaja</w:t>
      </w:r>
      <w:r w:rsidRPr="00B40C8B">
        <w:rPr>
          <w:rFonts w:ascii="Times New Roman" w:hAnsi="Times New Roman" w:cs="Times New Roman"/>
          <w:color w:val="000000" w:themeColor="text1"/>
          <w:sz w:val="24"/>
          <w:szCs w:val="24"/>
        </w:rPr>
        <w:t>ndo,</w:t>
      </w:r>
      <w:r w:rsidR="00831B58" w:rsidRPr="00B40C8B">
        <w:rPr>
          <w:rFonts w:ascii="Times New Roman" w:hAnsi="Times New Roman" w:cs="Times New Roman"/>
          <w:color w:val="000000" w:themeColor="text1"/>
          <w:sz w:val="24"/>
          <w:szCs w:val="24"/>
        </w:rPr>
        <w:t xml:space="preserve">  en coordinación con las demás instituciones prestadoras de servicios de transporte masivo de pasajeros Metro y el Teleférico, con la finalidad de seguir haciendo esfuerzos puntuales para proporcionar la seguridad requerida, asegurando la calidad, bajo el lema de </w:t>
      </w:r>
      <w:r w:rsidR="002028B9" w:rsidRPr="00B40C8B">
        <w:rPr>
          <w:rFonts w:ascii="Times New Roman" w:hAnsi="Times New Roman" w:cs="Times New Roman"/>
          <w:color w:val="000000" w:themeColor="text1"/>
          <w:sz w:val="24"/>
          <w:szCs w:val="24"/>
        </w:rPr>
        <w:t>“</w:t>
      </w:r>
      <w:r w:rsidR="00831B58" w:rsidRPr="00B40C8B">
        <w:rPr>
          <w:rFonts w:ascii="Times New Roman" w:hAnsi="Times New Roman" w:cs="Times New Roman"/>
          <w:color w:val="000000" w:themeColor="text1"/>
          <w:sz w:val="24"/>
          <w:szCs w:val="24"/>
        </w:rPr>
        <w:t>Disciplina, Vocación y Carácter</w:t>
      </w:r>
      <w:r w:rsidR="002028B9" w:rsidRPr="00B40C8B">
        <w:rPr>
          <w:rFonts w:ascii="Times New Roman" w:hAnsi="Times New Roman" w:cs="Times New Roman"/>
          <w:color w:val="000000" w:themeColor="text1"/>
          <w:sz w:val="24"/>
          <w:szCs w:val="24"/>
        </w:rPr>
        <w:t>”</w:t>
      </w:r>
      <w:r w:rsidR="00831B58" w:rsidRPr="00B40C8B">
        <w:rPr>
          <w:rFonts w:ascii="Times New Roman" w:hAnsi="Times New Roman" w:cs="Times New Roman"/>
          <w:color w:val="000000" w:themeColor="text1"/>
          <w:sz w:val="24"/>
          <w:szCs w:val="24"/>
        </w:rPr>
        <w:t>.</w:t>
      </w:r>
    </w:p>
    <w:p w14:paraId="2D22AA12" w14:textId="77777777" w:rsidR="00A80793" w:rsidRPr="00B40C8B" w:rsidRDefault="00A80793" w:rsidP="006E04D7">
      <w:pPr>
        <w:spacing w:after="0" w:line="480" w:lineRule="auto"/>
        <w:ind w:firstLine="284"/>
        <w:jc w:val="both"/>
        <w:rPr>
          <w:rFonts w:ascii="Times New Roman" w:hAnsi="Times New Roman" w:cs="Times New Roman"/>
          <w:color w:val="000000" w:themeColor="text1"/>
          <w:sz w:val="24"/>
          <w:szCs w:val="24"/>
        </w:rPr>
      </w:pPr>
    </w:p>
    <w:p w14:paraId="25E331E8" w14:textId="0CA976DE" w:rsidR="00A80793" w:rsidRPr="00B40C8B" w:rsidRDefault="00A80793" w:rsidP="00957C4C">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 las actividades realizadas que tienen relación con el presente objetivo específico</w:t>
      </w:r>
      <w:r w:rsidR="004F4D7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se encuentran las siguientes, con su respectivo porcentaje de cumplimiento:</w:t>
      </w:r>
    </w:p>
    <w:p w14:paraId="17FE620F" w14:textId="77777777" w:rsidR="00A80793" w:rsidRPr="00B40C8B" w:rsidRDefault="00A80793" w:rsidP="006E04D7">
      <w:pPr>
        <w:spacing w:after="0" w:line="480" w:lineRule="auto"/>
        <w:ind w:firstLine="284"/>
        <w:jc w:val="both"/>
        <w:rPr>
          <w:rFonts w:ascii="Times New Roman" w:hAnsi="Times New Roman" w:cs="Times New Roman"/>
          <w:color w:val="000000" w:themeColor="text1"/>
          <w:sz w:val="24"/>
          <w:szCs w:val="24"/>
        </w:rPr>
      </w:pPr>
    </w:p>
    <w:p w14:paraId="69857E71" w14:textId="39AF4570" w:rsidR="00A80793"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w:t>
      </w:r>
      <w:r w:rsidR="005515ED" w:rsidRPr="00B40C8B">
        <w:rPr>
          <w:rFonts w:ascii="Times New Roman" w:hAnsi="Times New Roman" w:cs="Times New Roman"/>
          <w:color w:val="000000" w:themeColor="text1"/>
          <w:sz w:val="24"/>
          <w:szCs w:val="24"/>
        </w:rPr>
        <w:t xml:space="preserve"> los Procedimientos Operativos Normales del CESMET garantizando su alineación con los Procedimientos Operativos Normales de las FF.AA. (PONFA)</w:t>
      </w:r>
      <w:r w:rsidR="002E4098" w:rsidRPr="00B40C8B">
        <w:rPr>
          <w:rFonts w:ascii="Times New Roman" w:hAnsi="Times New Roman" w:cs="Times New Roman"/>
          <w:color w:val="000000" w:themeColor="text1"/>
          <w:sz w:val="24"/>
          <w:szCs w:val="24"/>
        </w:rPr>
        <w:t>…</w:t>
      </w:r>
      <w:r w:rsidR="002028B9"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 xml:space="preserve"> (100%).</w:t>
      </w:r>
    </w:p>
    <w:p w14:paraId="4150A2AC" w14:textId="42E5B876" w:rsidR="005515ED"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lang w:val="es-DO"/>
        </w:rPr>
        <w:t>Actualización de</w:t>
      </w:r>
      <w:r w:rsidR="005515ED" w:rsidRPr="00B40C8B">
        <w:rPr>
          <w:rFonts w:ascii="Times New Roman" w:hAnsi="Times New Roman" w:cs="Times New Roman"/>
          <w:color w:val="000000" w:themeColor="text1"/>
          <w:sz w:val="24"/>
          <w:szCs w:val="24"/>
        </w:rPr>
        <w:t xml:space="preserve"> la </w:t>
      </w:r>
      <w:r w:rsidR="005515ED" w:rsidRPr="00B40C8B">
        <w:rPr>
          <w:rFonts w:ascii="Times New Roman" w:hAnsi="Times New Roman" w:cs="Times New Roman"/>
          <w:color w:val="000000" w:themeColor="text1"/>
          <w:sz w:val="24"/>
          <w:szCs w:val="24"/>
          <w:lang w:val="es-DO"/>
        </w:rPr>
        <w:t>Fuerza</w:t>
      </w:r>
      <w:r w:rsidR="005515ED" w:rsidRPr="00B40C8B">
        <w:rPr>
          <w:rFonts w:ascii="Times New Roman" w:hAnsi="Times New Roman" w:cs="Times New Roman"/>
          <w:color w:val="000000" w:themeColor="text1"/>
          <w:sz w:val="24"/>
          <w:szCs w:val="24"/>
        </w:rPr>
        <w:t xml:space="preserve"> </w:t>
      </w:r>
      <w:r w:rsidR="005515ED" w:rsidRPr="00B40C8B">
        <w:rPr>
          <w:rFonts w:ascii="Times New Roman" w:hAnsi="Times New Roman" w:cs="Times New Roman"/>
          <w:color w:val="000000" w:themeColor="text1"/>
          <w:sz w:val="24"/>
          <w:szCs w:val="24"/>
          <w:lang w:val="es-DO"/>
        </w:rPr>
        <w:t>Autorizada</w:t>
      </w:r>
      <w:r w:rsidR="005515ED" w:rsidRPr="00B40C8B">
        <w:rPr>
          <w:rFonts w:ascii="Times New Roman" w:hAnsi="Times New Roman" w:cs="Times New Roman"/>
          <w:color w:val="000000" w:themeColor="text1"/>
          <w:sz w:val="24"/>
          <w:szCs w:val="24"/>
        </w:rPr>
        <w:t xml:space="preserve"> y la </w:t>
      </w:r>
      <w:r w:rsidR="005515ED" w:rsidRPr="00B40C8B">
        <w:rPr>
          <w:rFonts w:ascii="Times New Roman" w:hAnsi="Times New Roman" w:cs="Times New Roman"/>
          <w:color w:val="000000" w:themeColor="text1"/>
          <w:sz w:val="24"/>
          <w:szCs w:val="24"/>
          <w:lang w:val="es-DO"/>
        </w:rPr>
        <w:t>Tabla</w:t>
      </w:r>
      <w:r w:rsidR="005515ED" w:rsidRPr="00B40C8B">
        <w:rPr>
          <w:rFonts w:ascii="Times New Roman" w:hAnsi="Times New Roman" w:cs="Times New Roman"/>
          <w:color w:val="000000" w:themeColor="text1"/>
          <w:sz w:val="24"/>
          <w:szCs w:val="24"/>
        </w:rPr>
        <w:t xml:space="preserve"> de </w:t>
      </w:r>
      <w:r w:rsidR="005515ED" w:rsidRPr="00B40C8B">
        <w:rPr>
          <w:rFonts w:ascii="Times New Roman" w:hAnsi="Times New Roman" w:cs="Times New Roman"/>
          <w:color w:val="000000" w:themeColor="text1"/>
          <w:sz w:val="24"/>
          <w:szCs w:val="24"/>
          <w:lang w:val="es-DO"/>
        </w:rPr>
        <w:t>Organización</w:t>
      </w:r>
      <w:r w:rsidR="005515ED" w:rsidRPr="00B40C8B">
        <w:rPr>
          <w:rFonts w:ascii="Times New Roman" w:hAnsi="Times New Roman" w:cs="Times New Roman"/>
          <w:color w:val="000000" w:themeColor="text1"/>
          <w:sz w:val="24"/>
          <w:szCs w:val="24"/>
        </w:rPr>
        <w:t xml:space="preserve"> y Equipos </w:t>
      </w:r>
      <w:r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TOE</w:t>
      </w:r>
      <w:r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 xml:space="preserve"> del CESMET</w:t>
      </w:r>
      <w:r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 xml:space="preserve"> a fin de </w:t>
      </w:r>
      <w:r w:rsidR="005515ED" w:rsidRPr="00B40C8B">
        <w:rPr>
          <w:rFonts w:ascii="Times New Roman" w:hAnsi="Times New Roman" w:cs="Times New Roman"/>
          <w:color w:val="000000" w:themeColor="text1"/>
          <w:sz w:val="24"/>
          <w:szCs w:val="24"/>
          <w:lang w:val="es-DO"/>
        </w:rPr>
        <w:t>garantizar</w:t>
      </w:r>
      <w:r w:rsidR="005515ED" w:rsidRPr="00B40C8B">
        <w:rPr>
          <w:rFonts w:ascii="Times New Roman" w:hAnsi="Times New Roman" w:cs="Times New Roman"/>
          <w:color w:val="000000" w:themeColor="text1"/>
          <w:sz w:val="24"/>
          <w:szCs w:val="24"/>
        </w:rPr>
        <w:t xml:space="preserve"> el cumplimiento de su </w:t>
      </w:r>
      <w:r w:rsidR="005515ED" w:rsidRPr="00B40C8B">
        <w:rPr>
          <w:rFonts w:ascii="Times New Roman" w:hAnsi="Times New Roman" w:cs="Times New Roman"/>
          <w:color w:val="000000" w:themeColor="text1"/>
          <w:sz w:val="24"/>
          <w:szCs w:val="24"/>
          <w:lang w:val="es-DO"/>
        </w:rPr>
        <w:t>misión</w:t>
      </w:r>
      <w:r w:rsidR="00A80793"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w:t>
      </w:r>
      <w:r w:rsidR="002E4098" w:rsidRPr="00B40C8B">
        <w:rPr>
          <w:rFonts w:ascii="Times New Roman" w:hAnsi="Times New Roman" w:cs="Times New Roman"/>
          <w:color w:val="000000" w:themeColor="text1"/>
          <w:sz w:val="24"/>
          <w:szCs w:val="24"/>
        </w:rPr>
        <w:t>…</w:t>
      </w:r>
      <w:r w:rsidR="002028B9" w:rsidRPr="00B40C8B">
        <w:rPr>
          <w:rFonts w:ascii="Times New Roman" w:hAnsi="Times New Roman" w:cs="Times New Roman"/>
          <w:color w:val="000000" w:themeColor="text1"/>
          <w:sz w:val="24"/>
          <w:szCs w:val="24"/>
        </w:rPr>
        <w:t>……….</w:t>
      </w:r>
      <w:r w:rsidR="002E4098" w:rsidRPr="00B40C8B">
        <w:rPr>
          <w:rFonts w:ascii="Times New Roman" w:hAnsi="Times New Roman" w:cs="Times New Roman"/>
          <w:color w:val="000000" w:themeColor="text1"/>
          <w:sz w:val="24"/>
          <w:szCs w:val="24"/>
        </w:rPr>
        <w:t>…</w:t>
      </w:r>
      <w:r w:rsidR="00A80793"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(100%).</w:t>
      </w:r>
    </w:p>
    <w:p w14:paraId="6900DB95" w14:textId="29819E94" w:rsidR="00A80793"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Adecuación de</w:t>
      </w:r>
      <w:r w:rsidR="005515ED" w:rsidRPr="00B40C8B">
        <w:rPr>
          <w:rFonts w:ascii="Times New Roman" w:hAnsi="Times New Roman" w:cs="Times New Roman"/>
          <w:color w:val="000000" w:themeColor="text1"/>
          <w:sz w:val="24"/>
          <w:szCs w:val="24"/>
        </w:rPr>
        <w:t xml:space="preserve"> las instalaciones físicas del Metro de Santo Domingo que albergan los miembros del CESMET y construir las que sean necesarias en coordinación con la OPRET, a fin de garantizar la presencia a lo largo y ancho de todas  las estaciones y líneas del Metro de Santo Domingo y el Telefé</w:t>
      </w:r>
      <w:r w:rsidR="00A80793" w:rsidRPr="00B40C8B">
        <w:rPr>
          <w:rFonts w:ascii="Times New Roman" w:hAnsi="Times New Roman" w:cs="Times New Roman"/>
          <w:color w:val="000000" w:themeColor="text1"/>
          <w:sz w:val="24"/>
          <w:szCs w:val="24"/>
        </w:rPr>
        <w:t>rico de Santo Domingo ……</w:t>
      </w:r>
      <w:r w:rsidR="002E4098"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(100%).</w:t>
      </w:r>
    </w:p>
    <w:p w14:paraId="2A4CAD62" w14:textId="4F2A9E3D" w:rsidR="00A80793"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Inicio</w:t>
      </w:r>
      <w:r w:rsidR="005515ED"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d</w:t>
      </w:r>
      <w:r w:rsidR="005515ED" w:rsidRPr="00B40C8B">
        <w:rPr>
          <w:rFonts w:ascii="Times New Roman" w:hAnsi="Times New Roman" w:cs="Times New Roman"/>
          <w:color w:val="000000" w:themeColor="text1"/>
          <w:sz w:val="24"/>
          <w:szCs w:val="24"/>
        </w:rPr>
        <w:t>el proceso para la construcción de las instalaciones propias que alojarán las oficinas y dependencias d</w:t>
      </w:r>
      <w:r w:rsidR="002028B9" w:rsidRPr="00B40C8B">
        <w:rPr>
          <w:rFonts w:ascii="Times New Roman" w:hAnsi="Times New Roman" w:cs="Times New Roman"/>
          <w:color w:val="000000" w:themeColor="text1"/>
          <w:sz w:val="24"/>
          <w:szCs w:val="24"/>
        </w:rPr>
        <w:t>e la sede principal del CESMET……………………………</w:t>
      </w:r>
      <w:r w:rsidR="005515ED" w:rsidRPr="00B40C8B">
        <w:rPr>
          <w:rFonts w:ascii="Times New Roman" w:hAnsi="Times New Roman" w:cs="Times New Roman"/>
          <w:color w:val="000000" w:themeColor="text1"/>
          <w:sz w:val="24"/>
          <w:szCs w:val="24"/>
        </w:rPr>
        <w:t>(10%).</w:t>
      </w:r>
    </w:p>
    <w:p w14:paraId="6FCE95CE" w14:textId="3758A109" w:rsidR="00A80793"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Gestión d</w:t>
      </w:r>
      <w:r w:rsidR="005515ED" w:rsidRPr="00B40C8B">
        <w:rPr>
          <w:rFonts w:ascii="Times New Roman" w:hAnsi="Times New Roman" w:cs="Times New Roman"/>
          <w:color w:val="000000" w:themeColor="text1"/>
          <w:sz w:val="24"/>
          <w:szCs w:val="24"/>
        </w:rPr>
        <w:t xml:space="preserve">el presupuesto asignado al CESMET </w:t>
      </w:r>
      <w:r w:rsidRPr="00B40C8B">
        <w:rPr>
          <w:rFonts w:ascii="Times New Roman" w:hAnsi="Times New Roman" w:cs="Times New Roman"/>
          <w:color w:val="000000" w:themeColor="text1"/>
          <w:sz w:val="24"/>
          <w:szCs w:val="24"/>
        </w:rPr>
        <w:t>para garantizar</w:t>
      </w:r>
      <w:r w:rsidR="005515ED" w:rsidRPr="00B40C8B">
        <w:rPr>
          <w:rFonts w:ascii="Times New Roman" w:hAnsi="Times New Roman" w:cs="Times New Roman"/>
          <w:color w:val="000000" w:themeColor="text1"/>
          <w:sz w:val="24"/>
          <w:szCs w:val="24"/>
        </w:rPr>
        <w:t xml:space="preserve"> el alcance del nivel de listeza operacional que se le demande y que el mismo sea ejecutado con los más elevados niveles de transparencia</w:t>
      </w:r>
      <w:r w:rsidRPr="00B40C8B">
        <w:rPr>
          <w:rFonts w:ascii="Times New Roman" w:hAnsi="Times New Roman" w:cs="Times New Roman"/>
          <w:color w:val="000000" w:themeColor="text1"/>
          <w:sz w:val="24"/>
          <w:szCs w:val="24"/>
        </w:rPr>
        <w:t>……………………</w:t>
      </w:r>
      <w:r w:rsidR="002028B9"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.(100%)</w:t>
      </w:r>
      <w:r w:rsidR="00A80793" w:rsidRPr="00B40C8B">
        <w:rPr>
          <w:rFonts w:ascii="Times New Roman" w:hAnsi="Times New Roman" w:cs="Times New Roman"/>
          <w:color w:val="000000" w:themeColor="text1"/>
          <w:sz w:val="24"/>
          <w:szCs w:val="24"/>
        </w:rPr>
        <w:t>.</w:t>
      </w:r>
    </w:p>
    <w:p w14:paraId="74C25796" w14:textId="143D0F69" w:rsidR="00A80793"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Fortalecimiento</w:t>
      </w:r>
      <w:r w:rsidR="005515ED"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d</w:t>
      </w:r>
      <w:r w:rsidR="005515ED" w:rsidRPr="00B40C8B">
        <w:rPr>
          <w:rFonts w:ascii="Times New Roman" w:hAnsi="Times New Roman" w:cs="Times New Roman"/>
          <w:color w:val="000000" w:themeColor="text1"/>
          <w:sz w:val="24"/>
          <w:szCs w:val="24"/>
        </w:rPr>
        <w:t>el Centr</w:t>
      </w:r>
      <w:r w:rsidRPr="00B40C8B">
        <w:rPr>
          <w:rFonts w:ascii="Times New Roman" w:hAnsi="Times New Roman" w:cs="Times New Roman"/>
          <w:color w:val="000000" w:themeColor="text1"/>
          <w:sz w:val="24"/>
          <w:szCs w:val="24"/>
        </w:rPr>
        <w:t>o de Mando y Control del CESMET y aumento de</w:t>
      </w:r>
      <w:r w:rsidR="005515ED" w:rsidRPr="00B40C8B">
        <w:rPr>
          <w:rFonts w:ascii="Times New Roman" w:hAnsi="Times New Roman" w:cs="Times New Roman"/>
          <w:color w:val="000000" w:themeColor="text1"/>
          <w:sz w:val="24"/>
          <w:szCs w:val="24"/>
        </w:rPr>
        <w:t xml:space="preserve"> su capacidad de monitoreo vía CCTV de áreas estratégicas y de mayores niveles de riesgo</w:t>
      </w:r>
      <w:r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 xml:space="preserve"> garantizando su interconexión con el C4I del MIDE, DNCD y Central de Em</w:t>
      </w:r>
      <w:r w:rsidR="002E4098" w:rsidRPr="00B40C8B">
        <w:rPr>
          <w:rFonts w:ascii="Times New Roman" w:hAnsi="Times New Roman" w:cs="Times New Roman"/>
          <w:color w:val="000000" w:themeColor="text1"/>
          <w:sz w:val="24"/>
          <w:szCs w:val="24"/>
        </w:rPr>
        <w:t>ergencias 9</w:t>
      </w:r>
      <w:r w:rsidRPr="00B40C8B">
        <w:rPr>
          <w:rFonts w:ascii="Times New Roman" w:hAnsi="Times New Roman" w:cs="Times New Roman"/>
          <w:color w:val="000000" w:themeColor="text1"/>
          <w:sz w:val="24"/>
          <w:szCs w:val="24"/>
        </w:rPr>
        <w:t>-</w:t>
      </w:r>
      <w:r w:rsidR="002E4098" w:rsidRPr="00B40C8B">
        <w:rPr>
          <w:rFonts w:ascii="Times New Roman" w:hAnsi="Times New Roman" w:cs="Times New Roman"/>
          <w:color w:val="000000" w:themeColor="text1"/>
          <w:sz w:val="24"/>
          <w:szCs w:val="24"/>
        </w:rPr>
        <w:t>1</w:t>
      </w:r>
      <w:r w:rsidRPr="00B40C8B">
        <w:rPr>
          <w:rFonts w:ascii="Times New Roman" w:hAnsi="Times New Roman" w:cs="Times New Roman"/>
          <w:color w:val="000000" w:themeColor="text1"/>
          <w:sz w:val="24"/>
          <w:szCs w:val="24"/>
        </w:rPr>
        <w:t>-1 en tiempo real…………</w:t>
      </w:r>
      <w:r w:rsidR="00A80793"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w:t>
      </w:r>
      <w:r w:rsidR="002028B9"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 (100%)</w:t>
      </w:r>
      <w:r w:rsidR="00A80793" w:rsidRPr="00B40C8B">
        <w:rPr>
          <w:rFonts w:ascii="Times New Roman" w:hAnsi="Times New Roman" w:cs="Times New Roman"/>
          <w:color w:val="000000" w:themeColor="text1"/>
          <w:sz w:val="24"/>
          <w:szCs w:val="24"/>
        </w:rPr>
        <w:t>.</w:t>
      </w:r>
    </w:p>
    <w:p w14:paraId="47186C1A" w14:textId="201AA870" w:rsidR="00A80793"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w:t>
      </w:r>
      <w:r w:rsidR="005515ED" w:rsidRPr="00B40C8B">
        <w:rPr>
          <w:rFonts w:ascii="Times New Roman" w:hAnsi="Times New Roman" w:cs="Times New Roman"/>
          <w:color w:val="000000" w:themeColor="text1"/>
          <w:sz w:val="24"/>
          <w:szCs w:val="24"/>
        </w:rPr>
        <w:t xml:space="preserve"> los programas de capacitación y entrenamiento de todo el personal de manera que cumplan con los requerimientos derivados de los Procedimientos Operativos Normales a ser ejecutados por el CESMET para prevenir y combatir las amenazas a la seguridad nacional, en su área de responsabilidad</w:t>
      </w:r>
      <w:r w:rsidR="002E4098" w:rsidRPr="00B40C8B">
        <w:rPr>
          <w:rFonts w:ascii="Times New Roman" w:hAnsi="Times New Roman" w:cs="Times New Roman"/>
          <w:color w:val="000000" w:themeColor="text1"/>
          <w:sz w:val="24"/>
          <w:szCs w:val="24"/>
        </w:rPr>
        <w:t>…………..</w:t>
      </w:r>
      <w:r w:rsidR="00A8079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r w:rsidR="002028B9"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(100%).</w:t>
      </w:r>
    </w:p>
    <w:p w14:paraId="5CCE75E7" w14:textId="76FEEEA7" w:rsidR="00A80793"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Establecimiento de</w:t>
      </w:r>
      <w:r w:rsidR="005515ED" w:rsidRPr="00B40C8B">
        <w:rPr>
          <w:rFonts w:ascii="Times New Roman" w:hAnsi="Times New Roman" w:cs="Times New Roman"/>
          <w:color w:val="000000" w:themeColor="text1"/>
          <w:sz w:val="24"/>
          <w:szCs w:val="24"/>
        </w:rPr>
        <w:t xml:space="preserve"> la realización de ejercicios de simulación del Plan de   Emergencias del CESMET, con los mandos medios y su Plana Mayor, basado en el Sistema </w:t>
      </w:r>
      <w:r w:rsidR="002028B9" w:rsidRPr="00B40C8B">
        <w:rPr>
          <w:rFonts w:ascii="Times New Roman" w:hAnsi="Times New Roman" w:cs="Times New Roman"/>
          <w:color w:val="000000" w:themeColor="text1"/>
          <w:sz w:val="24"/>
          <w:szCs w:val="24"/>
        </w:rPr>
        <w:t>de Comando de Incidentes</w:t>
      </w:r>
      <w:r w:rsidR="002E4098"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..(100%).</w:t>
      </w:r>
    </w:p>
    <w:p w14:paraId="1E6746D0" w14:textId="19BBC2C3" w:rsidR="00A80793"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Inicio</w:t>
      </w:r>
      <w:r w:rsidR="005515ED"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d</w:t>
      </w:r>
      <w:r w:rsidR="005515ED" w:rsidRPr="00B40C8B">
        <w:rPr>
          <w:rFonts w:ascii="Times New Roman" w:hAnsi="Times New Roman" w:cs="Times New Roman"/>
          <w:color w:val="000000" w:themeColor="text1"/>
          <w:sz w:val="24"/>
          <w:szCs w:val="24"/>
        </w:rPr>
        <w:t>el proceso de certificación internacional ISO 9001 (2015), con una duración de 15 meses, para los procesos de operaciones y ge</w:t>
      </w:r>
      <w:r w:rsidRPr="00B40C8B">
        <w:rPr>
          <w:rFonts w:ascii="Times New Roman" w:hAnsi="Times New Roman" w:cs="Times New Roman"/>
          <w:color w:val="000000" w:themeColor="text1"/>
          <w:sz w:val="24"/>
          <w:szCs w:val="24"/>
        </w:rPr>
        <w:t>stión de personal……………………………</w:t>
      </w:r>
      <w:r w:rsidR="002028B9"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….(20%)</w:t>
      </w:r>
    </w:p>
    <w:p w14:paraId="566338B7" w14:textId="429C67A0" w:rsidR="00A80793"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Inicio</w:t>
      </w:r>
      <w:r w:rsidR="005515ED"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d</w:t>
      </w:r>
      <w:r w:rsidR="005515ED" w:rsidRPr="00B40C8B">
        <w:rPr>
          <w:rFonts w:ascii="Times New Roman" w:hAnsi="Times New Roman" w:cs="Times New Roman"/>
          <w:color w:val="000000" w:themeColor="text1"/>
          <w:sz w:val="24"/>
          <w:szCs w:val="24"/>
        </w:rPr>
        <w:t xml:space="preserve">el proceso de implementación de las Normas Básicas </w:t>
      </w:r>
      <w:r w:rsidRPr="00B40C8B">
        <w:rPr>
          <w:rFonts w:ascii="Times New Roman" w:hAnsi="Times New Roman" w:cs="Times New Roman"/>
          <w:color w:val="000000" w:themeColor="text1"/>
          <w:sz w:val="24"/>
          <w:szCs w:val="24"/>
        </w:rPr>
        <w:t>de Control Interno (NOBACI)…………………….</w:t>
      </w:r>
      <w:r w:rsidR="002028B9" w:rsidRPr="00B40C8B">
        <w:rPr>
          <w:rFonts w:ascii="Times New Roman" w:hAnsi="Times New Roman" w:cs="Times New Roman"/>
          <w:color w:val="000000" w:themeColor="text1"/>
          <w:sz w:val="24"/>
          <w:szCs w:val="24"/>
        </w:rPr>
        <w:t>…………</w:t>
      </w:r>
      <w:r w:rsidR="005515ED" w:rsidRPr="00B40C8B">
        <w:rPr>
          <w:rFonts w:ascii="Times New Roman" w:hAnsi="Times New Roman" w:cs="Times New Roman"/>
          <w:color w:val="000000" w:themeColor="text1"/>
          <w:sz w:val="24"/>
          <w:szCs w:val="24"/>
        </w:rPr>
        <w:t>.. (15%).</w:t>
      </w:r>
    </w:p>
    <w:p w14:paraId="3783AD02" w14:textId="2FCD2151" w:rsidR="00831B58" w:rsidRPr="00B40C8B" w:rsidRDefault="004F4D77" w:rsidP="00AA7EB0">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Establecimiento,</w:t>
      </w:r>
      <w:r w:rsidR="005515ED" w:rsidRPr="00B40C8B">
        <w:rPr>
          <w:rFonts w:ascii="Times New Roman" w:hAnsi="Times New Roman" w:cs="Times New Roman"/>
          <w:color w:val="000000" w:themeColor="text1"/>
          <w:sz w:val="24"/>
          <w:szCs w:val="24"/>
        </w:rPr>
        <w:t xml:space="preserve"> de forma eficiente, </w:t>
      </w:r>
      <w:r w:rsidRPr="00B40C8B">
        <w:rPr>
          <w:rFonts w:ascii="Times New Roman" w:hAnsi="Times New Roman" w:cs="Times New Roman"/>
          <w:color w:val="000000" w:themeColor="text1"/>
          <w:sz w:val="24"/>
          <w:szCs w:val="24"/>
        </w:rPr>
        <w:t xml:space="preserve">de </w:t>
      </w:r>
      <w:r w:rsidR="005515ED" w:rsidRPr="00B40C8B">
        <w:rPr>
          <w:rFonts w:ascii="Times New Roman" w:hAnsi="Times New Roman" w:cs="Times New Roman"/>
          <w:color w:val="000000" w:themeColor="text1"/>
          <w:sz w:val="24"/>
          <w:szCs w:val="24"/>
        </w:rPr>
        <w:t>mecanismos para la evaluaci</w:t>
      </w:r>
      <w:r w:rsidRPr="00B40C8B">
        <w:rPr>
          <w:rFonts w:ascii="Times New Roman" w:hAnsi="Times New Roman" w:cs="Times New Roman"/>
          <w:color w:val="000000" w:themeColor="text1"/>
          <w:sz w:val="24"/>
          <w:szCs w:val="24"/>
        </w:rPr>
        <w:t>ón de    desempeño del personal</w:t>
      </w:r>
      <w:r w:rsidR="005515ED" w:rsidRPr="00B40C8B">
        <w:rPr>
          <w:rFonts w:ascii="Times New Roman" w:hAnsi="Times New Roman" w:cs="Times New Roman"/>
          <w:color w:val="000000" w:themeColor="text1"/>
          <w:sz w:val="24"/>
          <w:szCs w:val="24"/>
        </w:rPr>
        <w:t xml:space="preserve"> </w:t>
      </w:r>
      <w:r w:rsidR="00CD1924" w:rsidRPr="00B40C8B">
        <w:rPr>
          <w:rFonts w:ascii="Times New Roman" w:hAnsi="Times New Roman" w:cs="Times New Roman"/>
          <w:color w:val="000000" w:themeColor="text1"/>
          <w:sz w:val="24"/>
          <w:szCs w:val="24"/>
        </w:rPr>
        <w:t>(e</w:t>
      </w:r>
      <w:r w:rsidR="002028B9" w:rsidRPr="00B40C8B">
        <w:rPr>
          <w:rFonts w:ascii="Times New Roman" w:hAnsi="Times New Roman" w:cs="Times New Roman"/>
          <w:color w:val="000000" w:themeColor="text1"/>
          <w:sz w:val="24"/>
          <w:szCs w:val="24"/>
        </w:rPr>
        <w:t>n fase de socialización)…</w:t>
      </w:r>
      <w:r w:rsidR="005515ED" w:rsidRPr="00B40C8B">
        <w:rPr>
          <w:rFonts w:ascii="Times New Roman" w:hAnsi="Times New Roman" w:cs="Times New Roman"/>
          <w:color w:val="000000" w:themeColor="text1"/>
          <w:sz w:val="24"/>
          <w:szCs w:val="24"/>
        </w:rPr>
        <w:t>.. (20%).</w:t>
      </w:r>
    </w:p>
    <w:p w14:paraId="5190E81D" w14:textId="77777777" w:rsidR="003E11BA" w:rsidRPr="00B40C8B" w:rsidRDefault="003E11BA" w:rsidP="006E04D7">
      <w:pPr>
        <w:spacing w:after="0" w:line="480" w:lineRule="auto"/>
        <w:ind w:left="426"/>
        <w:jc w:val="both"/>
        <w:rPr>
          <w:rFonts w:ascii="Times New Roman" w:hAnsi="Times New Roman" w:cs="Times New Roman"/>
          <w:b/>
          <w:color w:val="000000" w:themeColor="text1"/>
          <w:sz w:val="24"/>
          <w:szCs w:val="24"/>
        </w:rPr>
      </w:pPr>
    </w:p>
    <w:p w14:paraId="3F2577D4" w14:textId="77777777" w:rsidR="003E11BA" w:rsidRPr="00B40C8B" w:rsidRDefault="003E11BA" w:rsidP="006E04D7">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Específico 1.1.12</w:t>
      </w:r>
    </w:p>
    <w:p w14:paraId="1B72CAF2" w14:textId="77777777" w:rsidR="003E11BA" w:rsidRPr="00B40C8B" w:rsidRDefault="003E11BA" w:rsidP="006E04D7">
      <w:pPr>
        <w:spacing w:after="0" w:line="480" w:lineRule="auto"/>
        <w:ind w:right="160" w:firstLine="284"/>
        <w:jc w:val="both"/>
        <w:rPr>
          <w:rFonts w:ascii="Times New Roman" w:hAnsi="Times New Roman" w:cs="Times New Roman"/>
          <w:b/>
          <w:color w:val="000000" w:themeColor="text1"/>
          <w:sz w:val="24"/>
          <w:szCs w:val="24"/>
        </w:rPr>
      </w:pPr>
    </w:p>
    <w:p w14:paraId="1DE071F8" w14:textId="77777777" w:rsidR="003E11BA" w:rsidRPr="00B40C8B" w:rsidRDefault="003E11BA" w:rsidP="006E04D7">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“Incrementar la cobertura de la vigilancia y protección del proceso de comercialización de combustible en todo el territorio nacional, aumentando la cantidad de operaciones”</w:t>
      </w:r>
    </w:p>
    <w:p w14:paraId="4680F895" w14:textId="77777777" w:rsidR="003E11BA" w:rsidRPr="00B40C8B" w:rsidRDefault="003E11BA" w:rsidP="006E04D7">
      <w:pPr>
        <w:widowControl w:val="0"/>
        <w:suppressAutoHyphens/>
        <w:spacing w:after="0" w:line="480" w:lineRule="auto"/>
        <w:ind w:left="-284" w:firstLine="284"/>
        <w:jc w:val="both"/>
        <w:rPr>
          <w:rFonts w:ascii="Times New Roman" w:hAnsi="Times New Roman" w:cs="Times New Roman"/>
          <w:b/>
          <w:color w:val="000000" w:themeColor="text1"/>
          <w:sz w:val="24"/>
          <w:szCs w:val="24"/>
        </w:rPr>
      </w:pPr>
    </w:p>
    <w:p w14:paraId="5CCD3C87" w14:textId="77777777" w:rsidR="003E11BA" w:rsidRPr="00B40C8B" w:rsidRDefault="003E11BA" w:rsidP="006E04D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1.1.12.1 Cuerpo Especializado de Control de Combustible (CECCOM)</w:t>
      </w:r>
    </w:p>
    <w:p w14:paraId="4897DD0F" w14:textId="77777777" w:rsidR="00D7134E" w:rsidRPr="00B40C8B" w:rsidRDefault="00D7134E" w:rsidP="006E04D7">
      <w:pPr>
        <w:spacing w:after="0" w:line="480" w:lineRule="auto"/>
        <w:jc w:val="both"/>
        <w:rPr>
          <w:rFonts w:ascii="Times New Roman" w:eastAsia="Times New Roman" w:hAnsi="Times New Roman" w:cs="Times New Roman"/>
          <w:b/>
          <w:color w:val="000000" w:themeColor="text1"/>
          <w:sz w:val="24"/>
          <w:szCs w:val="24"/>
        </w:rPr>
      </w:pPr>
    </w:p>
    <w:p w14:paraId="0508765F" w14:textId="5FD319D3" w:rsidR="00D7134E" w:rsidRPr="00B40C8B" w:rsidRDefault="00D7134E"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Cuerpo Especializado de C</w:t>
      </w:r>
      <w:r w:rsidR="00BB7ECF" w:rsidRPr="00B40C8B">
        <w:rPr>
          <w:rFonts w:ascii="Times New Roman" w:hAnsi="Times New Roman" w:cs="Times New Roman"/>
          <w:color w:val="000000" w:themeColor="text1"/>
          <w:sz w:val="24"/>
          <w:szCs w:val="24"/>
        </w:rPr>
        <w:t>ontrol de Combustibles (CECCOM)</w:t>
      </w:r>
      <w:r w:rsidRPr="00B40C8B">
        <w:rPr>
          <w:rFonts w:ascii="Times New Roman" w:hAnsi="Times New Roman" w:cs="Times New Roman"/>
          <w:color w:val="000000" w:themeColor="text1"/>
          <w:sz w:val="24"/>
          <w:szCs w:val="24"/>
        </w:rPr>
        <w:t xml:space="preserve"> tiene como misión principal la aplicación de una política nacional en materia de seguridad y control en el proceso de distribución y comercialización de los combustibles, que permita garantizar el cumplimiento de las normas, procedimientos y regulaciones </w:t>
      </w:r>
      <w:r w:rsidRPr="00B40C8B">
        <w:rPr>
          <w:rFonts w:ascii="Times New Roman" w:hAnsi="Times New Roman" w:cs="Times New Roman"/>
          <w:color w:val="000000" w:themeColor="text1"/>
          <w:sz w:val="24"/>
          <w:szCs w:val="24"/>
        </w:rPr>
        <w:lastRenderedPageBreak/>
        <w:t xml:space="preserve">sobre la materia. Es el responsable de coordinar todo el aspecto operativo de seguridad para la prevención de actos ilícitos relacionados con el sector de los combustibles. </w:t>
      </w:r>
    </w:p>
    <w:p w14:paraId="11A75684" w14:textId="77777777" w:rsidR="00636841" w:rsidRPr="00B40C8B" w:rsidRDefault="00636841" w:rsidP="00BB7ECF">
      <w:pPr>
        <w:spacing w:after="0" w:line="480" w:lineRule="auto"/>
        <w:jc w:val="both"/>
        <w:rPr>
          <w:rFonts w:ascii="Times New Roman" w:hAnsi="Times New Roman" w:cs="Times New Roman"/>
          <w:color w:val="000000" w:themeColor="text1"/>
          <w:sz w:val="24"/>
          <w:szCs w:val="24"/>
        </w:rPr>
      </w:pPr>
    </w:p>
    <w:p w14:paraId="5BAECABC" w14:textId="07FF59B8" w:rsidR="007710A9" w:rsidRPr="00B40C8B" w:rsidRDefault="007710A9" w:rsidP="00BB7ECF">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relación al cumplimiento del Plan Operativo Anual del CECCOM para el año 2018, en lo que respecta la reducción de los actos ilícitos en el sector de los combustibles a nivel nacional, se destaca lo siguiente: </w:t>
      </w:r>
    </w:p>
    <w:p w14:paraId="5BA484C2" w14:textId="77777777" w:rsidR="007710A9" w:rsidRPr="00B40C8B" w:rsidRDefault="007710A9" w:rsidP="006E04D7">
      <w:pPr>
        <w:spacing w:after="0" w:line="480" w:lineRule="auto"/>
        <w:ind w:firstLine="284"/>
        <w:jc w:val="both"/>
        <w:rPr>
          <w:rFonts w:ascii="Times New Roman" w:hAnsi="Times New Roman" w:cs="Times New Roman"/>
          <w:color w:val="000000" w:themeColor="text1"/>
          <w:sz w:val="24"/>
          <w:szCs w:val="24"/>
        </w:rPr>
      </w:pPr>
    </w:p>
    <w:p w14:paraId="18FB2997" w14:textId="353546F3" w:rsidR="00636841" w:rsidRPr="00B40C8B" w:rsidRDefault="00636841" w:rsidP="00AA7EB0">
      <w:pPr>
        <w:pStyle w:val="Prrafodelista"/>
        <w:numPr>
          <w:ilvl w:val="0"/>
          <w:numId w:val="13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i/>
          <w:color w:val="000000" w:themeColor="text1"/>
          <w:sz w:val="24"/>
          <w:szCs w:val="24"/>
        </w:rPr>
        <w:t>Operativos de inspección a camiones que transportan combustible</w:t>
      </w:r>
      <w:r w:rsidR="007F434C"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presenta un 165% de cumplimiento, superan</w:t>
      </w:r>
      <w:r w:rsidR="00BB7ECF" w:rsidRPr="00B40C8B">
        <w:rPr>
          <w:rFonts w:ascii="Times New Roman" w:hAnsi="Times New Roman" w:cs="Times New Roman"/>
          <w:color w:val="000000" w:themeColor="text1"/>
          <w:sz w:val="24"/>
          <w:szCs w:val="24"/>
        </w:rPr>
        <w:t>do lo planificado y producto de</w:t>
      </w:r>
      <w:r w:rsidRPr="00B40C8B">
        <w:rPr>
          <w:rFonts w:ascii="Times New Roman" w:hAnsi="Times New Roman" w:cs="Times New Roman"/>
          <w:color w:val="000000" w:themeColor="text1"/>
          <w:sz w:val="24"/>
          <w:szCs w:val="24"/>
        </w:rPr>
        <w:t xml:space="preserve"> los operati</w:t>
      </w:r>
      <w:r w:rsidR="00BB7ECF" w:rsidRPr="00B40C8B">
        <w:rPr>
          <w:rFonts w:ascii="Times New Roman" w:hAnsi="Times New Roman" w:cs="Times New Roman"/>
          <w:color w:val="000000" w:themeColor="text1"/>
          <w:sz w:val="24"/>
          <w:szCs w:val="24"/>
        </w:rPr>
        <w:t xml:space="preserve">vos de chequeo en peajes y </w:t>
      </w:r>
      <w:r w:rsidRPr="00B40C8B">
        <w:rPr>
          <w:rFonts w:ascii="Times New Roman" w:hAnsi="Times New Roman" w:cs="Times New Roman"/>
          <w:color w:val="000000" w:themeColor="text1"/>
          <w:sz w:val="24"/>
          <w:szCs w:val="24"/>
        </w:rPr>
        <w:t>en rutas y puntos estratégicos</w:t>
      </w:r>
      <w:r w:rsidR="00BB7EC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donde el personal de inteligencia ha reportado amenazas de ocurrencia de actos ilícitos</w:t>
      </w:r>
      <w:r w:rsidR="00BB7EC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como </w:t>
      </w:r>
      <w:r w:rsidR="00BB7ECF" w:rsidRPr="00B40C8B">
        <w:rPr>
          <w:rFonts w:ascii="Times New Roman" w:hAnsi="Times New Roman" w:cs="Times New Roman"/>
          <w:color w:val="000000" w:themeColor="text1"/>
          <w:sz w:val="24"/>
          <w:szCs w:val="24"/>
        </w:rPr>
        <w:t xml:space="preserve">el </w:t>
      </w:r>
      <w:r w:rsidRPr="00B40C8B">
        <w:rPr>
          <w:rFonts w:ascii="Times New Roman" w:hAnsi="Times New Roman" w:cs="Times New Roman"/>
          <w:color w:val="000000" w:themeColor="text1"/>
          <w:sz w:val="24"/>
          <w:szCs w:val="24"/>
        </w:rPr>
        <w:t>trasiego y ventas no reguladas de combustibles.</w:t>
      </w:r>
    </w:p>
    <w:p w14:paraId="5954C73A" w14:textId="5C43A3A2" w:rsidR="00956D23" w:rsidRPr="00B40C8B" w:rsidRDefault="00636841" w:rsidP="00AA7EB0">
      <w:pPr>
        <w:pStyle w:val="Prrafodelista"/>
        <w:numPr>
          <w:ilvl w:val="0"/>
          <w:numId w:val="13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i/>
          <w:color w:val="000000" w:themeColor="text1"/>
          <w:sz w:val="24"/>
          <w:szCs w:val="24"/>
        </w:rPr>
        <w:t>Operativos de inspección a camiones que transportan desechos oleosos</w:t>
      </w:r>
      <w:r w:rsidR="007F434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presenta un 256% de cumplimiento</w:t>
      </w:r>
      <w:r w:rsidR="00BB7EC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superando</w:t>
      </w:r>
      <w:r w:rsidR="00BB7ECF" w:rsidRPr="00B40C8B">
        <w:rPr>
          <w:rFonts w:ascii="Times New Roman" w:hAnsi="Times New Roman" w:cs="Times New Roman"/>
          <w:color w:val="000000" w:themeColor="text1"/>
          <w:sz w:val="24"/>
          <w:szCs w:val="24"/>
        </w:rPr>
        <w:t xml:space="preserve"> lo planificado. Este aumento se debió</w:t>
      </w:r>
      <w:r w:rsidRPr="00B40C8B">
        <w:rPr>
          <w:rFonts w:ascii="Times New Roman" w:hAnsi="Times New Roman" w:cs="Times New Roman"/>
          <w:color w:val="000000" w:themeColor="text1"/>
          <w:sz w:val="24"/>
          <w:szCs w:val="24"/>
        </w:rPr>
        <w:t xml:space="preserve"> a la facilidad para la inspección que ofrece la Norma No. 02-17 de la Dirección General de Aduanas</w:t>
      </w:r>
      <w:r w:rsidR="00BB7ECF" w:rsidRPr="00B40C8B">
        <w:rPr>
          <w:rFonts w:ascii="Times New Roman" w:hAnsi="Times New Roman" w:cs="Times New Roman"/>
          <w:color w:val="000000" w:themeColor="text1"/>
          <w:sz w:val="24"/>
          <w:szCs w:val="24"/>
        </w:rPr>
        <w:t xml:space="preserve"> (DGA), la cual</w:t>
      </w:r>
      <w:r w:rsidRPr="00B40C8B">
        <w:rPr>
          <w:rFonts w:ascii="Times New Roman" w:hAnsi="Times New Roman" w:cs="Times New Roman"/>
          <w:color w:val="000000" w:themeColor="text1"/>
          <w:sz w:val="24"/>
          <w:szCs w:val="24"/>
        </w:rPr>
        <w:t xml:space="preserve"> regula la descarga, despacho aduanero y comercialización de los residuos (SLOP, SLUDGE), mezclas de hidrocarburos u otros, procedentes de buques tanqueros, petroleros, de carga general, de pasajeros, terminales, tanques de terminales y generadoras de electricidad y que autoriza al CECCOM</w:t>
      </w:r>
      <w:r w:rsidR="00BB7EC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lastRenderedPageBreak/>
        <w:t>conjuntamente con un representante de</w:t>
      </w:r>
      <w:r w:rsidR="007F434C" w:rsidRPr="00B40C8B">
        <w:rPr>
          <w:rFonts w:ascii="Times New Roman" w:hAnsi="Times New Roman" w:cs="Times New Roman"/>
          <w:color w:val="000000" w:themeColor="text1"/>
          <w:sz w:val="24"/>
          <w:szCs w:val="24"/>
        </w:rPr>
        <w:t>l</w:t>
      </w:r>
      <w:r w:rsidR="00BB7ECF" w:rsidRPr="00B40C8B">
        <w:rPr>
          <w:rFonts w:ascii="Times New Roman" w:hAnsi="Times New Roman" w:cs="Times New Roman"/>
          <w:color w:val="000000" w:themeColor="text1"/>
          <w:sz w:val="24"/>
          <w:szCs w:val="24"/>
        </w:rPr>
        <w:t xml:space="preserve"> Departamento de H</w:t>
      </w:r>
      <w:r w:rsidRPr="00B40C8B">
        <w:rPr>
          <w:rFonts w:ascii="Times New Roman" w:hAnsi="Times New Roman" w:cs="Times New Roman"/>
          <w:color w:val="000000" w:themeColor="text1"/>
          <w:sz w:val="24"/>
          <w:szCs w:val="24"/>
        </w:rPr>
        <w:t>idrocarburos de la DGA, un representante de la Autoridad Portuaria Dominicana y un representante del Ministerio de Industria, Comercio y Mipymes</w:t>
      </w:r>
      <w:r w:rsidR="00956D2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 supervisar la de</w:t>
      </w:r>
      <w:r w:rsidR="00BB7ECF" w:rsidRPr="00B40C8B">
        <w:rPr>
          <w:rFonts w:ascii="Times New Roman" w:hAnsi="Times New Roman" w:cs="Times New Roman"/>
          <w:color w:val="000000" w:themeColor="text1"/>
          <w:sz w:val="24"/>
          <w:szCs w:val="24"/>
        </w:rPr>
        <w:t>scarga de dichos desechos, previa aprobación del Departamento de H</w:t>
      </w:r>
      <w:r w:rsidRPr="00B40C8B">
        <w:rPr>
          <w:rFonts w:ascii="Times New Roman" w:hAnsi="Times New Roman" w:cs="Times New Roman"/>
          <w:color w:val="000000" w:themeColor="text1"/>
          <w:sz w:val="24"/>
          <w:szCs w:val="24"/>
        </w:rPr>
        <w:t>idrocarburos de</w:t>
      </w:r>
      <w:r w:rsidR="00BB7ECF" w:rsidRPr="00B40C8B">
        <w:rPr>
          <w:rFonts w:ascii="Times New Roman" w:hAnsi="Times New Roman" w:cs="Times New Roman"/>
          <w:color w:val="000000" w:themeColor="text1"/>
          <w:sz w:val="24"/>
          <w:szCs w:val="24"/>
        </w:rPr>
        <w:t xml:space="preserve"> la DGA</w:t>
      </w:r>
      <w:r w:rsidR="004E3961" w:rsidRPr="00B40C8B">
        <w:rPr>
          <w:rFonts w:ascii="Times New Roman" w:hAnsi="Times New Roman" w:cs="Times New Roman"/>
          <w:color w:val="000000" w:themeColor="text1"/>
          <w:sz w:val="24"/>
          <w:szCs w:val="24"/>
        </w:rPr>
        <w:t>. Otro factor importante que contribuyó</w:t>
      </w:r>
      <w:r w:rsidRPr="00B40C8B">
        <w:rPr>
          <w:rFonts w:ascii="Times New Roman" w:hAnsi="Times New Roman" w:cs="Times New Roman"/>
          <w:color w:val="000000" w:themeColor="text1"/>
          <w:sz w:val="24"/>
          <w:szCs w:val="24"/>
        </w:rPr>
        <w:t xml:space="preserve"> con el aumento de esta </w:t>
      </w:r>
      <w:r w:rsidR="004E3961" w:rsidRPr="00B40C8B">
        <w:rPr>
          <w:rFonts w:ascii="Times New Roman" w:hAnsi="Times New Roman" w:cs="Times New Roman"/>
          <w:color w:val="000000" w:themeColor="text1"/>
          <w:sz w:val="24"/>
          <w:szCs w:val="24"/>
        </w:rPr>
        <w:t>actividad fue</w:t>
      </w:r>
      <w:r w:rsidR="00956D23" w:rsidRPr="00B40C8B">
        <w:rPr>
          <w:rFonts w:ascii="Times New Roman" w:hAnsi="Times New Roman" w:cs="Times New Roman"/>
          <w:color w:val="000000" w:themeColor="text1"/>
          <w:sz w:val="24"/>
          <w:szCs w:val="24"/>
        </w:rPr>
        <w:t xml:space="preserve"> la conformación</w:t>
      </w:r>
      <w:r w:rsidR="004E3961" w:rsidRPr="00B40C8B">
        <w:rPr>
          <w:rFonts w:ascii="Times New Roman" w:hAnsi="Times New Roman" w:cs="Times New Roman"/>
          <w:color w:val="000000" w:themeColor="text1"/>
          <w:sz w:val="24"/>
          <w:szCs w:val="24"/>
        </w:rPr>
        <w:t xml:space="preserve"> de la Subd</w:t>
      </w:r>
      <w:r w:rsidRPr="00B40C8B">
        <w:rPr>
          <w:rFonts w:ascii="Times New Roman" w:hAnsi="Times New Roman" w:cs="Times New Roman"/>
          <w:color w:val="000000" w:themeColor="text1"/>
          <w:sz w:val="24"/>
          <w:szCs w:val="24"/>
        </w:rPr>
        <w:t>irección de Puertos</w:t>
      </w:r>
      <w:r w:rsidR="00956D2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creada mediante la Orden General No.</w:t>
      </w:r>
      <w:r w:rsidR="00FB7BBC"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1 del 2018 del Ministerio de Defensa, </w:t>
      </w:r>
      <w:r w:rsidR="004E3961" w:rsidRPr="00B40C8B">
        <w:rPr>
          <w:rFonts w:ascii="Times New Roman" w:hAnsi="Times New Roman" w:cs="Times New Roman"/>
          <w:color w:val="000000" w:themeColor="text1"/>
          <w:sz w:val="24"/>
          <w:szCs w:val="24"/>
        </w:rPr>
        <w:t xml:space="preserve">mediante </w:t>
      </w:r>
      <w:r w:rsidRPr="00B40C8B">
        <w:rPr>
          <w:rFonts w:ascii="Times New Roman" w:hAnsi="Times New Roman" w:cs="Times New Roman"/>
          <w:color w:val="000000" w:themeColor="text1"/>
          <w:sz w:val="24"/>
          <w:szCs w:val="24"/>
        </w:rPr>
        <w:t xml:space="preserve">la cual </w:t>
      </w:r>
      <w:r w:rsidR="004E3961" w:rsidRPr="00B40C8B">
        <w:rPr>
          <w:rFonts w:ascii="Times New Roman" w:hAnsi="Times New Roman" w:cs="Times New Roman"/>
          <w:color w:val="000000" w:themeColor="text1"/>
          <w:sz w:val="24"/>
          <w:szCs w:val="24"/>
        </w:rPr>
        <w:t xml:space="preserve">se </w:t>
      </w:r>
      <w:r w:rsidRPr="00B40C8B">
        <w:rPr>
          <w:rFonts w:ascii="Times New Roman" w:hAnsi="Times New Roman" w:cs="Times New Roman"/>
          <w:color w:val="000000" w:themeColor="text1"/>
          <w:sz w:val="24"/>
          <w:szCs w:val="24"/>
        </w:rPr>
        <w:t>facilita al personal del CECCOM el acceso a los puertos y las coordinaciones necesarias con el personal de Aduanas a la hora de realizar una inspección de descarga de desechos oleosos.</w:t>
      </w:r>
    </w:p>
    <w:p w14:paraId="5AA63E89" w14:textId="5EE2E3C1" w:rsidR="00956D23" w:rsidRPr="00B40C8B" w:rsidRDefault="00636841" w:rsidP="00AA7EB0">
      <w:pPr>
        <w:pStyle w:val="Prrafodelista"/>
        <w:numPr>
          <w:ilvl w:val="0"/>
          <w:numId w:val="13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i/>
          <w:color w:val="000000" w:themeColor="text1"/>
          <w:sz w:val="24"/>
          <w:szCs w:val="24"/>
        </w:rPr>
        <w:t>Operativos de Patrullas</w:t>
      </w:r>
      <w:r w:rsidR="00956D2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presenta un 214% de cumplimiento</w:t>
      </w:r>
      <w:r w:rsidR="004E3961"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superando lo planificado, debido a la puesta en servicio de nuevos destacamentos, adquisición de nuevas motocicletas y nuevos recursos humanos</w:t>
      </w:r>
      <w:r w:rsidR="00956D23" w:rsidRPr="00B40C8B">
        <w:rPr>
          <w:rFonts w:ascii="Times New Roman" w:hAnsi="Times New Roman" w:cs="Times New Roman"/>
          <w:color w:val="000000" w:themeColor="text1"/>
          <w:sz w:val="24"/>
          <w:szCs w:val="24"/>
        </w:rPr>
        <w:t>,</w:t>
      </w:r>
      <w:r w:rsidR="004E3961" w:rsidRPr="00B40C8B">
        <w:rPr>
          <w:rFonts w:ascii="Times New Roman" w:hAnsi="Times New Roman" w:cs="Times New Roman"/>
          <w:color w:val="000000" w:themeColor="text1"/>
          <w:sz w:val="24"/>
          <w:szCs w:val="24"/>
        </w:rPr>
        <w:t xml:space="preserve"> lo cual aumentó</w:t>
      </w:r>
      <w:r w:rsidRPr="00B40C8B">
        <w:rPr>
          <w:rFonts w:ascii="Times New Roman" w:hAnsi="Times New Roman" w:cs="Times New Roman"/>
          <w:color w:val="000000" w:themeColor="text1"/>
          <w:sz w:val="24"/>
          <w:szCs w:val="24"/>
        </w:rPr>
        <w:t xml:space="preserve"> la efectividad en l</w:t>
      </w:r>
      <w:r w:rsidR="004E3961" w:rsidRPr="00B40C8B">
        <w:rPr>
          <w:rFonts w:ascii="Times New Roman" w:hAnsi="Times New Roman" w:cs="Times New Roman"/>
          <w:color w:val="000000" w:themeColor="text1"/>
          <w:sz w:val="24"/>
          <w:szCs w:val="24"/>
        </w:rPr>
        <w:t>as labores de patrullas. Asimismo, el personal de la Dirección de Inteligencia detectó</w:t>
      </w:r>
      <w:r w:rsidRPr="00B40C8B">
        <w:rPr>
          <w:rFonts w:ascii="Times New Roman" w:hAnsi="Times New Roman" w:cs="Times New Roman"/>
          <w:color w:val="000000" w:themeColor="text1"/>
          <w:sz w:val="24"/>
          <w:szCs w:val="24"/>
        </w:rPr>
        <w:t xml:space="preserve"> nuevas amenazas de puntos de ventas y de trasiego ilegal de combustibles a nivel nacional.</w:t>
      </w:r>
    </w:p>
    <w:p w14:paraId="1764016A" w14:textId="4EDF03D3" w:rsidR="00A41F4C" w:rsidRPr="00B40C8B" w:rsidRDefault="00956D23" w:rsidP="00AA7EB0">
      <w:pPr>
        <w:pStyle w:val="Prrafodelista"/>
        <w:numPr>
          <w:ilvl w:val="0"/>
          <w:numId w:val="13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i/>
          <w:color w:val="000000" w:themeColor="text1"/>
          <w:sz w:val="24"/>
          <w:szCs w:val="24"/>
        </w:rPr>
        <w:t>Realización de Allanamientos</w:t>
      </w:r>
      <w:r w:rsidRPr="00B40C8B">
        <w:rPr>
          <w:rFonts w:ascii="Times New Roman" w:hAnsi="Times New Roman" w:cs="Times New Roman"/>
          <w:color w:val="000000" w:themeColor="text1"/>
          <w:sz w:val="24"/>
          <w:szCs w:val="24"/>
        </w:rPr>
        <w:t xml:space="preserve">: </w:t>
      </w:r>
      <w:r w:rsidR="00636841" w:rsidRPr="00B40C8B">
        <w:rPr>
          <w:rFonts w:ascii="Times New Roman" w:hAnsi="Times New Roman" w:cs="Times New Roman"/>
          <w:color w:val="000000" w:themeColor="text1"/>
          <w:sz w:val="24"/>
          <w:szCs w:val="24"/>
        </w:rPr>
        <w:t>presenta un 15% de cumplimiento</w:t>
      </w:r>
      <w:r w:rsidR="004E3961" w:rsidRPr="00B40C8B">
        <w:rPr>
          <w:rFonts w:ascii="Times New Roman" w:hAnsi="Times New Roman" w:cs="Times New Roman"/>
          <w:color w:val="000000" w:themeColor="text1"/>
          <w:sz w:val="24"/>
          <w:szCs w:val="24"/>
        </w:rPr>
        <w:t>,</w:t>
      </w:r>
      <w:r w:rsidR="00636841" w:rsidRPr="00B40C8B">
        <w:rPr>
          <w:rFonts w:ascii="Times New Roman" w:hAnsi="Times New Roman" w:cs="Times New Roman"/>
          <w:color w:val="000000" w:themeColor="text1"/>
          <w:sz w:val="24"/>
          <w:szCs w:val="24"/>
        </w:rPr>
        <w:t xml:space="preserve"> debajo de lo planificado, mot</w:t>
      </w:r>
      <w:r w:rsidRPr="00B40C8B">
        <w:rPr>
          <w:rFonts w:ascii="Times New Roman" w:hAnsi="Times New Roman" w:cs="Times New Roman"/>
          <w:color w:val="000000" w:themeColor="text1"/>
          <w:sz w:val="24"/>
          <w:szCs w:val="24"/>
        </w:rPr>
        <w:t>ivado por que el sector informal</w:t>
      </w:r>
      <w:r w:rsidR="00636841" w:rsidRPr="00B40C8B">
        <w:rPr>
          <w:rFonts w:ascii="Times New Roman" w:hAnsi="Times New Roman" w:cs="Times New Roman"/>
          <w:color w:val="000000" w:themeColor="text1"/>
          <w:sz w:val="24"/>
          <w:szCs w:val="24"/>
        </w:rPr>
        <w:t xml:space="preserve"> se ha ido regularizando </w:t>
      </w:r>
      <w:r w:rsidRPr="00B40C8B">
        <w:rPr>
          <w:rFonts w:ascii="Times New Roman" w:hAnsi="Times New Roman" w:cs="Times New Roman"/>
          <w:color w:val="000000" w:themeColor="text1"/>
          <w:sz w:val="24"/>
          <w:szCs w:val="24"/>
        </w:rPr>
        <w:t>más</w:t>
      </w:r>
      <w:r w:rsidR="00636841" w:rsidRPr="00B40C8B">
        <w:rPr>
          <w:rFonts w:ascii="Times New Roman" w:hAnsi="Times New Roman" w:cs="Times New Roman"/>
          <w:color w:val="000000" w:themeColor="text1"/>
          <w:sz w:val="24"/>
          <w:szCs w:val="24"/>
        </w:rPr>
        <w:t xml:space="preserve"> rápido de lo esperado y se detectan menos casos de puntos de ventas ilegales de combustibles. También ha contribuido con esta disminu</w:t>
      </w:r>
      <w:r w:rsidR="004E3961" w:rsidRPr="00B40C8B">
        <w:rPr>
          <w:rFonts w:ascii="Times New Roman" w:hAnsi="Times New Roman" w:cs="Times New Roman"/>
          <w:color w:val="000000" w:themeColor="text1"/>
          <w:sz w:val="24"/>
          <w:szCs w:val="24"/>
        </w:rPr>
        <w:t xml:space="preserve">ción el aumento de patrullas a nivel </w:t>
      </w:r>
      <w:r w:rsidR="004E3961" w:rsidRPr="00B40C8B">
        <w:rPr>
          <w:rFonts w:ascii="Times New Roman" w:hAnsi="Times New Roman" w:cs="Times New Roman"/>
          <w:color w:val="000000" w:themeColor="text1"/>
          <w:sz w:val="24"/>
          <w:szCs w:val="24"/>
        </w:rPr>
        <w:lastRenderedPageBreak/>
        <w:t>nacional y</w:t>
      </w:r>
      <w:r w:rsidR="00636841" w:rsidRPr="00B40C8B">
        <w:rPr>
          <w:rFonts w:ascii="Times New Roman" w:hAnsi="Times New Roman" w:cs="Times New Roman"/>
          <w:color w:val="000000" w:themeColor="text1"/>
          <w:sz w:val="24"/>
          <w:szCs w:val="24"/>
        </w:rPr>
        <w:t xml:space="preserve"> los operativos de chequeos realizados por </w:t>
      </w:r>
      <w:r w:rsidR="00A41F4C" w:rsidRPr="00B40C8B">
        <w:rPr>
          <w:rFonts w:ascii="Times New Roman" w:hAnsi="Times New Roman" w:cs="Times New Roman"/>
          <w:color w:val="000000" w:themeColor="text1"/>
          <w:sz w:val="24"/>
          <w:szCs w:val="24"/>
        </w:rPr>
        <w:t>el</w:t>
      </w:r>
      <w:r w:rsidR="00636841" w:rsidRPr="00B40C8B">
        <w:rPr>
          <w:rFonts w:ascii="Times New Roman" w:hAnsi="Times New Roman" w:cs="Times New Roman"/>
          <w:color w:val="000000" w:themeColor="text1"/>
          <w:sz w:val="24"/>
          <w:szCs w:val="24"/>
        </w:rPr>
        <w:t xml:space="preserve"> CECCOM en peajes y puntos estratégicos</w:t>
      </w:r>
      <w:r w:rsidR="00A41F4C" w:rsidRPr="00B40C8B">
        <w:rPr>
          <w:rFonts w:ascii="Times New Roman" w:hAnsi="Times New Roman" w:cs="Times New Roman"/>
          <w:color w:val="000000" w:themeColor="text1"/>
          <w:sz w:val="24"/>
          <w:szCs w:val="24"/>
        </w:rPr>
        <w:t>,</w:t>
      </w:r>
      <w:r w:rsidR="00636841" w:rsidRPr="00B40C8B">
        <w:rPr>
          <w:rFonts w:ascii="Times New Roman" w:hAnsi="Times New Roman" w:cs="Times New Roman"/>
          <w:color w:val="000000" w:themeColor="text1"/>
          <w:sz w:val="24"/>
          <w:szCs w:val="24"/>
        </w:rPr>
        <w:t xml:space="preserve"> debidamente id</w:t>
      </w:r>
      <w:r w:rsidR="004E3961" w:rsidRPr="00B40C8B">
        <w:rPr>
          <w:rFonts w:ascii="Times New Roman" w:hAnsi="Times New Roman" w:cs="Times New Roman"/>
          <w:color w:val="000000" w:themeColor="text1"/>
          <w:sz w:val="24"/>
          <w:szCs w:val="24"/>
        </w:rPr>
        <w:t>entificados por personal de la Dirección de I</w:t>
      </w:r>
      <w:r w:rsidR="00636841" w:rsidRPr="00B40C8B">
        <w:rPr>
          <w:rFonts w:ascii="Times New Roman" w:hAnsi="Times New Roman" w:cs="Times New Roman"/>
          <w:color w:val="000000" w:themeColor="text1"/>
          <w:sz w:val="24"/>
          <w:szCs w:val="24"/>
        </w:rPr>
        <w:t xml:space="preserve">nteligencia del CECCOM. </w:t>
      </w:r>
    </w:p>
    <w:p w14:paraId="7296EABD" w14:textId="15994423" w:rsidR="00636841" w:rsidRPr="00B40C8B" w:rsidRDefault="00A41F4C" w:rsidP="00AA7EB0">
      <w:pPr>
        <w:pStyle w:val="Prrafodelista"/>
        <w:numPr>
          <w:ilvl w:val="0"/>
          <w:numId w:val="13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i/>
          <w:color w:val="000000" w:themeColor="text1"/>
          <w:sz w:val="24"/>
          <w:szCs w:val="24"/>
        </w:rPr>
        <w:t>Realización de</w:t>
      </w:r>
      <w:r w:rsidR="00636841" w:rsidRPr="00B40C8B">
        <w:rPr>
          <w:rFonts w:ascii="Times New Roman" w:hAnsi="Times New Roman" w:cs="Times New Roman"/>
          <w:i/>
          <w:color w:val="000000" w:themeColor="text1"/>
          <w:sz w:val="24"/>
          <w:szCs w:val="24"/>
        </w:rPr>
        <w:t xml:space="preserve"> Operaciones de Vigilancia</w:t>
      </w:r>
      <w:r w:rsidRPr="00B40C8B">
        <w:rPr>
          <w:rFonts w:ascii="Times New Roman" w:hAnsi="Times New Roman" w:cs="Times New Roman"/>
          <w:color w:val="000000" w:themeColor="text1"/>
          <w:sz w:val="24"/>
          <w:szCs w:val="24"/>
        </w:rPr>
        <w:t>:</w:t>
      </w:r>
      <w:r w:rsidR="00636841" w:rsidRPr="00B40C8B">
        <w:rPr>
          <w:rFonts w:ascii="Times New Roman" w:hAnsi="Times New Roman" w:cs="Times New Roman"/>
          <w:color w:val="000000" w:themeColor="text1"/>
          <w:sz w:val="24"/>
          <w:szCs w:val="24"/>
        </w:rPr>
        <w:t xml:space="preserve"> prese</w:t>
      </w:r>
      <w:r w:rsidR="004E3961" w:rsidRPr="00B40C8B">
        <w:rPr>
          <w:rFonts w:ascii="Times New Roman" w:hAnsi="Times New Roman" w:cs="Times New Roman"/>
          <w:color w:val="000000" w:themeColor="text1"/>
          <w:sz w:val="24"/>
          <w:szCs w:val="24"/>
        </w:rPr>
        <w:t xml:space="preserve">nta un 73% de cumplimiento, </w:t>
      </w:r>
      <w:r w:rsidR="00636841" w:rsidRPr="00B40C8B">
        <w:rPr>
          <w:rFonts w:ascii="Times New Roman" w:hAnsi="Times New Roman" w:cs="Times New Roman"/>
          <w:color w:val="000000" w:themeColor="text1"/>
          <w:sz w:val="24"/>
          <w:szCs w:val="24"/>
        </w:rPr>
        <w:t>acorde con lo planificado.</w:t>
      </w:r>
    </w:p>
    <w:p w14:paraId="22B84D72" w14:textId="77777777" w:rsidR="00732584" w:rsidRPr="00B40C8B" w:rsidRDefault="00732584" w:rsidP="006E04D7">
      <w:pPr>
        <w:pStyle w:val="Prrafodelista"/>
        <w:spacing w:after="0" w:line="480" w:lineRule="auto"/>
        <w:rPr>
          <w:rFonts w:ascii="Times New Roman" w:hAnsi="Times New Roman" w:cs="Times New Roman"/>
          <w:color w:val="000000" w:themeColor="text1"/>
          <w:sz w:val="24"/>
          <w:szCs w:val="24"/>
        </w:rPr>
      </w:pPr>
    </w:p>
    <w:p w14:paraId="137FE0C3" w14:textId="71A547C4" w:rsidR="00732584" w:rsidRPr="00B40C8B" w:rsidRDefault="00732584"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presenta una relación de las acciones ejecutadas, delitos detectados y combustible retenido por el CECCOM durante el año 2018 </w:t>
      </w:r>
      <w:r w:rsidR="004E3961" w:rsidRPr="00B40C8B">
        <w:rPr>
          <w:rFonts w:ascii="Times New Roman" w:hAnsi="Times New Roman" w:cs="Times New Roman"/>
          <w:color w:val="000000" w:themeColor="text1"/>
          <w:sz w:val="24"/>
          <w:szCs w:val="24"/>
        </w:rPr>
        <w:t>(ver anexo No. 15</w:t>
      </w:r>
      <w:r w:rsidRPr="00B40C8B">
        <w:rPr>
          <w:rFonts w:ascii="Times New Roman" w:hAnsi="Times New Roman" w:cs="Times New Roman"/>
          <w:color w:val="000000" w:themeColor="text1"/>
          <w:sz w:val="24"/>
          <w:szCs w:val="24"/>
        </w:rPr>
        <w:t>).</w:t>
      </w:r>
    </w:p>
    <w:p w14:paraId="2BDE6438" w14:textId="77777777" w:rsidR="00811221" w:rsidRPr="00B40C8B" w:rsidRDefault="00811221" w:rsidP="006E04D7">
      <w:pPr>
        <w:spacing w:after="0" w:line="480" w:lineRule="auto"/>
        <w:ind w:firstLine="284"/>
        <w:jc w:val="both"/>
        <w:rPr>
          <w:rFonts w:ascii="Times New Roman" w:hAnsi="Times New Roman" w:cs="Times New Roman"/>
          <w:color w:val="000000" w:themeColor="text1"/>
          <w:sz w:val="24"/>
          <w:szCs w:val="24"/>
        </w:rPr>
      </w:pPr>
    </w:p>
    <w:p w14:paraId="0DB787D9" w14:textId="502CF364" w:rsidR="00811221" w:rsidRPr="00B40C8B" w:rsidRDefault="00811221" w:rsidP="004E396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relación al cumplimiento del Plan Operativo Anual del CECCOM para el</w:t>
      </w:r>
      <w:r w:rsidR="004E3961" w:rsidRPr="00B40C8B">
        <w:rPr>
          <w:rFonts w:ascii="Times New Roman" w:hAnsi="Times New Roman" w:cs="Times New Roman"/>
          <w:color w:val="000000" w:themeColor="text1"/>
          <w:sz w:val="24"/>
          <w:szCs w:val="24"/>
        </w:rPr>
        <w:t xml:space="preserve"> año 2018, en lo que respecta </w:t>
      </w:r>
      <w:r w:rsidRPr="00B40C8B">
        <w:rPr>
          <w:rFonts w:ascii="Times New Roman" w:hAnsi="Times New Roman" w:cs="Times New Roman"/>
          <w:color w:val="000000" w:themeColor="text1"/>
          <w:sz w:val="24"/>
          <w:szCs w:val="24"/>
        </w:rPr>
        <w:t xml:space="preserve">actividades relacionadas al personal y su capacitación, se destaca lo siguiente: </w:t>
      </w:r>
    </w:p>
    <w:p w14:paraId="54E33898" w14:textId="77777777" w:rsidR="00811221" w:rsidRPr="00B40C8B" w:rsidRDefault="00811221" w:rsidP="006E04D7">
      <w:pPr>
        <w:spacing w:after="0" w:line="480" w:lineRule="auto"/>
        <w:ind w:firstLine="284"/>
        <w:jc w:val="both"/>
        <w:rPr>
          <w:rFonts w:ascii="Times New Roman" w:hAnsi="Times New Roman" w:cs="Times New Roman"/>
          <w:color w:val="000000" w:themeColor="text1"/>
          <w:sz w:val="24"/>
          <w:szCs w:val="24"/>
        </w:rPr>
      </w:pPr>
    </w:p>
    <w:p w14:paraId="2BFEF1DE" w14:textId="405E64D0" w:rsidR="00811221" w:rsidRPr="00B40C8B" w:rsidRDefault="004E3961" w:rsidP="00AA7EB0">
      <w:pPr>
        <w:pStyle w:val="Prrafodelista"/>
        <w:numPr>
          <w:ilvl w:val="0"/>
          <w:numId w:val="9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i/>
          <w:color w:val="000000" w:themeColor="text1"/>
          <w:sz w:val="24"/>
          <w:szCs w:val="24"/>
        </w:rPr>
        <w:t>Gestión con las distintas instituciones c</w:t>
      </w:r>
      <w:r w:rsidR="00811221" w:rsidRPr="00B40C8B">
        <w:rPr>
          <w:rFonts w:ascii="Times New Roman" w:hAnsi="Times New Roman" w:cs="Times New Roman"/>
          <w:i/>
          <w:color w:val="000000" w:themeColor="text1"/>
          <w:sz w:val="24"/>
          <w:szCs w:val="24"/>
        </w:rPr>
        <w:t xml:space="preserve">astrenses </w:t>
      </w:r>
      <w:r w:rsidRPr="00B40C8B">
        <w:rPr>
          <w:rFonts w:ascii="Times New Roman" w:hAnsi="Times New Roman" w:cs="Times New Roman"/>
          <w:i/>
          <w:color w:val="000000" w:themeColor="text1"/>
          <w:sz w:val="24"/>
          <w:szCs w:val="24"/>
        </w:rPr>
        <w:t xml:space="preserve">de </w:t>
      </w:r>
      <w:r w:rsidR="00811221" w:rsidRPr="00B40C8B">
        <w:rPr>
          <w:rFonts w:ascii="Times New Roman" w:hAnsi="Times New Roman" w:cs="Times New Roman"/>
          <w:i/>
          <w:color w:val="000000" w:themeColor="text1"/>
          <w:sz w:val="24"/>
          <w:szCs w:val="24"/>
        </w:rPr>
        <w:t>los salarios de los agentes TESCOMES:</w:t>
      </w:r>
      <w:r w:rsidR="00811221" w:rsidRPr="00B40C8B">
        <w:rPr>
          <w:rFonts w:ascii="Times New Roman" w:hAnsi="Times New Roman" w:cs="Times New Roman"/>
          <w:color w:val="000000" w:themeColor="text1"/>
          <w:sz w:val="24"/>
          <w:szCs w:val="24"/>
        </w:rPr>
        <w:t xml:space="preserve"> presenta un 100% de cumplimiento, ya que todos los agentes están recibiendo los salarios correspondientes a la institución militar a la cual pertenecen.</w:t>
      </w:r>
    </w:p>
    <w:p w14:paraId="61AF7725" w14:textId="0BE55427" w:rsidR="00811221" w:rsidRPr="00B40C8B" w:rsidRDefault="00811221" w:rsidP="00AA7EB0">
      <w:pPr>
        <w:pStyle w:val="Prrafodelista"/>
        <w:numPr>
          <w:ilvl w:val="0"/>
          <w:numId w:val="9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i/>
          <w:color w:val="000000" w:themeColor="text1"/>
          <w:sz w:val="24"/>
          <w:szCs w:val="24"/>
        </w:rPr>
        <w:t>Gestión del aumento salarial de 35% para el personal del CECCOM</w:t>
      </w:r>
      <w:r w:rsidRPr="00B40C8B">
        <w:rPr>
          <w:rFonts w:ascii="Times New Roman" w:hAnsi="Times New Roman" w:cs="Times New Roman"/>
          <w:color w:val="000000" w:themeColor="text1"/>
          <w:sz w:val="24"/>
          <w:szCs w:val="24"/>
        </w:rPr>
        <w:t>: presenta un 100% de cumplimiento, al lograrse el aumento salarial planificado para el personal del CECCOM.</w:t>
      </w:r>
    </w:p>
    <w:p w14:paraId="36C4C964" w14:textId="58137E3C" w:rsidR="00811221" w:rsidRPr="00B40C8B" w:rsidRDefault="00811221" w:rsidP="00AA7EB0">
      <w:pPr>
        <w:pStyle w:val="Prrafodelista"/>
        <w:numPr>
          <w:ilvl w:val="0"/>
          <w:numId w:val="9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i/>
          <w:color w:val="000000" w:themeColor="text1"/>
          <w:sz w:val="24"/>
          <w:szCs w:val="24"/>
        </w:rPr>
        <w:t>Ingreso de cien (100) agentes de las Fuerzas Armadas</w:t>
      </w:r>
      <w:r w:rsidRPr="00B40C8B">
        <w:rPr>
          <w:rFonts w:ascii="Times New Roman" w:hAnsi="Times New Roman" w:cs="Times New Roman"/>
          <w:color w:val="000000" w:themeColor="text1"/>
          <w:sz w:val="24"/>
          <w:szCs w:val="24"/>
        </w:rPr>
        <w:t>: prese</w:t>
      </w:r>
      <w:r w:rsidR="004E3961" w:rsidRPr="00B40C8B">
        <w:rPr>
          <w:rFonts w:ascii="Times New Roman" w:hAnsi="Times New Roman" w:cs="Times New Roman"/>
          <w:color w:val="000000" w:themeColor="text1"/>
          <w:sz w:val="24"/>
          <w:szCs w:val="24"/>
        </w:rPr>
        <w:t xml:space="preserve">nta un 52% de cumplimiento, </w:t>
      </w:r>
      <w:r w:rsidRPr="00B40C8B">
        <w:rPr>
          <w:rFonts w:ascii="Times New Roman" w:hAnsi="Times New Roman" w:cs="Times New Roman"/>
          <w:color w:val="000000" w:themeColor="text1"/>
          <w:sz w:val="24"/>
          <w:szCs w:val="24"/>
        </w:rPr>
        <w:t>según lo planificado.</w:t>
      </w:r>
    </w:p>
    <w:p w14:paraId="5664CC16" w14:textId="41AAC439" w:rsidR="00811221" w:rsidRPr="00B40C8B" w:rsidRDefault="004E3961" w:rsidP="00AA7EB0">
      <w:pPr>
        <w:pStyle w:val="Prrafodelista"/>
        <w:numPr>
          <w:ilvl w:val="0"/>
          <w:numId w:val="9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i/>
          <w:color w:val="000000" w:themeColor="text1"/>
          <w:sz w:val="24"/>
          <w:szCs w:val="24"/>
        </w:rPr>
        <w:lastRenderedPageBreak/>
        <w:t>Impartición del Curso A</w:t>
      </w:r>
      <w:r w:rsidR="00811221" w:rsidRPr="00B40C8B">
        <w:rPr>
          <w:rFonts w:ascii="Times New Roman" w:hAnsi="Times New Roman" w:cs="Times New Roman"/>
          <w:i/>
          <w:color w:val="000000" w:themeColor="text1"/>
          <w:sz w:val="24"/>
          <w:szCs w:val="24"/>
        </w:rPr>
        <w:t>vanzado de Seguridad de los Combustibles</w:t>
      </w:r>
      <w:r w:rsidR="00811221" w:rsidRPr="00B40C8B">
        <w:rPr>
          <w:rFonts w:ascii="Times New Roman" w:hAnsi="Times New Roman" w:cs="Times New Roman"/>
          <w:color w:val="000000" w:themeColor="text1"/>
          <w:sz w:val="24"/>
          <w:szCs w:val="24"/>
        </w:rPr>
        <w:t>: presenta un 100% de cumplimiento, ya que dicho curso fue impartido.</w:t>
      </w:r>
    </w:p>
    <w:p w14:paraId="73F63B62" w14:textId="438694D3" w:rsidR="00811221" w:rsidRPr="00B40C8B" w:rsidRDefault="004E3961" w:rsidP="00AA7EB0">
      <w:pPr>
        <w:pStyle w:val="Prrafodelista"/>
        <w:numPr>
          <w:ilvl w:val="0"/>
          <w:numId w:val="9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i/>
          <w:color w:val="000000" w:themeColor="text1"/>
          <w:sz w:val="24"/>
          <w:szCs w:val="24"/>
        </w:rPr>
        <w:t>Gestión de Prendas y Uniformes Militares para el P</w:t>
      </w:r>
      <w:r w:rsidR="00811221" w:rsidRPr="00B40C8B">
        <w:rPr>
          <w:rFonts w:ascii="Times New Roman" w:hAnsi="Times New Roman" w:cs="Times New Roman"/>
          <w:i/>
          <w:color w:val="000000" w:themeColor="text1"/>
          <w:sz w:val="24"/>
          <w:szCs w:val="24"/>
        </w:rPr>
        <w:t>ersonal</w:t>
      </w:r>
      <w:r w:rsidR="00811221" w:rsidRPr="00B40C8B">
        <w:rPr>
          <w:rFonts w:ascii="Times New Roman" w:hAnsi="Times New Roman" w:cs="Times New Roman"/>
          <w:color w:val="000000" w:themeColor="text1"/>
          <w:sz w:val="24"/>
          <w:szCs w:val="24"/>
        </w:rPr>
        <w:t>: presenta un 100% de cumplimiento, ya que se entregaron los dos pedidos de uniformes correspondientes al 2018.</w:t>
      </w:r>
    </w:p>
    <w:p w14:paraId="4851252C" w14:textId="77777777" w:rsidR="00EB4E0D" w:rsidRPr="00B40C8B" w:rsidRDefault="00EB4E0D" w:rsidP="006E04D7">
      <w:pPr>
        <w:pStyle w:val="Prrafodelista"/>
        <w:spacing w:after="0" w:line="480" w:lineRule="auto"/>
        <w:rPr>
          <w:rFonts w:ascii="Times New Roman" w:hAnsi="Times New Roman" w:cs="Times New Roman"/>
          <w:color w:val="000000" w:themeColor="text1"/>
          <w:sz w:val="24"/>
          <w:szCs w:val="24"/>
        </w:rPr>
      </w:pPr>
    </w:p>
    <w:p w14:paraId="5CA2A1C6" w14:textId="77777777" w:rsidR="002028B9" w:rsidRPr="00B40C8B" w:rsidRDefault="002028B9" w:rsidP="006E04D7">
      <w:pPr>
        <w:pStyle w:val="Prrafodelista"/>
        <w:spacing w:after="0" w:line="480" w:lineRule="auto"/>
        <w:rPr>
          <w:rFonts w:ascii="Times New Roman" w:hAnsi="Times New Roman" w:cs="Times New Roman"/>
          <w:color w:val="000000" w:themeColor="text1"/>
          <w:sz w:val="24"/>
          <w:szCs w:val="24"/>
        </w:rPr>
      </w:pPr>
    </w:p>
    <w:p w14:paraId="6C0BEB83" w14:textId="77777777" w:rsidR="00EB4E0D" w:rsidRPr="00B40C8B" w:rsidRDefault="00EB4E0D" w:rsidP="006E04D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Certificación bajo la Norma ISO 9001:2015.</w:t>
      </w:r>
    </w:p>
    <w:p w14:paraId="2056FB53" w14:textId="77777777" w:rsidR="00EB4E0D" w:rsidRPr="00B40C8B" w:rsidRDefault="00EB4E0D" w:rsidP="006E04D7">
      <w:pPr>
        <w:pStyle w:val="Prrafodelista"/>
        <w:spacing w:after="0" w:line="480" w:lineRule="auto"/>
        <w:rPr>
          <w:rFonts w:ascii="Times New Roman" w:hAnsi="Times New Roman" w:cs="Times New Roman"/>
          <w:color w:val="000000" w:themeColor="text1"/>
          <w:sz w:val="24"/>
          <w:szCs w:val="24"/>
        </w:rPr>
      </w:pPr>
    </w:p>
    <w:p w14:paraId="43F46702" w14:textId="60DDC523" w:rsidR="00EB4E0D" w:rsidRPr="00B40C8B" w:rsidRDefault="00EB4E0D"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w:t>
      </w:r>
      <w:r w:rsidR="00554C5C" w:rsidRPr="00B40C8B">
        <w:rPr>
          <w:rFonts w:ascii="Times New Roman" w:hAnsi="Times New Roman" w:cs="Times New Roman"/>
          <w:color w:val="000000" w:themeColor="text1"/>
          <w:sz w:val="24"/>
          <w:szCs w:val="24"/>
        </w:rPr>
        <w:t xml:space="preserve">e el </w:t>
      </w:r>
      <w:r w:rsidR="004E3961" w:rsidRPr="00B40C8B">
        <w:rPr>
          <w:rFonts w:ascii="Times New Roman" w:hAnsi="Times New Roman" w:cs="Times New Roman"/>
          <w:color w:val="000000" w:themeColor="text1"/>
          <w:sz w:val="24"/>
          <w:szCs w:val="24"/>
        </w:rPr>
        <w:t xml:space="preserve">año, el CECCOM </w:t>
      </w:r>
      <w:r w:rsidR="00554C5C" w:rsidRPr="00B40C8B">
        <w:rPr>
          <w:rFonts w:ascii="Times New Roman" w:hAnsi="Times New Roman" w:cs="Times New Roman"/>
          <w:color w:val="000000" w:themeColor="text1"/>
          <w:sz w:val="24"/>
          <w:szCs w:val="24"/>
        </w:rPr>
        <w:t>ratificó</w:t>
      </w:r>
      <w:r w:rsidRPr="00B40C8B">
        <w:rPr>
          <w:rFonts w:ascii="Times New Roman" w:hAnsi="Times New Roman" w:cs="Times New Roman"/>
          <w:color w:val="000000" w:themeColor="text1"/>
          <w:sz w:val="24"/>
          <w:szCs w:val="24"/>
        </w:rPr>
        <w:t xml:space="preserve"> su compromiso de brindar un servicio de seguridad y control durante la distribución y comercialización de los combustibles a nivel nacional, al haber renovado de m</w:t>
      </w:r>
      <w:r w:rsidR="00554C5C" w:rsidRPr="00B40C8B">
        <w:rPr>
          <w:rFonts w:ascii="Times New Roman" w:hAnsi="Times New Roman" w:cs="Times New Roman"/>
          <w:color w:val="000000" w:themeColor="text1"/>
          <w:sz w:val="24"/>
          <w:szCs w:val="24"/>
        </w:rPr>
        <w:t xml:space="preserve">anera exitosa el Certificado </w:t>
      </w:r>
      <w:r w:rsidRPr="00B40C8B">
        <w:rPr>
          <w:rFonts w:ascii="Times New Roman" w:hAnsi="Times New Roman" w:cs="Times New Roman"/>
          <w:color w:val="000000" w:themeColor="text1"/>
          <w:sz w:val="24"/>
          <w:szCs w:val="24"/>
        </w:rPr>
        <w:t>SGC en la “Seguridad y Control de la Distribución y Comercialización de los Combustibles” bajo la Norma ISO 9001:2015.</w:t>
      </w:r>
    </w:p>
    <w:p w14:paraId="122098FD" w14:textId="77777777" w:rsidR="003E11BA" w:rsidRPr="00B40C8B" w:rsidRDefault="003E11BA" w:rsidP="006E04D7">
      <w:pPr>
        <w:pStyle w:val="Prrafodelista"/>
        <w:spacing w:after="0" w:line="480" w:lineRule="auto"/>
        <w:ind w:left="644"/>
        <w:jc w:val="both"/>
        <w:rPr>
          <w:rFonts w:ascii="Times New Roman" w:hAnsi="Times New Roman" w:cs="Times New Roman"/>
          <w:color w:val="000000" w:themeColor="text1"/>
          <w:sz w:val="24"/>
          <w:szCs w:val="24"/>
        </w:rPr>
      </w:pPr>
    </w:p>
    <w:p w14:paraId="5C2B3D38" w14:textId="01D87F64" w:rsidR="00554C5C" w:rsidRPr="00B40C8B" w:rsidRDefault="003E11BA" w:rsidP="006E04D7">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Específico 1.1.13</w:t>
      </w:r>
    </w:p>
    <w:p w14:paraId="662506E3" w14:textId="77777777" w:rsidR="002028B9" w:rsidRPr="00B40C8B" w:rsidRDefault="002028B9" w:rsidP="006E04D7">
      <w:pPr>
        <w:spacing w:after="0" w:line="480" w:lineRule="auto"/>
        <w:jc w:val="both"/>
        <w:rPr>
          <w:rFonts w:ascii="Times New Roman" w:hAnsi="Times New Roman" w:cs="Times New Roman"/>
          <w:b/>
          <w:color w:val="000000" w:themeColor="text1"/>
          <w:sz w:val="28"/>
          <w:szCs w:val="28"/>
        </w:rPr>
      </w:pPr>
    </w:p>
    <w:p w14:paraId="2A4FC69C" w14:textId="269719E1" w:rsidR="003E11BA" w:rsidRPr="00B40C8B" w:rsidRDefault="003E11BA" w:rsidP="006E04D7">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“Orientar las tareas de los organismos de inteligencia de las Fuerzas Armadas al combate de las amenazas externas e internas que atenten en contra de la seguridad y defensa nacional”</w:t>
      </w:r>
    </w:p>
    <w:p w14:paraId="35862A20" w14:textId="77777777" w:rsidR="002028B9" w:rsidRPr="00B40C8B" w:rsidRDefault="002028B9" w:rsidP="006E04D7">
      <w:pPr>
        <w:spacing w:after="0" w:line="480" w:lineRule="auto"/>
        <w:jc w:val="both"/>
        <w:rPr>
          <w:rFonts w:ascii="Times New Roman" w:hAnsi="Times New Roman" w:cs="Times New Roman"/>
          <w:i/>
          <w:color w:val="000000" w:themeColor="text1"/>
          <w:sz w:val="24"/>
          <w:szCs w:val="24"/>
        </w:rPr>
      </w:pPr>
    </w:p>
    <w:p w14:paraId="39652935" w14:textId="5B58C116" w:rsidR="00517963" w:rsidRPr="00B40C8B" w:rsidRDefault="00517963" w:rsidP="00517963">
      <w:pPr>
        <w:tabs>
          <w:tab w:val="left" w:pos="1701"/>
          <w:tab w:val="left" w:pos="1843"/>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1.1.13.1 Inspectoría General de las Fuerzas Armadas</w:t>
      </w:r>
    </w:p>
    <w:p w14:paraId="78EA9CAF" w14:textId="77777777" w:rsidR="00517963" w:rsidRPr="00B40C8B" w:rsidRDefault="00517963" w:rsidP="00517963">
      <w:pPr>
        <w:tabs>
          <w:tab w:val="left" w:pos="1701"/>
          <w:tab w:val="left" w:pos="1843"/>
        </w:tabs>
        <w:spacing w:after="0" w:line="480" w:lineRule="auto"/>
        <w:jc w:val="both"/>
        <w:rPr>
          <w:rFonts w:ascii="Times New Roman" w:eastAsia="Times New Roman" w:hAnsi="Times New Roman" w:cs="Times New Roman"/>
          <w:b/>
          <w:color w:val="000000" w:themeColor="text1"/>
          <w:sz w:val="24"/>
          <w:szCs w:val="24"/>
        </w:rPr>
      </w:pPr>
    </w:p>
    <w:p w14:paraId="52C5661C" w14:textId="770AEA88" w:rsidR="00517963" w:rsidRPr="00B40C8B" w:rsidRDefault="00517963" w:rsidP="002028B9">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Mediante el Oficio Núm. 14430, de fecha 06/05/18, del Ministro de Defensa, esta Inspectoría fue designada para el análisis del modelo de Acuerdo sobre Intercambio de Información en Materia de Seguridad, donde se recomendó fuera conformada una comisión interinstitucional integrada por un representante de cada una de las instituciones que de manera transversal convergen en los temas propuestos en el referido Modelo de Acuerdo (DGM, DGA, PGR, P.N., DNI, DNCD y el MIDE).</w:t>
      </w:r>
    </w:p>
    <w:p w14:paraId="79EB276B" w14:textId="77777777" w:rsidR="00517963" w:rsidRPr="00B40C8B" w:rsidRDefault="00517963" w:rsidP="00517963">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en atención a la comunicación Núm. MH2018-016732, suscrita por la Licda</w:t>
      </w:r>
      <w:r w:rsidRPr="00B40C8B">
        <w:rPr>
          <w:rFonts w:ascii="Times New Roman" w:hAnsi="Times New Roman" w:cs="Times New Roman"/>
          <w:b/>
          <w:color w:val="000000" w:themeColor="text1"/>
          <w:sz w:val="24"/>
          <w:szCs w:val="24"/>
        </w:rPr>
        <w:t>. Ruth De los Santos</w:t>
      </w:r>
      <w:r w:rsidRPr="00B40C8B">
        <w:rPr>
          <w:rFonts w:ascii="Times New Roman" w:hAnsi="Times New Roman" w:cs="Times New Roman"/>
          <w:color w:val="000000" w:themeColor="text1"/>
          <w:sz w:val="24"/>
          <w:szCs w:val="24"/>
        </w:rPr>
        <w:t xml:space="preserve">, Directora General de Política y Legislación Tributaria del Ministerio de Hacienda, esta Inspectoría participó en una reunión relativa a una misiva que dirigiera la organización no gubernamental “Participación Ciudadana”, al Comité Nacional Contra el Lavado de Activos y Financiación del Terrorismo (CONCLAFIT), en fecha 22/06/2018, a través de su Presidente, el Lic. </w:t>
      </w:r>
      <w:r w:rsidRPr="00B40C8B">
        <w:rPr>
          <w:rFonts w:ascii="Times New Roman" w:hAnsi="Times New Roman" w:cs="Times New Roman"/>
          <w:b/>
          <w:color w:val="000000" w:themeColor="text1"/>
          <w:sz w:val="24"/>
          <w:szCs w:val="24"/>
        </w:rPr>
        <w:t>Donald Guerrero Ortiz</w:t>
      </w:r>
      <w:r w:rsidRPr="00B40C8B">
        <w:rPr>
          <w:rFonts w:ascii="Times New Roman" w:hAnsi="Times New Roman" w:cs="Times New Roman"/>
          <w:color w:val="000000" w:themeColor="text1"/>
          <w:sz w:val="24"/>
          <w:szCs w:val="24"/>
        </w:rPr>
        <w:t>, Ministro de Hacienda, celebrada en las instalaciones de la Unidad de Análisis Financiero, y en la cual esta Inspectoría participó en representación del Ministro de Defensa.</w:t>
      </w:r>
    </w:p>
    <w:p w14:paraId="4D543F9D" w14:textId="77777777" w:rsidR="00517963" w:rsidRPr="00B40C8B" w:rsidRDefault="00517963" w:rsidP="00517963">
      <w:pPr>
        <w:spacing w:after="0" w:line="480" w:lineRule="auto"/>
        <w:ind w:firstLine="284"/>
        <w:jc w:val="both"/>
        <w:rPr>
          <w:rFonts w:ascii="Times New Roman" w:hAnsi="Times New Roman" w:cs="Times New Roman"/>
          <w:color w:val="000000" w:themeColor="text1"/>
          <w:sz w:val="24"/>
          <w:szCs w:val="24"/>
        </w:rPr>
      </w:pPr>
    </w:p>
    <w:p w14:paraId="6812EEEF" w14:textId="4142DE6C" w:rsidR="00517963" w:rsidRPr="00B40C8B" w:rsidRDefault="00517963" w:rsidP="00517963">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mediante el Memorándum No. 29206, de fecha 31-08-2018, del Ministro de Defensa, se asistió, en su representación, a la reunión del CONCLAFIT.</w:t>
      </w:r>
    </w:p>
    <w:p w14:paraId="78D46C99" w14:textId="77777777" w:rsidR="002028B9" w:rsidRPr="00B40C8B" w:rsidRDefault="002028B9" w:rsidP="00517963">
      <w:pPr>
        <w:spacing w:after="0" w:line="480" w:lineRule="auto"/>
        <w:ind w:firstLine="284"/>
        <w:jc w:val="both"/>
        <w:rPr>
          <w:rFonts w:ascii="Times New Roman" w:hAnsi="Times New Roman" w:cs="Times New Roman"/>
          <w:b/>
          <w:color w:val="000000" w:themeColor="text1"/>
        </w:rPr>
      </w:pPr>
    </w:p>
    <w:p w14:paraId="33C6F503" w14:textId="231A412B" w:rsidR="0060173D" w:rsidRPr="00B40C8B" w:rsidRDefault="00517963" w:rsidP="006E04D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1.1.13.2</w:t>
      </w:r>
      <w:r w:rsidR="0060173D" w:rsidRPr="00B40C8B">
        <w:rPr>
          <w:rFonts w:ascii="Times New Roman" w:hAnsi="Times New Roman" w:cs="Times New Roman"/>
          <w:b/>
          <w:color w:val="000000" w:themeColor="text1"/>
          <w:sz w:val="24"/>
          <w:szCs w:val="24"/>
        </w:rPr>
        <w:t xml:space="preserve"> </w:t>
      </w:r>
      <w:r w:rsidR="00791A45" w:rsidRPr="00B40C8B">
        <w:rPr>
          <w:rFonts w:ascii="Times New Roman" w:hAnsi="Times New Roman" w:cs="Times New Roman"/>
          <w:b/>
          <w:color w:val="000000" w:themeColor="text1"/>
          <w:sz w:val="24"/>
          <w:szCs w:val="24"/>
        </w:rPr>
        <w:t>Ejército de República Dominicana</w:t>
      </w:r>
    </w:p>
    <w:p w14:paraId="774E8168" w14:textId="77777777" w:rsidR="00791A45" w:rsidRPr="00B40C8B" w:rsidRDefault="00791A45" w:rsidP="006E04D7">
      <w:pPr>
        <w:tabs>
          <w:tab w:val="left" w:pos="1701"/>
          <w:tab w:val="left" w:pos="1843"/>
        </w:tabs>
        <w:spacing w:after="0" w:line="480" w:lineRule="auto"/>
        <w:jc w:val="both"/>
        <w:rPr>
          <w:rFonts w:ascii="Times New Roman" w:eastAsia="Times New Roman" w:hAnsi="Times New Roman" w:cs="Times New Roman"/>
          <w:b/>
          <w:color w:val="000000" w:themeColor="text1"/>
          <w:sz w:val="24"/>
          <w:szCs w:val="24"/>
        </w:rPr>
      </w:pPr>
    </w:p>
    <w:p w14:paraId="1211D0A0" w14:textId="3885C2C0" w:rsidR="00791A45" w:rsidRPr="00B40C8B" w:rsidRDefault="00517963" w:rsidP="006E04D7">
      <w:pPr>
        <w:spacing w:after="0" w:line="480" w:lineRule="auto"/>
        <w:ind w:firstLine="440"/>
        <w:contextualSpacing/>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continuó</w:t>
      </w:r>
      <w:r w:rsidR="00791A45"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el apoyo a otras instituciones </w:t>
      </w:r>
      <w:r w:rsidR="00791A45" w:rsidRPr="00B40C8B">
        <w:rPr>
          <w:rFonts w:ascii="Times New Roman" w:hAnsi="Times New Roman" w:cs="Times New Roman"/>
          <w:color w:val="000000" w:themeColor="text1"/>
          <w:sz w:val="24"/>
          <w:szCs w:val="24"/>
        </w:rPr>
        <w:t xml:space="preserve">en la lucha contra el crimen organizado, incautando drogas y armas. En tal sentido, se incautaron 95 armas de fuego de diferentes tipos y calibres, 594 armas blancas y 1,493 municiones de diferentes calibres, así como 2,555.66 libras y 44 paquetes de marihuana, así como </w:t>
      </w:r>
      <w:r w:rsidRPr="00B40C8B">
        <w:rPr>
          <w:rFonts w:ascii="Times New Roman" w:hAnsi="Times New Roman" w:cs="Times New Roman"/>
          <w:color w:val="000000" w:themeColor="text1"/>
          <w:sz w:val="24"/>
          <w:szCs w:val="24"/>
        </w:rPr>
        <w:t>ocho (</w:t>
      </w:r>
      <w:r w:rsidR="00791A45" w:rsidRPr="00B40C8B">
        <w:rPr>
          <w:rFonts w:ascii="Times New Roman" w:hAnsi="Times New Roman" w:cs="Times New Roman"/>
          <w:color w:val="000000" w:themeColor="text1"/>
          <w:sz w:val="24"/>
          <w:szCs w:val="24"/>
        </w:rPr>
        <w:t>8</w:t>
      </w:r>
      <w:r w:rsidRPr="00B40C8B">
        <w:rPr>
          <w:rFonts w:ascii="Times New Roman" w:hAnsi="Times New Roman" w:cs="Times New Roman"/>
          <w:color w:val="000000" w:themeColor="text1"/>
          <w:sz w:val="24"/>
          <w:szCs w:val="24"/>
        </w:rPr>
        <w:t>)</w:t>
      </w:r>
      <w:r w:rsidR="00791A45" w:rsidRPr="00B40C8B">
        <w:rPr>
          <w:rFonts w:ascii="Times New Roman" w:hAnsi="Times New Roman" w:cs="Times New Roman"/>
          <w:color w:val="000000" w:themeColor="text1"/>
          <w:sz w:val="24"/>
          <w:szCs w:val="24"/>
        </w:rPr>
        <w:t xml:space="preserve"> kilogramos y </w:t>
      </w:r>
      <w:r w:rsidRPr="00B40C8B">
        <w:rPr>
          <w:rFonts w:ascii="Times New Roman" w:hAnsi="Times New Roman" w:cs="Times New Roman"/>
          <w:color w:val="000000" w:themeColor="text1"/>
          <w:sz w:val="24"/>
          <w:szCs w:val="24"/>
        </w:rPr>
        <w:t>cuatro (</w:t>
      </w:r>
      <w:r w:rsidR="00791A45" w:rsidRPr="00B40C8B">
        <w:rPr>
          <w:rFonts w:ascii="Times New Roman" w:hAnsi="Times New Roman" w:cs="Times New Roman"/>
          <w:color w:val="000000" w:themeColor="text1"/>
          <w:sz w:val="24"/>
          <w:szCs w:val="24"/>
        </w:rPr>
        <w:t>4</w:t>
      </w:r>
      <w:r w:rsidRPr="00B40C8B">
        <w:rPr>
          <w:rFonts w:ascii="Times New Roman" w:hAnsi="Times New Roman" w:cs="Times New Roman"/>
          <w:color w:val="000000" w:themeColor="text1"/>
          <w:sz w:val="24"/>
          <w:szCs w:val="24"/>
        </w:rPr>
        <w:t>)</w:t>
      </w:r>
      <w:r w:rsidR="00791A45" w:rsidRPr="00B40C8B">
        <w:rPr>
          <w:rFonts w:ascii="Times New Roman" w:hAnsi="Times New Roman" w:cs="Times New Roman"/>
          <w:color w:val="000000" w:themeColor="text1"/>
          <w:sz w:val="24"/>
          <w:szCs w:val="24"/>
        </w:rPr>
        <w:t xml:space="preserve"> paquetes, sin especificar su peso, de cocaína. Asimismo, se retuvieron 2,624 vehículos de motor y 29,376 motocicletas por diferentes infracciones a las leyes.</w:t>
      </w:r>
    </w:p>
    <w:p w14:paraId="3716A837" w14:textId="77777777" w:rsidR="0060173D" w:rsidRPr="00B40C8B" w:rsidRDefault="0060173D" w:rsidP="006E04D7">
      <w:pPr>
        <w:pStyle w:val="Prrafodelista"/>
        <w:tabs>
          <w:tab w:val="left" w:pos="284"/>
        </w:tabs>
        <w:spacing w:after="0" w:line="480" w:lineRule="auto"/>
        <w:ind w:left="0"/>
        <w:jc w:val="both"/>
        <w:rPr>
          <w:rFonts w:ascii="Times New Roman" w:hAnsi="Times New Roman" w:cs="Times New Roman"/>
          <w:b/>
          <w:color w:val="000000" w:themeColor="text1"/>
          <w:sz w:val="24"/>
          <w:szCs w:val="24"/>
        </w:rPr>
      </w:pPr>
    </w:p>
    <w:p w14:paraId="246F2BA9" w14:textId="36D58E02" w:rsidR="00AE3B3B" w:rsidRPr="00B40C8B" w:rsidRDefault="00983AC6" w:rsidP="006E04D7">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1.1.13.</w:t>
      </w:r>
      <w:r w:rsidR="00791A45" w:rsidRPr="00B40C8B">
        <w:rPr>
          <w:rFonts w:ascii="Times New Roman" w:eastAsia="Times New Roman" w:hAnsi="Times New Roman" w:cs="Times New Roman"/>
          <w:b/>
          <w:color w:val="000000" w:themeColor="text1"/>
          <w:sz w:val="24"/>
          <w:szCs w:val="24"/>
        </w:rPr>
        <w:t>3</w:t>
      </w:r>
      <w:r w:rsidR="00C72913" w:rsidRPr="00B40C8B">
        <w:rPr>
          <w:rFonts w:ascii="Times New Roman" w:eastAsia="Times New Roman" w:hAnsi="Times New Roman" w:cs="Times New Roman"/>
          <w:b/>
          <w:color w:val="000000" w:themeColor="text1"/>
          <w:sz w:val="24"/>
          <w:szCs w:val="24"/>
        </w:rPr>
        <w:t xml:space="preserve"> </w:t>
      </w:r>
      <w:r w:rsidR="00AE3B3B" w:rsidRPr="00B40C8B">
        <w:rPr>
          <w:rFonts w:ascii="Times New Roman" w:eastAsia="Times New Roman" w:hAnsi="Times New Roman" w:cs="Times New Roman"/>
          <w:b/>
          <w:color w:val="000000" w:themeColor="text1"/>
          <w:sz w:val="24"/>
          <w:szCs w:val="24"/>
        </w:rPr>
        <w:t>Armada de República Dominicana</w:t>
      </w:r>
    </w:p>
    <w:p w14:paraId="39B5C6E8" w14:textId="77777777" w:rsidR="00C72913" w:rsidRPr="00B40C8B" w:rsidRDefault="00C72913" w:rsidP="006E04D7">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p>
    <w:p w14:paraId="57EAAA5D" w14:textId="28D3FDD7" w:rsidR="00AE3B3B" w:rsidRPr="00B40C8B" w:rsidRDefault="00AE3B3B"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año, la División d</w:t>
      </w:r>
      <w:r w:rsidR="00C76875" w:rsidRPr="00B40C8B">
        <w:rPr>
          <w:rFonts w:ascii="Times New Roman" w:hAnsi="Times New Roman" w:cs="Times New Roman"/>
          <w:color w:val="000000" w:themeColor="text1"/>
          <w:sz w:val="24"/>
          <w:szCs w:val="24"/>
        </w:rPr>
        <w:t>e Inteligencia Naval (M-2), ARD</w:t>
      </w:r>
      <w:r w:rsidRPr="00B40C8B">
        <w:rPr>
          <w:rFonts w:ascii="Times New Roman" w:hAnsi="Times New Roman" w:cs="Times New Roman"/>
          <w:color w:val="000000" w:themeColor="text1"/>
          <w:sz w:val="24"/>
          <w:szCs w:val="24"/>
        </w:rPr>
        <w:t>, fue muy activa en cuanto a todas las actividades bajo su responsabilidad, incluyendo la detención de embarcaciones ilegales. En tal sentido, se destaca la detención de 285 embarcaciones, con un total de 1,620 personas rescatadas, así como la detención de personas responsables de dichos viajes ilegales.</w:t>
      </w:r>
    </w:p>
    <w:p w14:paraId="6096A5EC" w14:textId="77777777" w:rsidR="00AE3B3B" w:rsidRPr="00B40C8B" w:rsidRDefault="00AE3B3B" w:rsidP="006E04D7">
      <w:pPr>
        <w:spacing w:after="0" w:line="480" w:lineRule="auto"/>
        <w:ind w:right="-7"/>
        <w:contextualSpacing/>
        <w:jc w:val="both"/>
        <w:rPr>
          <w:rFonts w:ascii="Times New Roman" w:hAnsi="Times New Roman" w:cs="Times New Roman"/>
          <w:color w:val="000000" w:themeColor="text1"/>
          <w:sz w:val="24"/>
          <w:szCs w:val="24"/>
          <w:lang w:val="es-ES"/>
        </w:rPr>
      </w:pPr>
    </w:p>
    <w:p w14:paraId="654BDD3E" w14:textId="2A08762F" w:rsidR="00C72913" w:rsidRPr="00B40C8B" w:rsidRDefault="00AE3B3B" w:rsidP="00C76875">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Como resultado de la lucha contra el narcotráfico por vía marítima, la Armada de República Dominicana, en operaciones conjuntas, decomisó la cantidad de 2,420 paquetes, con un valor aproximado en el mercado de US$ 10,000.00 por kilo </w:t>
      </w:r>
      <w:r w:rsidR="00C76875" w:rsidRPr="00B40C8B">
        <w:rPr>
          <w:rFonts w:ascii="Times New Roman" w:hAnsi="Times New Roman" w:cs="Times New Roman"/>
          <w:color w:val="000000" w:themeColor="text1"/>
          <w:sz w:val="24"/>
          <w:szCs w:val="24"/>
        </w:rPr>
        <w:t>(ver anexo No. 16</w:t>
      </w:r>
      <w:r w:rsidRPr="00B40C8B">
        <w:rPr>
          <w:rFonts w:ascii="Times New Roman" w:hAnsi="Times New Roman" w:cs="Times New Roman"/>
          <w:color w:val="000000" w:themeColor="text1"/>
          <w:sz w:val="24"/>
          <w:szCs w:val="24"/>
        </w:rPr>
        <w:t>), lo cual equivald</w:t>
      </w:r>
      <w:r w:rsidR="00C76875" w:rsidRPr="00B40C8B">
        <w:rPr>
          <w:rFonts w:ascii="Times New Roman" w:hAnsi="Times New Roman" w:cs="Times New Roman"/>
          <w:color w:val="000000" w:themeColor="text1"/>
          <w:sz w:val="24"/>
          <w:szCs w:val="24"/>
        </w:rPr>
        <w:t>ría a aproximadamente entre US$</w:t>
      </w:r>
      <w:r w:rsidRPr="00B40C8B">
        <w:rPr>
          <w:rFonts w:ascii="Times New Roman" w:hAnsi="Times New Roman" w:cs="Times New Roman"/>
          <w:color w:val="000000" w:themeColor="text1"/>
          <w:sz w:val="24"/>
          <w:szCs w:val="24"/>
        </w:rPr>
        <w:t>24,000,000.00 y US$ 29,000,000.00 en sustancias narcóticas decomisadas.</w:t>
      </w:r>
    </w:p>
    <w:p w14:paraId="085719E7" w14:textId="77777777" w:rsidR="002028B9" w:rsidRPr="00B40C8B" w:rsidRDefault="002028B9" w:rsidP="00C76875">
      <w:pPr>
        <w:spacing w:after="0" w:line="480" w:lineRule="auto"/>
        <w:ind w:firstLine="284"/>
        <w:jc w:val="both"/>
        <w:rPr>
          <w:rFonts w:ascii="Times New Roman" w:hAnsi="Times New Roman" w:cs="Times New Roman"/>
          <w:color w:val="000000" w:themeColor="text1"/>
          <w:sz w:val="24"/>
          <w:szCs w:val="24"/>
        </w:rPr>
      </w:pPr>
    </w:p>
    <w:p w14:paraId="67F0F6D7" w14:textId="2E2426C5" w:rsidR="00AE3B3B" w:rsidRPr="00B40C8B" w:rsidRDefault="00AE3B3B"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En otro orden, se creó y se registró orgánicamente la Unidad de Investigac</w:t>
      </w:r>
      <w:r w:rsidR="00C76875" w:rsidRPr="00B40C8B">
        <w:rPr>
          <w:rFonts w:ascii="Times New Roman" w:hAnsi="Times New Roman" w:cs="Times New Roman"/>
          <w:color w:val="000000" w:themeColor="text1"/>
          <w:sz w:val="24"/>
          <w:szCs w:val="24"/>
        </w:rPr>
        <w:t>ión Criminal Transnacional, ARD</w:t>
      </w:r>
      <w:r w:rsidRPr="00B40C8B">
        <w:rPr>
          <w:rFonts w:ascii="Times New Roman" w:hAnsi="Times New Roman" w:cs="Times New Roman"/>
          <w:color w:val="000000" w:themeColor="text1"/>
          <w:sz w:val="24"/>
          <w:szCs w:val="24"/>
        </w:rPr>
        <w:t>, así como la Unidad de Drones, y por iniciativa del Comandante General de la Armada se ordenó el entrenamiento y capacitación del personal de estas unidades.</w:t>
      </w:r>
    </w:p>
    <w:p w14:paraId="0A74A15A" w14:textId="77777777" w:rsidR="00AE3B3B" w:rsidRPr="00B40C8B" w:rsidRDefault="00AE3B3B" w:rsidP="006E04D7">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p>
    <w:p w14:paraId="336509FD" w14:textId="5DD4DA7C" w:rsidR="009A327F" w:rsidRPr="00B40C8B" w:rsidRDefault="009A327F" w:rsidP="009A327F">
      <w:pPr>
        <w:pStyle w:val="Prrafodelista"/>
        <w:tabs>
          <w:tab w:val="left" w:pos="284"/>
        </w:tabs>
        <w:spacing w:after="0" w:line="480" w:lineRule="auto"/>
        <w:ind w:left="0"/>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1.1.13.4 </w:t>
      </w:r>
      <w:r w:rsidRPr="00B40C8B">
        <w:rPr>
          <w:rFonts w:ascii="Times New Roman" w:hAnsi="Times New Roman" w:cs="Times New Roman"/>
          <w:b/>
          <w:color w:val="000000" w:themeColor="text1"/>
          <w:sz w:val="24"/>
          <w:szCs w:val="24"/>
        </w:rPr>
        <w:t>J-2, Dirección de Inteligencia del Estado Mayor Conjunto del MIDE</w:t>
      </w:r>
    </w:p>
    <w:p w14:paraId="463CFABD" w14:textId="77777777" w:rsidR="009A327F" w:rsidRPr="00B40C8B" w:rsidRDefault="009A327F" w:rsidP="009A327F">
      <w:pPr>
        <w:pStyle w:val="Listavistosa-nfasis11"/>
        <w:spacing w:line="480" w:lineRule="auto"/>
        <w:ind w:left="0"/>
        <w:jc w:val="both"/>
        <w:rPr>
          <w:rFonts w:ascii="Times New Roman" w:hAnsi="Times New Roman"/>
          <w:color w:val="000000" w:themeColor="text1"/>
        </w:rPr>
      </w:pPr>
    </w:p>
    <w:p w14:paraId="2C6BF79B" w14:textId="632CB5B1" w:rsidR="009A327F" w:rsidRPr="00B40C8B" w:rsidRDefault="009A327F" w:rsidP="009A327F">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 acuerdo a lo establecido en la Ley No. 139-13, Orgánica de las Fuerzas Armadas, en su Artículo No. 61, la Dirección de Inteligencia del Estado Mayor Conjunto del Ministerio de Defensa es el enlace con los demás subsistemas del Sistema de Inteligencia del Estado y es el órgano coordinador del proceso de producción de inteligencia del Ministerio de Defensa.</w:t>
      </w:r>
      <w:bookmarkStart w:id="3" w:name="_Toc530464661"/>
      <w:r w:rsidRPr="00B40C8B">
        <w:rPr>
          <w:rFonts w:ascii="Times New Roman" w:hAnsi="Times New Roman" w:cs="Times New Roman"/>
          <w:color w:val="000000" w:themeColor="text1"/>
          <w:sz w:val="24"/>
          <w:szCs w:val="24"/>
        </w:rPr>
        <w:t xml:space="preserve"> En tal sentido, se logró establecer enlaces con la DNCD, DNI, Procuraduría General de la República, CESTUR, CECCOM y el CESAC, entre otros, contribuyendo de esta manera al fortalecimiento de los lazos interinstitucionales.</w:t>
      </w:r>
    </w:p>
    <w:p w14:paraId="4506D212" w14:textId="77777777" w:rsidR="009A327F" w:rsidRPr="00B40C8B" w:rsidRDefault="009A327F" w:rsidP="009A327F">
      <w:pPr>
        <w:pStyle w:val="Listavistosa-nfasis11"/>
        <w:spacing w:line="480" w:lineRule="auto"/>
        <w:ind w:left="0"/>
        <w:jc w:val="both"/>
        <w:rPr>
          <w:rFonts w:ascii="Times New Roman" w:hAnsi="Times New Roman"/>
          <w:color w:val="000000" w:themeColor="text1"/>
        </w:rPr>
      </w:pPr>
    </w:p>
    <w:bookmarkEnd w:id="3"/>
    <w:p w14:paraId="27306173" w14:textId="45433359" w:rsidR="009A327F" w:rsidRPr="00B40C8B" w:rsidRDefault="009A327F" w:rsidP="009A327F">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gestionó la adquisición de los equipos, vehículos, muebles e inmuebles necesarios para mejorar la operatividad del personal que se encuentra distribuido a nivel nacional. Asimismo, se realizó el mantenimiento y cuidado oportuno de los vehículos y motocicletas de esta dependencia y se restauraron algunos de los camiones de carga de esta Dirección a su totalidad, quedando estos totalmente funcionales. También se inició el proceso de actualización de los equipos de polígrafo.</w:t>
      </w:r>
    </w:p>
    <w:p w14:paraId="10897130" w14:textId="77777777" w:rsidR="002028B9" w:rsidRPr="00B40C8B" w:rsidRDefault="002028B9" w:rsidP="009A327F">
      <w:pPr>
        <w:spacing w:after="0" w:line="480" w:lineRule="auto"/>
        <w:ind w:firstLine="284"/>
        <w:jc w:val="both"/>
        <w:rPr>
          <w:rFonts w:ascii="Times New Roman" w:hAnsi="Times New Roman" w:cs="Times New Roman"/>
          <w:color w:val="000000" w:themeColor="text1"/>
          <w:sz w:val="24"/>
          <w:szCs w:val="24"/>
        </w:rPr>
      </w:pPr>
    </w:p>
    <w:p w14:paraId="06172F41" w14:textId="558D25AC" w:rsidR="009A327F" w:rsidRPr="00B40C8B" w:rsidRDefault="009A327F" w:rsidP="009A327F">
      <w:pPr>
        <w:spacing w:after="0" w:line="480" w:lineRule="auto"/>
        <w:ind w:firstLine="284"/>
        <w:jc w:val="both"/>
        <w:rPr>
          <w:rFonts w:ascii="Times New Roman" w:hAnsi="Times New Roman" w:cs="Times New Roman"/>
          <w:color w:val="000000" w:themeColor="text1"/>
        </w:rPr>
      </w:pPr>
      <w:r w:rsidRPr="00B40C8B">
        <w:rPr>
          <w:rFonts w:ascii="Times New Roman" w:hAnsi="Times New Roman" w:cs="Times New Roman"/>
          <w:color w:val="000000" w:themeColor="text1"/>
          <w:sz w:val="24"/>
          <w:szCs w:val="24"/>
        </w:rPr>
        <w:t>Se destaca que el uso de drones complementó las operaciones de inteligencia en la zona fronteriza, con la finalidad de tener mayor efectividad en el combate del contrabando, la migración ilegal, el narcotráfico y el tráfico de armas, entre otros ilícitos que pueden producirse en la mencionada zona (ver Anexo No. 17).</w:t>
      </w:r>
    </w:p>
    <w:p w14:paraId="427C861D" w14:textId="77777777" w:rsidR="009A327F" w:rsidRPr="00B40C8B" w:rsidRDefault="009A327F" w:rsidP="009A327F">
      <w:pPr>
        <w:pStyle w:val="Prrafodelista"/>
        <w:spacing w:after="0" w:line="480" w:lineRule="auto"/>
        <w:ind w:left="34"/>
        <w:jc w:val="both"/>
        <w:rPr>
          <w:rFonts w:ascii="Times New Roman" w:hAnsi="Times New Roman" w:cs="Times New Roman"/>
          <w:color w:val="000000" w:themeColor="text1"/>
        </w:rPr>
      </w:pPr>
    </w:p>
    <w:p w14:paraId="3E31D489" w14:textId="0D98DFC1" w:rsidR="009A327F" w:rsidRPr="00B40C8B" w:rsidRDefault="009A327F" w:rsidP="009A327F">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Otra medida de relevancia lo constituyó el establecimiento de un proceso para que en el Sistema de Inteligencia Militar (SIMIL) estén todas las personas que han sido objeto de investigación.</w:t>
      </w:r>
    </w:p>
    <w:p w14:paraId="18B368FC" w14:textId="77777777" w:rsidR="009A327F" w:rsidRPr="00B40C8B" w:rsidRDefault="009A327F" w:rsidP="009A327F">
      <w:pPr>
        <w:spacing w:after="0" w:line="480" w:lineRule="auto"/>
        <w:jc w:val="both"/>
        <w:rPr>
          <w:rFonts w:ascii="Times New Roman" w:hAnsi="Times New Roman" w:cs="Times New Roman"/>
          <w:color w:val="000000" w:themeColor="text1"/>
          <w:sz w:val="24"/>
          <w:szCs w:val="24"/>
        </w:rPr>
      </w:pPr>
    </w:p>
    <w:p w14:paraId="35CF3D86" w14:textId="1E832A4E" w:rsidR="009A327F" w:rsidRPr="00B40C8B" w:rsidRDefault="009A327F" w:rsidP="009A327F">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año, se decomisaron y/o se retuvieron 91 armas de fuego, perdigones y de fogueo y 133,926 municiones (ver Anexo No. 18). También se identificaron los casos que involucran armas que ya no estarían en cadena de custodia, para proceder a registrarlas en la Intendencia General del Material Bélico de las FF.AA. También se creó un registro de las armas de fuego incautadas por las diferentes dependencias del Ministerio de Defensa (MIDE).</w:t>
      </w:r>
    </w:p>
    <w:p w14:paraId="6A781D70" w14:textId="77777777" w:rsidR="009A327F" w:rsidRPr="00B40C8B" w:rsidRDefault="009A327F" w:rsidP="009A327F">
      <w:pPr>
        <w:spacing w:after="0" w:line="480" w:lineRule="auto"/>
        <w:jc w:val="both"/>
        <w:rPr>
          <w:rFonts w:ascii="Times New Roman" w:hAnsi="Times New Roman" w:cs="Times New Roman"/>
          <w:color w:val="000000" w:themeColor="text1"/>
          <w:sz w:val="24"/>
          <w:szCs w:val="24"/>
        </w:rPr>
      </w:pPr>
    </w:p>
    <w:p w14:paraId="1D0E30C6" w14:textId="77777777" w:rsidR="009A327F" w:rsidRPr="00B40C8B" w:rsidRDefault="009A327F" w:rsidP="009A327F">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se implementaron medidas en materia de ciberseguridad, a través de la instalación de software y la adquisición de equipos. Asimismo, se incrementó la cobertura de la plataforma de video vigilancia del centro de monitoreo, con miras a la ampliación de la cobertura de monitoreo de infraestructura crítica.</w:t>
      </w:r>
    </w:p>
    <w:p w14:paraId="4471E2A9" w14:textId="77777777" w:rsidR="009A327F" w:rsidRPr="00B40C8B" w:rsidRDefault="009A327F" w:rsidP="009A327F">
      <w:pPr>
        <w:spacing w:after="0" w:line="480" w:lineRule="auto"/>
        <w:jc w:val="both"/>
        <w:rPr>
          <w:rFonts w:ascii="Times New Roman" w:hAnsi="Times New Roman" w:cs="Times New Roman"/>
          <w:color w:val="000000" w:themeColor="text1"/>
          <w:sz w:val="24"/>
          <w:szCs w:val="24"/>
        </w:rPr>
      </w:pPr>
    </w:p>
    <w:p w14:paraId="60115937" w14:textId="56106218" w:rsidR="009A327F" w:rsidRPr="00B40C8B" w:rsidRDefault="009A327F" w:rsidP="009A327F">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Cabe señalar que se capacitó al personal en aspectos básicos de Inteligencia, Análisis de Inteligencia, vigilancia, uso de equipos tecnológicos, manejo de armas </w:t>
      </w:r>
      <w:r w:rsidRPr="00B40C8B">
        <w:rPr>
          <w:rFonts w:ascii="Times New Roman" w:hAnsi="Times New Roman" w:cs="Times New Roman"/>
          <w:color w:val="000000" w:themeColor="text1"/>
          <w:sz w:val="24"/>
          <w:szCs w:val="24"/>
        </w:rPr>
        <w:lastRenderedPageBreak/>
        <w:t xml:space="preserve">de fuego de diferentes calibres, técnicas de arresto, llenado de actas y diligencias procesales, </w:t>
      </w:r>
      <w:r w:rsidR="000777DE" w:rsidRPr="00B40C8B">
        <w:rPr>
          <w:rFonts w:ascii="Times New Roman" w:hAnsi="Times New Roman" w:cs="Times New Roman"/>
          <w:color w:val="000000" w:themeColor="text1"/>
          <w:sz w:val="24"/>
          <w:szCs w:val="24"/>
        </w:rPr>
        <w:t xml:space="preserve">así como por vía del </w:t>
      </w:r>
      <w:r w:rsidRPr="00B40C8B">
        <w:rPr>
          <w:rFonts w:ascii="Times New Roman" w:hAnsi="Times New Roman" w:cs="Times New Roman"/>
          <w:color w:val="000000" w:themeColor="text1"/>
          <w:sz w:val="24"/>
          <w:szCs w:val="24"/>
        </w:rPr>
        <w:t>Curso Básico sobre Sustancias y Drogas Narcóticas, Curso de Protección de Buques e Instalaciones Portuarias, Curso Básico de Antiterrorismo y el Curso de Rastreo de Armas de Fuego, entre otros.</w:t>
      </w:r>
    </w:p>
    <w:p w14:paraId="14987B6F" w14:textId="77777777" w:rsidR="009A327F" w:rsidRPr="00B40C8B" w:rsidRDefault="009A327F" w:rsidP="009A327F">
      <w:pPr>
        <w:spacing w:after="0" w:line="480" w:lineRule="auto"/>
        <w:rPr>
          <w:rFonts w:ascii="Times New Roman" w:hAnsi="Times New Roman" w:cs="Times New Roman"/>
          <w:color w:val="000000" w:themeColor="text1"/>
          <w:sz w:val="24"/>
          <w:szCs w:val="24"/>
        </w:rPr>
      </w:pPr>
    </w:p>
    <w:p w14:paraId="38C40CBE" w14:textId="77777777" w:rsidR="009A327F" w:rsidRPr="00B40C8B" w:rsidRDefault="009A327F" w:rsidP="009A327F">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implementó un sistema de capacitación constante para mejorar las capacidades de respuesta de los miembros de la Red Básica de Inteligencia y la Red de Cooperantes del J-2. También se envió personal al extranjero para capacitarse en áreas de la inteligencia.</w:t>
      </w:r>
    </w:p>
    <w:p w14:paraId="5429B06F" w14:textId="77777777" w:rsidR="009A327F" w:rsidRPr="00B40C8B" w:rsidRDefault="009A327F" w:rsidP="009A327F">
      <w:pPr>
        <w:spacing w:after="0" w:line="480" w:lineRule="auto"/>
        <w:jc w:val="both"/>
        <w:rPr>
          <w:rFonts w:ascii="Times New Roman" w:hAnsi="Times New Roman" w:cs="Times New Roman"/>
          <w:color w:val="000000" w:themeColor="text1"/>
        </w:rPr>
      </w:pPr>
    </w:p>
    <w:p w14:paraId="5E62833D" w14:textId="77777777" w:rsidR="009A327F" w:rsidRPr="00B40C8B" w:rsidRDefault="009A327F" w:rsidP="009A327F">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Los cursos impartidos por la Escuela de Inteligencia incluyeron, entre otros, los siguientes:</w:t>
      </w:r>
    </w:p>
    <w:p w14:paraId="0451B11A" w14:textId="77777777" w:rsidR="009A327F" w:rsidRPr="00B40C8B" w:rsidRDefault="009A327F" w:rsidP="009A327F">
      <w:pPr>
        <w:pStyle w:val="Prrafodelista"/>
        <w:tabs>
          <w:tab w:val="left" w:pos="284"/>
        </w:tabs>
        <w:spacing w:after="0" w:line="480" w:lineRule="auto"/>
        <w:ind w:left="0"/>
        <w:jc w:val="both"/>
        <w:rPr>
          <w:rFonts w:ascii="Times New Roman" w:hAnsi="Times New Roman" w:cs="Times New Roman"/>
          <w:color w:val="000000" w:themeColor="text1"/>
          <w:sz w:val="24"/>
          <w:szCs w:val="24"/>
        </w:rPr>
      </w:pPr>
    </w:p>
    <w:p w14:paraId="4D03E22D" w14:textId="77777777" w:rsidR="009A327F" w:rsidRPr="00B40C8B" w:rsidRDefault="009A327F" w:rsidP="00AA7EB0">
      <w:pPr>
        <w:pStyle w:val="Prrafodelista"/>
        <w:numPr>
          <w:ilvl w:val="0"/>
          <w:numId w:val="6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Detección de Medicamentos Falsificados.</w:t>
      </w:r>
    </w:p>
    <w:p w14:paraId="2908A6E0" w14:textId="77777777" w:rsidR="009A327F" w:rsidRPr="00B40C8B" w:rsidRDefault="009A327F" w:rsidP="00AA7EB0">
      <w:pPr>
        <w:pStyle w:val="Prrafodelista"/>
        <w:numPr>
          <w:ilvl w:val="0"/>
          <w:numId w:val="6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Curso Básico de Inteligencia Operativa.</w:t>
      </w:r>
    </w:p>
    <w:p w14:paraId="4BF6A0A3" w14:textId="4D90092F" w:rsidR="009A327F" w:rsidRPr="00B40C8B" w:rsidRDefault="009A327F" w:rsidP="00AA7EB0">
      <w:pPr>
        <w:pStyle w:val="Prrafodelista"/>
        <w:numPr>
          <w:ilvl w:val="0"/>
          <w:numId w:val="6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Diplomado</w:t>
      </w:r>
      <w:r w:rsidR="000777DE" w:rsidRPr="00B40C8B">
        <w:rPr>
          <w:rFonts w:ascii="Times New Roman" w:hAnsi="Times New Roman" w:cs="Times New Roman"/>
          <w:color w:val="000000" w:themeColor="text1"/>
          <w:sz w:val="24"/>
          <w:szCs w:val="24"/>
        </w:rPr>
        <w:t xml:space="preserve"> sobre</w:t>
      </w:r>
      <w:r w:rsidRPr="00B40C8B">
        <w:rPr>
          <w:rFonts w:ascii="Times New Roman" w:hAnsi="Times New Roman" w:cs="Times New Roman"/>
          <w:color w:val="000000" w:themeColor="text1"/>
          <w:sz w:val="24"/>
          <w:szCs w:val="24"/>
        </w:rPr>
        <w:t xml:space="preserve"> la Agregaduría Militar como Integrante en el Servicio Exterior.</w:t>
      </w:r>
    </w:p>
    <w:p w14:paraId="4F7D6F12" w14:textId="77777777" w:rsidR="009A327F" w:rsidRPr="00B40C8B" w:rsidRDefault="009A327F" w:rsidP="00AA7EB0">
      <w:pPr>
        <w:pStyle w:val="Prrafodelista"/>
        <w:numPr>
          <w:ilvl w:val="0"/>
          <w:numId w:val="6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Curso de Antiterrorismo.</w:t>
      </w:r>
    </w:p>
    <w:p w14:paraId="1A1AE7EC" w14:textId="77777777" w:rsidR="009A327F" w:rsidRPr="00B40C8B" w:rsidRDefault="009A327F" w:rsidP="00AA7EB0">
      <w:pPr>
        <w:pStyle w:val="Prrafodelista"/>
        <w:numPr>
          <w:ilvl w:val="0"/>
          <w:numId w:val="6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Curso Básico de Creole.</w:t>
      </w:r>
    </w:p>
    <w:p w14:paraId="15400F2B" w14:textId="77777777" w:rsidR="009A327F" w:rsidRPr="00B40C8B" w:rsidRDefault="009A327F" w:rsidP="00AA7EB0">
      <w:pPr>
        <w:pStyle w:val="Prrafodelista"/>
        <w:numPr>
          <w:ilvl w:val="0"/>
          <w:numId w:val="6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Compendio de Inteligencia.</w:t>
      </w:r>
    </w:p>
    <w:p w14:paraId="5592B492" w14:textId="77777777" w:rsidR="009A327F" w:rsidRPr="00B40C8B" w:rsidRDefault="009A327F" w:rsidP="00AA7EB0">
      <w:pPr>
        <w:pStyle w:val="Prrafodelista"/>
        <w:numPr>
          <w:ilvl w:val="0"/>
          <w:numId w:val="6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Analista de Inteligencia.</w:t>
      </w:r>
    </w:p>
    <w:p w14:paraId="7826179B" w14:textId="77777777" w:rsidR="009A327F" w:rsidRPr="00B40C8B" w:rsidRDefault="009A327F" w:rsidP="00AA7EB0">
      <w:pPr>
        <w:pStyle w:val="Prrafodelista"/>
        <w:numPr>
          <w:ilvl w:val="0"/>
          <w:numId w:val="6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Relaciones Humanas para Facilitadores.</w:t>
      </w:r>
    </w:p>
    <w:p w14:paraId="68649BF4" w14:textId="77777777" w:rsidR="009A327F" w:rsidRPr="00B40C8B" w:rsidRDefault="009A327F" w:rsidP="00AA7EB0">
      <w:pPr>
        <w:pStyle w:val="Prrafodelista"/>
        <w:numPr>
          <w:ilvl w:val="0"/>
          <w:numId w:val="6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Facilitador de la Formación de la Capacitación Profesional.</w:t>
      </w:r>
    </w:p>
    <w:p w14:paraId="5A95798D" w14:textId="1A4CAF4B" w:rsidR="009A327F" w:rsidRPr="00B40C8B" w:rsidRDefault="009A327F" w:rsidP="00AA7EB0">
      <w:pPr>
        <w:pStyle w:val="Prrafodelista"/>
        <w:numPr>
          <w:ilvl w:val="0"/>
          <w:numId w:val="6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Inteligencia Emocional.</w:t>
      </w:r>
    </w:p>
    <w:p w14:paraId="0AED8F1D" w14:textId="77777777" w:rsidR="002028B9" w:rsidRPr="00B40C8B" w:rsidRDefault="002028B9" w:rsidP="002028B9">
      <w:pPr>
        <w:pStyle w:val="Prrafodelista"/>
        <w:spacing w:after="0" w:line="480" w:lineRule="auto"/>
        <w:ind w:left="1004"/>
        <w:jc w:val="both"/>
        <w:rPr>
          <w:rFonts w:ascii="Times New Roman" w:hAnsi="Times New Roman" w:cs="Times New Roman"/>
          <w:color w:val="000000" w:themeColor="text1"/>
          <w:sz w:val="24"/>
          <w:szCs w:val="24"/>
        </w:rPr>
      </w:pPr>
    </w:p>
    <w:p w14:paraId="0AD16359" w14:textId="4CB0B779" w:rsidR="00CA416A" w:rsidRPr="00B40C8B" w:rsidRDefault="00F126EC" w:rsidP="006E04D7">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1.1.13.5</w:t>
      </w:r>
      <w:r w:rsidR="00CA416A" w:rsidRPr="00B40C8B">
        <w:rPr>
          <w:rFonts w:ascii="Times New Roman" w:eastAsia="Times New Roman" w:hAnsi="Times New Roman" w:cs="Times New Roman"/>
          <w:b/>
          <w:color w:val="000000" w:themeColor="text1"/>
          <w:sz w:val="24"/>
          <w:szCs w:val="24"/>
        </w:rPr>
        <w:t xml:space="preserve"> Cuerpo Especializado en Seguridad Aeroportuaria y de la Aviación Civil (CESAC).</w:t>
      </w:r>
    </w:p>
    <w:p w14:paraId="1DDD023C" w14:textId="77777777" w:rsidR="007111F3" w:rsidRPr="00B40C8B" w:rsidRDefault="007111F3" w:rsidP="006E04D7">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42AB746A" w14:textId="5B3C16D4" w:rsidR="007111F3" w:rsidRPr="00B40C8B" w:rsidRDefault="007111F3"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 enero y octubr</w:t>
      </w:r>
      <w:r w:rsidR="00C76875" w:rsidRPr="00B40C8B">
        <w:rPr>
          <w:rFonts w:ascii="Times New Roman" w:hAnsi="Times New Roman" w:cs="Times New Roman"/>
          <w:color w:val="000000" w:themeColor="text1"/>
          <w:sz w:val="24"/>
          <w:szCs w:val="24"/>
        </w:rPr>
        <w:t>e del año 2018, el CESAC detectó,</w:t>
      </w:r>
      <w:r w:rsidRPr="00B40C8B">
        <w:rPr>
          <w:rFonts w:ascii="Times New Roman" w:hAnsi="Times New Roman" w:cs="Times New Roman"/>
          <w:color w:val="000000" w:themeColor="text1"/>
          <w:sz w:val="24"/>
          <w:szCs w:val="24"/>
        </w:rPr>
        <w:t xml:space="preserve"> en las inspe</w:t>
      </w:r>
      <w:r w:rsidR="00C76875" w:rsidRPr="00B40C8B">
        <w:rPr>
          <w:rFonts w:ascii="Times New Roman" w:hAnsi="Times New Roman" w:cs="Times New Roman"/>
          <w:color w:val="000000" w:themeColor="text1"/>
          <w:sz w:val="24"/>
          <w:szCs w:val="24"/>
        </w:rPr>
        <w:t>cciones de pasajeros y equipaje,</w:t>
      </w:r>
      <w:r w:rsidRPr="00B40C8B">
        <w:rPr>
          <w:rFonts w:ascii="Times New Roman" w:hAnsi="Times New Roman" w:cs="Times New Roman"/>
          <w:color w:val="000000" w:themeColor="text1"/>
          <w:sz w:val="24"/>
          <w:szCs w:val="24"/>
        </w:rPr>
        <w:t xml:space="preserve"> 27 casos de drogas, 22 casos de armas de fuego ilegales</w:t>
      </w:r>
      <w:r w:rsidR="00C76875" w:rsidRPr="00B40C8B">
        <w:rPr>
          <w:rFonts w:ascii="Times New Roman" w:hAnsi="Times New Roman" w:cs="Times New Roman"/>
          <w:color w:val="000000" w:themeColor="text1"/>
          <w:sz w:val="24"/>
          <w:szCs w:val="24"/>
        </w:rPr>
        <w:t>, 9 réplicas de armas de fuego,</w:t>
      </w:r>
      <w:r w:rsidRPr="00B40C8B">
        <w:rPr>
          <w:rFonts w:ascii="Times New Roman" w:hAnsi="Times New Roman" w:cs="Times New Roman"/>
          <w:color w:val="000000" w:themeColor="text1"/>
          <w:sz w:val="24"/>
          <w:szCs w:val="24"/>
        </w:rPr>
        <w:t xml:space="preserve"> 49 cargadores, 12,087 cápsulas de armas y 40,104 perdigones.</w:t>
      </w:r>
    </w:p>
    <w:p w14:paraId="6A762DC1" w14:textId="77777777" w:rsidR="00F126EC" w:rsidRPr="00B40C8B" w:rsidRDefault="00F126EC" w:rsidP="002028B9">
      <w:pPr>
        <w:tabs>
          <w:tab w:val="left" w:pos="284"/>
        </w:tabs>
        <w:spacing w:after="0" w:line="480" w:lineRule="auto"/>
        <w:jc w:val="both"/>
        <w:rPr>
          <w:rFonts w:ascii="Times New Roman" w:hAnsi="Times New Roman" w:cs="Times New Roman"/>
          <w:color w:val="000000" w:themeColor="text1"/>
          <w:sz w:val="24"/>
          <w:szCs w:val="24"/>
        </w:rPr>
      </w:pPr>
    </w:p>
    <w:p w14:paraId="3166EB7F" w14:textId="46C5738E" w:rsidR="00AC5B34" w:rsidRPr="00B40C8B" w:rsidRDefault="00F126EC" w:rsidP="006E04D7">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1.1.13.6</w:t>
      </w:r>
      <w:r w:rsidR="00AC5B34" w:rsidRPr="00B40C8B">
        <w:rPr>
          <w:rFonts w:ascii="Times New Roman" w:eastAsia="Times New Roman" w:hAnsi="Times New Roman" w:cs="Times New Roman"/>
          <w:b/>
          <w:color w:val="000000" w:themeColor="text1"/>
          <w:sz w:val="24"/>
          <w:szCs w:val="24"/>
        </w:rPr>
        <w:t xml:space="preserve"> Cuerpo Especializado de Seguridad Portuaria (CESEP)</w:t>
      </w:r>
    </w:p>
    <w:p w14:paraId="6E36A30A" w14:textId="77777777" w:rsidR="00DC0297" w:rsidRPr="00B40C8B" w:rsidRDefault="00DC0297" w:rsidP="006E04D7">
      <w:pPr>
        <w:tabs>
          <w:tab w:val="left" w:pos="284"/>
        </w:tabs>
        <w:spacing w:after="0" w:line="480" w:lineRule="auto"/>
        <w:jc w:val="both"/>
        <w:rPr>
          <w:rFonts w:ascii="Times New Roman" w:hAnsi="Times New Roman" w:cs="Times New Roman"/>
          <w:color w:val="000000" w:themeColor="text1"/>
          <w:sz w:val="24"/>
          <w:szCs w:val="24"/>
        </w:rPr>
      </w:pPr>
    </w:p>
    <w:p w14:paraId="1FEEEF05" w14:textId="2C5463E4" w:rsidR="00F126EC" w:rsidRPr="00B40C8B" w:rsidRDefault="00AC5B34" w:rsidP="00F126EC">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CESEP, junto a la Armada </w:t>
      </w:r>
      <w:r w:rsidR="00FB7BBC" w:rsidRPr="00B40C8B">
        <w:rPr>
          <w:rFonts w:ascii="Times New Roman" w:hAnsi="Times New Roman" w:cs="Times New Roman"/>
          <w:color w:val="000000" w:themeColor="text1"/>
          <w:sz w:val="24"/>
          <w:szCs w:val="24"/>
        </w:rPr>
        <w:t>de República Dominicana</w:t>
      </w:r>
      <w:r w:rsidR="0044046A" w:rsidRPr="00B40C8B">
        <w:rPr>
          <w:rFonts w:ascii="Times New Roman" w:hAnsi="Times New Roman" w:cs="Times New Roman"/>
          <w:color w:val="000000" w:themeColor="text1"/>
          <w:sz w:val="24"/>
          <w:szCs w:val="24"/>
        </w:rPr>
        <w:t xml:space="preserve"> (ARD);</w:t>
      </w:r>
      <w:r w:rsidRPr="00B40C8B">
        <w:rPr>
          <w:rFonts w:ascii="Times New Roman" w:hAnsi="Times New Roman" w:cs="Times New Roman"/>
          <w:color w:val="000000" w:themeColor="text1"/>
          <w:sz w:val="24"/>
          <w:szCs w:val="24"/>
        </w:rPr>
        <w:t xml:space="preserve"> Dirección Nacional de Control de</w:t>
      </w:r>
      <w:r w:rsidR="0044046A" w:rsidRPr="00B40C8B">
        <w:rPr>
          <w:rFonts w:ascii="Times New Roman" w:hAnsi="Times New Roman" w:cs="Times New Roman"/>
          <w:color w:val="000000" w:themeColor="text1"/>
          <w:sz w:val="24"/>
          <w:szCs w:val="24"/>
        </w:rPr>
        <w:t xml:space="preserve"> Drogas (DNCD);</w:t>
      </w:r>
      <w:r w:rsidRPr="00B40C8B">
        <w:rPr>
          <w:rFonts w:ascii="Times New Roman" w:hAnsi="Times New Roman" w:cs="Times New Roman"/>
          <w:color w:val="000000" w:themeColor="text1"/>
          <w:sz w:val="24"/>
          <w:szCs w:val="24"/>
        </w:rPr>
        <w:t xml:space="preserve"> Dire</w:t>
      </w:r>
      <w:r w:rsidR="0044046A" w:rsidRPr="00B40C8B">
        <w:rPr>
          <w:rFonts w:ascii="Times New Roman" w:hAnsi="Times New Roman" w:cs="Times New Roman"/>
          <w:color w:val="000000" w:themeColor="text1"/>
          <w:sz w:val="24"/>
          <w:szCs w:val="24"/>
        </w:rPr>
        <w:t xml:space="preserve">cción General de Aduanas (DGA); J-2, </w:t>
      </w:r>
      <w:r w:rsidRPr="00B40C8B">
        <w:rPr>
          <w:rFonts w:ascii="Times New Roman" w:hAnsi="Times New Roman" w:cs="Times New Roman"/>
          <w:color w:val="000000" w:themeColor="text1"/>
          <w:sz w:val="24"/>
          <w:szCs w:val="24"/>
        </w:rPr>
        <w:t xml:space="preserve">Dirección de Inteligencia del </w:t>
      </w:r>
      <w:r w:rsidR="0044046A" w:rsidRPr="00B40C8B">
        <w:rPr>
          <w:rFonts w:ascii="Times New Roman" w:hAnsi="Times New Roman" w:cs="Times New Roman"/>
          <w:color w:val="000000" w:themeColor="text1"/>
          <w:sz w:val="24"/>
          <w:szCs w:val="24"/>
        </w:rPr>
        <w:t>Estado Mayor Conjunto, MIDE; Departamento</w:t>
      </w:r>
      <w:r w:rsidRPr="00B40C8B">
        <w:rPr>
          <w:rFonts w:ascii="Times New Roman" w:hAnsi="Times New Roman" w:cs="Times New Roman"/>
          <w:color w:val="000000" w:themeColor="text1"/>
          <w:sz w:val="24"/>
          <w:szCs w:val="24"/>
        </w:rPr>
        <w:t xml:space="preserve"> Nacional de Investigaciones (DNI)</w:t>
      </w:r>
      <w:r w:rsidR="0044046A"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y demás orga</w:t>
      </w:r>
      <w:r w:rsidR="00FB7BBC" w:rsidRPr="00B40C8B">
        <w:rPr>
          <w:rFonts w:ascii="Times New Roman" w:hAnsi="Times New Roman" w:cs="Times New Roman"/>
          <w:color w:val="000000" w:themeColor="text1"/>
          <w:sz w:val="24"/>
          <w:szCs w:val="24"/>
        </w:rPr>
        <w:t>nismos de seguridad del Estado,</w:t>
      </w:r>
      <w:r w:rsidR="0044046A" w:rsidRPr="00B40C8B">
        <w:rPr>
          <w:rFonts w:ascii="Times New Roman" w:hAnsi="Times New Roman" w:cs="Times New Roman"/>
          <w:color w:val="000000" w:themeColor="text1"/>
          <w:sz w:val="24"/>
          <w:szCs w:val="24"/>
        </w:rPr>
        <w:t xml:space="preserve"> se mantuvo</w:t>
      </w:r>
      <w:r w:rsidRPr="00B40C8B">
        <w:rPr>
          <w:rFonts w:ascii="Times New Roman" w:hAnsi="Times New Roman" w:cs="Times New Roman"/>
          <w:color w:val="000000" w:themeColor="text1"/>
          <w:sz w:val="24"/>
          <w:szCs w:val="24"/>
        </w:rPr>
        <w:t xml:space="preserve"> intercambiando información y desarrollando operaciones conjuntas permanentes, dirigidas a la disminución en su mínima expresión de todas acciones ilegales que </w:t>
      </w:r>
      <w:r w:rsidR="0044046A" w:rsidRPr="00B40C8B">
        <w:rPr>
          <w:rFonts w:ascii="Times New Roman" w:hAnsi="Times New Roman" w:cs="Times New Roman"/>
          <w:color w:val="000000" w:themeColor="text1"/>
          <w:sz w:val="24"/>
          <w:szCs w:val="24"/>
        </w:rPr>
        <w:t>personas desaprensivas intentaran</w:t>
      </w:r>
      <w:r w:rsidRPr="00B40C8B">
        <w:rPr>
          <w:rFonts w:ascii="Times New Roman" w:hAnsi="Times New Roman" w:cs="Times New Roman"/>
          <w:color w:val="000000" w:themeColor="text1"/>
          <w:sz w:val="24"/>
          <w:szCs w:val="24"/>
        </w:rPr>
        <w:t xml:space="preserve"> rea</w:t>
      </w:r>
      <w:r w:rsidR="0044046A" w:rsidRPr="00B40C8B">
        <w:rPr>
          <w:rFonts w:ascii="Times New Roman" w:hAnsi="Times New Roman" w:cs="Times New Roman"/>
          <w:color w:val="000000" w:themeColor="text1"/>
          <w:sz w:val="24"/>
          <w:szCs w:val="24"/>
        </w:rPr>
        <w:t>lizar en los puertos nacionales;</w:t>
      </w:r>
      <w:r w:rsidRPr="00B40C8B">
        <w:rPr>
          <w:rFonts w:ascii="Times New Roman" w:hAnsi="Times New Roman" w:cs="Times New Roman"/>
          <w:color w:val="000000" w:themeColor="text1"/>
          <w:sz w:val="24"/>
          <w:szCs w:val="24"/>
        </w:rPr>
        <w:t xml:space="preserve"> </w:t>
      </w:r>
      <w:r w:rsidR="0044046A" w:rsidRPr="00B40C8B">
        <w:rPr>
          <w:rFonts w:ascii="Times New Roman" w:hAnsi="Times New Roman" w:cs="Times New Roman"/>
          <w:color w:val="000000" w:themeColor="text1"/>
          <w:sz w:val="24"/>
          <w:szCs w:val="24"/>
        </w:rPr>
        <w:t>estas acciones se realizaron</w:t>
      </w:r>
      <w:r w:rsidRPr="00B40C8B">
        <w:rPr>
          <w:rFonts w:ascii="Times New Roman" w:hAnsi="Times New Roman" w:cs="Times New Roman"/>
          <w:color w:val="000000" w:themeColor="text1"/>
          <w:sz w:val="24"/>
          <w:szCs w:val="24"/>
        </w:rPr>
        <w:t xml:space="preserve"> sin restringir y menoscabar la autoridad ni la responsabilidad institucional que por ley </w:t>
      </w:r>
      <w:r w:rsidR="0044046A" w:rsidRPr="00B40C8B">
        <w:rPr>
          <w:rFonts w:ascii="Times New Roman" w:hAnsi="Times New Roman" w:cs="Times New Roman"/>
          <w:color w:val="000000" w:themeColor="text1"/>
          <w:sz w:val="24"/>
          <w:szCs w:val="24"/>
        </w:rPr>
        <w:t>se les confiere</w:t>
      </w:r>
      <w:r w:rsidRPr="00B40C8B">
        <w:rPr>
          <w:rFonts w:ascii="Times New Roman" w:hAnsi="Times New Roman" w:cs="Times New Roman"/>
          <w:color w:val="000000" w:themeColor="text1"/>
          <w:sz w:val="24"/>
          <w:szCs w:val="24"/>
        </w:rPr>
        <w:t xml:space="preserve"> a cada una.</w:t>
      </w:r>
    </w:p>
    <w:p w14:paraId="154DF329" w14:textId="77777777" w:rsidR="00F126EC" w:rsidRPr="00B40C8B" w:rsidRDefault="00F126EC" w:rsidP="002028B9">
      <w:pPr>
        <w:tabs>
          <w:tab w:val="left" w:pos="284"/>
        </w:tabs>
        <w:spacing w:after="0" w:line="480" w:lineRule="auto"/>
        <w:jc w:val="both"/>
        <w:rPr>
          <w:rFonts w:ascii="Times New Roman" w:hAnsi="Times New Roman" w:cs="Times New Roman"/>
          <w:color w:val="000000" w:themeColor="text1"/>
          <w:sz w:val="24"/>
          <w:szCs w:val="24"/>
        </w:rPr>
      </w:pPr>
    </w:p>
    <w:p w14:paraId="532E1DD8" w14:textId="03A33CE6" w:rsidR="00E572BF" w:rsidRPr="00B40C8B" w:rsidRDefault="00E572BF" w:rsidP="006E04D7">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1.1.13.7</w:t>
      </w:r>
      <w:r w:rsidR="009E367E" w:rsidRPr="00B40C8B">
        <w:rPr>
          <w:rFonts w:ascii="Times New Roman" w:eastAsia="Times New Roman" w:hAnsi="Times New Roman" w:cs="Times New Roman"/>
          <w:b/>
          <w:color w:val="000000" w:themeColor="text1"/>
          <w:sz w:val="24"/>
          <w:szCs w:val="24"/>
        </w:rPr>
        <w:t xml:space="preserve"> </w:t>
      </w:r>
      <w:r w:rsidRPr="00B40C8B">
        <w:rPr>
          <w:rFonts w:ascii="Times New Roman" w:eastAsia="Times New Roman" w:hAnsi="Times New Roman" w:cs="Times New Roman"/>
          <w:b/>
          <w:color w:val="000000" w:themeColor="text1"/>
          <w:sz w:val="24"/>
          <w:szCs w:val="24"/>
        </w:rPr>
        <w:t>J-3, Dirección de Planes y Operaciones del Estado Mayor Conjunto, MIDE</w:t>
      </w:r>
    </w:p>
    <w:p w14:paraId="2B3BC4E8" w14:textId="77777777" w:rsidR="00E572BF" w:rsidRPr="00B40C8B" w:rsidRDefault="00E572BF" w:rsidP="006E04D7">
      <w:pPr>
        <w:spacing w:after="0" w:line="480" w:lineRule="auto"/>
        <w:jc w:val="both"/>
        <w:rPr>
          <w:rFonts w:ascii="Times New Roman" w:eastAsia="Calibri" w:hAnsi="Times New Roman" w:cs="Times New Roman"/>
          <w:b/>
          <w:color w:val="000000" w:themeColor="text1"/>
          <w:lang w:eastAsia="en-US"/>
        </w:rPr>
      </w:pPr>
    </w:p>
    <w:p w14:paraId="2EFDBF2A" w14:textId="196CBC79" w:rsidR="00E572BF" w:rsidRPr="00B40C8B" w:rsidRDefault="00E572BF"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Mediante la Directiva No.</w:t>
      </w:r>
      <w:r w:rsidR="00F126EC"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08-2018, el Ministerio de Defensa dispuso la ejecución de operaciones de inteligencia fronteriza a cargo de la unidad de drones adscrita al J-2, Dirección de Inteligencia del Estado Mayor Conjunto del Ministerio de Defensa, en Jicomé, Buen Hombre, Dajabón y el Puesto de Juanita, ERD, a los fines de combatir acciones ilícitas en violación a las leyes dominicanas, garantizar la seguridad y defensa de la nación, defender los intereses nacionales y recursos vitales existentes en dicha zona. </w:t>
      </w:r>
    </w:p>
    <w:p w14:paraId="579B81A7" w14:textId="77777777" w:rsidR="00E572BF" w:rsidRPr="00B40C8B" w:rsidRDefault="00E572BF" w:rsidP="006E04D7">
      <w:pPr>
        <w:spacing w:after="0" w:line="480" w:lineRule="auto"/>
        <w:jc w:val="both"/>
        <w:rPr>
          <w:rFonts w:ascii="Times New Roman" w:eastAsia="Calibri" w:hAnsi="Times New Roman" w:cs="Times New Roman"/>
          <w:color w:val="000000" w:themeColor="text1"/>
          <w:lang w:eastAsia="en-US"/>
        </w:rPr>
      </w:pPr>
    </w:p>
    <w:p w14:paraId="03C9C3E1" w14:textId="4A994418" w:rsidR="00E572BF" w:rsidRPr="00B40C8B" w:rsidRDefault="00E572BF"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un tema relacionado, mediante la Directiva No. 23-2018, el MIDE dispuso las directrices generales y protocolares para el acto inaugural de las instalaciones de la Fuerza de Tarea Interagencial “Jicomé”, en la provincia Valverde, el miércoles, 25-07-2018 </w:t>
      </w:r>
      <w:r w:rsidR="007673A2" w:rsidRPr="00B40C8B">
        <w:rPr>
          <w:rFonts w:ascii="Times New Roman" w:hAnsi="Times New Roman" w:cs="Times New Roman"/>
          <w:color w:val="000000" w:themeColor="text1"/>
          <w:sz w:val="24"/>
          <w:szCs w:val="24"/>
        </w:rPr>
        <w:t>(ver a</w:t>
      </w:r>
      <w:r w:rsidRPr="00B40C8B">
        <w:rPr>
          <w:rFonts w:ascii="Times New Roman" w:hAnsi="Times New Roman" w:cs="Times New Roman"/>
          <w:color w:val="000000" w:themeColor="text1"/>
          <w:sz w:val="24"/>
          <w:szCs w:val="24"/>
        </w:rPr>
        <w:t xml:space="preserve">nexo </w:t>
      </w:r>
      <w:r w:rsidR="00F126EC" w:rsidRPr="00B40C8B">
        <w:rPr>
          <w:rFonts w:ascii="Times New Roman" w:hAnsi="Times New Roman" w:cs="Times New Roman"/>
          <w:color w:val="000000" w:themeColor="text1"/>
          <w:sz w:val="24"/>
          <w:szCs w:val="24"/>
        </w:rPr>
        <w:t>No. 19</w:t>
      </w:r>
      <w:r w:rsidRPr="00B40C8B">
        <w:rPr>
          <w:rFonts w:ascii="Times New Roman" w:hAnsi="Times New Roman" w:cs="Times New Roman"/>
          <w:color w:val="000000" w:themeColor="text1"/>
          <w:sz w:val="24"/>
          <w:szCs w:val="24"/>
        </w:rPr>
        <w:t xml:space="preserve">). Asimismo, mediante la Directiva No. 25-2018, también se dispusieron estas medidas para el acto inaugural de las instalaciones de la Fuerza de Tarea Interagencial “Los Pilones”, en la provincia de Azua, el miércoles, 15-08-2018 </w:t>
      </w:r>
      <w:r w:rsidR="00F126EC" w:rsidRPr="00B40C8B">
        <w:rPr>
          <w:rFonts w:ascii="Times New Roman" w:hAnsi="Times New Roman" w:cs="Times New Roman"/>
          <w:color w:val="000000" w:themeColor="text1"/>
          <w:sz w:val="24"/>
          <w:szCs w:val="24"/>
        </w:rPr>
        <w:t>(ver anexo No. 20</w:t>
      </w:r>
      <w:r w:rsidR="007673A2"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Ambos actos contaron con la asistencia del Excelentísimo Señor Presidente Constitucional de la República, Lic. </w:t>
      </w:r>
      <w:r w:rsidR="00F126EC" w:rsidRPr="00B40C8B">
        <w:rPr>
          <w:rFonts w:ascii="Times New Roman" w:hAnsi="Times New Roman" w:cs="Times New Roman"/>
          <w:b/>
          <w:color w:val="000000" w:themeColor="text1"/>
          <w:sz w:val="24"/>
          <w:szCs w:val="24"/>
        </w:rPr>
        <w:t>DANILO MEDINA SÁNCHEZ</w:t>
      </w:r>
      <w:r w:rsidRPr="00B40C8B">
        <w:rPr>
          <w:rFonts w:ascii="Times New Roman" w:hAnsi="Times New Roman" w:cs="Times New Roman"/>
          <w:color w:val="000000" w:themeColor="text1"/>
          <w:sz w:val="24"/>
          <w:szCs w:val="24"/>
        </w:rPr>
        <w:t xml:space="preserve">, Autoridad Suprema de las Fuerzas Armadas y la Policía Nacional. </w:t>
      </w:r>
    </w:p>
    <w:p w14:paraId="36B7165F" w14:textId="77777777" w:rsidR="00F126EC" w:rsidRPr="00B40C8B" w:rsidRDefault="00F126EC" w:rsidP="006E04D7">
      <w:pPr>
        <w:spacing w:after="0" w:line="480" w:lineRule="auto"/>
        <w:jc w:val="both"/>
        <w:rPr>
          <w:rFonts w:ascii="Times New Roman" w:eastAsia="Calibri" w:hAnsi="Times New Roman" w:cs="Times New Roman"/>
          <w:color w:val="000000" w:themeColor="text1"/>
          <w:sz w:val="24"/>
          <w:szCs w:val="24"/>
          <w:lang w:eastAsia="en-US"/>
        </w:rPr>
      </w:pPr>
    </w:p>
    <w:p w14:paraId="45BA140B" w14:textId="4A9DCA90" w:rsidR="00AD1CC8" w:rsidRPr="00B40C8B" w:rsidRDefault="00E572BF" w:rsidP="006E04D7">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1.1.13.8</w:t>
      </w:r>
      <w:r w:rsidR="00AD1CC8" w:rsidRPr="00B40C8B">
        <w:rPr>
          <w:rFonts w:ascii="Times New Roman" w:eastAsia="Times New Roman" w:hAnsi="Times New Roman" w:cs="Times New Roman"/>
          <w:b/>
          <w:color w:val="000000" w:themeColor="text1"/>
          <w:sz w:val="24"/>
          <w:szCs w:val="24"/>
        </w:rPr>
        <w:t xml:space="preserve"> Comando Conjunto Norte de las Fuerzas Armadas</w:t>
      </w:r>
    </w:p>
    <w:p w14:paraId="0E9FB980" w14:textId="77777777" w:rsidR="00AD1CC8" w:rsidRPr="00B40C8B" w:rsidRDefault="00AD1CC8" w:rsidP="006E04D7">
      <w:pPr>
        <w:spacing w:after="0" w:line="480" w:lineRule="auto"/>
        <w:jc w:val="both"/>
        <w:rPr>
          <w:rFonts w:ascii="Times New Roman" w:hAnsi="Times New Roman" w:cs="Times New Roman"/>
          <w:color w:val="000000" w:themeColor="text1"/>
          <w:sz w:val="24"/>
          <w:szCs w:val="24"/>
        </w:rPr>
      </w:pPr>
    </w:p>
    <w:p w14:paraId="209C0C43" w14:textId="0413F3CB" w:rsidR="00AD1CC8" w:rsidRPr="00B40C8B" w:rsidRDefault="00AD1CC8"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año, se ejecutó el manejo de informaciones de inteligencia de manera directa con los S-2 d</w:t>
      </w:r>
      <w:r w:rsidR="00F126EC" w:rsidRPr="00B40C8B">
        <w:rPr>
          <w:rFonts w:ascii="Times New Roman" w:hAnsi="Times New Roman" w:cs="Times New Roman"/>
          <w:color w:val="000000" w:themeColor="text1"/>
          <w:sz w:val="24"/>
          <w:szCs w:val="24"/>
        </w:rPr>
        <w:t>e las 2da. y 4ta. Brigadas, ERD</w:t>
      </w:r>
      <w:r w:rsidRPr="00B40C8B">
        <w:rPr>
          <w:rFonts w:ascii="Times New Roman" w:hAnsi="Times New Roman" w:cs="Times New Roman"/>
          <w:color w:val="000000" w:themeColor="text1"/>
          <w:sz w:val="24"/>
          <w:szCs w:val="24"/>
        </w:rPr>
        <w:t>, y los encargados de inteligencia de la Base Aérea de Puerto Plata y el Comando Naval Norte.</w:t>
      </w:r>
    </w:p>
    <w:p w14:paraId="1D8F38FD" w14:textId="77777777" w:rsidR="00AD1CC8" w:rsidRPr="00B40C8B" w:rsidRDefault="00AD1CC8" w:rsidP="006E04D7">
      <w:pPr>
        <w:spacing w:after="0" w:line="480" w:lineRule="auto"/>
        <w:jc w:val="both"/>
        <w:rPr>
          <w:rFonts w:ascii="Times New Roman" w:hAnsi="Times New Roman" w:cs="Times New Roman"/>
          <w:color w:val="000000" w:themeColor="text1"/>
        </w:rPr>
      </w:pPr>
    </w:p>
    <w:p w14:paraId="1A8A02CD" w14:textId="77777777" w:rsidR="00AD1CC8" w:rsidRPr="00B40C8B" w:rsidRDefault="00AD1CC8"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en fecha 24-10-2018, el Comandante de este Comando Conjunto encabezó una reunión de coordinación de trabajo y cohesión, cuyo tema central fue la interdicción migratoria, resaltando los principales asentamientos de haitianos indocumentados en la provincia de Santiago, con la participación del S-3, Oficial de Planes y Operaciones de la 2da. Brigada de Inf., ERD; el Encargado de Interdicción Migratoria en Santiago; el Encargado de Interdicción Migratoria de la Dirección General de Migración; el Subdirector Regional II del SENPA; el Encargado de Operaciones de la División de Interdicción Migratoria, Dirección General de Migración; el Encargado de Operaciones de la Dirección General de Migración; y el Sub-Director Nacional de la Defensa Civil, Zona Norte, así como la Plana Mayor de esta unidad.</w:t>
      </w:r>
    </w:p>
    <w:p w14:paraId="3DC6FBC2" w14:textId="77777777" w:rsidR="00AD1CC8" w:rsidRPr="00B40C8B" w:rsidRDefault="00AD1CC8" w:rsidP="006E04D7">
      <w:pPr>
        <w:tabs>
          <w:tab w:val="left" w:pos="284"/>
        </w:tabs>
        <w:spacing w:after="0" w:line="480" w:lineRule="auto"/>
        <w:jc w:val="both"/>
        <w:rPr>
          <w:rFonts w:ascii="Times New Roman" w:hAnsi="Times New Roman" w:cs="Times New Roman"/>
          <w:b/>
          <w:color w:val="000000" w:themeColor="text1"/>
          <w:sz w:val="24"/>
          <w:szCs w:val="24"/>
        </w:rPr>
      </w:pPr>
    </w:p>
    <w:p w14:paraId="5F7E48C0" w14:textId="783F0659" w:rsidR="00AD1CC8" w:rsidRPr="00B40C8B" w:rsidRDefault="00AD1CC8" w:rsidP="006E04D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1.1.13.9 Unidad de </w:t>
      </w:r>
      <w:r w:rsidRPr="00B40C8B">
        <w:rPr>
          <w:rFonts w:ascii="Times New Roman" w:hAnsi="Times New Roman" w:cs="Times New Roman"/>
          <w:b/>
          <w:color w:val="000000" w:themeColor="text1"/>
          <w:sz w:val="24"/>
          <w:szCs w:val="24"/>
        </w:rPr>
        <w:t>Comando Especial Contraterrorismo</w:t>
      </w:r>
    </w:p>
    <w:p w14:paraId="3D80E7C8" w14:textId="77777777" w:rsidR="00E572BF" w:rsidRPr="00B40C8B" w:rsidRDefault="00E572BF" w:rsidP="006E04D7">
      <w:pPr>
        <w:spacing w:after="0" w:line="480" w:lineRule="auto"/>
        <w:ind w:firstLine="284"/>
        <w:jc w:val="both"/>
        <w:rPr>
          <w:rFonts w:ascii="Times New Roman" w:hAnsi="Times New Roman" w:cs="Times New Roman"/>
          <w:color w:val="000000" w:themeColor="text1"/>
          <w:sz w:val="24"/>
          <w:szCs w:val="24"/>
        </w:rPr>
      </w:pPr>
    </w:p>
    <w:p w14:paraId="1548BEB0" w14:textId="375C27D2" w:rsidR="00E572BF" w:rsidRPr="00B40C8B" w:rsidRDefault="00E572BF" w:rsidP="006E04D7">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En el mes de enero, diez (10) miembros de esta Unidad e</w:t>
      </w:r>
      <w:r w:rsidR="00F126EC" w:rsidRPr="00B40C8B">
        <w:rPr>
          <w:rFonts w:ascii="Times New Roman" w:hAnsi="Times New Roman" w:cs="Times New Roman"/>
          <w:iCs/>
          <w:color w:val="000000" w:themeColor="text1"/>
          <w:sz w:val="24"/>
          <w:szCs w:val="24"/>
        </w:rPr>
        <w:t>stuvieron de apoyo durante una misión e</w:t>
      </w:r>
      <w:r w:rsidRPr="00B40C8B">
        <w:rPr>
          <w:rFonts w:ascii="Times New Roman" w:hAnsi="Times New Roman" w:cs="Times New Roman"/>
          <w:iCs/>
          <w:color w:val="000000" w:themeColor="text1"/>
          <w:sz w:val="24"/>
          <w:szCs w:val="24"/>
        </w:rPr>
        <w:t>special designada por la superioridad, conjuntamente con el J-2, Dirección de Inteligencia del Estado Mayor Co</w:t>
      </w:r>
      <w:r w:rsidR="00972266" w:rsidRPr="00B40C8B">
        <w:rPr>
          <w:rFonts w:ascii="Times New Roman" w:hAnsi="Times New Roman" w:cs="Times New Roman"/>
          <w:iCs/>
          <w:color w:val="000000" w:themeColor="text1"/>
          <w:sz w:val="24"/>
          <w:szCs w:val="24"/>
        </w:rPr>
        <w:t>njunto del MIDE</w:t>
      </w:r>
      <w:r w:rsidRPr="00B40C8B">
        <w:rPr>
          <w:rFonts w:ascii="Times New Roman" w:hAnsi="Times New Roman" w:cs="Times New Roman"/>
          <w:iCs/>
          <w:color w:val="000000" w:themeColor="text1"/>
          <w:sz w:val="24"/>
          <w:szCs w:val="24"/>
        </w:rPr>
        <w:t>.</w:t>
      </w:r>
    </w:p>
    <w:p w14:paraId="22C824BB" w14:textId="77777777" w:rsidR="00E572BF" w:rsidRPr="00B40C8B" w:rsidRDefault="00E572BF" w:rsidP="006E04D7">
      <w:pPr>
        <w:spacing w:after="0" w:line="480" w:lineRule="auto"/>
        <w:ind w:firstLine="284"/>
        <w:jc w:val="both"/>
        <w:rPr>
          <w:rFonts w:ascii="Times New Roman" w:hAnsi="Times New Roman" w:cs="Times New Roman"/>
          <w:color w:val="000000" w:themeColor="text1"/>
          <w:sz w:val="24"/>
          <w:szCs w:val="24"/>
        </w:rPr>
      </w:pPr>
    </w:p>
    <w:p w14:paraId="7335D5A6" w14:textId="5F0C4896" w:rsidR="00E572BF" w:rsidRPr="00B40C8B" w:rsidRDefault="00F126E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Del 15 de enero</w:t>
      </w:r>
      <w:r w:rsidR="00E572BF" w:rsidRPr="00B40C8B">
        <w:rPr>
          <w:rFonts w:ascii="Times New Roman" w:hAnsi="Times New Roman" w:cs="Times New Roman"/>
          <w:color w:val="000000" w:themeColor="text1"/>
          <w:sz w:val="24"/>
          <w:szCs w:val="24"/>
        </w:rPr>
        <w:t xml:space="preserve"> al </w:t>
      </w:r>
      <w:r w:rsidRPr="00B40C8B">
        <w:rPr>
          <w:rFonts w:ascii="Times New Roman" w:hAnsi="Times New Roman" w:cs="Times New Roman"/>
          <w:color w:val="000000" w:themeColor="text1"/>
          <w:sz w:val="24"/>
          <w:szCs w:val="24"/>
        </w:rPr>
        <w:t>02 de febrero</w:t>
      </w:r>
      <w:r w:rsidR="00E572BF" w:rsidRPr="00B40C8B">
        <w:rPr>
          <w:rFonts w:ascii="Times New Roman" w:hAnsi="Times New Roman" w:cs="Times New Roman"/>
          <w:color w:val="000000" w:themeColor="text1"/>
          <w:sz w:val="24"/>
          <w:szCs w:val="24"/>
        </w:rPr>
        <w:t xml:space="preserve">, el Tte. Coronel </w:t>
      </w:r>
      <w:r w:rsidRPr="00B40C8B">
        <w:rPr>
          <w:rFonts w:ascii="Times New Roman" w:hAnsi="Times New Roman" w:cs="Times New Roman"/>
          <w:b/>
          <w:color w:val="000000" w:themeColor="text1"/>
          <w:sz w:val="24"/>
          <w:szCs w:val="24"/>
        </w:rPr>
        <w:t>JOSÉ G. GUERRERO PEÑA</w:t>
      </w:r>
      <w:r w:rsidRPr="00B40C8B">
        <w:rPr>
          <w:rFonts w:ascii="Times New Roman" w:hAnsi="Times New Roman" w:cs="Times New Roman"/>
          <w:color w:val="000000" w:themeColor="text1"/>
          <w:sz w:val="24"/>
          <w:szCs w:val="24"/>
        </w:rPr>
        <w:t xml:space="preserve">, ERD, para ese entonces </w:t>
      </w:r>
      <w:r w:rsidR="00E572BF" w:rsidRPr="00B40C8B">
        <w:rPr>
          <w:rFonts w:ascii="Times New Roman" w:hAnsi="Times New Roman" w:cs="Times New Roman"/>
          <w:color w:val="000000" w:themeColor="text1"/>
          <w:sz w:val="24"/>
          <w:szCs w:val="24"/>
        </w:rPr>
        <w:t>Comandante de la Unidad</w:t>
      </w:r>
      <w:r w:rsidRPr="00B40C8B">
        <w:rPr>
          <w:rFonts w:ascii="Times New Roman" w:hAnsi="Times New Roman" w:cs="Times New Roman"/>
          <w:color w:val="000000" w:themeColor="text1"/>
          <w:sz w:val="24"/>
          <w:szCs w:val="24"/>
        </w:rPr>
        <w:t>, participó como docente en el Curso de Antiterrorismo impartido</w:t>
      </w:r>
      <w:r w:rsidR="00E572BF" w:rsidRPr="00B40C8B">
        <w:rPr>
          <w:rFonts w:ascii="Times New Roman" w:hAnsi="Times New Roman" w:cs="Times New Roman"/>
          <w:color w:val="000000" w:themeColor="text1"/>
          <w:sz w:val="24"/>
          <w:szCs w:val="24"/>
        </w:rPr>
        <w:t xml:space="preserve"> en la Escuela de Inteligencia de las Fuerzas Armadas.</w:t>
      </w:r>
    </w:p>
    <w:p w14:paraId="73523896" w14:textId="77777777" w:rsidR="00E572BF" w:rsidRPr="00B40C8B" w:rsidRDefault="00E572BF" w:rsidP="006E04D7">
      <w:pPr>
        <w:spacing w:after="0" w:line="480" w:lineRule="auto"/>
        <w:ind w:firstLine="284"/>
        <w:jc w:val="both"/>
        <w:rPr>
          <w:rFonts w:ascii="Times New Roman" w:hAnsi="Times New Roman" w:cs="Times New Roman"/>
          <w:color w:val="000000" w:themeColor="text1"/>
          <w:sz w:val="24"/>
          <w:szCs w:val="24"/>
        </w:rPr>
      </w:pPr>
    </w:p>
    <w:p w14:paraId="4309BD08" w14:textId="65707D0D" w:rsidR="00E572BF" w:rsidRPr="00B40C8B" w:rsidRDefault="00E572BF" w:rsidP="0097226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Del 11 al 15 de junio, dos (2) instructores de esta unidad realizaron la práctica de “Registro de Vehículos”, al personal de inteligencia que conforma la Fuerza de Tarea Conjunta e Interagencial </w:t>
      </w:r>
      <w:r w:rsidR="00F126EC" w:rsidRPr="00B40C8B">
        <w:rPr>
          <w:rFonts w:ascii="Times New Roman" w:hAnsi="Times New Roman" w:cs="Times New Roman"/>
          <w:color w:val="000000" w:themeColor="text1"/>
          <w:sz w:val="24"/>
          <w:szCs w:val="24"/>
        </w:rPr>
        <w:t>Jicomé</w:t>
      </w:r>
      <w:r w:rsidRPr="00B40C8B">
        <w:rPr>
          <w:rFonts w:ascii="Times New Roman" w:hAnsi="Times New Roman" w:cs="Times New Roman"/>
          <w:color w:val="000000" w:themeColor="text1"/>
          <w:sz w:val="24"/>
          <w:szCs w:val="24"/>
        </w:rPr>
        <w:t>, la cual se llevó a cabo en la Escuela de Inteligencia del J-2, Dirección de Inteligencia del Estado Mayor Conjunto, MIDE.</w:t>
      </w:r>
    </w:p>
    <w:p w14:paraId="67A5AAE1" w14:textId="0CD33A8F" w:rsidR="00E572BF" w:rsidRPr="00B40C8B" w:rsidRDefault="00F126EC"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lunes</w:t>
      </w:r>
      <w:r w:rsidR="00E572BF" w:rsidRPr="00B40C8B">
        <w:rPr>
          <w:rFonts w:ascii="Times New Roman" w:hAnsi="Times New Roman" w:cs="Times New Roman"/>
          <w:color w:val="000000" w:themeColor="text1"/>
          <w:sz w:val="24"/>
          <w:szCs w:val="24"/>
        </w:rPr>
        <w:t xml:space="preserve"> 23</w:t>
      </w:r>
      <w:r w:rsidRPr="00B40C8B">
        <w:rPr>
          <w:rFonts w:ascii="Times New Roman" w:hAnsi="Times New Roman" w:cs="Times New Roman"/>
          <w:color w:val="000000" w:themeColor="text1"/>
          <w:sz w:val="24"/>
          <w:szCs w:val="24"/>
        </w:rPr>
        <w:t>, del mes de julio, un (1) Oficial S</w:t>
      </w:r>
      <w:r w:rsidR="00E572BF" w:rsidRPr="00B40C8B">
        <w:rPr>
          <w:rFonts w:ascii="Times New Roman" w:hAnsi="Times New Roman" w:cs="Times New Roman"/>
          <w:color w:val="000000" w:themeColor="text1"/>
          <w:sz w:val="24"/>
          <w:szCs w:val="24"/>
        </w:rPr>
        <w:t>ubalterno asignado a esta Unidad impartió la materia de “Técnicas de Allanamiento”</w:t>
      </w:r>
      <w:r w:rsidRPr="00B40C8B">
        <w:rPr>
          <w:rFonts w:ascii="Times New Roman" w:hAnsi="Times New Roman" w:cs="Times New Roman"/>
          <w:color w:val="000000" w:themeColor="text1"/>
          <w:sz w:val="24"/>
          <w:szCs w:val="24"/>
        </w:rPr>
        <w:t>,</w:t>
      </w:r>
      <w:r w:rsidR="00E572BF" w:rsidRPr="00B40C8B">
        <w:rPr>
          <w:rFonts w:ascii="Times New Roman" w:hAnsi="Times New Roman" w:cs="Times New Roman"/>
          <w:color w:val="000000" w:themeColor="text1"/>
          <w:sz w:val="24"/>
          <w:szCs w:val="24"/>
        </w:rPr>
        <w:t xml:space="preserve"> en el Curso Básico de Inteligencia Operativa que se llevó a cabo en la Escuela del J-2, Dirección de Inteligencia del Estado Mayor Conjunto, MIDE.</w:t>
      </w:r>
    </w:p>
    <w:p w14:paraId="599964CF" w14:textId="77777777" w:rsidR="00E572BF" w:rsidRPr="00B40C8B" w:rsidRDefault="00E572BF" w:rsidP="006E04D7">
      <w:pPr>
        <w:spacing w:after="0" w:line="480" w:lineRule="auto"/>
        <w:ind w:firstLine="284"/>
        <w:jc w:val="both"/>
        <w:rPr>
          <w:rFonts w:ascii="Times New Roman" w:hAnsi="Times New Roman" w:cs="Times New Roman"/>
          <w:color w:val="000000" w:themeColor="text1"/>
          <w:sz w:val="24"/>
          <w:szCs w:val="24"/>
        </w:rPr>
      </w:pPr>
    </w:p>
    <w:p w14:paraId="6CBD48B1" w14:textId="61019173" w:rsidR="00E572BF" w:rsidRPr="00B40C8B" w:rsidRDefault="00E572BF" w:rsidP="006E04D7">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viernes 10</w:t>
      </w:r>
      <w:r w:rsidR="00F126E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del mes de agosto, un (1) equipo de instructores de esta Unidad, impartieron la práctica de “Registro de Vehículo” a miembros del anteriormente mencionado organismo de inteligencia, en la escuela de la misma. Fue impartida otra práctica sobre este tema el </w:t>
      </w:r>
      <w:r w:rsidR="00F126EC" w:rsidRPr="00B40C8B">
        <w:rPr>
          <w:rFonts w:ascii="Times New Roman" w:hAnsi="Times New Roman" w:cs="Times New Roman"/>
          <w:color w:val="000000" w:themeColor="text1"/>
          <w:sz w:val="24"/>
          <w:szCs w:val="24"/>
        </w:rPr>
        <w:t>6 de septiembre</w:t>
      </w:r>
      <w:r w:rsidRPr="00B40C8B">
        <w:rPr>
          <w:rFonts w:ascii="Times New Roman" w:hAnsi="Times New Roman" w:cs="Times New Roman"/>
          <w:color w:val="000000" w:themeColor="text1"/>
          <w:sz w:val="24"/>
          <w:szCs w:val="24"/>
        </w:rPr>
        <w:t>.</w:t>
      </w:r>
    </w:p>
    <w:p w14:paraId="4D4DE0A3" w14:textId="77777777" w:rsidR="00E572BF" w:rsidRPr="00B40C8B" w:rsidRDefault="00E572BF"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0FAF4ED" w14:textId="77777777" w:rsidR="003E11BA" w:rsidRPr="00B40C8B" w:rsidRDefault="003E11BA" w:rsidP="006E04D7">
      <w:pPr>
        <w:tabs>
          <w:tab w:val="left" w:pos="720"/>
        </w:tabs>
        <w:spacing w:after="0" w:line="480" w:lineRule="auto"/>
        <w:contextualSpacing/>
        <w:jc w:val="both"/>
        <w:outlineLvl w:val="1"/>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1.1.14</w:t>
      </w:r>
    </w:p>
    <w:p w14:paraId="5692FCC4" w14:textId="77777777" w:rsidR="003E11BA" w:rsidRPr="00B40C8B" w:rsidRDefault="003E11BA" w:rsidP="006E04D7">
      <w:pPr>
        <w:tabs>
          <w:tab w:val="left" w:pos="720"/>
        </w:tabs>
        <w:spacing w:after="0" w:line="480" w:lineRule="auto"/>
        <w:contextualSpacing/>
        <w:jc w:val="both"/>
        <w:outlineLvl w:val="1"/>
        <w:rPr>
          <w:rFonts w:ascii="Times New Roman" w:eastAsia="Times New Roman" w:hAnsi="Times New Roman" w:cs="Times New Roman"/>
          <w:b/>
          <w:color w:val="000000" w:themeColor="text1"/>
          <w:sz w:val="24"/>
          <w:szCs w:val="24"/>
        </w:rPr>
      </w:pPr>
    </w:p>
    <w:p w14:paraId="5FF7CEC8" w14:textId="77777777" w:rsidR="003E11BA" w:rsidRPr="00B40C8B" w:rsidRDefault="003E11BA" w:rsidP="006E04D7">
      <w:pPr>
        <w:tabs>
          <w:tab w:val="left" w:pos="720"/>
        </w:tabs>
        <w:spacing w:after="0" w:line="480" w:lineRule="auto"/>
        <w:contextualSpacing/>
        <w:jc w:val="both"/>
        <w:outlineLvl w:val="1"/>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“Fortalecer el control de las armas de fuego, explosivos, sustancias nucleares, químicas, radiológicas, bacteriológicas y biológicas existentes en la República Dominicana, para garantizar la Seguridad y Defensa Nacional”</w:t>
      </w:r>
    </w:p>
    <w:p w14:paraId="40C4B7DB" w14:textId="77777777" w:rsidR="004E02A2" w:rsidRPr="00B40C8B" w:rsidRDefault="004E02A2" w:rsidP="006E04D7">
      <w:pPr>
        <w:tabs>
          <w:tab w:val="left" w:pos="284"/>
        </w:tabs>
        <w:spacing w:after="0" w:line="480" w:lineRule="auto"/>
        <w:jc w:val="both"/>
        <w:rPr>
          <w:rFonts w:ascii="Times New Roman" w:hAnsi="Times New Roman" w:cs="Times New Roman"/>
          <w:b/>
          <w:color w:val="000000" w:themeColor="text1"/>
          <w:sz w:val="24"/>
          <w:szCs w:val="24"/>
        </w:rPr>
      </w:pPr>
    </w:p>
    <w:p w14:paraId="162E1970" w14:textId="2BE073B8" w:rsidR="00DC0297" w:rsidRPr="00B40C8B" w:rsidRDefault="00DC0297" w:rsidP="006E04D7">
      <w:pPr>
        <w:tabs>
          <w:tab w:val="left" w:pos="720"/>
        </w:tabs>
        <w:spacing w:after="0" w:line="480" w:lineRule="auto"/>
        <w:contextualSpacing/>
        <w:jc w:val="both"/>
        <w:outlineLvl w:val="1"/>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1.1.14.1 J-2, Dirección de Inteligencia del Estado Mayor Conjunto del MIDE</w:t>
      </w:r>
    </w:p>
    <w:p w14:paraId="019299EF" w14:textId="77777777" w:rsidR="00DC0297" w:rsidRPr="00B40C8B" w:rsidRDefault="00DC0297" w:rsidP="006E04D7">
      <w:pPr>
        <w:pStyle w:val="Listavistosa-nfasis11"/>
        <w:spacing w:line="480" w:lineRule="auto"/>
        <w:ind w:left="0"/>
        <w:jc w:val="both"/>
        <w:rPr>
          <w:rFonts w:ascii="Times New Roman" w:hAnsi="Times New Roman"/>
          <w:color w:val="000000" w:themeColor="text1"/>
        </w:rPr>
      </w:pPr>
    </w:p>
    <w:p w14:paraId="51339137" w14:textId="2261FFF4" w:rsidR="00DC0297" w:rsidRPr="00B40C8B" w:rsidRDefault="00DC0297" w:rsidP="006E04D7">
      <w:pPr>
        <w:tabs>
          <w:tab w:val="left" w:pos="284"/>
        </w:tabs>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lastRenderedPageBreak/>
        <w:t xml:space="preserve">Durante el año, se decomisaron y/o se retuvieron 91 armas de fuego, perdigones y de fogueo y 133,926 municiones </w:t>
      </w:r>
      <w:r w:rsidR="0073375F" w:rsidRPr="00B40C8B">
        <w:rPr>
          <w:rFonts w:ascii="Times New Roman" w:hAnsi="Times New Roman" w:cs="Times New Roman"/>
          <w:color w:val="000000" w:themeColor="text1"/>
          <w:sz w:val="24"/>
          <w:szCs w:val="24"/>
        </w:rPr>
        <w:t xml:space="preserve">(ver </w:t>
      </w:r>
      <w:r w:rsidR="00F24B9A" w:rsidRPr="00B40C8B">
        <w:rPr>
          <w:rFonts w:ascii="Times New Roman" w:hAnsi="Times New Roman" w:cs="Times New Roman"/>
          <w:color w:val="000000" w:themeColor="text1"/>
          <w:sz w:val="24"/>
          <w:szCs w:val="24"/>
        </w:rPr>
        <w:t xml:space="preserve">nuevamente el </w:t>
      </w:r>
      <w:r w:rsidR="0073375F" w:rsidRPr="00B40C8B">
        <w:rPr>
          <w:rFonts w:ascii="Times New Roman" w:hAnsi="Times New Roman" w:cs="Times New Roman"/>
          <w:color w:val="000000" w:themeColor="text1"/>
          <w:sz w:val="24"/>
          <w:szCs w:val="24"/>
        </w:rPr>
        <w:t>Anexo No. 18)</w:t>
      </w:r>
      <w:r w:rsidRPr="00B40C8B">
        <w:rPr>
          <w:rFonts w:ascii="Times New Roman" w:hAnsi="Times New Roman" w:cs="Times New Roman"/>
          <w:color w:val="000000" w:themeColor="text1"/>
          <w:sz w:val="24"/>
          <w:szCs w:val="24"/>
        </w:rPr>
        <w:t xml:space="preserve">. Se identificaron cuales casos involucran armas </w:t>
      </w:r>
      <w:r w:rsidR="0073375F" w:rsidRPr="00B40C8B">
        <w:rPr>
          <w:rFonts w:ascii="Times New Roman" w:hAnsi="Times New Roman" w:cs="Times New Roman"/>
          <w:color w:val="000000" w:themeColor="text1"/>
          <w:sz w:val="24"/>
          <w:szCs w:val="24"/>
        </w:rPr>
        <w:t xml:space="preserve">que </w:t>
      </w:r>
      <w:r w:rsidRPr="00B40C8B">
        <w:rPr>
          <w:rFonts w:ascii="Times New Roman" w:hAnsi="Times New Roman" w:cs="Times New Roman"/>
          <w:color w:val="000000" w:themeColor="text1"/>
          <w:sz w:val="24"/>
          <w:szCs w:val="24"/>
        </w:rPr>
        <w:t xml:space="preserve">ya no estarían en cadena de custodia, para proceder a registrarlas en la Intendencia </w:t>
      </w:r>
      <w:r w:rsidR="0073375F" w:rsidRPr="00B40C8B">
        <w:rPr>
          <w:rFonts w:ascii="Times New Roman" w:hAnsi="Times New Roman" w:cs="Times New Roman"/>
          <w:color w:val="000000" w:themeColor="text1"/>
          <w:sz w:val="24"/>
          <w:szCs w:val="24"/>
        </w:rPr>
        <w:t xml:space="preserve">General </w:t>
      </w:r>
      <w:r w:rsidRPr="00B40C8B">
        <w:rPr>
          <w:rFonts w:ascii="Times New Roman" w:hAnsi="Times New Roman" w:cs="Times New Roman"/>
          <w:color w:val="000000" w:themeColor="text1"/>
          <w:sz w:val="24"/>
          <w:szCs w:val="24"/>
        </w:rPr>
        <w:t>del Material Bélico de las FF.AA. También se creó un registro de las armas de fuego incautadas por las diferentes dependen</w:t>
      </w:r>
      <w:r w:rsidR="0073375F" w:rsidRPr="00B40C8B">
        <w:rPr>
          <w:rFonts w:ascii="Times New Roman" w:hAnsi="Times New Roman" w:cs="Times New Roman"/>
          <w:color w:val="000000" w:themeColor="text1"/>
          <w:sz w:val="24"/>
          <w:szCs w:val="24"/>
        </w:rPr>
        <w:t>cias del MIDE</w:t>
      </w:r>
      <w:r w:rsidRPr="00B40C8B">
        <w:rPr>
          <w:rFonts w:ascii="Times New Roman" w:hAnsi="Times New Roman" w:cs="Times New Roman"/>
          <w:color w:val="000000" w:themeColor="text1"/>
          <w:sz w:val="24"/>
          <w:szCs w:val="24"/>
        </w:rPr>
        <w:t>. Asimismo, al personal se le impartió un Curso de Rastreo de Armas de Fuego.</w:t>
      </w:r>
    </w:p>
    <w:p w14:paraId="22E52321" w14:textId="77777777" w:rsidR="00DC0297" w:rsidRPr="00B40C8B" w:rsidRDefault="00DC0297" w:rsidP="006E04D7">
      <w:pPr>
        <w:tabs>
          <w:tab w:val="left" w:pos="720"/>
        </w:tabs>
        <w:spacing w:after="0" w:line="480" w:lineRule="auto"/>
        <w:contextualSpacing/>
        <w:jc w:val="both"/>
        <w:outlineLvl w:val="1"/>
        <w:rPr>
          <w:rFonts w:ascii="Times New Roman" w:eastAsia="Times New Roman" w:hAnsi="Times New Roman" w:cs="Times New Roman"/>
          <w:b/>
          <w:color w:val="000000" w:themeColor="text1"/>
          <w:sz w:val="24"/>
          <w:szCs w:val="24"/>
        </w:rPr>
      </w:pPr>
    </w:p>
    <w:p w14:paraId="3C275618" w14:textId="0AA4C4FE" w:rsidR="009B236D" w:rsidRPr="00B40C8B" w:rsidRDefault="009B236D" w:rsidP="006E04D7">
      <w:pPr>
        <w:tabs>
          <w:tab w:val="left" w:pos="720"/>
        </w:tabs>
        <w:spacing w:after="0" w:line="480" w:lineRule="auto"/>
        <w:contextualSpacing/>
        <w:jc w:val="both"/>
        <w:outlineLvl w:val="1"/>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1.1.14.2 Comisión Permanente para la Reforma y Modernización de las Fuerzas Armadas (COPREMFA)</w:t>
      </w:r>
    </w:p>
    <w:p w14:paraId="4C1EA611" w14:textId="77777777" w:rsidR="009B236D" w:rsidRPr="00B40C8B" w:rsidRDefault="009B236D" w:rsidP="006E04D7">
      <w:pPr>
        <w:spacing w:after="0" w:line="480" w:lineRule="auto"/>
        <w:ind w:firstLine="708"/>
        <w:jc w:val="both"/>
        <w:rPr>
          <w:rFonts w:ascii="Times New Roman" w:hAnsi="Times New Roman" w:cs="Times New Roman"/>
          <w:color w:val="000000" w:themeColor="text1"/>
          <w:sz w:val="24"/>
          <w:szCs w:val="24"/>
        </w:rPr>
      </w:pPr>
    </w:p>
    <w:p w14:paraId="4ED5C1BA" w14:textId="06C45B80" w:rsidR="009B236D" w:rsidRPr="00B40C8B" w:rsidRDefault="0073375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w:t>
      </w:r>
      <w:r w:rsidR="009B236D" w:rsidRPr="00B40C8B">
        <w:rPr>
          <w:rFonts w:ascii="Times New Roman" w:hAnsi="Times New Roman" w:cs="Times New Roman"/>
          <w:color w:val="000000" w:themeColor="text1"/>
          <w:sz w:val="24"/>
          <w:szCs w:val="24"/>
        </w:rPr>
        <w:t>urante el año, las comisiones conformadas por miembros del MIDE y del Ministe</w:t>
      </w:r>
      <w:r w:rsidRPr="00B40C8B">
        <w:rPr>
          <w:rFonts w:ascii="Times New Roman" w:hAnsi="Times New Roman" w:cs="Times New Roman"/>
          <w:color w:val="000000" w:themeColor="text1"/>
          <w:sz w:val="24"/>
          <w:szCs w:val="24"/>
        </w:rPr>
        <w:t>rio de Interior y Policía (MIP)</w:t>
      </w:r>
      <w:r w:rsidR="009B236D" w:rsidRPr="00B40C8B">
        <w:rPr>
          <w:rFonts w:ascii="Times New Roman" w:hAnsi="Times New Roman" w:cs="Times New Roman"/>
          <w:color w:val="000000" w:themeColor="text1"/>
          <w:sz w:val="24"/>
          <w:szCs w:val="24"/>
        </w:rPr>
        <w:t xml:space="preserve"> realizaron algunas reuniones de trabajo para elaborar el Reglamento de aplicación de la Ley No. 631-16, Ley para el Control y Regulación de Armas, Municiones y Materiales Relacionados. La comisión del MIDE fue designada mediante el Memorándum No. 29653, de fecha 24-10-2016, y está encabezada por el Inspector General de las Fuerzas Armadas, también estando integrada por el Presidente de la COPREMFA; el Director General de Proyectos, Programas y Estadísticas del MIDE; y el Director General del Cuerpo Jurídico, MIDE.</w:t>
      </w:r>
    </w:p>
    <w:p w14:paraId="4645B877" w14:textId="77777777" w:rsidR="009B236D" w:rsidRPr="00B40C8B" w:rsidRDefault="009B236D" w:rsidP="006E04D7">
      <w:pPr>
        <w:tabs>
          <w:tab w:val="left" w:pos="720"/>
        </w:tabs>
        <w:spacing w:after="0" w:line="480" w:lineRule="auto"/>
        <w:contextualSpacing/>
        <w:jc w:val="both"/>
        <w:outlineLvl w:val="1"/>
        <w:rPr>
          <w:rFonts w:ascii="Times New Roman" w:eastAsia="Times New Roman" w:hAnsi="Times New Roman" w:cs="Times New Roman"/>
          <w:b/>
          <w:color w:val="000000" w:themeColor="text1"/>
          <w:sz w:val="24"/>
          <w:szCs w:val="24"/>
        </w:rPr>
      </w:pPr>
    </w:p>
    <w:p w14:paraId="3670F7A6" w14:textId="09BA0C8F" w:rsidR="003E11BA" w:rsidRPr="00B40C8B" w:rsidRDefault="00DC0297" w:rsidP="006E04D7">
      <w:pPr>
        <w:tabs>
          <w:tab w:val="left" w:pos="720"/>
        </w:tabs>
        <w:spacing w:after="0" w:line="480" w:lineRule="auto"/>
        <w:contextualSpacing/>
        <w:jc w:val="both"/>
        <w:outlineLvl w:val="1"/>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1.1.14.3</w:t>
      </w:r>
      <w:r w:rsidR="003E11BA" w:rsidRPr="00B40C8B">
        <w:rPr>
          <w:rFonts w:ascii="Times New Roman" w:eastAsia="Times New Roman" w:hAnsi="Times New Roman" w:cs="Times New Roman"/>
          <w:b/>
          <w:color w:val="000000" w:themeColor="text1"/>
          <w:sz w:val="24"/>
          <w:szCs w:val="24"/>
        </w:rPr>
        <w:t xml:space="preserve"> Dirección General de Armas, Explosivos</w:t>
      </w:r>
      <w:r w:rsidR="004D62CC" w:rsidRPr="00B40C8B">
        <w:rPr>
          <w:rFonts w:ascii="Times New Roman" w:eastAsia="Times New Roman" w:hAnsi="Times New Roman" w:cs="Times New Roman"/>
          <w:b/>
          <w:color w:val="000000" w:themeColor="text1"/>
          <w:sz w:val="24"/>
          <w:szCs w:val="24"/>
        </w:rPr>
        <w:t xml:space="preserve"> y Sustancias Químicas del MIDE</w:t>
      </w:r>
    </w:p>
    <w:p w14:paraId="73884EC5" w14:textId="77777777" w:rsidR="004D62CC" w:rsidRPr="00B40C8B" w:rsidRDefault="004D62CC" w:rsidP="006E04D7">
      <w:pPr>
        <w:spacing w:after="0" w:line="480" w:lineRule="auto"/>
        <w:contextualSpacing/>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ab/>
      </w:r>
    </w:p>
    <w:p w14:paraId="4F42D360" w14:textId="77777777" w:rsidR="004D62CC" w:rsidRPr="00B40C8B" w:rsidRDefault="004D62CC"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el mes de noviembre, se realizó una inspección de la construcción de polvorines en la empresa Corporación Minera Dominicana (CORMIDOM). </w:t>
      </w:r>
    </w:p>
    <w:p w14:paraId="51B3F4CC" w14:textId="77777777" w:rsidR="004D62CC" w:rsidRPr="00B40C8B" w:rsidRDefault="004D62CC"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FC317AA" w14:textId="4EFD8D59" w:rsidR="004D62CC" w:rsidRPr="00B40C8B" w:rsidRDefault="0073375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w:t>
      </w:r>
      <w:r w:rsidR="004D62CC" w:rsidRPr="00B40C8B">
        <w:rPr>
          <w:rFonts w:ascii="Times New Roman" w:hAnsi="Times New Roman" w:cs="Times New Roman"/>
          <w:color w:val="000000" w:themeColor="text1"/>
          <w:sz w:val="24"/>
          <w:szCs w:val="24"/>
        </w:rPr>
        <w:t>mismo, se mantuvo un control sobre las solicitudes de importación y exportación de sustancias químicas por parte de empresas certificadas de República Dominicana, de las cuales se autorizaron 487 importaciones de sustancias químicas.</w:t>
      </w:r>
    </w:p>
    <w:p w14:paraId="7A6FC1A0" w14:textId="77777777" w:rsidR="004D62CC" w:rsidRPr="00B40C8B" w:rsidRDefault="004D62CC"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C64147B" w14:textId="77777777" w:rsidR="004D62CC" w:rsidRPr="00B40C8B" w:rsidRDefault="004D62CC"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mantuvo el control sobre las solicitudes de retiro de sustancias químicas de las aduanas de República Dominicana, por parte de empresas certificadas. En ese sentido, se autorizaron 429 retiros de sustancias químicas.</w:t>
      </w:r>
    </w:p>
    <w:p w14:paraId="1672882E" w14:textId="77777777" w:rsidR="004D62CC" w:rsidRPr="00B40C8B" w:rsidRDefault="004D62CC"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180849F" w14:textId="07D28EFB" w:rsidR="004D62CC" w:rsidRPr="00B40C8B" w:rsidRDefault="004D62CC"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Por último, se hicieron recomendaciones para la elaboración de la Lista Operativa de </w:t>
      </w:r>
      <w:r w:rsidR="0073375F" w:rsidRPr="00B40C8B">
        <w:rPr>
          <w:rFonts w:ascii="Times New Roman" w:hAnsi="Times New Roman" w:cs="Times New Roman"/>
          <w:color w:val="000000" w:themeColor="text1"/>
          <w:sz w:val="24"/>
          <w:szCs w:val="24"/>
        </w:rPr>
        <w:t xml:space="preserve">la República Dominicana para </w:t>
      </w:r>
      <w:r w:rsidRPr="00B40C8B">
        <w:rPr>
          <w:rFonts w:ascii="Times New Roman" w:hAnsi="Times New Roman" w:cs="Times New Roman"/>
          <w:color w:val="000000" w:themeColor="text1"/>
          <w:sz w:val="24"/>
          <w:szCs w:val="24"/>
        </w:rPr>
        <w:t>la R</w:t>
      </w:r>
      <w:r w:rsidR="0073375F" w:rsidRPr="00B40C8B">
        <w:rPr>
          <w:rFonts w:ascii="Times New Roman" w:hAnsi="Times New Roman" w:cs="Times New Roman"/>
          <w:color w:val="000000" w:themeColor="text1"/>
          <w:sz w:val="24"/>
          <w:szCs w:val="24"/>
        </w:rPr>
        <w:t>esolución 1540 del Consejo de Seguridad de las Naciones Unidas</w:t>
      </w:r>
      <w:r w:rsidRPr="00B40C8B">
        <w:rPr>
          <w:rFonts w:ascii="Times New Roman" w:hAnsi="Times New Roman" w:cs="Times New Roman"/>
          <w:color w:val="000000" w:themeColor="text1"/>
          <w:sz w:val="24"/>
          <w:szCs w:val="24"/>
        </w:rPr>
        <w:t>, cuya versión definitiva fue elaborada conjunt</w:t>
      </w:r>
      <w:r w:rsidR="0073375F" w:rsidRPr="00B40C8B">
        <w:rPr>
          <w:rFonts w:ascii="Times New Roman" w:hAnsi="Times New Roman" w:cs="Times New Roman"/>
          <w:color w:val="000000" w:themeColor="text1"/>
          <w:sz w:val="24"/>
          <w:szCs w:val="24"/>
        </w:rPr>
        <w:t>amente con otros Ministerios e i</w:t>
      </w:r>
      <w:r w:rsidRPr="00B40C8B">
        <w:rPr>
          <w:rFonts w:ascii="Times New Roman" w:hAnsi="Times New Roman" w:cs="Times New Roman"/>
          <w:color w:val="000000" w:themeColor="text1"/>
          <w:sz w:val="24"/>
          <w:szCs w:val="24"/>
        </w:rPr>
        <w:t>nstituciones del Estado, y presentada en la D</w:t>
      </w:r>
      <w:r w:rsidR="0073375F" w:rsidRPr="00B40C8B">
        <w:rPr>
          <w:rFonts w:ascii="Times New Roman" w:hAnsi="Times New Roman" w:cs="Times New Roman"/>
          <w:color w:val="000000" w:themeColor="text1"/>
          <w:sz w:val="24"/>
          <w:szCs w:val="24"/>
        </w:rPr>
        <w:t xml:space="preserve">irección </w:t>
      </w:r>
      <w:r w:rsidRPr="00B40C8B">
        <w:rPr>
          <w:rFonts w:ascii="Times New Roman" w:hAnsi="Times New Roman" w:cs="Times New Roman"/>
          <w:color w:val="000000" w:themeColor="text1"/>
          <w:sz w:val="24"/>
          <w:szCs w:val="24"/>
        </w:rPr>
        <w:t>G</w:t>
      </w:r>
      <w:r w:rsidR="0073375F" w:rsidRPr="00B40C8B">
        <w:rPr>
          <w:rFonts w:ascii="Times New Roman" w:hAnsi="Times New Roman" w:cs="Times New Roman"/>
          <w:color w:val="000000" w:themeColor="text1"/>
          <w:sz w:val="24"/>
          <w:szCs w:val="24"/>
        </w:rPr>
        <w:t xml:space="preserve">eneral de </w:t>
      </w:r>
      <w:r w:rsidRPr="00B40C8B">
        <w:rPr>
          <w:rFonts w:ascii="Times New Roman" w:hAnsi="Times New Roman" w:cs="Times New Roman"/>
          <w:color w:val="000000" w:themeColor="text1"/>
          <w:sz w:val="24"/>
          <w:szCs w:val="24"/>
        </w:rPr>
        <w:t>A</w:t>
      </w:r>
      <w:r w:rsidR="0073375F" w:rsidRPr="00B40C8B">
        <w:rPr>
          <w:rFonts w:ascii="Times New Roman" w:hAnsi="Times New Roman" w:cs="Times New Roman"/>
          <w:color w:val="000000" w:themeColor="text1"/>
          <w:sz w:val="24"/>
          <w:szCs w:val="24"/>
        </w:rPr>
        <w:t>duanas</w:t>
      </w:r>
      <w:r w:rsidRPr="00B40C8B">
        <w:rPr>
          <w:rFonts w:ascii="Times New Roman" w:hAnsi="Times New Roman" w:cs="Times New Roman"/>
          <w:color w:val="000000" w:themeColor="text1"/>
          <w:sz w:val="24"/>
          <w:szCs w:val="24"/>
        </w:rPr>
        <w:t>.</w:t>
      </w:r>
    </w:p>
    <w:p w14:paraId="26D96E07" w14:textId="77777777" w:rsidR="003E11BA" w:rsidRPr="00B40C8B" w:rsidRDefault="003E11BA" w:rsidP="006E04D7">
      <w:pPr>
        <w:tabs>
          <w:tab w:val="left" w:pos="720"/>
        </w:tabs>
        <w:spacing w:after="0" w:line="480" w:lineRule="auto"/>
        <w:contextualSpacing/>
        <w:jc w:val="both"/>
        <w:outlineLvl w:val="1"/>
        <w:rPr>
          <w:rFonts w:ascii="Times New Roman" w:eastAsia="Times New Roman" w:hAnsi="Times New Roman" w:cs="Times New Roman"/>
          <w:b/>
          <w:color w:val="000000" w:themeColor="text1"/>
          <w:sz w:val="24"/>
          <w:szCs w:val="24"/>
        </w:rPr>
      </w:pPr>
    </w:p>
    <w:p w14:paraId="7E5ECA65" w14:textId="33C3F0A0" w:rsidR="003E11BA" w:rsidRPr="00B40C8B" w:rsidRDefault="00DC0297" w:rsidP="006E04D7">
      <w:pPr>
        <w:tabs>
          <w:tab w:val="left" w:pos="720"/>
        </w:tabs>
        <w:spacing w:after="0" w:line="480" w:lineRule="auto"/>
        <w:contextualSpacing/>
        <w:jc w:val="both"/>
        <w:outlineLvl w:val="1"/>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1.1.14.4</w:t>
      </w:r>
      <w:r w:rsidR="003E11BA" w:rsidRPr="00B40C8B">
        <w:rPr>
          <w:rFonts w:ascii="Times New Roman" w:eastAsia="Times New Roman" w:hAnsi="Times New Roman" w:cs="Times New Roman"/>
          <w:b/>
          <w:color w:val="000000" w:themeColor="text1"/>
          <w:sz w:val="24"/>
          <w:szCs w:val="24"/>
        </w:rPr>
        <w:t xml:space="preserve"> Intendencia General de</w:t>
      </w:r>
      <w:r w:rsidR="0073375F" w:rsidRPr="00B40C8B">
        <w:rPr>
          <w:rFonts w:ascii="Times New Roman" w:eastAsia="Times New Roman" w:hAnsi="Times New Roman" w:cs="Times New Roman"/>
          <w:b/>
          <w:color w:val="000000" w:themeColor="text1"/>
          <w:sz w:val="24"/>
          <w:szCs w:val="24"/>
        </w:rPr>
        <w:t>l</w:t>
      </w:r>
      <w:r w:rsidR="003E11BA" w:rsidRPr="00B40C8B">
        <w:rPr>
          <w:rFonts w:ascii="Times New Roman" w:eastAsia="Times New Roman" w:hAnsi="Times New Roman" w:cs="Times New Roman"/>
          <w:b/>
          <w:color w:val="000000" w:themeColor="text1"/>
          <w:sz w:val="24"/>
          <w:szCs w:val="24"/>
        </w:rPr>
        <w:t xml:space="preserve"> Material Bélico de las Fuerzas Armadas</w:t>
      </w:r>
    </w:p>
    <w:p w14:paraId="15878C51" w14:textId="77777777" w:rsidR="005F0591" w:rsidRPr="00B40C8B" w:rsidRDefault="005F0591" w:rsidP="006E04D7">
      <w:pPr>
        <w:tabs>
          <w:tab w:val="left" w:pos="284"/>
        </w:tabs>
        <w:spacing w:after="0" w:line="480" w:lineRule="auto"/>
        <w:ind w:firstLine="284"/>
        <w:jc w:val="both"/>
        <w:rPr>
          <w:rFonts w:ascii="Times New Roman" w:eastAsia="Times New Roman" w:hAnsi="Times New Roman" w:cs="Times New Roman"/>
          <w:b/>
          <w:color w:val="000000" w:themeColor="text1"/>
          <w:sz w:val="24"/>
          <w:szCs w:val="24"/>
        </w:rPr>
      </w:pPr>
    </w:p>
    <w:p w14:paraId="0C1EAA37" w14:textId="2847417D" w:rsidR="00253ADB" w:rsidRPr="00B40C8B" w:rsidRDefault="00253ADB"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Las actividades desarrolladas </w:t>
      </w:r>
      <w:r w:rsidR="00A109F0" w:rsidRPr="00B40C8B">
        <w:rPr>
          <w:rFonts w:ascii="Times New Roman" w:hAnsi="Times New Roman" w:cs="Times New Roman"/>
          <w:color w:val="000000" w:themeColor="text1"/>
          <w:sz w:val="24"/>
          <w:szCs w:val="24"/>
        </w:rPr>
        <w:t>en cumplimiento de e</w:t>
      </w:r>
      <w:r w:rsidR="00F24B9A" w:rsidRPr="00B40C8B">
        <w:rPr>
          <w:rFonts w:ascii="Times New Roman" w:hAnsi="Times New Roman" w:cs="Times New Roman"/>
          <w:color w:val="000000" w:themeColor="text1"/>
          <w:sz w:val="24"/>
          <w:szCs w:val="24"/>
        </w:rPr>
        <w:t>ste objetivo específico incluyeron</w:t>
      </w:r>
      <w:r w:rsidR="00A109F0" w:rsidRPr="00B40C8B">
        <w:rPr>
          <w:rFonts w:ascii="Times New Roman" w:hAnsi="Times New Roman" w:cs="Times New Roman"/>
          <w:color w:val="000000" w:themeColor="text1"/>
          <w:sz w:val="24"/>
          <w:szCs w:val="24"/>
        </w:rPr>
        <w:t>, entre otras, las siguientes:</w:t>
      </w:r>
    </w:p>
    <w:p w14:paraId="0F74A898" w14:textId="77777777" w:rsidR="00253ADB" w:rsidRPr="00B40C8B" w:rsidRDefault="00253ADB"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85BDA97" w14:textId="57A6E008" w:rsidR="00253ADB" w:rsidRPr="00B40C8B" w:rsidRDefault="005F0591" w:rsidP="00AA7EB0">
      <w:pPr>
        <w:pStyle w:val="Prrafodelista"/>
        <w:numPr>
          <w:ilvl w:val="0"/>
          <w:numId w:val="16"/>
        </w:numPr>
        <w:tabs>
          <w:tab w:val="left" w:pos="284"/>
        </w:tabs>
        <w:spacing w:after="0" w:line="480" w:lineRule="auto"/>
        <w:jc w:val="both"/>
        <w:rPr>
          <w:rFonts w:ascii="Times New Roman" w:hAnsi="Times New Roman" w:cs="Times New Roman"/>
          <w:color w:val="000000" w:themeColor="text1"/>
          <w:sz w:val="24"/>
          <w:szCs w:val="24"/>
        </w:rPr>
      </w:pPr>
      <w:bookmarkStart w:id="4" w:name="_Hlk530048246"/>
      <w:r w:rsidRPr="00B40C8B">
        <w:rPr>
          <w:rFonts w:ascii="Times New Roman" w:hAnsi="Times New Roman" w:cs="Times New Roman"/>
          <w:color w:val="000000" w:themeColor="text1"/>
          <w:sz w:val="24"/>
          <w:szCs w:val="24"/>
        </w:rPr>
        <w:lastRenderedPageBreak/>
        <w:t xml:space="preserve">Implementación </w:t>
      </w:r>
      <w:r w:rsidR="00A109F0" w:rsidRPr="00B40C8B">
        <w:rPr>
          <w:rFonts w:ascii="Times New Roman" w:hAnsi="Times New Roman" w:cs="Times New Roman"/>
          <w:color w:val="000000" w:themeColor="text1"/>
          <w:sz w:val="24"/>
          <w:szCs w:val="24"/>
        </w:rPr>
        <w:t xml:space="preserve">del </w:t>
      </w:r>
      <w:r w:rsidRPr="00B40C8B">
        <w:rPr>
          <w:rFonts w:ascii="Times New Roman" w:hAnsi="Times New Roman" w:cs="Times New Roman"/>
          <w:color w:val="000000" w:themeColor="text1"/>
          <w:sz w:val="24"/>
          <w:szCs w:val="24"/>
        </w:rPr>
        <w:t>Reglamento de Control de Armas de Destrucción Masiva, Explosivos, Sustancias Nucleares, Químicas, Radiológicas, Biológicas y Bacteriológicas.</w:t>
      </w:r>
    </w:p>
    <w:bookmarkEnd w:id="4"/>
    <w:p w14:paraId="12D4E7B7" w14:textId="02A8C06B" w:rsidR="00A109F0" w:rsidRPr="00B40C8B" w:rsidRDefault="00A109F0" w:rsidP="00AA7EB0">
      <w:pPr>
        <w:pStyle w:val="Prrafodelista"/>
        <w:numPr>
          <w:ilvl w:val="0"/>
          <w:numId w:val="1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lang w:val="es-DO"/>
        </w:rPr>
        <w:t xml:space="preserve">Actualización constante </w:t>
      </w:r>
      <w:r w:rsidRPr="00B40C8B">
        <w:rPr>
          <w:rFonts w:ascii="Times New Roman" w:hAnsi="Times New Roman" w:cs="Times New Roman"/>
          <w:color w:val="000000" w:themeColor="text1"/>
          <w:sz w:val="24"/>
          <w:szCs w:val="24"/>
        </w:rPr>
        <w:t>d</w:t>
      </w:r>
      <w:r w:rsidR="005F0591" w:rsidRPr="00B40C8B">
        <w:rPr>
          <w:rFonts w:ascii="Times New Roman" w:hAnsi="Times New Roman" w:cs="Times New Roman"/>
          <w:color w:val="000000" w:themeColor="text1"/>
          <w:sz w:val="24"/>
          <w:szCs w:val="24"/>
        </w:rPr>
        <w:t>el control del inventario de armas, explosivo</w:t>
      </w:r>
      <w:r w:rsidRPr="00B40C8B">
        <w:rPr>
          <w:rFonts w:ascii="Times New Roman" w:hAnsi="Times New Roman" w:cs="Times New Roman"/>
          <w:color w:val="000000" w:themeColor="text1"/>
          <w:sz w:val="24"/>
          <w:szCs w:val="24"/>
        </w:rPr>
        <w:t>s</w:t>
      </w:r>
      <w:r w:rsidR="005F0591" w:rsidRPr="00B40C8B">
        <w:rPr>
          <w:rFonts w:ascii="Times New Roman" w:hAnsi="Times New Roman" w:cs="Times New Roman"/>
          <w:color w:val="000000" w:themeColor="text1"/>
          <w:sz w:val="24"/>
          <w:szCs w:val="24"/>
        </w:rPr>
        <w:t xml:space="preserve"> y </w:t>
      </w:r>
      <w:r w:rsidRPr="00B40C8B">
        <w:rPr>
          <w:rFonts w:ascii="Times New Roman" w:hAnsi="Times New Roman" w:cs="Times New Roman"/>
          <w:color w:val="000000" w:themeColor="text1"/>
          <w:sz w:val="24"/>
          <w:szCs w:val="24"/>
        </w:rPr>
        <w:t>sustancias químicas</w:t>
      </w:r>
      <w:r w:rsidR="005F0591" w:rsidRPr="00B40C8B">
        <w:rPr>
          <w:rFonts w:ascii="Times New Roman" w:hAnsi="Times New Roman" w:cs="Times New Roman"/>
          <w:color w:val="000000" w:themeColor="text1"/>
          <w:sz w:val="24"/>
          <w:szCs w:val="24"/>
        </w:rPr>
        <w:t>.</w:t>
      </w:r>
    </w:p>
    <w:p w14:paraId="410FC846" w14:textId="7F059C5C" w:rsidR="00A109F0" w:rsidRPr="00B40C8B" w:rsidRDefault="00F24B9A" w:rsidP="00AA7EB0">
      <w:pPr>
        <w:pStyle w:val="Prrafodelista"/>
        <w:numPr>
          <w:ilvl w:val="0"/>
          <w:numId w:val="1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Adquisición de equipos de cómputos n</w:t>
      </w:r>
      <w:r w:rsidR="00A109F0" w:rsidRPr="00B40C8B">
        <w:rPr>
          <w:rFonts w:ascii="Times New Roman" w:hAnsi="Times New Roman" w:cs="Times New Roman"/>
          <w:color w:val="000000" w:themeColor="text1"/>
          <w:sz w:val="24"/>
          <w:szCs w:val="24"/>
        </w:rPr>
        <w:t xml:space="preserve">ecesarios para la implementación del </w:t>
      </w:r>
      <w:r w:rsidRPr="00B40C8B">
        <w:rPr>
          <w:rFonts w:ascii="Times New Roman" w:hAnsi="Times New Roman" w:cs="Times New Roman"/>
          <w:color w:val="000000" w:themeColor="text1"/>
          <w:sz w:val="24"/>
          <w:szCs w:val="24"/>
        </w:rPr>
        <w:t>Sistema I</w:t>
      </w:r>
      <w:r w:rsidR="005F0591" w:rsidRPr="00B40C8B">
        <w:rPr>
          <w:rFonts w:ascii="Times New Roman" w:hAnsi="Times New Roman" w:cs="Times New Roman"/>
          <w:color w:val="000000" w:themeColor="text1"/>
          <w:sz w:val="24"/>
          <w:szCs w:val="24"/>
        </w:rPr>
        <w:t>nformático de Registro y Control de Armas</w:t>
      </w:r>
      <w:r w:rsidR="00A109F0" w:rsidRPr="00B40C8B">
        <w:rPr>
          <w:rFonts w:ascii="Times New Roman" w:hAnsi="Times New Roman" w:cs="Times New Roman"/>
          <w:color w:val="000000" w:themeColor="text1"/>
          <w:sz w:val="24"/>
          <w:szCs w:val="24"/>
        </w:rPr>
        <w:t>,</w:t>
      </w:r>
      <w:r w:rsidR="005F0591" w:rsidRPr="00B40C8B">
        <w:rPr>
          <w:rFonts w:ascii="Times New Roman" w:hAnsi="Times New Roman" w:cs="Times New Roman"/>
          <w:color w:val="000000" w:themeColor="text1"/>
          <w:sz w:val="24"/>
          <w:szCs w:val="24"/>
        </w:rPr>
        <w:t xml:space="preserve"> con el fin de eficientizar los p</w:t>
      </w:r>
      <w:r w:rsidRPr="00B40C8B">
        <w:rPr>
          <w:rFonts w:ascii="Times New Roman" w:hAnsi="Times New Roman" w:cs="Times New Roman"/>
          <w:color w:val="000000" w:themeColor="text1"/>
          <w:sz w:val="24"/>
          <w:szCs w:val="24"/>
        </w:rPr>
        <w:t>rocesos operativos de esta</w:t>
      </w:r>
      <w:r w:rsidR="005F0591" w:rsidRPr="00B40C8B">
        <w:rPr>
          <w:rFonts w:ascii="Times New Roman" w:hAnsi="Times New Roman" w:cs="Times New Roman"/>
          <w:color w:val="000000" w:themeColor="text1"/>
          <w:sz w:val="24"/>
          <w:szCs w:val="24"/>
        </w:rPr>
        <w:t xml:space="preserve"> Intendencia</w:t>
      </w:r>
      <w:r w:rsidRPr="00B40C8B">
        <w:rPr>
          <w:rFonts w:ascii="Times New Roman" w:hAnsi="Times New Roman" w:cs="Times New Roman"/>
          <w:color w:val="000000" w:themeColor="text1"/>
          <w:sz w:val="24"/>
          <w:szCs w:val="24"/>
        </w:rPr>
        <w:t xml:space="preserve"> (ver anexo No. 21</w:t>
      </w:r>
      <w:r w:rsidR="00E1564D" w:rsidRPr="00B40C8B">
        <w:rPr>
          <w:rFonts w:ascii="Times New Roman" w:hAnsi="Times New Roman" w:cs="Times New Roman"/>
          <w:color w:val="000000" w:themeColor="text1"/>
          <w:sz w:val="24"/>
          <w:szCs w:val="24"/>
        </w:rPr>
        <w:t>)</w:t>
      </w:r>
      <w:r w:rsidR="000D1AA6" w:rsidRPr="00B40C8B">
        <w:rPr>
          <w:rFonts w:ascii="Times New Roman" w:hAnsi="Times New Roman" w:cs="Times New Roman"/>
          <w:color w:val="000000" w:themeColor="text1"/>
          <w:sz w:val="24"/>
          <w:szCs w:val="24"/>
        </w:rPr>
        <w:t>.</w:t>
      </w:r>
    </w:p>
    <w:p w14:paraId="5FE93052" w14:textId="32AA7B7C" w:rsidR="00A109F0" w:rsidRPr="00B40C8B" w:rsidRDefault="00A109F0" w:rsidP="00AA7EB0">
      <w:pPr>
        <w:pStyle w:val="Prrafodelista"/>
        <w:numPr>
          <w:ilvl w:val="0"/>
          <w:numId w:val="1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Elaboración de</w:t>
      </w:r>
      <w:r w:rsidR="00F24B9A" w:rsidRPr="00B40C8B">
        <w:rPr>
          <w:rFonts w:ascii="Times New Roman" w:hAnsi="Times New Roman" w:cs="Times New Roman"/>
          <w:color w:val="000000" w:themeColor="text1"/>
          <w:sz w:val="24"/>
          <w:szCs w:val="24"/>
        </w:rPr>
        <w:t xml:space="preserve"> un s</w:t>
      </w:r>
      <w:r w:rsidR="005F0591" w:rsidRPr="00B40C8B">
        <w:rPr>
          <w:rFonts w:ascii="Times New Roman" w:hAnsi="Times New Roman" w:cs="Times New Roman"/>
          <w:color w:val="000000" w:themeColor="text1"/>
          <w:sz w:val="24"/>
          <w:szCs w:val="24"/>
        </w:rPr>
        <w:t>oftware de registro y control de todas las armas de las Fuerzas Armadas y en mano</w:t>
      </w:r>
      <w:r w:rsidR="00F24B9A" w:rsidRPr="00B40C8B">
        <w:rPr>
          <w:rFonts w:ascii="Times New Roman" w:hAnsi="Times New Roman" w:cs="Times New Roman"/>
          <w:color w:val="000000" w:themeColor="text1"/>
          <w:sz w:val="24"/>
          <w:szCs w:val="24"/>
        </w:rPr>
        <w:t>s</w:t>
      </w:r>
      <w:r w:rsidR="005F0591" w:rsidRPr="00B40C8B">
        <w:rPr>
          <w:rFonts w:ascii="Times New Roman" w:hAnsi="Times New Roman" w:cs="Times New Roman"/>
          <w:color w:val="000000" w:themeColor="text1"/>
          <w:sz w:val="24"/>
          <w:szCs w:val="24"/>
        </w:rPr>
        <w:t xml:space="preserve"> de la población civil.</w:t>
      </w:r>
    </w:p>
    <w:p w14:paraId="763B8AEE" w14:textId="71A72C2C" w:rsidR="00005D19" w:rsidRPr="00B40C8B" w:rsidRDefault="00F24B9A" w:rsidP="00AA7EB0">
      <w:pPr>
        <w:pStyle w:val="Prrafodelista"/>
        <w:numPr>
          <w:ilvl w:val="0"/>
          <w:numId w:val="1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Capacitación del p</w:t>
      </w:r>
      <w:r w:rsidR="005F0591" w:rsidRPr="00B40C8B">
        <w:rPr>
          <w:rFonts w:ascii="Times New Roman" w:hAnsi="Times New Roman" w:cs="Times New Roman"/>
          <w:color w:val="000000" w:themeColor="text1"/>
          <w:sz w:val="24"/>
          <w:szCs w:val="24"/>
        </w:rPr>
        <w:t xml:space="preserve">ersonal para </w:t>
      </w:r>
      <w:r w:rsidRPr="00B40C8B">
        <w:rPr>
          <w:rFonts w:ascii="Times New Roman" w:hAnsi="Times New Roman" w:cs="Times New Roman"/>
          <w:color w:val="000000" w:themeColor="text1"/>
          <w:sz w:val="24"/>
          <w:szCs w:val="24"/>
        </w:rPr>
        <w:t xml:space="preserve">el </w:t>
      </w:r>
      <w:r w:rsidR="005F0591" w:rsidRPr="00B40C8B">
        <w:rPr>
          <w:rFonts w:ascii="Times New Roman" w:hAnsi="Times New Roman" w:cs="Times New Roman"/>
          <w:color w:val="000000" w:themeColor="text1"/>
          <w:sz w:val="24"/>
          <w:szCs w:val="24"/>
        </w:rPr>
        <w:t xml:space="preserve">manejo </w:t>
      </w:r>
      <w:r w:rsidRPr="00B40C8B">
        <w:rPr>
          <w:rFonts w:ascii="Times New Roman" w:hAnsi="Times New Roman" w:cs="Times New Roman"/>
          <w:color w:val="000000" w:themeColor="text1"/>
          <w:sz w:val="24"/>
          <w:szCs w:val="24"/>
        </w:rPr>
        <w:t>eficiente del sistema de cómputos (ver anexo No. 22</w:t>
      </w:r>
      <w:r w:rsidR="001027D4" w:rsidRPr="00B40C8B">
        <w:rPr>
          <w:rFonts w:ascii="Times New Roman" w:hAnsi="Times New Roman" w:cs="Times New Roman"/>
          <w:color w:val="000000" w:themeColor="text1"/>
          <w:sz w:val="24"/>
          <w:szCs w:val="24"/>
        </w:rPr>
        <w:t>)</w:t>
      </w:r>
      <w:r w:rsidR="000D1AA6" w:rsidRPr="00B40C8B">
        <w:rPr>
          <w:rFonts w:ascii="Times New Roman" w:hAnsi="Times New Roman" w:cs="Times New Roman"/>
          <w:color w:val="000000" w:themeColor="text1"/>
          <w:sz w:val="24"/>
          <w:szCs w:val="24"/>
        </w:rPr>
        <w:t>.</w:t>
      </w:r>
    </w:p>
    <w:p w14:paraId="75AE5C1F" w14:textId="63DD46A1" w:rsidR="00A109F0" w:rsidRPr="00B40C8B" w:rsidRDefault="00F24B9A" w:rsidP="00AA7EB0">
      <w:pPr>
        <w:pStyle w:val="Prrafodelista"/>
        <w:numPr>
          <w:ilvl w:val="0"/>
          <w:numId w:val="1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Adquisición de un Sistema de I</w:t>
      </w:r>
      <w:r w:rsidR="005F0591" w:rsidRPr="00B40C8B">
        <w:rPr>
          <w:rFonts w:ascii="Times New Roman" w:hAnsi="Times New Roman" w:cs="Times New Roman"/>
          <w:color w:val="000000" w:themeColor="text1"/>
          <w:sz w:val="24"/>
          <w:szCs w:val="24"/>
        </w:rPr>
        <w:t>dentificación de Huella Balística para eficientizar los procesos de identificación de las armas en mano</w:t>
      </w:r>
      <w:r w:rsidRPr="00B40C8B">
        <w:rPr>
          <w:rFonts w:ascii="Times New Roman" w:hAnsi="Times New Roman" w:cs="Times New Roman"/>
          <w:color w:val="000000" w:themeColor="text1"/>
          <w:sz w:val="24"/>
          <w:szCs w:val="24"/>
        </w:rPr>
        <w:t>s</w:t>
      </w:r>
      <w:r w:rsidR="005F0591" w:rsidRPr="00B40C8B">
        <w:rPr>
          <w:rFonts w:ascii="Times New Roman" w:hAnsi="Times New Roman" w:cs="Times New Roman"/>
          <w:color w:val="000000" w:themeColor="text1"/>
          <w:sz w:val="24"/>
          <w:szCs w:val="24"/>
        </w:rPr>
        <w:t xml:space="preserve"> de la población militar y civil.</w:t>
      </w:r>
    </w:p>
    <w:p w14:paraId="3D11069A" w14:textId="513AAD3A" w:rsidR="005F0591" w:rsidRPr="00B40C8B" w:rsidRDefault="00A109F0" w:rsidP="00AA7EB0">
      <w:pPr>
        <w:pStyle w:val="Prrafodelista"/>
        <w:numPr>
          <w:ilvl w:val="0"/>
          <w:numId w:val="16"/>
        </w:numPr>
        <w:tabs>
          <w:tab w:val="left" w:pos="284"/>
        </w:tabs>
        <w:spacing w:after="0" w:line="480" w:lineRule="auto"/>
        <w:jc w:val="both"/>
        <w:rPr>
          <w:rFonts w:ascii="Times New Roman" w:hAnsi="Times New Roman" w:cs="Times New Roman"/>
          <w:color w:val="000000" w:themeColor="text1"/>
          <w:sz w:val="24"/>
          <w:szCs w:val="24"/>
        </w:rPr>
      </w:pPr>
      <w:bookmarkStart w:id="5" w:name="_Hlk530048609"/>
      <w:r w:rsidRPr="00B40C8B">
        <w:rPr>
          <w:rFonts w:ascii="Times New Roman" w:hAnsi="Times New Roman" w:cs="Times New Roman"/>
          <w:color w:val="000000" w:themeColor="text1"/>
          <w:sz w:val="24"/>
          <w:szCs w:val="24"/>
        </w:rPr>
        <w:t>Definición de</w:t>
      </w:r>
      <w:r w:rsidR="00F24B9A" w:rsidRPr="00B40C8B">
        <w:rPr>
          <w:rFonts w:ascii="Times New Roman" w:hAnsi="Times New Roman" w:cs="Times New Roman"/>
          <w:color w:val="000000" w:themeColor="text1"/>
          <w:sz w:val="24"/>
          <w:szCs w:val="24"/>
        </w:rPr>
        <w:t xml:space="preserve"> una “i</w:t>
      </w:r>
      <w:r w:rsidR="005F0591" w:rsidRPr="00B40C8B">
        <w:rPr>
          <w:rFonts w:ascii="Times New Roman" w:hAnsi="Times New Roman" w:cs="Times New Roman"/>
          <w:color w:val="000000" w:themeColor="text1"/>
          <w:sz w:val="24"/>
          <w:szCs w:val="24"/>
        </w:rPr>
        <w:t>nterface</w:t>
      </w:r>
      <w:r w:rsidR="00F24B9A" w:rsidRPr="00B40C8B">
        <w:rPr>
          <w:rFonts w:ascii="Times New Roman" w:hAnsi="Times New Roman" w:cs="Times New Roman"/>
          <w:color w:val="000000" w:themeColor="text1"/>
          <w:sz w:val="24"/>
          <w:szCs w:val="24"/>
        </w:rPr>
        <w:t>”</w:t>
      </w:r>
      <w:r w:rsidR="005F0591" w:rsidRPr="00B40C8B">
        <w:rPr>
          <w:rFonts w:ascii="Times New Roman" w:hAnsi="Times New Roman" w:cs="Times New Roman"/>
          <w:color w:val="000000" w:themeColor="text1"/>
          <w:sz w:val="24"/>
          <w:szCs w:val="24"/>
        </w:rPr>
        <w:t xml:space="preserve"> y transmisión de datos con el servidor central del Ministerio de Defensa</w:t>
      </w:r>
      <w:bookmarkEnd w:id="5"/>
      <w:r w:rsidR="005F0591" w:rsidRPr="00B40C8B">
        <w:rPr>
          <w:rFonts w:ascii="Times New Roman" w:hAnsi="Times New Roman" w:cs="Times New Roman"/>
          <w:color w:val="000000" w:themeColor="text1"/>
          <w:sz w:val="24"/>
          <w:szCs w:val="24"/>
        </w:rPr>
        <w:t>.</w:t>
      </w:r>
    </w:p>
    <w:p w14:paraId="513706CE" w14:textId="77777777" w:rsidR="000E6C78" w:rsidRPr="00B40C8B" w:rsidRDefault="000E6C78" w:rsidP="006E04D7">
      <w:pPr>
        <w:pStyle w:val="Prrafodelista"/>
        <w:spacing w:after="0" w:line="480" w:lineRule="auto"/>
        <w:rPr>
          <w:rFonts w:ascii="Times New Roman" w:hAnsi="Times New Roman" w:cs="Times New Roman"/>
          <w:color w:val="000000" w:themeColor="text1"/>
          <w:sz w:val="24"/>
          <w:szCs w:val="24"/>
        </w:rPr>
      </w:pPr>
    </w:p>
    <w:p w14:paraId="470CE3E7" w14:textId="77777777" w:rsidR="000E6C78" w:rsidRPr="00B40C8B" w:rsidRDefault="000E6C78" w:rsidP="006E04D7">
      <w:p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relación al control de armas también se pueden visualizar los siguientes datos:</w:t>
      </w:r>
    </w:p>
    <w:p w14:paraId="6C8CCD73" w14:textId="77777777" w:rsidR="00F82E08" w:rsidRPr="00B40C8B" w:rsidRDefault="00F82E08" w:rsidP="006E04D7">
      <w:pPr>
        <w:tabs>
          <w:tab w:val="left" w:pos="284"/>
        </w:tabs>
        <w:spacing w:after="0" w:line="480" w:lineRule="auto"/>
        <w:jc w:val="both"/>
        <w:rPr>
          <w:rFonts w:ascii="Times New Roman" w:hAnsi="Times New Roman" w:cs="Times New Roman"/>
          <w:color w:val="000000" w:themeColor="text1"/>
          <w:sz w:val="24"/>
          <w:szCs w:val="24"/>
        </w:rPr>
      </w:pPr>
    </w:p>
    <w:p w14:paraId="548FF14E" w14:textId="2F2E1C44" w:rsidR="000E6C78" w:rsidRPr="00B40C8B" w:rsidRDefault="00F24B9A" w:rsidP="00AA7EB0">
      <w:pPr>
        <w:pStyle w:val="Prrafodelista"/>
        <w:numPr>
          <w:ilvl w:val="0"/>
          <w:numId w:val="15"/>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Certificacio</w:t>
      </w:r>
      <w:r w:rsidR="000E6C78" w:rsidRPr="00B40C8B">
        <w:rPr>
          <w:rFonts w:ascii="Times New Roman" w:hAnsi="Times New Roman" w:cs="Times New Roman"/>
          <w:color w:val="000000" w:themeColor="text1"/>
          <w:sz w:val="24"/>
          <w:szCs w:val="24"/>
        </w:rPr>
        <w:t>n</w:t>
      </w:r>
      <w:r w:rsidRPr="00B40C8B">
        <w:rPr>
          <w:rFonts w:ascii="Times New Roman" w:hAnsi="Times New Roman" w:cs="Times New Roman"/>
          <w:color w:val="000000" w:themeColor="text1"/>
          <w:sz w:val="24"/>
          <w:szCs w:val="24"/>
        </w:rPr>
        <w:t>es</w:t>
      </w:r>
      <w:r w:rsidR="000E6C78" w:rsidRPr="00B40C8B">
        <w:rPr>
          <w:rFonts w:ascii="Times New Roman" w:hAnsi="Times New Roman" w:cs="Times New Roman"/>
          <w:color w:val="000000" w:themeColor="text1"/>
          <w:sz w:val="24"/>
          <w:szCs w:val="24"/>
        </w:rPr>
        <w:t xml:space="preserve"> </w:t>
      </w:r>
      <w:r w:rsidR="00B91A37" w:rsidRPr="00B40C8B">
        <w:rPr>
          <w:rFonts w:ascii="Times New Roman" w:hAnsi="Times New Roman" w:cs="Times New Roman"/>
          <w:color w:val="000000" w:themeColor="text1"/>
          <w:sz w:val="24"/>
          <w:szCs w:val="24"/>
        </w:rPr>
        <w:t xml:space="preserve">de </w:t>
      </w:r>
      <w:r w:rsidR="000E6C78" w:rsidRPr="00B40C8B">
        <w:rPr>
          <w:rFonts w:ascii="Times New Roman" w:hAnsi="Times New Roman" w:cs="Times New Roman"/>
          <w:color w:val="000000" w:themeColor="text1"/>
          <w:sz w:val="24"/>
          <w:szCs w:val="24"/>
        </w:rPr>
        <w:t>Registro Legal</w:t>
      </w:r>
      <w:r w:rsidRPr="00B40C8B">
        <w:rPr>
          <w:rFonts w:ascii="Times New Roman" w:hAnsi="Times New Roman" w:cs="Times New Roman"/>
          <w:color w:val="000000" w:themeColor="text1"/>
          <w:sz w:val="24"/>
          <w:szCs w:val="24"/>
        </w:rPr>
        <w:t xml:space="preserve"> de Arma de Fuego Expedidas…</w:t>
      </w:r>
      <w:r w:rsidR="00DC0297" w:rsidRPr="00B40C8B">
        <w:rPr>
          <w:rFonts w:ascii="Times New Roman" w:hAnsi="Times New Roman" w:cs="Times New Roman"/>
          <w:color w:val="000000" w:themeColor="text1"/>
          <w:sz w:val="24"/>
          <w:szCs w:val="24"/>
        </w:rPr>
        <w:t>..</w:t>
      </w:r>
      <w:r w:rsidR="000E6C78" w:rsidRPr="00B40C8B">
        <w:rPr>
          <w:rFonts w:ascii="Times New Roman" w:hAnsi="Times New Roman" w:cs="Times New Roman"/>
          <w:color w:val="000000" w:themeColor="text1"/>
          <w:sz w:val="24"/>
          <w:szCs w:val="24"/>
        </w:rPr>
        <w:t>…..885</w:t>
      </w:r>
    </w:p>
    <w:p w14:paraId="312915C1" w14:textId="5E44BDEF" w:rsidR="000E6C78" w:rsidRPr="00B40C8B" w:rsidRDefault="000E6C78" w:rsidP="00AA7EB0">
      <w:pPr>
        <w:pStyle w:val="Prrafodelista"/>
        <w:numPr>
          <w:ilvl w:val="0"/>
          <w:numId w:val="15"/>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Formula</w:t>
      </w:r>
      <w:r w:rsidR="00F24B9A" w:rsidRPr="00B40C8B">
        <w:rPr>
          <w:rFonts w:ascii="Times New Roman" w:hAnsi="Times New Roman" w:cs="Times New Roman"/>
          <w:color w:val="000000" w:themeColor="text1"/>
          <w:sz w:val="24"/>
          <w:szCs w:val="24"/>
        </w:rPr>
        <w:t>rio No. 53, expedidos………..………</w:t>
      </w:r>
      <w:r w:rsidRPr="00B40C8B">
        <w:rPr>
          <w:rFonts w:ascii="Times New Roman" w:hAnsi="Times New Roman" w:cs="Times New Roman"/>
          <w:color w:val="000000" w:themeColor="text1"/>
          <w:sz w:val="24"/>
          <w:szCs w:val="24"/>
        </w:rPr>
        <w:t>………………………..2,390</w:t>
      </w:r>
    </w:p>
    <w:p w14:paraId="10344D7B" w14:textId="7CD643D0" w:rsidR="00613F9E" w:rsidRPr="00B40C8B" w:rsidRDefault="00613F9E" w:rsidP="00AA7EB0">
      <w:pPr>
        <w:pStyle w:val="Prrafodelista"/>
        <w:numPr>
          <w:ilvl w:val="0"/>
          <w:numId w:val="15"/>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Créditos y Débitos del Mate</w:t>
      </w:r>
      <w:r w:rsidR="00F24B9A" w:rsidRPr="00B40C8B">
        <w:rPr>
          <w:rFonts w:ascii="Times New Roman" w:hAnsi="Times New Roman" w:cs="Times New Roman"/>
          <w:color w:val="000000" w:themeColor="text1"/>
          <w:sz w:val="24"/>
          <w:szCs w:val="24"/>
        </w:rPr>
        <w:t>rial Bélico, ERD………...…</w:t>
      </w:r>
      <w:r w:rsidR="00DC0297" w:rsidRPr="00B40C8B">
        <w:rPr>
          <w:rFonts w:ascii="Times New Roman" w:hAnsi="Times New Roman" w:cs="Times New Roman"/>
          <w:color w:val="000000" w:themeColor="text1"/>
          <w:sz w:val="24"/>
          <w:szCs w:val="24"/>
        </w:rPr>
        <w:t>……</w:t>
      </w:r>
      <w:r w:rsidR="00F82E0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………..055</w:t>
      </w:r>
    </w:p>
    <w:p w14:paraId="418D1C49" w14:textId="4D47C5B5" w:rsidR="00613F9E" w:rsidRPr="00B40C8B" w:rsidRDefault="00613F9E" w:rsidP="00AA7EB0">
      <w:pPr>
        <w:pStyle w:val="Prrafodelista"/>
        <w:numPr>
          <w:ilvl w:val="0"/>
          <w:numId w:val="15"/>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Créditos y Débitos del </w:t>
      </w:r>
      <w:r w:rsidR="00F24B9A" w:rsidRPr="00B40C8B">
        <w:rPr>
          <w:rFonts w:ascii="Times New Roman" w:hAnsi="Times New Roman" w:cs="Times New Roman"/>
          <w:color w:val="000000" w:themeColor="text1"/>
          <w:sz w:val="24"/>
          <w:szCs w:val="24"/>
        </w:rPr>
        <w:t>Material Bélico, ARD………...………….</w:t>
      </w:r>
      <w:r w:rsidRPr="00B40C8B">
        <w:rPr>
          <w:rFonts w:ascii="Times New Roman" w:hAnsi="Times New Roman" w:cs="Times New Roman"/>
          <w:color w:val="000000" w:themeColor="text1"/>
          <w:sz w:val="24"/>
          <w:szCs w:val="24"/>
        </w:rPr>
        <w:t>……..016</w:t>
      </w:r>
    </w:p>
    <w:p w14:paraId="5D82E3A0" w14:textId="3ACB3208" w:rsidR="00613F9E" w:rsidRPr="00B40C8B" w:rsidRDefault="00613F9E" w:rsidP="00AA7EB0">
      <w:pPr>
        <w:pStyle w:val="Prrafodelista"/>
        <w:numPr>
          <w:ilvl w:val="0"/>
          <w:numId w:val="15"/>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Créditos y Débitos del Ma</w:t>
      </w:r>
      <w:r w:rsidR="00F24B9A" w:rsidRPr="00B40C8B">
        <w:rPr>
          <w:rFonts w:ascii="Times New Roman" w:hAnsi="Times New Roman" w:cs="Times New Roman"/>
          <w:color w:val="000000" w:themeColor="text1"/>
          <w:sz w:val="24"/>
          <w:szCs w:val="24"/>
        </w:rPr>
        <w:t>terial Bélico, FARD………...……</w:t>
      </w:r>
      <w:r w:rsidRPr="00B40C8B">
        <w:rPr>
          <w:rFonts w:ascii="Times New Roman" w:hAnsi="Times New Roman" w:cs="Times New Roman"/>
          <w:color w:val="000000" w:themeColor="text1"/>
          <w:sz w:val="24"/>
          <w:szCs w:val="24"/>
        </w:rPr>
        <w:t>…</w:t>
      </w:r>
      <w:r w:rsidR="00F24B9A"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………..07</w:t>
      </w:r>
    </w:p>
    <w:p w14:paraId="0163596E" w14:textId="206AC318" w:rsidR="00613F9E" w:rsidRPr="00B40C8B" w:rsidRDefault="00613F9E" w:rsidP="00AA7EB0">
      <w:pPr>
        <w:pStyle w:val="Prrafodelista"/>
        <w:numPr>
          <w:ilvl w:val="0"/>
          <w:numId w:val="15"/>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Créditos y Débitos del M</w:t>
      </w:r>
      <w:r w:rsidR="00F24B9A" w:rsidRPr="00B40C8B">
        <w:rPr>
          <w:rFonts w:ascii="Times New Roman" w:hAnsi="Times New Roman" w:cs="Times New Roman"/>
          <w:color w:val="000000" w:themeColor="text1"/>
          <w:sz w:val="24"/>
          <w:szCs w:val="24"/>
        </w:rPr>
        <w:t>aterial Bélico, P.N………...…………..</w:t>
      </w:r>
      <w:r w:rsidRPr="00B40C8B">
        <w:rPr>
          <w:rFonts w:ascii="Times New Roman" w:hAnsi="Times New Roman" w:cs="Times New Roman"/>
          <w:color w:val="000000" w:themeColor="text1"/>
          <w:sz w:val="24"/>
          <w:szCs w:val="24"/>
        </w:rPr>
        <w:t>...……..00</w:t>
      </w:r>
    </w:p>
    <w:p w14:paraId="22F9070A" w14:textId="77777777" w:rsidR="00D078B8" w:rsidRPr="00B40C8B" w:rsidRDefault="00D078B8" w:rsidP="006E04D7">
      <w:pPr>
        <w:spacing w:after="0" w:line="480" w:lineRule="auto"/>
        <w:jc w:val="both"/>
        <w:rPr>
          <w:rFonts w:ascii="Times New Roman" w:eastAsia="Times New Roman" w:hAnsi="Times New Roman" w:cs="Times New Roman"/>
          <w:b/>
          <w:color w:val="000000" w:themeColor="text1"/>
          <w:sz w:val="24"/>
          <w:szCs w:val="24"/>
        </w:rPr>
      </w:pPr>
    </w:p>
    <w:p w14:paraId="71F28997" w14:textId="77777777" w:rsidR="00972266" w:rsidRPr="00B40C8B" w:rsidRDefault="00972266" w:rsidP="006E04D7">
      <w:pPr>
        <w:spacing w:after="0" w:line="480" w:lineRule="auto"/>
        <w:jc w:val="both"/>
        <w:rPr>
          <w:rFonts w:ascii="Times New Roman" w:eastAsia="Times New Roman" w:hAnsi="Times New Roman" w:cs="Times New Roman"/>
          <w:b/>
          <w:color w:val="000000" w:themeColor="text1"/>
          <w:sz w:val="24"/>
          <w:szCs w:val="24"/>
        </w:rPr>
      </w:pPr>
    </w:p>
    <w:p w14:paraId="01104F38" w14:textId="5F05A3EE" w:rsidR="00D078B8" w:rsidRPr="00B40C8B" w:rsidRDefault="00D078B8"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1.1.14.5 Auditoría General de las Fuerzas Armadas</w:t>
      </w:r>
    </w:p>
    <w:p w14:paraId="69BBBA68" w14:textId="77777777" w:rsidR="00D078B8" w:rsidRPr="00B40C8B" w:rsidRDefault="00D078B8" w:rsidP="006E04D7">
      <w:pPr>
        <w:spacing w:after="0" w:line="480" w:lineRule="auto"/>
        <w:ind w:firstLine="708"/>
        <w:jc w:val="both"/>
        <w:rPr>
          <w:rFonts w:ascii="Times New Roman" w:hAnsi="Times New Roman" w:cs="Times New Roman"/>
          <w:b/>
          <w:iCs/>
          <w:color w:val="000000" w:themeColor="text1"/>
          <w:sz w:val="24"/>
          <w:szCs w:val="24"/>
        </w:rPr>
      </w:pPr>
    </w:p>
    <w:p w14:paraId="61EB2848" w14:textId="77777777" w:rsidR="00D078B8" w:rsidRPr="00B40C8B" w:rsidRDefault="00D078B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 que, en cumplimiento al Plan Anual de Auditoría, aprobado mediante el Oficio No. 40650, de fecha 12-12-2017, del Ministro de Defensa, para el período comprendido del 01 de enero al 31 de diciembre de 2018, se llevaron a cabo cuatro (4) evaluaciones de controles internos a los distintos Materiales Bélicos de las Comandancias Generales y las dependencias de las Fuerzas Armadas.</w:t>
      </w:r>
    </w:p>
    <w:p w14:paraId="53A53886" w14:textId="77777777" w:rsidR="00F83B86" w:rsidRPr="00B40C8B" w:rsidRDefault="00F83B86"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8BFD245" w14:textId="77777777" w:rsidR="00972266" w:rsidRPr="00B40C8B" w:rsidRDefault="00972266"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9C22920" w14:textId="125FF0CD" w:rsidR="00F83B86" w:rsidRPr="00B40C8B" w:rsidRDefault="00F83B86" w:rsidP="006E04D7">
      <w:pPr>
        <w:spacing w:after="0" w:line="480" w:lineRule="auto"/>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b/>
          <w:color w:val="000000" w:themeColor="text1"/>
          <w:sz w:val="24"/>
          <w:szCs w:val="24"/>
        </w:rPr>
        <w:t>1.1.14.6 Comando Conjunto de la Reserva de las Fuerzas Armadas</w:t>
      </w:r>
    </w:p>
    <w:p w14:paraId="68B0801F" w14:textId="77777777" w:rsidR="00F83B86" w:rsidRPr="00B40C8B" w:rsidRDefault="00F83B86" w:rsidP="006E04D7">
      <w:pPr>
        <w:pStyle w:val="Textoindependiente"/>
        <w:spacing w:after="0" w:line="480" w:lineRule="auto"/>
        <w:ind w:firstLine="708"/>
        <w:rPr>
          <w:b/>
          <w:color w:val="000000" w:themeColor="text1"/>
        </w:rPr>
      </w:pPr>
    </w:p>
    <w:p w14:paraId="56301AC0" w14:textId="3CF42D91" w:rsidR="00F83B86" w:rsidRPr="00B40C8B" w:rsidRDefault="00F83B86"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Comando Conjunto de l</w:t>
      </w:r>
      <w:r w:rsidR="00F24B9A" w:rsidRPr="00B40C8B">
        <w:rPr>
          <w:rFonts w:ascii="Times New Roman" w:hAnsi="Times New Roman" w:cs="Times New Roman"/>
          <w:color w:val="000000" w:themeColor="text1"/>
          <w:sz w:val="24"/>
          <w:szCs w:val="24"/>
        </w:rPr>
        <w:t>a Reserva de las FF.AA. mantuvo</w:t>
      </w:r>
      <w:r w:rsidRPr="00B40C8B">
        <w:rPr>
          <w:rFonts w:ascii="Times New Roman" w:hAnsi="Times New Roman" w:cs="Times New Roman"/>
          <w:color w:val="000000" w:themeColor="text1"/>
          <w:sz w:val="24"/>
          <w:szCs w:val="24"/>
        </w:rPr>
        <w:t xml:space="preserve"> a nivel nacional una activa búsqueda de arm</w:t>
      </w:r>
      <w:r w:rsidR="00F24B9A" w:rsidRPr="00B40C8B">
        <w:rPr>
          <w:rFonts w:ascii="Times New Roman" w:hAnsi="Times New Roman" w:cs="Times New Roman"/>
          <w:color w:val="000000" w:themeColor="text1"/>
          <w:sz w:val="24"/>
          <w:szCs w:val="24"/>
        </w:rPr>
        <w:t>as de fuego, por vía de sus</w:t>
      </w:r>
      <w:r w:rsidRPr="00B40C8B">
        <w:rPr>
          <w:rFonts w:ascii="Times New Roman" w:hAnsi="Times New Roman" w:cs="Times New Roman"/>
          <w:color w:val="000000" w:themeColor="text1"/>
          <w:sz w:val="24"/>
          <w:szCs w:val="24"/>
        </w:rPr>
        <w:t xml:space="preserve"> Supervisores Zonales y Encargados de Oficina por todo el país, entre aquellos pensionados que no deben portarlas por razones de edad, enfermedad, fallecimien</w:t>
      </w:r>
      <w:r w:rsidR="00F24B9A" w:rsidRPr="00B40C8B">
        <w:rPr>
          <w:rFonts w:ascii="Times New Roman" w:hAnsi="Times New Roman" w:cs="Times New Roman"/>
          <w:color w:val="000000" w:themeColor="text1"/>
          <w:sz w:val="24"/>
          <w:szCs w:val="24"/>
        </w:rPr>
        <w:t>to, etc. Por este motivo, se recuperó</w:t>
      </w:r>
      <w:r w:rsidRPr="00B40C8B">
        <w:rPr>
          <w:rFonts w:ascii="Times New Roman" w:hAnsi="Times New Roman" w:cs="Times New Roman"/>
          <w:color w:val="000000" w:themeColor="text1"/>
          <w:sz w:val="24"/>
          <w:szCs w:val="24"/>
        </w:rPr>
        <w:t xml:space="preserve"> una apreciable cantidad, la cual ha sido remitida a las instituciones de las FF.AA. vía la Intendencia General del Material Bélico</w:t>
      </w:r>
      <w:r w:rsidR="00F24B9A" w:rsidRPr="00B40C8B">
        <w:rPr>
          <w:rFonts w:ascii="Times New Roman" w:hAnsi="Times New Roman" w:cs="Times New Roman"/>
          <w:color w:val="000000" w:themeColor="text1"/>
          <w:sz w:val="24"/>
          <w:szCs w:val="24"/>
        </w:rPr>
        <w:t xml:space="preserve"> de las FF.AA</w:t>
      </w:r>
      <w:r w:rsidRPr="00B40C8B">
        <w:rPr>
          <w:rFonts w:ascii="Times New Roman" w:hAnsi="Times New Roman" w:cs="Times New Roman"/>
          <w:color w:val="000000" w:themeColor="text1"/>
          <w:sz w:val="24"/>
          <w:szCs w:val="24"/>
        </w:rPr>
        <w:t>.</w:t>
      </w:r>
    </w:p>
    <w:p w14:paraId="03CB2980" w14:textId="7981E644" w:rsidR="00093E4E" w:rsidRPr="00B40C8B" w:rsidRDefault="00093E4E" w:rsidP="006E04D7">
      <w:pPr>
        <w:spacing w:after="0" w:line="480" w:lineRule="auto"/>
        <w:jc w:val="both"/>
        <w:rPr>
          <w:rFonts w:ascii="Times New Roman" w:eastAsia="Times New Roman" w:hAnsi="Times New Roman" w:cs="Times New Roman"/>
          <w:b/>
          <w:color w:val="000000" w:themeColor="text1"/>
          <w:sz w:val="24"/>
          <w:szCs w:val="24"/>
        </w:rPr>
      </w:pPr>
    </w:p>
    <w:p w14:paraId="713AD30F" w14:textId="77777777" w:rsidR="00972266" w:rsidRPr="00B40C8B" w:rsidRDefault="00972266" w:rsidP="006E04D7">
      <w:pPr>
        <w:spacing w:after="0" w:line="480" w:lineRule="auto"/>
        <w:jc w:val="both"/>
        <w:rPr>
          <w:rFonts w:ascii="Times New Roman" w:eastAsia="Times New Roman" w:hAnsi="Times New Roman" w:cs="Times New Roman"/>
          <w:b/>
          <w:color w:val="000000" w:themeColor="text1"/>
          <w:sz w:val="24"/>
          <w:szCs w:val="24"/>
        </w:rPr>
      </w:pPr>
    </w:p>
    <w:p w14:paraId="076BC5A7" w14:textId="4C75A80F" w:rsidR="00972266" w:rsidRPr="00B40C8B" w:rsidRDefault="003E11BA" w:rsidP="006E04D7">
      <w:pPr>
        <w:tabs>
          <w:tab w:val="left" w:pos="284"/>
        </w:tabs>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Específico 1.1.15</w:t>
      </w:r>
    </w:p>
    <w:p w14:paraId="58BD2B1A" w14:textId="77777777" w:rsidR="00972266" w:rsidRPr="00B40C8B" w:rsidRDefault="00972266" w:rsidP="006E04D7">
      <w:pPr>
        <w:tabs>
          <w:tab w:val="left" w:pos="284"/>
        </w:tabs>
        <w:spacing w:after="0" w:line="480" w:lineRule="auto"/>
        <w:jc w:val="both"/>
        <w:rPr>
          <w:rFonts w:ascii="Times New Roman" w:hAnsi="Times New Roman" w:cs="Times New Roman"/>
          <w:b/>
          <w:color w:val="000000" w:themeColor="text1"/>
          <w:sz w:val="28"/>
          <w:szCs w:val="28"/>
        </w:rPr>
      </w:pPr>
    </w:p>
    <w:p w14:paraId="38E80DC8" w14:textId="77777777" w:rsidR="003E11BA" w:rsidRPr="00B40C8B" w:rsidRDefault="003E11BA" w:rsidP="006E04D7">
      <w:pPr>
        <w:tabs>
          <w:tab w:val="left" w:pos="284"/>
        </w:tabs>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“Prevenir la violación de los Derechos Humanos por parte de los miembros de las Fuerzas Armadas, a través de la formación, capacitación y entrenamiento respecto a las normas que rigen el respeto a los Derechos Humanos y Derecho Internacional Humanitario, d</w:t>
      </w:r>
      <w:r w:rsidR="00312E00" w:rsidRPr="00B40C8B">
        <w:rPr>
          <w:rFonts w:ascii="Times New Roman" w:hAnsi="Times New Roman" w:cs="Times New Roman"/>
          <w:i/>
          <w:color w:val="000000" w:themeColor="text1"/>
          <w:sz w:val="24"/>
          <w:szCs w:val="24"/>
        </w:rPr>
        <w:t xml:space="preserve">e las Políticas de uso de la </w:t>
      </w:r>
      <w:r w:rsidRPr="00B40C8B">
        <w:rPr>
          <w:rFonts w:ascii="Times New Roman" w:hAnsi="Times New Roman" w:cs="Times New Roman"/>
          <w:i/>
          <w:color w:val="000000" w:themeColor="text1"/>
          <w:sz w:val="24"/>
          <w:szCs w:val="24"/>
        </w:rPr>
        <w:t>fuerza y las reglas de enfrentamiento definidas por las FF.AA. par</w:t>
      </w:r>
      <w:r w:rsidR="005F126F" w:rsidRPr="00B40C8B">
        <w:rPr>
          <w:rFonts w:ascii="Times New Roman" w:hAnsi="Times New Roman" w:cs="Times New Roman"/>
          <w:i/>
          <w:color w:val="000000" w:themeColor="text1"/>
          <w:sz w:val="24"/>
          <w:szCs w:val="24"/>
        </w:rPr>
        <w:t>a sus operaciones y actividades</w:t>
      </w:r>
      <w:r w:rsidRPr="00B40C8B">
        <w:rPr>
          <w:rFonts w:ascii="Times New Roman" w:hAnsi="Times New Roman" w:cs="Times New Roman"/>
          <w:i/>
          <w:color w:val="000000" w:themeColor="text1"/>
          <w:sz w:val="24"/>
          <w:szCs w:val="24"/>
        </w:rPr>
        <w:t>”</w:t>
      </w:r>
    </w:p>
    <w:p w14:paraId="2403D6F0" w14:textId="77777777" w:rsidR="00093E4E" w:rsidRPr="00B40C8B" w:rsidRDefault="00093E4E" w:rsidP="006E04D7">
      <w:pPr>
        <w:tabs>
          <w:tab w:val="left" w:pos="284"/>
        </w:tabs>
        <w:spacing w:after="0" w:line="480" w:lineRule="auto"/>
        <w:ind w:left="426"/>
        <w:jc w:val="both"/>
        <w:rPr>
          <w:rFonts w:ascii="Times New Roman" w:hAnsi="Times New Roman" w:cs="Times New Roman"/>
          <w:b/>
          <w:color w:val="000000" w:themeColor="text1"/>
          <w:sz w:val="24"/>
          <w:szCs w:val="24"/>
        </w:rPr>
      </w:pPr>
    </w:p>
    <w:p w14:paraId="0501D734" w14:textId="77777777" w:rsidR="003E11BA" w:rsidRPr="00B40C8B" w:rsidRDefault="003E11BA" w:rsidP="006E04D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1.1.15.1 Escuela de Graduados en Derechos Humanos y Derecho Internacional Humanitario (EGDDHHyDIH)</w:t>
      </w:r>
      <w:r w:rsidR="00AF3BB8" w:rsidRPr="00B40C8B">
        <w:rPr>
          <w:rFonts w:ascii="Times New Roman" w:hAnsi="Times New Roman" w:cs="Times New Roman"/>
          <w:b/>
          <w:color w:val="000000" w:themeColor="text1"/>
          <w:sz w:val="24"/>
          <w:szCs w:val="24"/>
        </w:rPr>
        <w:t>.</w:t>
      </w:r>
    </w:p>
    <w:p w14:paraId="0134AB8A" w14:textId="77777777" w:rsidR="00C3077E" w:rsidRPr="00B40C8B" w:rsidRDefault="00C3077E" w:rsidP="006E04D7">
      <w:pPr>
        <w:tabs>
          <w:tab w:val="left" w:pos="284"/>
        </w:tabs>
        <w:spacing w:after="0" w:line="480" w:lineRule="auto"/>
        <w:jc w:val="both"/>
        <w:rPr>
          <w:rFonts w:ascii="Times New Roman" w:hAnsi="Times New Roman" w:cs="Times New Roman"/>
          <w:b/>
          <w:color w:val="000000" w:themeColor="text1"/>
          <w:sz w:val="24"/>
          <w:szCs w:val="24"/>
        </w:rPr>
      </w:pPr>
    </w:p>
    <w:p w14:paraId="032E47D4" w14:textId="46889734" w:rsidR="00C3077E" w:rsidRPr="00B40C8B" w:rsidRDefault="00C3077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w:t>
      </w:r>
      <w:r w:rsidR="00093E4E" w:rsidRPr="00B40C8B">
        <w:rPr>
          <w:rFonts w:ascii="Times New Roman" w:hAnsi="Times New Roman" w:cs="Times New Roman"/>
          <w:color w:val="000000" w:themeColor="text1"/>
          <w:sz w:val="24"/>
          <w:szCs w:val="24"/>
        </w:rPr>
        <w:t>fomentó la continuidad de la E</w:t>
      </w:r>
      <w:r w:rsidRPr="00B40C8B">
        <w:rPr>
          <w:rFonts w:ascii="Times New Roman" w:hAnsi="Times New Roman" w:cs="Times New Roman"/>
          <w:color w:val="000000" w:themeColor="text1"/>
          <w:sz w:val="24"/>
          <w:szCs w:val="24"/>
        </w:rPr>
        <w:t>specialidad sobre Derechos Humanos</w:t>
      </w:r>
      <w:r w:rsidR="00093E4E" w:rsidRPr="00B40C8B">
        <w:rPr>
          <w:rFonts w:ascii="Times New Roman" w:hAnsi="Times New Roman" w:cs="Times New Roman"/>
          <w:color w:val="000000" w:themeColor="text1"/>
          <w:sz w:val="24"/>
          <w:szCs w:val="24"/>
        </w:rPr>
        <w:t xml:space="preserve"> y Derecho Internacional Humanitario</w:t>
      </w:r>
      <w:r w:rsidRPr="00B40C8B">
        <w:rPr>
          <w:rFonts w:ascii="Times New Roman" w:hAnsi="Times New Roman" w:cs="Times New Roman"/>
          <w:color w:val="000000" w:themeColor="text1"/>
          <w:sz w:val="24"/>
          <w:szCs w:val="24"/>
        </w:rPr>
        <w:t xml:space="preserve"> en</w:t>
      </w:r>
      <w:r w:rsidR="00093E4E" w:rsidRPr="00B40C8B">
        <w:rPr>
          <w:rFonts w:ascii="Times New Roman" w:hAnsi="Times New Roman" w:cs="Times New Roman"/>
          <w:color w:val="000000" w:themeColor="text1"/>
          <w:sz w:val="24"/>
          <w:szCs w:val="24"/>
        </w:rPr>
        <w:t xml:space="preserve"> esta Escuela de Graduados </w:t>
      </w:r>
      <w:r w:rsidRPr="00B40C8B">
        <w:rPr>
          <w:rFonts w:ascii="Times New Roman" w:hAnsi="Times New Roman" w:cs="Times New Roman"/>
          <w:color w:val="000000" w:themeColor="text1"/>
          <w:sz w:val="24"/>
          <w:szCs w:val="24"/>
        </w:rPr>
        <w:t>del INSUDE y se impartieron clases en las Escuelas de</w:t>
      </w:r>
      <w:r w:rsidR="00093E4E" w:rsidRPr="00B40C8B">
        <w:rPr>
          <w:rFonts w:ascii="Times New Roman" w:hAnsi="Times New Roman" w:cs="Times New Roman"/>
          <w:color w:val="000000" w:themeColor="text1"/>
          <w:sz w:val="24"/>
          <w:szCs w:val="24"/>
        </w:rPr>
        <w:t xml:space="preserve"> Graduados de</w:t>
      </w:r>
      <w:r w:rsidRPr="00B40C8B">
        <w:rPr>
          <w:rFonts w:ascii="Times New Roman" w:hAnsi="Times New Roman" w:cs="Times New Roman"/>
          <w:color w:val="000000" w:themeColor="text1"/>
          <w:sz w:val="24"/>
          <w:szCs w:val="24"/>
        </w:rPr>
        <w:t xml:space="preserve"> Estado Mayor y </w:t>
      </w:r>
      <w:r w:rsidR="00093E4E"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Altos Estudios</w:t>
      </w:r>
      <w:r w:rsidR="00093E4E" w:rsidRPr="00B40C8B">
        <w:rPr>
          <w:rFonts w:ascii="Times New Roman" w:hAnsi="Times New Roman" w:cs="Times New Roman"/>
          <w:color w:val="000000" w:themeColor="text1"/>
          <w:sz w:val="24"/>
          <w:szCs w:val="24"/>
        </w:rPr>
        <w:t xml:space="preserve"> Estratégicos</w:t>
      </w:r>
      <w:r w:rsidRPr="00B40C8B">
        <w:rPr>
          <w:rFonts w:ascii="Times New Roman" w:hAnsi="Times New Roman" w:cs="Times New Roman"/>
          <w:color w:val="000000" w:themeColor="text1"/>
          <w:sz w:val="24"/>
          <w:szCs w:val="24"/>
        </w:rPr>
        <w:t xml:space="preserve">, así como </w:t>
      </w:r>
      <w:r w:rsidR="00093E4E" w:rsidRPr="00B40C8B">
        <w:rPr>
          <w:rFonts w:ascii="Times New Roman" w:hAnsi="Times New Roman" w:cs="Times New Roman"/>
          <w:color w:val="000000" w:themeColor="text1"/>
          <w:sz w:val="24"/>
          <w:szCs w:val="24"/>
        </w:rPr>
        <w:t xml:space="preserve">se realizaron </w:t>
      </w:r>
      <w:r w:rsidRPr="00B40C8B">
        <w:rPr>
          <w:rFonts w:ascii="Times New Roman" w:hAnsi="Times New Roman" w:cs="Times New Roman"/>
          <w:color w:val="000000" w:themeColor="text1"/>
          <w:sz w:val="24"/>
          <w:szCs w:val="24"/>
        </w:rPr>
        <w:t>entrenamientos, talleres, conferencias y cursos en las academias militares y en los recintos de las instituci</w:t>
      </w:r>
      <w:r w:rsidR="00093E4E" w:rsidRPr="00B40C8B">
        <w:rPr>
          <w:rFonts w:ascii="Times New Roman" w:hAnsi="Times New Roman" w:cs="Times New Roman"/>
          <w:color w:val="000000" w:themeColor="text1"/>
          <w:sz w:val="24"/>
          <w:szCs w:val="24"/>
        </w:rPr>
        <w:t xml:space="preserve">ones y dependencias del MIDE, </w:t>
      </w:r>
      <w:r w:rsidRPr="00B40C8B">
        <w:rPr>
          <w:rFonts w:ascii="Times New Roman" w:hAnsi="Times New Roman" w:cs="Times New Roman"/>
          <w:color w:val="000000" w:themeColor="text1"/>
          <w:sz w:val="24"/>
          <w:szCs w:val="24"/>
        </w:rPr>
        <w:t xml:space="preserve">la inclusión en los programas de entrenamiento de la Política de Uso de la Fuerza y Reglas de Enfrentamiento para cada tipo de operación y </w:t>
      </w:r>
      <w:r w:rsidR="00093E4E" w:rsidRPr="00B40C8B">
        <w:rPr>
          <w:rFonts w:ascii="Times New Roman" w:hAnsi="Times New Roman" w:cs="Times New Roman"/>
          <w:color w:val="000000" w:themeColor="text1"/>
          <w:sz w:val="24"/>
          <w:szCs w:val="24"/>
        </w:rPr>
        <w:t>la verificación</w:t>
      </w:r>
      <w:r w:rsidRPr="00B40C8B">
        <w:rPr>
          <w:rFonts w:ascii="Times New Roman" w:hAnsi="Times New Roman" w:cs="Times New Roman"/>
          <w:color w:val="000000" w:themeColor="text1"/>
          <w:sz w:val="24"/>
          <w:szCs w:val="24"/>
        </w:rPr>
        <w:t xml:space="preserve"> que el personal empleado en las operaciones militar</w:t>
      </w:r>
      <w:r w:rsidR="00093E4E" w:rsidRPr="00B40C8B">
        <w:rPr>
          <w:rFonts w:ascii="Times New Roman" w:hAnsi="Times New Roman" w:cs="Times New Roman"/>
          <w:color w:val="000000" w:themeColor="text1"/>
          <w:sz w:val="24"/>
          <w:szCs w:val="24"/>
        </w:rPr>
        <w:t>es conozca claramente su conten</w:t>
      </w:r>
      <w:r w:rsidRPr="00B40C8B">
        <w:rPr>
          <w:rFonts w:ascii="Times New Roman" w:hAnsi="Times New Roman" w:cs="Times New Roman"/>
          <w:color w:val="000000" w:themeColor="text1"/>
          <w:sz w:val="24"/>
          <w:szCs w:val="24"/>
        </w:rPr>
        <w:t>ido.</w:t>
      </w:r>
    </w:p>
    <w:p w14:paraId="21862FF0" w14:textId="77777777" w:rsidR="00C3077E" w:rsidRPr="00B40C8B" w:rsidRDefault="00C3077E" w:rsidP="006E04D7">
      <w:pPr>
        <w:spacing w:after="0" w:line="480" w:lineRule="auto"/>
        <w:jc w:val="both"/>
        <w:rPr>
          <w:rFonts w:ascii="Times New Roman" w:hAnsi="Times New Roman" w:cs="Times New Roman"/>
          <w:color w:val="000000" w:themeColor="text1"/>
          <w:sz w:val="24"/>
          <w:szCs w:val="24"/>
        </w:rPr>
      </w:pPr>
    </w:p>
    <w:p w14:paraId="33E9D7B3" w14:textId="5CF13150" w:rsidR="00C3077E" w:rsidRPr="00B40C8B" w:rsidRDefault="00C3077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Actualmente</w:t>
      </w:r>
      <w:r w:rsidR="00093E4E"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se cuenta con un total de 23,298 miembros de las Fuerzas Armadas certificados, a trav</w:t>
      </w:r>
      <w:r w:rsidR="00093E4E" w:rsidRPr="00B40C8B">
        <w:rPr>
          <w:rFonts w:ascii="Times New Roman" w:hAnsi="Times New Roman" w:cs="Times New Roman"/>
          <w:color w:val="000000" w:themeColor="text1"/>
          <w:sz w:val="24"/>
          <w:szCs w:val="24"/>
        </w:rPr>
        <w:t>és de la Escuela de Graduados en</w:t>
      </w:r>
      <w:r w:rsidRPr="00B40C8B">
        <w:rPr>
          <w:rFonts w:ascii="Times New Roman" w:hAnsi="Times New Roman" w:cs="Times New Roman"/>
          <w:color w:val="000000" w:themeColor="text1"/>
          <w:sz w:val="24"/>
          <w:szCs w:val="24"/>
        </w:rPr>
        <w:t xml:space="preserve"> Derechos Humanos y Derecho Internacional Humanitario, mediante el curso de Derechos Humanos y entrenamientos, talleres y seminarios realizados en coordinación con las instituciones y dependencias de las FF.AA.</w:t>
      </w:r>
    </w:p>
    <w:p w14:paraId="2D04C07D" w14:textId="77777777" w:rsidR="00C3077E" w:rsidRPr="00B40C8B" w:rsidRDefault="00C3077E" w:rsidP="006E04D7">
      <w:pPr>
        <w:spacing w:after="0" w:line="480" w:lineRule="auto"/>
        <w:jc w:val="both"/>
        <w:rPr>
          <w:rFonts w:ascii="Times New Roman" w:hAnsi="Times New Roman" w:cs="Times New Roman"/>
          <w:color w:val="000000" w:themeColor="text1"/>
          <w:sz w:val="24"/>
          <w:szCs w:val="24"/>
        </w:rPr>
      </w:pPr>
    </w:p>
    <w:p w14:paraId="2A593E0F" w14:textId="219AA683" w:rsidR="00C3077E" w:rsidRPr="00B40C8B" w:rsidRDefault="00C3077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relación a la meta de capacitar 6,000 miembros de las FF.AA. e</w:t>
      </w:r>
      <w:r w:rsidR="00093E4E" w:rsidRPr="00B40C8B">
        <w:rPr>
          <w:rFonts w:ascii="Times New Roman" w:hAnsi="Times New Roman" w:cs="Times New Roman"/>
          <w:color w:val="000000" w:themeColor="text1"/>
          <w:sz w:val="24"/>
          <w:szCs w:val="24"/>
        </w:rPr>
        <w:t>n temas de Derechos Humanos y Derecho Internacional Humanitario</w:t>
      </w:r>
      <w:r w:rsidRPr="00B40C8B">
        <w:rPr>
          <w:rFonts w:ascii="Times New Roman" w:hAnsi="Times New Roman" w:cs="Times New Roman"/>
          <w:color w:val="000000" w:themeColor="text1"/>
          <w:sz w:val="24"/>
          <w:szCs w:val="24"/>
        </w:rPr>
        <w:t xml:space="preserve"> durante el período 2017-2020, se puede exhibir un avance de un 201.46% en lo que respecta el año 2018, al haberse capacitado 3,077 miembros de las Fuerzas Armadas durante el período comprendido entre el 1 de enero y el 10 de diciembre de 2018, así como 464 personal civil y 444 personas provenientes de otros países, para un total general de 3,985 personas. En ese sentido, se destaca lo siguiente:</w:t>
      </w:r>
    </w:p>
    <w:p w14:paraId="3CAEA1F3" w14:textId="77777777" w:rsidR="00C3077E" w:rsidRPr="00B40C8B" w:rsidRDefault="00C3077E" w:rsidP="006E04D7">
      <w:pPr>
        <w:spacing w:after="0" w:line="480" w:lineRule="auto"/>
        <w:jc w:val="both"/>
        <w:rPr>
          <w:rFonts w:ascii="Times New Roman" w:hAnsi="Times New Roman" w:cs="Times New Roman"/>
          <w:b/>
          <w:color w:val="000000" w:themeColor="text1"/>
          <w:sz w:val="24"/>
          <w:szCs w:val="24"/>
        </w:rPr>
      </w:pPr>
    </w:p>
    <w:p w14:paraId="7B82EF0E" w14:textId="5901BE96" w:rsidR="00C3077E" w:rsidRPr="00B40C8B" w:rsidRDefault="00C3077E" w:rsidP="00AA7EB0">
      <w:pPr>
        <w:pStyle w:val="Prrafodelista"/>
        <w:numPr>
          <w:ilvl w:val="0"/>
          <w:numId w:val="7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inauguración de la XV Especialidad en Derechos Humanos y Derecho Internacional Humanitario, con un tota</w:t>
      </w:r>
      <w:r w:rsidR="00BE02A2" w:rsidRPr="00B40C8B">
        <w:rPr>
          <w:rFonts w:ascii="Times New Roman" w:hAnsi="Times New Roman" w:cs="Times New Roman"/>
          <w:color w:val="000000" w:themeColor="text1"/>
          <w:sz w:val="24"/>
          <w:szCs w:val="24"/>
        </w:rPr>
        <w:t xml:space="preserve">l de 34 integrantes </w:t>
      </w:r>
      <w:r w:rsidR="00093E4E" w:rsidRPr="00B40C8B">
        <w:rPr>
          <w:rFonts w:ascii="Times New Roman" w:hAnsi="Times New Roman" w:cs="Times New Roman"/>
          <w:color w:val="000000" w:themeColor="text1"/>
          <w:sz w:val="24"/>
          <w:szCs w:val="24"/>
        </w:rPr>
        <w:t>(ver Anexo No. 2</w:t>
      </w:r>
      <w:r w:rsidR="00BE02A2" w:rsidRPr="00B40C8B">
        <w:rPr>
          <w:rFonts w:ascii="Times New Roman" w:hAnsi="Times New Roman" w:cs="Times New Roman"/>
          <w:color w:val="000000" w:themeColor="text1"/>
          <w:sz w:val="24"/>
          <w:szCs w:val="24"/>
        </w:rPr>
        <w:t>3</w:t>
      </w:r>
      <w:r w:rsidRPr="00B40C8B">
        <w:rPr>
          <w:rFonts w:ascii="Times New Roman" w:hAnsi="Times New Roman" w:cs="Times New Roman"/>
          <w:color w:val="000000" w:themeColor="text1"/>
          <w:sz w:val="24"/>
          <w:szCs w:val="24"/>
        </w:rPr>
        <w:t>).</w:t>
      </w:r>
    </w:p>
    <w:p w14:paraId="6919D74E" w14:textId="77777777" w:rsidR="00C3077E" w:rsidRPr="00B40C8B" w:rsidRDefault="00C3077E" w:rsidP="00AA7EB0">
      <w:pPr>
        <w:pStyle w:val="Prrafodelista"/>
        <w:numPr>
          <w:ilvl w:val="0"/>
          <w:numId w:val="7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inauguración del XI Diplomado Especializado en Derechos Humanos y Derecho Internacional Humanitario, con un total de 27 integrantes.</w:t>
      </w:r>
    </w:p>
    <w:p w14:paraId="1F65C8D8" w14:textId="77777777" w:rsidR="00C3077E" w:rsidRPr="00B40C8B" w:rsidRDefault="00C3077E" w:rsidP="00AA7EB0">
      <w:pPr>
        <w:pStyle w:val="Prrafodelista"/>
        <w:numPr>
          <w:ilvl w:val="0"/>
          <w:numId w:val="7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graduación del VII Diplomado Especializado en Derechos Humanos y Derecho Internacional Humanitario, con un total de 42 integrantes.</w:t>
      </w:r>
    </w:p>
    <w:p w14:paraId="1A9E1FE2" w14:textId="406D7C73" w:rsidR="00C3077E" w:rsidRPr="00B40C8B" w:rsidRDefault="00C3077E" w:rsidP="00AA7EB0">
      <w:pPr>
        <w:pStyle w:val="Prrafodelista"/>
        <w:numPr>
          <w:ilvl w:val="0"/>
          <w:numId w:val="7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graduación del VIII Diplomado Especializado en Derechos Humanos y Derecho Internacional Humanitario, con un total de 35 integrantes.</w:t>
      </w:r>
    </w:p>
    <w:p w14:paraId="3F39D746" w14:textId="5A3FEAD4" w:rsidR="00C3077E" w:rsidRPr="00B40C8B" w:rsidRDefault="00C3077E" w:rsidP="006E04D7">
      <w:pPr>
        <w:spacing w:after="0" w:line="480" w:lineRule="auto"/>
        <w:ind w:firstLine="35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También se presenta</w:t>
      </w:r>
      <w:r w:rsidR="00F82394" w:rsidRPr="00B40C8B">
        <w:rPr>
          <w:rFonts w:ascii="Times New Roman" w:hAnsi="Times New Roman" w:cs="Times New Roman"/>
          <w:color w:val="000000" w:themeColor="text1"/>
          <w:sz w:val="24"/>
          <w:szCs w:val="24"/>
        </w:rPr>
        <w:t xml:space="preserve">, con relación a </w:t>
      </w:r>
      <w:r w:rsidRPr="00B40C8B">
        <w:rPr>
          <w:rFonts w:ascii="Times New Roman" w:hAnsi="Times New Roman" w:cs="Times New Roman"/>
          <w:color w:val="000000" w:themeColor="text1"/>
          <w:sz w:val="24"/>
          <w:szCs w:val="24"/>
        </w:rPr>
        <w:t>lo</w:t>
      </w:r>
      <w:r w:rsidR="00F82394" w:rsidRPr="00B40C8B">
        <w:rPr>
          <w:rFonts w:ascii="Times New Roman" w:hAnsi="Times New Roman" w:cs="Times New Roman"/>
          <w:color w:val="000000" w:themeColor="text1"/>
          <w:sz w:val="24"/>
          <w:szCs w:val="24"/>
        </w:rPr>
        <w:t>s medios de información digital</w:t>
      </w:r>
      <w:r w:rsidRPr="00B40C8B">
        <w:rPr>
          <w:rFonts w:ascii="Times New Roman" w:hAnsi="Times New Roman" w:cs="Times New Roman"/>
          <w:color w:val="000000" w:themeColor="text1"/>
          <w:sz w:val="24"/>
          <w:szCs w:val="24"/>
        </w:rPr>
        <w:t xml:space="preserve"> para la difusión de temas de Derechos Humanos, un avance de un 100%, al realizarse el programa radial “La Voz de los Derechos Humanos” todos los lunes de 10:00 – 11:00 a.m., por la Radioemisora Cultural “La Voz de las Fuerzas Armadas”. </w:t>
      </w:r>
      <w:r w:rsidR="00F82394" w:rsidRPr="00B40C8B">
        <w:rPr>
          <w:rFonts w:ascii="Times New Roman" w:hAnsi="Times New Roman" w:cs="Times New Roman"/>
          <w:color w:val="000000" w:themeColor="text1"/>
          <w:sz w:val="24"/>
          <w:szCs w:val="24"/>
        </w:rPr>
        <w:t>(ver Anexo No. 2</w:t>
      </w:r>
      <w:r w:rsidR="00BE02A2" w:rsidRPr="00B40C8B">
        <w:rPr>
          <w:rFonts w:ascii="Times New Roman" w:hAnsi="Times New Roman" w:cs="Times New Roman"/>
          <w:color w:val="000000" w:themeColor="text1"/>
          <w:sz w:val="24"/>
          <w:szCs w:val="24"/>
        </w:rPr>
        <w:t>4).</w:t>
      </w:r>
      <w:r w:rsidRPr="00B40C8B">
        <w:rPr>
          <w:rFonts w:ascii="Times New Roman" w:hAnsi="Times New Roman" w:cs="Times New Roman"/>
          <w:color w:val="000000" w:themeColor="text1"/>
          <w:sz w:val="24"/>
          <w:szCs w:val="24"/>
        </w:rPr>
        <w:t xml:space="preserve"> En ese sentido, entre el 1ro. de enero y el 10 de diciembre de 2018</w:t>
      </w:r>
      <w:r w:rsidR="00F8239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se difundieron 41 programas radiales.  </w:t>
      </w:r>
    </w:p>
    <w:p w14:paraId="29047EC9" w14:textId="57AFAE96" w:rsidR="00C3077E" w:rsidRPr="00B40C8B" w:rsidRDefault="00C3077E" w:rsidP="006E04D7">
      <w:pPr>
        <w:pStyle w:val="Prrafodelista"/>
        <w:spacing w:after="0" w:line="480" w:lineRule="auto"/>
        <w:ind w:left="1066"/>
        <w:jc w:val="both"/>
        <w:rPr>
          <w:rFonts w:ascii="Times New Roman" w:hAnsi="Times New Roman" w:cs="Times New Roman"/>
          <w:color w:val="000000" w:themeColor="text1"/>
          <w:sz w:val="24"/>
          <w:szCs w:val="24"/>
        </w:rPr>
      </w:pPr>
    </w:p>
    <w:p w14:paraId="4A2D1FC4" w14:textId="77777777" w:rsidR="00C3077E" w:rsidRPr="00B40C8B" w:rsidRDefault="00C3077E" w:rsidP="006E04D7">
      <w:pPr>
        <w:spacing w:after="0" w:line="480" w:lineRule="auto"/>
        <w:ind w:firstLine="35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cuanto a la publicación de la Política de uso de la Fuerza de las FF.AA. y Reglas de Enfrentamiento, se presenta un 100% de avance, al haberse creado la Cartilla de Derechos Humanos y Usos de la Fuerza, para los miembros de las Fuerzas Armadas en misiones de Seguridad Ciudadana.</w:t>
      </w:r>
    </w:p>
    <w:p w14:paraId="5CA57ECF" w14:textId="77777777" w:rsidR="00C3077E" w:rsidRPr="00B40C8B" w:rsidRDefault="00C3077E" w:rsidP="006E04D7">
      <w:pPr>
        <w:tabs>
          <w:tab w:val="left" w:pos="284"/>
        </w:tabs>
        <w:spacing w:after="0" w:line="480" w:lineRule="auto"/>
        <w:jc w:val="both"/>
        <w:rPr>
          <w:rFonts w:ascii="Times New Roman" w:hAnsi="Times New Roman" w:cs="Times New Roman"/>
          <w:b/>
          <w:color w:val="000000" w:themeColor="text1"/>
          <w:sz w:val="24"/>
          <w:szCs w:val="24"/>
        </w:rPr>
      </w:pPr>
    </w:p>
    <w:p w14:paraId="30C38D6F" w14:textId="77777777" w:rsidR="003E11BA" w:rsidRPr="00B40C8B" w:rsidRDefault="003E11BA" w:rsidP="006E04D7">
      <w:pPr>
        <w:tabs>
          <w:tab w:val="left" w:pos="284"/>
        </w:tabs>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Estratégico 1.2</w:t>
      </w:r>
    </w:p>
    <w:p w14:paraId="591596AB" w14:textId="77777777" w:rsidR="003E11BA" w:rsidRPr="00B40C8B" w:rsidRDefault="003E11BA" w:rsidP="006E04D7">
      <w:pPr>
        <w:tabs>
          <w:tab w:val="left" w:pos="284"/>
        </w:tabs>
        <w:spacing w:after="0" w:line="480" w:lineRule="auto"/>
        <w:jc w:val="both"/>
        <w:rPr>
          <w:rFonts w:ascii="Times New Roman" w:hAnsi="Times New Roman" w:cs="Times New Roman"/>
          <w:b/>
          <w:color w:val="000000" w:themeColor="text1"/>
          <w:sz w:val="24"/>
          <w:szCs w:val="24"/>
        </w:rPr>
      </w:pPr>
    </w:p>
    <w:p w14:paraId="2C41F291" w14:textId="77777777" w:rsidR="003E11BA" w:rsidRPr="00B40C8B" w:rsidRDefault="006B6A18" w:rsidP="006E04D7">
      <w:pPr>
        <w:tabs>
          <w:tab w:val="left" w:pos="284"/>
        </w:tabs>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w:t>
      </w:r>
      <w:r w:rsidR="003E11BA" w:rsidRPr="00B40C8B">
        <w:rPr>
          <w:rFonts w:ascii="Times New Roman" w:hAnsi="Times New Roman" w:cs="Times New Roman"/>
          <w:i/>
          <w:color w:val="000000" w:themeColor="text1"/>
          <w:sz w:val="24"/>
          <w:szCs w:val="24"/>
        </w:rPr>
        <w:t>Fortalecer institucionalmente las Fuerzas Armadas para cumplir con eficiencia, calidad y transparencia la misión de ser garantes de la Seguridad y Defensa Nacional</w:t>
      </w:r>
      <w:r w:rsidRPr="00B40C8B">
        <w:rPr>
          <w:rFonts w:ascii="Times New Roman" w:hAnsi="Times New Roman" w:cs="Times New Roman"/>
          <w:i/>
          <w:color w:val="000000" w:themeColor="text1"/>
          <w:sz w:val="24"/>
          <w:szCs w:val="24"/>
        </w:rPr>
        <w:t>”</w:t>
      </w:r>
    </w:p>
    <w:p w14:paraId="79037359" w14:textId="77777777" w:rsidR="003E11BA" w:rsidRPr="00B40C8B" w:rsidRDefault="003E11BA" w:rsidP="006E04D7">
      <w:pPr>
        <w:tabs>
          <w:tab w:val="left" w:pos="284"/>
        </w:tabs>
        <w:spacing w:after="0" w:line="480" w:lineRule="auto"/>
        <w:jc w:val="both"/>
        <w:rPr>
          <w:rFonts w:ascii="Times New Roman" w:hAnsi="Times New Roman" w:cs="Times New Roman"/>
          <w:b/>
          <w:color w:val="000000" w:themeColor="text1"/>
          <w:sz w:val="24"/>
          <w:szCs w:val="24"/>
        </w:rPr>
      </w:pPr>
    </w:p>
    <w:p w14:paraId="146D12E6" w14:textId="77777777" w:rsidR="003E11BA" w:rsidRPr="00B40C8B" w:rsidRDefault="003E11BA" w:rsidP="006E04D7">
      <w:pPr>
        <w:tabs>
          <w:tab w:val="left" w:pos="284"/>
        </w:tabs>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Específico 1.2.1</w:t>
      </w:r>
    </w:p>
    <w:p w14:paraId="377AB4E2" w14:textId="77777777" w:rsidR="003E11BA" w:rsidRPr="00B40C8B" w:rsidRDefault="003E11BA" w:rsidP="006E04D7">
      <w:pPr>
        <w:tabs>
          <w:tab w:val="left" w:pos="284"/>
        </w:tabs>
        <w:spacing w:after="0" w:line="480" w:lineRule="auto"/>
        <w:jc w:val="both"/>
        <w:rPr>
          <w:rFonts w:ascii="Times New Roman" w:hAnsi="Times New Roman" w:cs="Times New Roman"/>
          <w:b/>
          <w:color w:val="000000" w:themeColor="text1"/>
          <w:sz w:val="24"/>
          <w:szCs w:val="24"/>
        </w:rPr>
      </w:pPr>
    </w:p>
    <w:p w14:paraId="5800646D" w14:textId="446A8EA3" w:rsidR="003E11BA" w:rsidRPr="00B40C8B" w:rsidRDefault="003E11BA" w:rsidP="006E04D7">
      <w:pPr>
        <w:tabs>
          <w:tab w:val="left" w:pos="284"/>
        </w:tabs>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“Reestructurar Organizacional y Func</w:t>
      </w:r>
      <w:r w:rsidR="00F82E08" w:rsidRPr="00B40C8B">
        <w:rPr>
          <w:rFonts w:ascii="Times New Roman" w:hAnsi="Times New Roman" w:cs="Times New Roman"/>
          <w:i/>
          <w:color w:val="000000" w:themeColor="text1"/>
          <w:sz w:val="24"/>
          <w:szCs w:val="24"/>
        </w:rPr>
        <w:t xml:space="preserve">ionalmente las Fuerzas Armadas, </w:t>
      </w:r>
      <w:r w:rsidRPr="00B40C8B">
        <w:rPr>
          <w:rFonts w:ascii="Times New Roman" w:hAnsi="Times New Roman" w:cs="Times New Roman"/>
          <w:i/>
          <w:color w:val="000000" w:themeColor="text1"/>
          <w:sz w:val="24"/>
          <w:szCs w:val="24"/>
        </w:rPr>
        <w:t>a fin de Garantizar un Accionar más Efic</w:t>
      </w:r>
      <w:r w:rsidR="00F82E08" w:rsidRPr="00B40C8B">
        <w:rPr>
          <w:rFonts w:ascii="Times New Roman" w:hAnsi="Times New Roman" w:cs="Times New Roman"/>
          <w:i/>
          <w:color w:val="000000" w:themeColor="text1"/>
          <w:sz w:val="24"/>
          <w:szCs w:val="24"/>
        </w:rPr>
        <w:t xml:space="preserve">iente en el Cumplimiento de la </w:t>
      </w:r>
      <w:r w:rsidRPr="00B40C8B">
        <w:rPr>
          <w:rFonts w:ascii="Times New Roman" w:hAnsi="Times New Roman" w:cs="Times New Roman"/>
          <w:i/>
          <w:color w:val="000000" w:themeColor="text1"/>
          <w:sz w:val="24"/>
          <w:szCs w:val="24"/>
        </w:rPr>
        <w:t>Misión”</w:t>
      </w:r>
    </w:p>
    <w:p w14:paraId="443005EC" w14:textId="77777777" w:rsidR="006B6A18" w:rsidRPr="00B40C8B" w:rsidRDefault="006B6A18" w:rsidP="006E04D7">
      <w:pPr>
        <w:tabs>
          <w:tab w:val="left" w:pos="284"/>
        </w:tabs>
        <w:spacing w:after="0" w:line="480" w:lineRule="auto"/>
        <w:jc w:val="both"/>
        <w:rPr>
          <w:rFonts w:ascii="Times New Roman" w:hAnsi="Times New Roman" w:cs="Times New Roman"/>
          <w:b/>
          <w:color w:val="000000" w:themeColor="text1"/>
          <w:sz w:val="24"/>
          <w:szCs w:val="24"/>
        </w:rPr>
      </w:pPr>
    </w:p>
    <w:p w14:paraId="015FFC97" w14:textId="1AC218B8" w:rsidR="003E11BA" w:rsidRPr="00B40C8B" w:rsidRDefault="00F82394" w:rsidP="006E04D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1.2.1.1</w:t>
      </w:r>
      <w:r w:rsidR="003E11BA" w:rsidRPr="00B40C8B">
        <w:rPr>
          <w:rFonts w:ascii="Times New Roman" w:hAnsi="Times New Roman" w:cs="Times New Roman"/>
          <w:b/>
          <w:color w:val="000000" w:themeColor="text1"/>
          <w:sz w:val="24"/>
          <w:szCs w:val="24"/>
        </w:rPr>
        <w:t xml:space="preserve"> </w:t>
      </w:r>
      <w:r w:rsidR="00C61B85" w:rsidRPr="00B40C8B">
        <w:rPr>
          <w:rFonts w:ascii="Times New Roman" w:hAnsi="Times New Roman" w:cs="Times New Roman"/>
          <w:b/>
          <w:color w:val="000000" w:themeColor="text1"/>
          <w:sz w:val="24"/>
          <w:szCs w:val="24"/>
        </w:rPr>
        <w:t>Armada</w:t>
      </w:r>
      <w:r w:rsidR="003E11BA" w:rsidRPr="00B40C8B">
        <w:rPr>
          <w:rFonts w:ascii="Times New Roman" w:hAnsi="Times New Roman" w:cs="Times New Roman"/>
          <w:b/>
          <w:color w:val="000000" w:themeColor="text1"/>
          <w:sz w:val="24"/>
          <w:szCs w:val="24"/>
        </w:rPr>
        <w:t xml:space="preserve"> de República Dominicana</w:t>
      </w:r>
    </w:p>
    <w:p w14:paraId="67ADB9A7" w14:textId="77777777" w:rsidR="00DE0C59" w:rsidRPr="00B40C8B" w:rsidRDefault="00DE0C59" w:rsidP="006E04D7">
      <w:pPr>
        <w:tabs>
          <w:tab w:val="left" w:pos="284"/>
        </w:tabs>
        <w:spacing w:after="0" w:line="480" w:lineRule="auto"/>
        <w:jc w:val="both"/>
        <w:rPr>
          <w:rFonts w:ascii="Times New Roman" w:eastAsia="Times New Roman" w:hAnsi="Times New Roman" w:cs="Times New Roman"/>
          <w:b/>
          <w:color w:val="000000" w:themeColor="text1"/>
          <w:sz w:val="24"/>
          <w:szCs w:val="24"/>
          <w:lang w:val="es-ES"/>
        </w:rPr>
      </w:pPr>
    </w:p>
    <w:p w14:paraId="233B1BEB" w14:textId="7D3D3C65" w:rsidR="00F82394" w:rsidRPr="00B40C8B" w:rsidRDefault="00F82394" w:rsidP="006E04D7">
      <w:pPr>
        <w:tabs>
          <w:tab w:val="left" w:pos="284"/>
        </w:tabs>
        <w:spacing w:after="0" w:line="480" w:lineRule="auto"/>
        <w:jc w:val="both"/>
        <w:rPr>
          <w:rFonts w:ascii="Times New Roman" w:eastAsia="Times New Roman" w:hAnsi="Times New Roman" w:cs="Times New Roman"/>
          <w:color w:val="000000" w:themeColor="text1"/>
          <w:sz w:val="24"/>
          <w:szCs w:val="24"/>
          <w:lang w:val="es-ES"/>
        </w:rPr>
      </w:pPr>
      <w:r w:rsidRPr="00B40C8B">
        <w:rPr>
          <w:rFonts w:ascii="Times New Roman" w:eastAsia="Times New Roman" w:hAnsi="Times New Roman" w:cs="Times New Roman"/>
          <w:color w:val="000000" w:themeColor="text1"/>
          <w:sz w:val="24"/>
          <w:szCs w:val="24"/>
          <w:lang w:val="es-ES"/>
        </w:rPr>
        <w:t>Se destaca la realización de las siguientes actividades:</w:t>
      </w:r>
    </w:p>
    <w:p w14:paraId="3142DAF7" w14:textId="77777777" w:rsidR="00F82394" w:rsidRPr="00B40C8B" w:rsidRDefault="00F82394" w:rsidP="006E04D7">
      <w:pPr>
        <w:tabs>
          <w:tab w:val="left" w:pos="284"/>
        </w:tabs>
        <w:spacing w:after="0" w:line="480" w:lineRule="auto"/>
        <w:jc w:val="both"/>
        <w:rPr>
          <w:rFonts w:ascii="Times New Roman" w:eastAsia="Times New Roman" w:hAnsi="Times New Roman" w:cs="Times New Roman"/>
          <w:color w:val="000000" w:themeColor="text1"/>
          <w:sz w:val="24"/>
          <w:szCs w:val="24"/>
          <w:lang w:val="es-ES"/>
        </w:rPr>
      </w:pPr>
    </w:p>
    <w:p w14:paraId="7319E18C" w14:textId="591E7E86" w:rsidR="00DE0C59" w:rsidRPr="00B40C8B" w:rsidRDefault="00DE0C59" w:rsidP="00AA7EB0">
      <w:pPr>
        <w:pStyle w:val="Prrafodelista"/>
        <w:numPr>
          <w:ilvl w:val="0"/>
          <w:numId w:val="5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Fue conformada la Comisión de Fortalecimiento Institucional para la identificación y mejora de deficiencias doctrinales en la institución.</w:t>
      </w:r>
    </w:p>
    <w:p w14:paraId="42EEB06B" w14:textId="6CD6FB56" w:rsidR="00DE0C59" w:rsidRPr="00B40C8B" w:rsidRDefault="00DE0C59" w:rsidP="00AA7EB0">
      <w:pPr>
        <w:pStyle w:val="Prrafodelista"/>
        <w:numPr>
          <w:ilvl w:val="0"/>
          <w:numId w:val="5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w:t>
      </w:r>
      <w:r w:rsidR="00F8239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se llevó a cabo la reestructuración del proceso de ingreso a la institución.</w:t>
      </w:r>
    </w:p>
    <w:p w14:paraId="0EB835F4" w14:textId="412F5B0C" w:rsidR="00DE0C59" w:rsidRPr="00B40C8B" w:rsidRDefault="00DE0C59" w:rsidP="00AA7EB0">
      <w:pPr>
        <w:pStyle w:val="Prrafodelista"/>
        <w:numPr>
          <w:ilvl w:val="0"/>
          <w:numId w:val="52"/>
        </w:num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Se diseminó y se puso en práctica la doctrina resultante, mediante un proceso sostenible que garantice su aplicación y cumplimiento en el menor tiempo posible, por vía de la implementación de cápsulas doctrinales.</w:t>
      </w:r>
    </w:p>
    <w:p w14:paraId="276A0A99" w14:textId="77777777" w:rsidR="00C61B85" w:rsidRPr="00B40C8B" w:rsidRDefault="00C61B85" w:rsidP="006E04D7">
      <w:pPr>
        <w:tabs>
          <w:tab w:val="left" w:pos="284"/>
        </w:tabs>
        <w:spacing w:after="0" w:line="480" w:lineRule="auto"/>
        <w:jc w:val="both"/>
        <w:rPr>
          <w:rFonts w:ascii="Times New Roman" w:eastAsia="Times New Roman" w:hAnsi="Times New Roman" w:cs="Times New Roman"/>
          <w:b/>
          <w:color w:val="000000" w:themeColor="text1"/>
          <w:sz w:val="24"/>
          <w:szCs w:val="24"/>
          <w:lang w:val="es-ES"/>
        </w:rPr>
      </w:pPr>
    </w:p>
    <w:p w14:paraId="2A2563BA" w14:textId="2D6402B5" w:rsidR="00C61B85" w:rsidRPr="00B40C8B" w:rsidRDefault="00F82394" w:rsidP="006E04D7">
      <w:pPr>
        <w:tabs>
          <w:tab w:val="left" w:pos="284"/>
        </w:tabs>
        <w:spacing w:after="0" w:line="480" w:lineRule="auto"/>
        <w:jc w:val="both"/>
        <w:rPr>
          <w:rFonts w:ascii="Times New Roman" w:eastAsia="Times New Roman" w:hAnsi="Times New Roman" w:cs="Times New Roman"/>
          <w:b/>
          <w:color w:val="000000" w:themeColor="text1"/>
          <w:sz w:val="24"/>
          <w:szCs w:val="24"/>
          <w:lang w:val="es-ES"/>
        </w:rPr>
      </w:pPr>
      <w:r w:rsidRPr="00B40C8B">
        <w:rPr>
          <w:rFonts w:ascii="Times New Roman" w:eastAsia="Times New Roman" w:hAnsi="Times New Roman" w:cs="Times New Roman"/>
          <w:b/>
          <w:color w:val="000000" w:themeColor="text1"/>
          <w:sz w:val="24"/>
          <w:szCs w:val="24"/>
        </w:rPr>
        <w:t>1.2.1.2</w:t>
      </w:r>
      <w:r w:rsidR="00C61B85" w:rsidRPr="00B40C8B">
        <w:rPr>
          <w:rFonts w:ascii="Times New Roman" w:eastAsia="Times New Roman" w:hAnsi="Times New Roman" w:cs="Times New Roman"/>
          <w:b/>
          <w:color w:val="000000" w:themeColor="text1"/>
          <w:sz w:val="24"/>
          <w:szCs w:val="24"/>
        </w:rPr>
        <w:t xml:space="preserve"> </w:t>
      </w:r>
      <w:r w:rsidR="00C61B85" w:rsidRPr="00B40C8B">
        <w:rPr>
          <w:rFonts w:ascii="Times New Roman" w:eastAsia="Times New Roman" w:hAnsi="Times New Roman" w:cs="Times New Roman"/>
          <w:b/>
          <w:color w:val="000000" w:themeColor="text1"/>
          <w:sz w:val="24"/>
          <w:szCs w:val="24"/>
          <w:lang w:val="es-ES"/>
        </w:rPr>
        <w:t>Fuerza Aérea de República Dominicana</w:t>
      </w:r>
    </w:p>
    <w:p w14:paraId="5A69D5C4" w14:textId="77777777" w:rsidR="00B34B22" w:rsidRPr="00B40C8B" w:rsidRDefault="00B34B22" w:rsidP="006E04D7">
      <w:pPr>
        <w:tabs>
          <w:tab w:val="left" w:pos="284"/>
        </w:tabs>
        <w:spacing w:after="0" w:line="480" w:lineRule="auto"/>
        <w:jc w:val="both"/>
        <w:rPr>
          <w:rFonts w:ascii="Times New Roman" w:eastAsia="Times New Roman" w:hAnsi="Times New Roman" w:cs="Times New Roman"/>
          <w:b/>
          <w:color w:val="000000" w:themeColor="text1"/>
          <w:sz w:val="24"/>
          <w:szCs w:val="24"/>
          <w:lang w:val="es-ES"/>
        </w:rPr>
      </w:pPr>
    </w:p>
    <w:p w14:paraId="293AA0CA" w14:textId="77777777" w:rsidR="00B34B22" w:rsidRPr="00B40C8B" w:rsidRDefault="00B34B22" w:rsidP="006E04D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Readecuación de la Estructura Organizacional de la FARD.- </w:t>
      </w:r>
    </w:p>
    <w:p w14:paraId="4937297E" w14:textId="77777777" w:rsidR="00B34B22" w:rsidRPr="00B40C8B" w:rsidRDefault="00B34B22"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643FA4E2" w14:textId="4D9385CA" w:rsidR="00B34B22" w:rsidRPr="00B40C8B" w:rsidRDefault="00B34B2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presente año, la Comandancia General</w:t>
      </w:r>
      <w:r w:rsidR="00F82394" w:rsidRPr="00B40C8B">
        <w:rPr>
          <w:rFonts w:ascii="Times New Roman" w:hAnsi="Times New Roman" w:cs="Times New Roman"/>
          <w:color w:val="000000" w:themeColor="text1"/>
          <w:sz w:val="24"/>
          <w:szCs w:val="24"/>
        </w:rPr>
        <w:t xml:space="preserve"> de la</w:t>
      </w:r>
      <w:r w:rsidRPr="00B40C8B">
        <w:rPr>
          <w:rFonts w:ascii="Times New Roman" w:hAnsi="Times New Roman" w:cs="Times New Roman"/>
          <w:color w:val="000000" w:themeColor="text1"/>
          <w:sz w:val="24"/>
          <w:szCs w:val="24"/>
        </w:rPr>
        <w:t xml:space="preserve"> FARD, mediante una comisión especial designada al efecto, y </w:t>
      </w:r>
      <w:r w:rsidR="00F82394" w:rsidRPr="00B40C8B">
        <w:rPr>
          <w:rFonts w:ascii="Times New Roman" w:hAnsi="Times New Roman" w:cs="Times New Roman"/>
          <w:color w:val="000000" w:themeColor="text1"/>
          <w:sz w:val="24"/>
          <w:szCs w:val="24"/>
        </w:rPr>
        <w:t xml:space="preserve">con </w:t>
      </w:r>
      <w:r w:rsidRPr="00B40C8B">
        <w:rPr>
          <w:rFonts w:ascii="Times New Roman" w:hAnsi="Times New Roman" w:cs="Times New Roman"/>
          <w:color w:val="000000" w:themeColor="text1"/>
          <w:sz w:val="24"/>
          <w:szCs w:val="24"/>
        </w:rPr>
        <w:t xml:space="preserve">el consenso de su Estado Mayor Ampliado, llevó a cabo un proceso de readecuación de la estructura organizacional de la institución, para ser propuesta para la Orden General No.1 correspondiente al año 2019, previa aprobación </w:t>
      </w:r>
      <w:r w:rsidR="00F82394" w:rsidRPr="00B40C8B">
        <w:rPr>
          <w:rFonts w:ascii="Times New Roman" w:hAnsi="Times New Roman" w:cs="Times New Roman"/>
          <w:color w:val="000000" w:themeColor="text1"/>
          <w:sz w:val="24"/>
          <w:szCs w:val="24"/>
        </w:rPr>
        <w:t>del MIDE; dicho proceso</w:t>
      </w:r>
      <w:r w:rsidRPr="00B40C8B">
        <w:rPr>
          <w:rFonts w:ascii="Times New Roman" w:hAnsi="Times New Roman" w:cs="Times New Roman"/>
          <w:color w:val="000000" w:themeColor="text1"/>
          <w:sz w:val="24"/>
          <w:szCs w:val="24"/>
        </w:rPr>
        <w:t xml:space="preserve"> fue orientado en dos ejes principales:</w:t>
      </w:r>
    </w:p>
    <w:p w14:paraId="78A55155" w14:textId="77777777" w:rsidR="00B34B22" w:rsidRPr="00B40C8B" w:rsidRDefault="00B34B22" w:rsidP="006E04D7">
      <w:pPr>
        <w:spacing w:after="0" w:line="480" w:lineRule="auto"/>
        <w:rPr>
          <w:rFonts w:ascii="Times New Roman" w:hAnsi="Times New Roman" w:cs="Times New Roman"/>
          <w:color w:val="000000" w:themeColor="text1"/>
        </w:rPr>
      </w:pPr>
    </w:p>
    <w:p w14:paraId="7A4AE25F" w14:textId="0017D752" w:rsidR="00B34B22" w:rsidRPr="00B40C8B" w:rsidRDefault="00B34B22" w:rsidP="00AA7EB0">
      <w:pPr>
        <w:pStyle w:val="Prrafodelista"/>
        <w:numPr>
          <w:ilvl w:val="0"/>
          <w:numId w:val="14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Concentrar y fortalecer en un mismo direccionamiento el sistema educativo aeronáutico-militar, técnico y de apoyo</w:t>
      </w:r>
      <w:r w:rsidR="00F8239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al programa de educación nacional.</w:t>
      </w:r>
    </w:p>
    <w:p w14:paraId="69418BBF" w14:textId="47DE579E" w:rsidR="00B34B22" w:rsidRPr="00B40C8B" w:rsidRDefault="00B34B22" w:rsidP="00AA7EB0">
      <w:pPr>
        <w:pStyle w:val="Prrafodelista"/>
        <w:numPr>
          <w:ilvl w:val="0"/>
          <w:numId w:val="140"/>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Fortalecer la operatividad y orientar</w:t>
      </w:r>
      <w:r w:rsidR="00F8239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conforme a su naturaleza, las unidades operativas de la institución, con el propósito de adecuarlas a los roles y tareas asignadas conforme a sus respectivas misiones.</w:t>
      </w:r>
    </w:p>
    <w:p w14:paraId="434C0F2F" w14:textId="77777777" w:rsidR="00972266" w:rsidRPr="00B40C8B" w:rsidRDefault="00972266" w:rsidP="00972266">
      <w:pPr>
        <w:pStyle w:val="Prrafodelista"/>
        <w:tabs>
          <w:tab w:val="left" w:pos="284"/>
        </w:tabs>
        <w:spacing w:after="0" w:line="480" w:lineRule="auto"/>
        <w:ind w:left="1004"/>
        <w:jc w:val="both"/>
        <w:rPr>
          <w:rFonts w:ascii="Times New Roman" w:hAnsi="Times New Roman" w:cs="Times New Roman"/>
          <w:color w:val="000000" w:themeColor="text1"/>
          <w:sz w:val="24"/>
          <w:szCs w:val="24"/>
        </w:rPr>
      </w:pPr>
    </w:p>
    <w:p w14:paraId="129AFA8D" w14:textId="7D58227C" w:rsidR="00B34B22" w:rsidRPr="00B40C8B" w:rsidRDefault="00B34B2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referida readecuación estructural de la FARD se materializó dentro del parámetro fi</w:t>
      </w:r>
      <w:r w:rsidR="00F82394" w:rsidRPr="00B40C8B">
        <w:rPr>
          <w:rFonts w:ascii="Times New Roman" w:hAnsi="Times New Roman" w:cs="Times New Roman"/>
          <w:color w:val="000000" w:themeColor="text1"/>
          <w:sz w:val="24"/>
          <w:szCs w:val="24"/>
        </w:rPr>
        <w:t xml:space="preserve">nanciero disponible </w:t>
      </w:r>
      <w:r w:rsidRPr="00B40C8B">
        <w:rPr>
          <w:rFonts w:ascii="Times New Roman" w:hAnsi="Times New Roman" w:cs="Times New Roman"/>
          <w:color w:val="000000" w:themeColor="text1"/>
          <w:sz w:val="24"/>
          <w:szCs w:val="24"/>
        </w:rPr>
        <w:t xml:space="preserve">para los cargos directivos de la institución. Por tal razón, no </w:t>
      </w:r>
      <w:r w:rsidR="00F82394" w:rsidRPr="00B40C8B">
        <w:rPr>
          <w:rFonts w:ascii="Times New Roman" w:hAnsi="Times New Roman" w:cs="Times New Roman"/>
          <w:color w:val="000000" w:themeColor="text1"/>
          <w:sz w:val="24"/>
          <w:szCs w:val="24"/>
        </w:rPr>
        <w:t>se alteró el presupuesto asignado</w:t>
      </w:r>
      <w:r w:rsidRPr="00B40C8B">
        <w:rPr>
          <w:rFonts w:ascii="Times New Roman" w:hAnsi="Times New Roman" w:cs="Times New Roman"/>
          <w:color w:val="000000" w:themeColor="text1"/>
          <w:sz w:val="24"/>
          <w:szCs w:val="24"/>
        </w:rPr>
        <w:t xml:space="preserve"> y </w:t>
      </w:r>
      <w:r w:rsidR="00F82394" w:rsidRPr="00B40C8B">
        <w:rPr>
          <w:rFonts w:ascii="Times New Roman" w:hAnsi="Times New Roman" w:cs="Times New Roman"/>
          <w:color w:val="000000" w:themeColor="text1"/>
          <w:sz w:val="24"/>
          <w:szCs w:val="24"/>
        </w:rPr>
        <w:t xml:space="preserve">el resultado </w:t>
      </w:r>
      <w:r w:rsidRPr="00B40C8B">
        <w:rPr>
          <w:rFonts w:ascii="Times New Roman" w:hAnsi="Times New Roman" w:cs="Times New Roman"/>
          <w:color w:val="000000" w:themeColor="text1"/>
          <w:sz w:val="24"/>
          <w:szCs w:val="24"/>
        </w:rPr>
        <w:t>servirá de base para el establecimiento de perfiles, identificación de espacios laborales por capacidades militares, téc</w:t>
      </w:r>
      <w:r w:rsidR="00F82394" w:rsidRPr="00B40C8B">
        <w:rPr>
          <w:rFonts w:ascii="Times New Roman" w:hAnsi="Times New Roman" w:cs="Times New Roman"/>
          <w:color w:val="000000" w:themeColor="text1"/>
          <w:sz w:val="24"/>
          <w:szCs w:val="24"/>
        </w:rPr>
        <w:t>nicas y profesionales; así como para</w:t>
      </w:r>
      <w:r w:rsidRPr="00B40C8B">
        <w:rPr>
          <w:rFonts w:ascii="Times New Roman" w:hAnsi="Times New Roman" w:cs="Times New Roman"/>
          <w:color w:val="000000" w:themeColor="text1"/>
          <w:sz w:val="24"/>
          <w:szCs w:val="24"/>
        </w:rPr>
        <w:t xml:space="preserve"> establecer una escala jerárquica similar a las demás instituciones de las Fuerzas Armadas.</w:t>
      </w:r>
    </w:p>
    <w:p w14:paraId="5E8AB6BB" w14:textId="77777777" w:rsidR="00B34B22" w:rsidRPr="00B40C8B" w:rsidRDefault="00B34B2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A911707" w14:textId="7C8A7822" w:rsidR="00B34B22" w:rsidRPr="00B40C8B" w:rsidRDefault="00B34B22" w:rsidP="006E04D7">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Actualización de la Tabla de Organización y Equipos (TOE) y la Fuerza Autorizada de la FARD a fin de garan</w:t>
      </w:r>
      <w:r w:rsidR="00F82394" w:rsidRPr="00B40C8B">
        <w:rPr>
          <w:rFonts w:ascii="Times New Roman" w:eastAsia="Times New Roman" w:hAnsi="Times New Roman" w:cs="Times New Roman"/>
          <w:b/>
          <w:color w:val="000000" w:themeColor="text1"/>
          <w:sz w:val="24"/>
          <w:szCs w:val="24"/>
        </w:rPr>
        <w:t>tizar el cumplimiento de su</w:t>
      </w:r>
      <w:r w:rsidRPr="00B40C8B">
        <w:rPr>
          <w:rFonts w:ascii="Times New Roman" w:eastAsia="Times New Roman" w:hAnsi="Times New Roman" w:cs="Times New Roman"/>
          <w:b/>
          <w:color w:val="000000" w:themeColor="text1"/>
          <w:sz w:val="24"/>
          <w:szCs w:val="24"/>
        </w:rPr>
        <w:t xml:space="preserve"> misión.-</w:t>
      </w:r>
    </w:p>
    <w:p w14:paraId="7B2D1B04" w14:textId="77777777" w:rsidR="00B34B22" w:rsidRPr="00B40C8B" w:rsidRDefault="00B34B22" w:rsidP="006E04D7">
      <w:pPr>
        <w:tabs>
          <w:tab w:val="left" w:pos="284"/>
        </w:tabs>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w:t>
      </w:r>
    </w:p>
    <w:p w14:paraId="0C72607E" w14:textId="49E71FAB" w:rsidR="00B34B22" w:rsidRPr="00B40C8B" w:rsidRDefault="00B34B2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FARD</w:t>
      </w:r>
      <w:r w:rsidR="00F8239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como resultado de su planificación</w:t>
      </w:r>
      <w:r w:rsidR="00F8239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sometió</w:t>
      </w:r>
      <w:r w:rsidR="00F318D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por conducto del Ministerio de Defensa, a la consideración y futura aprobación, un documento contentivo del desglose de la fuerza autorizada requerida en la actualidad, acorde a la realidad operacional y al crecimiento que ha experimentado en los últimos años la institución.</w:t>
      </w:r>
    </w:p>
    <w:p w14:paraId="1AEC74F4" w14:textId="77777777" w:rsidR="00B34B22" w:rsidRPr="00B40C8B" w:rsidRDefault="00B34B2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7335DEB" w14:textId="65F54665" w:rsidR="00972266" w:rsidRPr="00B40C8B" w:rsidRDefault="00B34B22" w:rsidP="0097226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Con la publicación de dicho documento, la FARD transparenta y fija su fuerza autorizada en 17,919 miembros activos, entre Oficiales, Cadetes, Alistados, Asimilados y Empleados de Contratación Temporal.</w:t>
      </w:r>
    </w:p>
    <w:p w14:paraId="7A8AD754" w14:textId="77777777" w:rsidR="00972266" w:rsidRPr="00B40C8B" w:rsidRDefault="00972266" w:rsidP="006617E3">
      <w:pPr>
        <w:tabs>
          <w:tab w:val="left" w:pos="284"/>
        </w:tabs>
        <w:spacing w:after="0" w:line="480" w:lineRule="auto"/>
        <w:jc w:val="both"/>
        <w:rPr>
          <w:rFonts w:ascii="Times New Roman" w:hAnsi="Times New Roman" w:cs="Times New Roman"/>
          <w:color w:val="000000" w:themeColor="text1"/>
          <w:sz w:val="24"/>
          <w:szCs w:val="24"/>
        </w:rPr>
      </w:pPr>
    </w:p>
    <w:p w14:paraId="56E6336E" w14:textId="77777777" w:rsidR="006617E3" w:rsidRPr="00B40C8B" w:rsidRDefault="006617E3" w:rsidP="006617E3">
      <w:pPr>
        <w:tabs>
          <w:tab w:val="left" w:pos="284"/>
        </w:tabs>
        <w:spacing w:after="0" w:line="480" w:lineRule="auto"/>
        <w:jc w:val="both"/>
        <w:rPr>
          <w:rFonts w:ascii="Times New Roman" w:hAnsi="Times New Roman" w:cs="Times New Roman"/>
          <w:color w:val="000000" w:themeColor="text1"/>
          <w:sz w:val="24"/>
          <w:szCs w:val="24"/>
        </w:rPr>
      </w:pPr>
    </w:p>
    <w:p w14:paraId="6C0C4A57" w14:textId="7E82DCE2" w:rsidR="00B34B22" w:rsidRPr="00B40C8B" w:rsidRDefault="00B34B22" w:rsidP="00F318D4">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Revisión y actualización del Manual de Organización y Funciones de la FARD.- </w:t>
      </w:r>
    </w:p>
    <w:p w14:paraId="0EB273A2" w14:textId="77777777" w:rsidR="00F318D4" w:rsidRPr="00B40C8B" w:rsidRDefault="00F318D4" w:rsidP="00F318D4">
      <w:pPr>
        <w:tabs>
          <w:tab w:val="left" w:pos="284"/>
        </w:tabs>
        <w:spacing w:after="0" w:line="480" w:lineRule="auto"/>
        <w:jc w:val="both"/>
        <w:rPr>
          <w:rFonts w:ascii="Times New Roman" w:hAnsi="Times New Roman" w:cs="Times New Roman"/>
          <w:b/>
          <w:color w:val="000000" w:themeColor="text1"/>
          <w:sz w:val="24"/>
          <w:szCs w:val="24"/>
        </w:rPr>
      </w:pPr>
    </w:p>
    <w:p w14:paraId="2E8CDF85" w14:textId="12D241CF" w:rsidR="00B34B22" w:rsidRPr="00B40C8B" w:rsidRDefault="00B34B2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lo referente a esta meta institucional, la Comandancia General de la FARD, mediante propuesta de la Presidencia de la Comisión Permanente para la Reforma y Modernización (COPREMFARD), </w:t>
      </w:r>
      <w:r w:rsidR="00F318D4" w:rsidRPr="00B40C8B">
        <w:rPr>
          <w:rFonts w:ascii="Times New Roman" w:hAnsi="Times New Roman" w:cs="Times New Roman"/>
          <w:color w:val="000000" w:themeColor="text1"/>
          <w:sz w:val="24"/>
          <w:szCs w:val="24"/>
        </w:rPr>
        <w:t xml:space="preserve">y con </w:t>
      </w:r>
      <w:r w:rsidRPr="00B40C8B">
        <w:rPr>
          <w:rFonts w:ascii="Times New Roman" w:hAnsi="Times New Roman" w:cs="Times New Roman"/>
          <w:color w:val="000000" w:themeColor="text1"/>
          <w:sz w:val="24"/>
          <w:szCs w:val="24"/>
        </w:rPr>
        <w:t>el consenso de los directores, comandantes de comandos y cuarteles generales que conforman el Estado Mayor Ampliado de la institución, actualizó y puso en funcionamiento su Manual de Organización y Funciones, siguiendo la meto</w:t>
      </w:r>
      <w:r w:rsidR="00972266" w:rsidRPr="00B40C8B">
        <w:rPr>
          <w:rFonts w:ascii="Times New Roman" w:hAnsi="Times New Roman" w:cs="Times New Roman"/>
          <w:color w:val="000000" w:themeColor="text1"/>
          <w:sz w:val="24"/>
          <w:szCs w:val="24"/>
        </w:rPr>
        <w:t>dología y recomendaciones del MIDE</w:t>
      </w:r>
      <w:r w:rsidRPr="00B40C8B">
        <w:rPr>
          <w:rFonts w:ascii="Times New Roman" w:hAnsi="Times New Roman" w:cs="Times New Roman"/>
          <w:color w:val="000000" w:themeColor="text1"/>
          <w:sz w:val="24"/>
          <w:szCs w:val="24"/>
        </w:rPr>
        <w:t xml:space="preserve"> y del Ministerio de Administración Pública (MAP).</w:t>
      </w:r>
    </w:p>
    <w:p w14:paraId="6D67CB27" w14:textId="77777777" w:rsidR="00B34B22" w:rsidRPr="00B40C8B" w:rsidRDefault="00B34B2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8A6D14A" w14:textId="597E865B" w:rsidR="00972266" w:rsidRPr="00B40C8B" w:rsidRDefault="00B34B22" w:rsidP="0097226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la implementación de este manual, la Comandancia General persigue dotar a la institución y al personal que la integra, en especial, a quienes ejercen funciones en la estructura de la FARD, de un mecanismo de orientación y guía idóneo, para la ejecución de los procedimientos referentes al cumplimiento de las atribuciones inherentes a sus designaciones.</w:t>
      </w:r>
    </w:p>
    <w:p w14:paraId="3B73BC82" w14:textId="77777777" w:rsidR="00972266" w:rsidRPr="00B40C8B" w:rsidRDefault="00972266" w:rsidP="006617E3">
      <w:pPr>
        <w:pStyle w:val="Default"/>
        <w:tabs>
          <w:tab w:val="left" w:pos="993"/>
        </w:tabs>
        <w:spacing w:line="480" w:lineRule="auto"/>
        <w:jc w:val="both"/>
        <w:rPr>
          <w:rFonts w:ascii="Times New Roman" w:hAnsi="Times New Roman" w:cs="Times New Roman"/>
          <w:color w:val="000000" w:themeColor="text1"/>
        </w:rPr>
      </w:pPr>
    </w:p>
    <w:p w14:paraId="584FDE99" w14:textId="77777777" w:rsidR="006617E3" w:rsidRPr="00B40C8B" w:rsidRDefault="006617E3" w:rsidP="006617E3">
      <w:pPr>
        <w:pStyle w:val="Default"/>
        <w:tabs>
          <w:tab w:val="left" w:pos="993"/>
        </w:tabs>
        <w:spacing w:line="480" w:lineRule="auto"/>
        <w:jc w:val="both"/>
        <w:rPr>
          <w:rFonts w:ascii="Times New Roman" w:hAnsi="Times New Roman" w:cs="Times New Roman"/>
          <w:color w:val="000000" w:themeColor="text1"/>
        </w:rPr>
      </w:pPr>
    </w:p>
    <w:p w14:paraId="61E9331F" w14:textId="77777777" w:rsidR="00B34B22" w:rsidRPr="00B40C8B" w:rsidRDefault="00B34B22" w:rsidP="006E04D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 xml:space="preserve">Actualización del Reglamento Orgánico FARD.- </w:t>
      </w:r>
    </w:p>
    <w:p w14:paraId="4A5B1623" w14:textId="77777777" w:rsidR="00B34B22" w:rsidRPr="00B40C8B" w:rsidRDefault="00B34B22" w:rsidP="006E04D7">
      <w:pPr>
        <w:tabs>
          <w:tab w:val="left" w:pos="284"/>
        </w:tabs>
        <w:spacing w:after="0" w:line="480" w:lineRule="auto"/>
        <w:ind w:firstLine="284"/>
        <w:jc w:val="both"/>
        <w:rPr>
          <w:rFonts w:ascii="Times New Roman" w:hAnsi="Times New Roman" w:cs="Times New Roman"/>
          <w:b/>
          <w:color w:val="000000" w:themeColor="text1"/>
          <w:sz w:val="24"/>
          <w:szCs w:val="24"/>
        </w:rPr>
      </w:pPr>
    </w:p>
    <w:p w14:paraId="236D0972" w14:textId="0009B908" w:rsidR="00B34B22" w:rsidRPr="00B40C8B" w:rsidRDefault="00B34B2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w:t>
      </w:r>
      <w:r w:rsidR="00972266" w:rsidRPr="00B40C8B">
        <w:rPr>
          <w:rFonts w:ascii="Times New Roman" w:hAnsi="Times New Roman" w:cs="Times New Roman"/>
          <w:color w:val="000000" w:themeColor="text1"/>
          <w:sz w:val="24"/>
          <w:szCs w:val="24"/>
        </w:rPr>
        <w:t xml:space="preserve"> Reglamento Orgánico de la FARD</w:t>
      </w:r>
      <w:r w:rsidRPr="00B40C8B">
        <w:rPr>
          <w:rFonts w:ascii="Times New Roman" w:hAnsi="Times New Roman" w:cs="Times New Roman"/>
          <w:color w:val="000000" w:themeColor="text1"/>
          <w:sz w:val="24"/>
          <w:szCs w:val="24"/>
        </w:rPr>
        <w:t xml:space="preserve"> constituye la normativa principal de la institución, fundamentado en las leyes, reglamentos y demás normat</w:t>
      </w:r>
      <w:r w:rsidR="00972266" w:rsidRPr="00B40C8B">
        <w:rPr>
          <w:rFonts w:ascii="Times New Roman" w:hAnsi="Times New Roman" w:cs="Times New Roman"/>
          <w:color w:val="000000" w:themeColor="text1"/>
          <w:sz w:val="24"/>
          <w:szCs w:val="24"/>
        </w:rPr>
        <w:t>ivas generales vigentes; del mismo</w:t>
      </w:r>
      <w:r w:rsidRPr="00B40C8B">
        <w:rPr>
          <w:rFonts w:ascii="Times New Roman" w:hAnsi="Times New Roman" w:cs="Times New Roman"/>
          <w:color w:val="000000" w:themeColor="text1"/>
          <w:sz w:val="24"/>
          <w:szCs w:val="24"/>
        </w:rPr>
        <w:t>, se deprenden los demás text</w:t>
      </w:r>
      <w:r w:rsidR="00972266" w:rsidRPr="00B40C8B">
        <w:rPr>
          <w:rFonts w:ascii="Times New Roman" w:hAnsi="Times New Roman" w:cs="Times New Roman"/>
          <w:color w:val="000000" w:themeColor="text1"/>
          <w:sz w:val="24"/>
          <w:szCs w:val="24"/>
        </w:rPr>
        <w:t>os doctrinales que guían el</w:t>
      </w:r>
      <w:r w:rsidRPr="00B40C8B">
        <w:rPr>
          <w:rFonts w:ascii="Times New Roman" w:hAnsi="Times New Roman" w:cs="Times New Roman"/>
          <w:color w:val="000000" w:themeColor="text1"/>
          <w:sz w:val="24"/>
          <w:szCs w:val="24"/>
        </w:rPr>
        <w:t xml:space="preserve"> accionar interno, y producto del nuevo marco filosófico, fue objeto de un minucioso proceso de revisión y actualización, conforme a los postulados de la Ley 139-13</w:t>
      </w:r>
      <w:r w:rsidR="0097226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Orgánica de las Fuerzas Armadas</w:t>
      </w:r>
      <w:r w:rsidR="0097226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y las recientes regulaciones interpuestas por autoridades y organismos competentes del Estado Dominicano.</w:t>
      </w:r>
    </w:p>
    <w:p w14:paraId="29100DE4" w14:textId="77777777" w:rsidR="00B34B22" w:rsidRPr="00B40C8B" w:rsidRDefault="00B34B2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7F1B57F" w14:textId="60DB44AB" w:rsidR="00B34B22" w:rsidRPr="00B40C8B" w:rsidRDefault="00B34B2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tal sentido, a través de una propuesta presenta</w:t>
      </w:r>
      <w:r w:rsidR="00972266" w:rsidRPr="00B40C8B">
        <w:rPr>
          <w:rFonts w:ascii="Times New Roman" w:hAnsi="Times New Roman" w:cs="Times New Roman"/>
          <w:color w:val="000000" w:themeColor="text1"/>
          <w:sz w:val="24"/>
          <w:szCs w:val="24"/>
        </w:rPr>
        <w:t>da</w:t>
      </w:r>
      <w:r w:rsidRPr="00B40C8B">
        <w:rPr>
          <w:rFonts w:ascii="Times New Roman" w:hAnsi="Times New Roman" w:cs="Times New Roman"/>
          <w:color w:val="000000" w:themeColor="text1"/>
          <w:sz w:val="24"/>
          <w:szCs w:val="24"/>
        </w:rPr>
        <w:t xml:space="preserve"> por la Presidencia de la Comisión Permanente para la Reforma y Modernización de la FARD, dicho reglamento fue conocido y aprobado por la Comandancia G</w:t>
      </w:r>
      <w:r w:rsidR="00972266" w:rsidRPr="00B40C8B">
        <w:rPr>
          <w:rFonts w:ascii="Times New Roman" w:hAnsi="Times New Roman" w:cs="Times New Roman"/>
          <w:color w:val="000000" w:themeColor="text1"/>
          <w:sz w:val="24"/>
          <w:szCs w:val="24"/>
        </w:rPr>
        <w:t>eneral y su Estado Mayor, plasmá</w:t>
      </w:r>
      <w:r w:rsidRPr="00B40C8B">
        <w:rPr>
          <w:rFonts w:ascii="Times New Roman" w:hAnsi="Times New Roman" w:cs="Times New Roman"/>
          <w:color w:val="000000" w:themeColor="text1"/>
          <w:sz w:val="24"/>
          <w:szCs w:val="24"/>
        </w:rPr>
        <w:t>ndo</w:t>
      </w:r>
      <w:r w:rsidR="00972266" w:rsidRPr="00B40C8B">
        <w:rPr>
          <w:rFonts w:ascii="Times New Roman" w:hAnsi="Times New Roman" w:cs="Times New Roman"/>
          <w:color w:val="000000" w:themeColor="text1"/>
          <w:sz w:val="24"/>
          <w:szCs w:val="24"/>
        </w:rPr>
        <w:t>se en e</w:t>
      </w:r>
      <w:r w:rsidRPr="00B40C8B">
        <w:rPr>
          <w:rFonts w:ascii="Times New Roman" w:hAnsi="Times New Roman" w:cs="Times New Roman"/>
          <w:color w:val="000000" w:themeColor="text1"/>
          <w:sz w:val="24"/>
          <w:szCs w:val="24"/>
        </w:rPr>
        <w:t>l</w:t>
      </w:r>
      <w:r w:rsidR="00972266" w:rsidRPr="00B40C8B">
        <w:rPr>
          <w:rFonts w:ascii="Times New Roman" w:hAnsi="Times New Roman" w:cs="Times New Roman"/>
          <w:color w:val="000000" w:themeColor="text1"/>
          <w:sz w:val="24"/>
          <w:szCs w:val="24"/>
        </w:rPr>
        <w:t xml:space="preserve"> mismo</w:t>
      </w:r>
      <w:r w:rsidRPr="00B40C8B">
        <w:rPr>
          <w:rFonts w:ascii="Times New Roman" w:hAnsi="Times New Roman" w:cs="Times New Roman"/>
          <w:color w:val="000000" w:themeColor="text1"/>
          <w:sz w:val="24"/>
          <w:szCs w:val="24"/>
        </w:rPr>
        <w:t xml:space="preserve"> los postulados instituidos en la Ley 139-13</w:t>
      </w:r>
      <w:r w:rsidR="0097226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Orgánica de</w:t>
      </w:r>
      <w:r w:rsidR="00972266" w:rsidRPr="00B40C8B">
        <w:rPr>
          <w:rFonts w:ascii="Times New Roman" w:hAnsi="Times New Roman" w:cs="Times New Roman"/>
          <w:color w:val="000000" w:themeColor="text1"/>
          <w:sz w:val="24"/>
          <w:szCs w:val="24"/>
        </w:rPr>
        <w:t xml:space="preserve"> las Fuerzas Armadas, y, con esto</w:t>
      </w:r>
      <w:r w:rsidRPr="00B40C8B">
        <w:rPr>
          <w:rFonts w:ascii="Times New Roman" w:hAnsi="Times New Roman" w:cs="Times New Roman"/>
          <w:color w:val="000000" w:themeColor="text1"/>
          <w:sz w:val="24"/>
          <w:szCs w:val="24"/>
        </w:rPr>
        <w:t>, se establece de forma detallada y precisa el direccionamiento procedimental que deberán seguir y</w:t>
      </w:r>
      <w:r w:rsidR="006617E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972266" w:rsidRPr="00B40C8B">
        <w:rPr>
          <w:rFonts w:ascii="Times New Roman" w:hAnsi="Times New Roman" w:cs="Times New Roman"/>
          <w:color w:val="000000" w:themeColor="text1"/>
          <w:sz w:val="24"/>
          <w:szCs w:val="24"/>
        </w:rPr>
        <w:t xml:space="preserve">por el cual deben </w:t>
      </w:r>
      <w:r w:rsidRPr="00B40C8B">
        <w:rPr>
          <w:rFonts w:ascii="Times New Roman" w:hAnsi="Times New Roman" w:cs="Times New Roman"/>
          <w:color w:val="000000" w:themeColor="text1"/>
          <w:sz w:val="24"/>
          <w:szCs w:val="24"/>
        </w:rPr>
        <w:t>conducirse</w:t>
      </w:r>
      <w:r w:rsidR="006617E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los hombres y mujeres de la FARD. </w:t>
      </w:r>
    </w:p>
    <w:p w14:paraId="3ECCC8E4" w14:textId="77777777" w:rsidR="00921887" w:rsidRPr="00B40C8B" w:rsidRDefault="00921887" w:rsidP="006E04D7">
      <w:pPr>
        <w:tabs>
          <w:tab w:val="left" w:pos="0"/>
          <w:tab w:val="left" w:pos="284"/>
          <w:tab w:val="left" w:pos="1276"/>
        </w:tabs>
        <w:spacing w:after="0" w:line="480" w:lineRule="auto"/>
        <w:jc w:val="both"/>
        <w:rPr>
          <w:rFonts w:ascii="Times New Roman" w:eastAsia="Times New Roman" w:hAnsi="Times New Roman" w:cs="Times New Roman"/>
          <w:b/>
          <w:color w:val="000000" w:themeColor="text1"/>
          <w:sz w:val="24"/>
          <w:szCs w:val="24"/>
          <w:lang w:val="es-ES"/>
        </w:rPr>
      </w:pPr>
    </w:p>
    <w:p w14:paraId="5143A10D" w14:textId="37193035" w:rsidR="003E11BA" w:rsidRPr="00B40C8B" w:rsidRDefault="006617E3" w:rsidP="006E04D7">
      <w:pPr>
        <w:tabs>
          <w:tab w:val="left" w:pos="284"/>
        </w:tabs>
        <w:spacing w:after="0" w:line="480" w:lineRule="auto"/>
        <w:jc w:val="both"/>
        <w:rPr>
          <w:rFonts w:ascii="Times New Roman" w:eastAsia="Times New Roman" w:hAnsi="Times New Roman" w:cs="Times New Roman"/>
          <w:b/>
          <w:color w:val="000000" w:themeColor="text1"/>
          <w:sz w:val="24"/>
          <w:szCs w:val="24"/>
          <w:lang w:val="es-ES"/>
        </w:rPr>
      </w:pPr>
      <w:r w:rsidRPr="00B40C8B">
        <w:rPr>
          <w:rFonts w:ascii="Times New Roman" w:eastAsia="Times New Roman" w:hAnsi="Times New Roman" w:cs="Times New Roman"/>
          <w:b/>
          <w:color w:val="000000" w:themeColor="text1"/>
          <w:sz w:val="24"/>
          <w:szCs w:val="24"/>
        </w:rPr>
        <w:t>1.2.1.3</w:t>
      </w:r>
      <w:r w:rsidR="003E11BA" w:rsidRPr="00B40C8B">
        <w:rPr>
          <w:rFonts w:ascii="Times New Roman" w:eastAsia="Times New Roman" w:hAnsi="Times New Roman" w:cs="Times New Roman"/>
          <w:b/>
          <w:color w:val="000000" w:themeColor="text1"/>
          <w:sz w:val="24"/>
          <w:szCs w:val="24"/>
        </w:rPr>
        <w:t xml:space="preserve"> </w:t>
      </w:r>
      <w:r w:rsidR="003E11BA" w:rsidRPr="00B40C8B">
        <w:rPr>
          <w:rFonts w:ascii="Times New Roman" w:eastAsia="Times New Roman" w:hAnsi="Times New Roman" w:cs="Times New Roman"/>
          <w:b/>
          <w:color w:val="000000" w:themeColor="text1"/>
          <w:sz w:val="24"/>
          <w:szCs w:val="24"/>
          <w:lang w:val="es-ES"/>
        </w:rPr>
        <w:t>J-1, Dirección de Personal del Estado Mayor Conjunto, MIDE</w:t>
      </w:r>
    </w:p>
    <w:p w14:paraId="56A9EF76" w14:textId="77777777" w:rsidR="00620A7F" w:rsidRPr="00B40C8B" w:rsidRDefault="00620A7F" w:rsidP="006E04D7">
      <w:pPr>
        <w:tabs>
          <w:tab w:val="left" w:pos="426"/>
        </w:tabs>
        <w:spacing w:after="0" w:line="480" w:lineRule="auto"/>
        <w:jc w:val="both"/>
        <w:rPr>
          <w:rFonts w:ascii="Times New Roman" w:hAnsi="Times New Roman" w:cs="Times New Roman"/>
          <w:b/>
          <w:color w:val="000000" w:themeColor="text1"/>
          <w:sz w:val="24"/>
          <w:szCs w:val="24"/>
        </w:rPr>
      </w:pPr>
    </w:p>
    <w:p w14:paraId="50546299" w14:textId="32923DEB" w:rsidR="00620A7F" w:rsidRPr="00B40C8B" w:rsidRDefault="00620A7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destaca que, mediante la Orden General No. 1-2018 MIDE, de fecha </w:t>
      </w:r>
      <w:r w:rsidR="006617E3" w:rsidRPr="00B40C8B">
        <w:rPr>
          <w:rFonts w:ascii="Times New Roman" w:hAnsi="Times New Roman" w:cs="Times New Roman"/>
          <w:color w:val="000000" w:themeColor="text1"/>
          <w:sz w:val="24"/>
          <w:szCs w:val="24"/>
        </w:rPr>
        <w:t>0</w:t>
      </w:r>
      <w:r w:rsidRPr="00B40C8B">
        <w:rPr>
          <w:rFonts w:ascii="Times New Roman" w:hAnsi="Times New Roman" w:cs="Times New Roman"/>
          <w:color w:val="000000" w:themeColor="text1"/>
          <w:sz w:val="24"/>
          <w:szCs w:val="24"/>
        </w:rPr>
        <w:t>1-</w:t>
      </w:r>
      <w:r w:rsidR="006617E3" w:rsidRPr="00B40C8B">
        <w:rPr>
          <w:rFonts w:ascii="Times New Roman" w:hAnsi="Times New Roman" w:cs="Times New Roman"/>
          <w:color w:val="000000" w:themeColor="text1"/>
          <w:sz w:val="24"/>
          <w:szCs w:val="24"/>
        </w:rPr>
        <w:t>0</w:t>
      </w:r>
      <w:r w:rsidRPr="00B40C8B">
        <w:rPr>
          <w:rFonts w:ascii="Times New Roman" w:hAnsi="Times New Roman" w:cs="Times New Roman"/>
          <w:color w:val="000000" w:themeColor="text1"/>
          <w:sz w:val="24"/>
          <w:szCs w:val="24"/>
        </w:rPr>
        <w:t xml:space="preserve">1-2018, se estableció la Fuerza Autorizada y la estructura organizacional del Ministerio de Defensa y las instituciones militares, en función de lo que está </w:t>
      </w:r>
      <w:r w:rsidRPr="00B40C8B">
        <w:rPr>
          <w:rFonts w:ascii="Times New Roman" w:hAnsi="Times New Roman" w:cs="Times New Roman"/>
          <w:color w:val="000000" w:themeColor="text1"/>
          <w:sz w:val="24"/>
          <w:szCs w:val="24"/>
        </w:rPr>
        <w:lastRenderedPageBreak/>
        <w:t>estipulado en el numeral 6, Artículo 4, de la Ley No. 139-13, del 13-9-2013 (Orgánica de las Fuerzas Armadas).</w:t>
      </w:r>
    </w:p>
    <w:p w14:paraId="450F8E7C" w14:textId="77777777" w:rsidR="00620A7F" w:rsidRPr="00B40C8B" w:rsidRDefault="00620A7F"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263BE6B" w14:textId="4B792BF9" w:rsidR="00620A7F" w:rsidRPr="00B40C8B" w:rsidRDefault="00620A7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como resultado de la Orden General No. 34-2018 MIDE, de fecha 18-7-2018, la Sub-Dirección de Salud y Riesgos Lab</w:t>
      </w:r>
      <w:r w:rsidR="006617E3" w:rsidRPr="00B40C8B">
        <w:rPr>
          <w:rFonts w:ascii="Times New Roman" w:hAnsi="Times New Roman" w:cs="Times New Roman"/>
          <w:color w:val="000000" w:themeColor="text1"/>
          <w:sz w:val="24"/>
          <w:szCs w:val="24"/>
        </w:rPr>
        <w:t>orales del MIDE</w:t>
      </w:r>
      <w:r w:rsidRPr="00B40C8B">
        <w:rPr>
          <w:rFonts w:ascii="Times New Roman" w:hAnsi="Times New Roman" w:cs="Times New Roman"/>
          <w:color w:val="000000" w:themeColor="text1"/>
          <w:sz w:val="24"/>
          <w:szCs w:val="24"/>
        </w:rPr>
        <w:t xml:space="preserve"> pasa a ser dependiente de la Dirección General del Cuerpo Médico y Sanidad Militar de las Fuerzas Armadas, con todo lo descrito en su creación y otras funciones que serían especificadas en el Manual de Funciones de dicha Dirección General.</w:t>
      </w:r>
    </w:p>
    <w:p w14:paraId="791522D2" w14:textId="77777777" w:rsidR="00620A7F" w:rsidRPr="00B40C8B" w:rsidRDefault="00620A7F"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7E2356B" w14:textId="3583E112" w:rsidR="00620A7F" w:rsidRPr="00B40C8B" w:rsidRDefault="00620A7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mediante la Orden General No. 47-2018 MIDE, de fecha 27-9-2018, se creó la Dirección de Enlace entre el Ministerio de Defensa y la Policía Nacional, como una dependencia del MIDE, con las atribuciones de coordinar con el MIDE todo lo relacionado en cuanto al desarrollo de actividades interinstitucionales, orientadas a velar por el mantenimiento del orden público y cualquier otro servicio que sea necesario para garantizar la paz social. La citada</w:t>
      </w:r>
      <w:r w:rsidR="006617E3" w:rsidRPr="00B40C8B">
        <w:rPr>
          <w:rFonts w:ascii="Times New Roman" w:hAnsi="Times New Roman" w:cs="Times New Roman"/>
          <w:color w:val="000000" w:themeColor="text1"/>
          <w:sz w:val="24"/>
          <w:szCs w:val="24"/>
        </w:rPr>
        <w:t xml:space="preserve"> Orden General también estableció</w:t>
      </w:r>
      <w:r w:rsidRPr="00B40C8B">
        <w:rPr>
          <w:rFonts w:ascii="Times New Roman" w:hAnsi="Times New Roman" w:cs="Times New Roman"/>
          <w:color w:val="000000" w:themeColor="text1"/>
          <w:sz w:val="24"/>
          <w:szCs w:val="24"/>
        </w:rPr>
        <w:t xml:space="preserve"> niveles jerárquicos y cambios de denominación de otras dependencias del MIDE.</w:t>
      </w:r>
    </w:p>
    <w:p w14:paraId="04CD5568" w14:textId="77777777" w:rsidR="00620A7F" w:rsidRPr="00B40C8B" w:rsidRDefault="00620A7F"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B111B22" w14:textId="64DD9C05" w:rsidR="00620A7F" w:rsidRPr="00B40C8B" w:rsidRDefault="006617E3"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w:t>
      </w:r>
      <w:r w:rsidR="00620A7F" w:rsidRPr="00B40C8B">
        <w:rPr>
          <w:rFonts w:ascii="Times New Roman" w:hAnsi="Times New Roman" w:cs="Times New Roman"/>
          <w:color w:val="000000" w:themeColor="text1"/>
          <w:sz w:val="24"/>
          <w:szCs w:val="24"/>
        </w:rPr>
        <w:t>e revisaron y modificaron los Manuales de Car</w:t>
      </w:r>
      <w:r w:rsidRPr="00B40C8B">
        <w:rPr>
          <w:rFonts w:ascii="Times New Roman" w:hAnsi="Times New Roman" w:cs="Times New Roman"/>
          <w:color w:val="000000" w:themeColor="text1"/>
          <w:sz w:val="24"/>
          <w:szCs w:val="24"/>
        </w:rPr>
        <w:t>gos, Funciones y Procedimientos</w:t>
      </w:r>
      <w:r w:rsidR="00620A7F"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de esta Dirección de Personal, acorde a su estructura organizativa.</w:t>
      </w:r>
    </w:p>
    <w:p w14:paraId="2A8661D7" w14:textId="77777777" w:rsidR="003E11BA" w:rsidRPr="00B40C8B" w:rsidRDefault="003E11BA" w:rsidP="006E04D7">
      <w:pPr>
        <w:tabs>
          <w:tab w:val="left" w:pos="0"/>
          <w:tab w:val="left" w:pos="284"/>
        </w:tabs>
        <w:spacing w:after="0" w:line="480" w:lineRule="auto"/>
        <w:ind w:firstLine="284"/>
        <w:jc w:val="both"/>
        <w:rPr>
          <w:rFonts w:ascii="Times New Roman" w:eastAsia="Times New Roman" w:hAnsi="Times New Roman" w:cs="Times New Roman"/>
          <w:b/>
          <w:color w:val="000000" w:themeColor="text1"/>
          <w:sz w:val="24"/>
          <w:szCs w:val="24"/>
          <w:lang w:val="es-ES"/>
        </w:rPr>
      </w:pPr>
    </w:p>
    <w:p w14:paraId="24B758B0" w14:textId="77777777" w:rsidR="006617E3" w:rsidRPr="00B40C8B" w:rsidRDefault="006617E3" w:rsidP="006E04D7">
      <w:pPr>
        <w:tabs>
          <w:tab w:val="left" w:pos="0"/>
          <w:tab w:val="left" w:pos="284"/>
        </w:tabs>
        <w:spacing w:after="0" w:line="480" w:lineRule="auto"/>
        <w:ind w:firstLine="284"/>
        <w:jc w:val="both"/>
        <w:rPr>
          <w:rFonts w:ascii="Times New Roman" w:eastAsia="Times New Roman" w:hAnsi="Times New Roman" w:cs="Times New Roman"/>
          <w:b/>
          <w:color w:val="000000" w:themeColor="text1"/>
          <w:sz w:val="24"/>
          <w:szCs w:val="24"/>
          <w:lang w:val="es-ES"/>
        </w:rPr>
      </w:pPr>
    </w:p>
    <w:p w14:paraId="0812B30A" w14:textId="225C5603" w:rsidR="00A94DAD" w:rsidRPr="00B40C8B" w:rsidRDefault="006617E3" w:rsidP="006E04D7">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1.2.1.4</w:t>
      </w:r>
      <w:r w:rsidR="00A94DAD" w:rsidRPr="00B40C8B">
        <w:rPr>
          <w:rFonts w:ascii="Times New Roman" w:eastAsia="Times New Roman" w:hAnsi="Times New Roman" w:cs="Times New Roman"/>
          <w:b/>
          <w:color w:val="000000" w:themeColor="text1"/>
          <w:sz w:val="24"/>
          <w:szCs w:val="24"/>
        </w:rPr>
        <w:t xml:space="preserve"> Comisión Permanente para la Reforma y Modernización de las Fuerzas Armadas (COPREMFA)</w:t>
      </w:r>
    </w:p>
    <w:p w14:paraId="506B396F" w14:textId="77777777" w:rsidR="00A94DAD" w:rsidRPr="00B40C8B" w:rsidRDefault="00A94DAD" w:rsidP="006E04D7">
      <w:pPr>
        <w:spacing w:after="0" w:line="480" w:lineRule="auto"/>
        <w:jc w:val="both"/>
        <w:rPr>
          <w:rFonts w:ascii="Times New Roman" w:hAnsi="Times New Roman" w:cs="Times New Roman"/>
          <w:b/>
          <w:color w:val="000000" w:themeColor="text1"/>
          <w:sz w:val="24"/>
          <w:szCs w:val="24"/>
        </w:rPr>
      </w:pPr>
    </w:p>
    <w:p w14:paraId="3C873702" w14:textId="77777777" w:rsidR="00A94DAD" w:rsidRPr="00B40C8B" w:rsidRDefault="00A94DA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solicitó al Ministro de Defensa la aprobación de modificaciones a la estructura organizativa y fuerza autorizada de la COPREMFA, con la denominación propuesta de Dirección General de Reforma y Modernización de las Fuerzas Armadas.</w:t>
      </w:r>
    </w:p>
    <w:p w14:paraId="2A561FD8" w14:textId="77777777" w:rsidR="00A94DAD" w:rsidRPr="00B40C8B" w:rsidRDefault="00A94DAD" w:rsidP="006E04D7">
      <w:pPr>
        <w:spacing w:after="0" w:line="480" w:lineRule="auto"/>
        <w:jc w:val="both"/>
        <w:rPr>
          <w:rFonts w:ascii="Times New Roman" w:hAnsi="Times New Roman" w:cs="Times New Roman"/>
          <w:color w:val="000000" w:themeColor="text1"/>
          <w:sz w:val="24"/>
          <w:szCs w:val="24"/>
        </w:rPr>
      </w:pPr>
    </w:p>
    <w:p w14:paraId="4E877096" w14:textId="142A669A" w:rsidR="00A94DAD" w:rsidRPr="00B40C8B" w:rsidRDefault="00A94DA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este mismo orden, mediante el Oficio No. 293, de fecha 09 de noviembre de 2018, del Presidente de la COPREMFA, fue remitido al Ministro de Defensa, una propuesta de decreto, mediante el cual se modificarían las denominaciones y/o niveles jerárquicos de diferentes dependencias del Ministerio de Defensa, con la finalidad de que estén cónsonos con la propuesta </w:t>
      </w:r>
      <w:r w:rsidR="006617E3" w:rsidRPr="00B40C8B">
        <w:rPr>
          <w:rFonts w:ascii="Times New Roman" w:hAnsi="Times New Roman" w:cs="Times New Roman"/>
          <w:color w:val="000000" w:themeColor="text1"/>
          <w:sz w:val="24"/>
          <w:szCs w:val="24"/>
        </w:rPr>
        <w:t xml:space="preserve">de Estructura Organizativa  del MIDE, acogiéndose, de esta manera, </w:t>
      </w:r>
      <w:r w:rsidRPr="00B40C8B">
        <w:rPr>
          <w:rFonts w:ascii="Times New Roman" w:hAnsi="Times New Roman" w:cs="Times New Roman"/>
          <w:color w:val="000000" w:themeColor="text1"/>
          <w:sz w:val="24"/>
          <w:szCs w:val="24"/>
        </w:rPr>
        <w:t>la recomendación que hiciera el Ministerio de Administración Pública (MAP) mediante su comunicación No. 0004294,</w:t>
      </w:r>
      <w:r w:rsidR="006617E3" w:rsidRPr="00B40C8B">
        <w:rPr>
          <w:rFonts w:ascii="Times New Roman" w:hAnsi="Times New Roman" w:cs="Times New Roman"/>
          <w:color w:val="000000" w:themeColor="text1"/>
          <w:sz w:val="24"/>
          <w:szCs w:val="24"/>
        </w:rPr>
        <w:t xml:space="preserve"> de fecha  09 de julio de 2018,</w:t>
      </w:r>
      <w:r w:rsidRPr="00B40C8B">
        <w:rPr>
          <w:rFonts w:ascii="Times New Roman" w:hAnsi="Times New Roman" w:cs="Times New Roman"/>
          <w:color w:val="000000" w:themeColor="text1"/>
          <w:sz w:val="24"/>
          <w:szCs w:val="24"/>
        </w:rPr>
        <w:t xml:space="preserve"> en el sentido de que "los ajustes a la estructura organizativa se materialicen modificando las normas" correspondientes. También se debe mencionar que se han sostenido varias reuniones con el MAP con relación a la propuesta de estructura organizativa del MIDE </w:t>
      </w:r>
      <w:r w:rsidR="006617E3" w:rsidRPr="00B40C8B">
        <w:rPr>
          <w:rFonts w:ascii="Times New Roman" w:hAnsi="Times New Roman" w:cs="Times New Roman"/>
          <w:color w:val="000000" w:themeColor="text1"/>
          <w:sz w:val="24"/>
          <w:szCs w:val="24"/>
        </w:rPr>
        <w:t>(ver Anexo No. 25</w:t>
      </w:r>
      <w:r w:rsidRPr="00B40C8B">
        <w:rPr>
          <w:rFonts w:ascii="Times New Roman" w:hAnsi="Times New Roman" w:cs="Times New Roman"/>
          <w:color w:val="000000" w:themeColor="text1"/>
          <w:sz w:val="24"/>
          <w:szCs w:val="24"/>
        </w:rPr>
        <w:t>).</w:t>
      </w:r>
    </w:p>
    <w:p w14:paraId="697CB8EC" w14:textId="77777777" w:rsidR="00A94DAD" w:rsidRPr="00B40C8B" w:rsidRDefault="00A94DAD"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A742438" w14:textId="3CF6F75E" w:rsidR="00A94DAD" w:rsidRPr="00B40C8B" w:rsidRDefault="00A94DA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en cumplimiento al Oficio No. 28871, de fecha 29/08/2018, del Ministro de Defensa, la COPREMFA elaboró una propuesta de decreto relativa a la creación de la Dirección General de la Industria Militar de las Fuerzas Armadas, </w:t>
      </w:r>
      <w:r w:rsidRPr="00B40C8B">
        <w:rPr>
          <w:rFonts w:ascii="Times New Roman" w:hAnsi="Times New Roman" w:cs="Times New Roman"/>
          <w:color w:val="000000" w:themeColor="text1"/>
          <w:sz w:val="24"/>
          <w:szCs w:val="24"/>
        </w:rPr>
        <w:lastRenderedPageBreak/>
        <w:t>lo cual está acorde con lo que establece el Plan Nacional Plurianual del Sector Público (PNPSP) 2017-2020 (actualización 2019), en su “Objetivo Específico 38: Defensa Nacional”, específicamente bajo su numeral c), relativo a las “medidas de política y producción prioritaria”, la de “elaborar propuesta de desarrollo de la industria militar, para elevar la capacidad de sostenimiento de las Fuerzas Armadas mediante la fabricación de armas y municiones, avituallamientos y otros fines”, mientras que bajo su literal d), relativo a los “Principales proyectos de inversión”, se incluyen “los proyectos de inversión más relevantes en el  área  de  la defensa nacional”, entre los cuales está el “equipamiento de las unidades de infantería que brinden mayor seguridad, efectividad y flexibilidad en el despliegue operacional”.</w:t>
      </w:r>
    </w:p>
    <w:p w14:paraId="1F812353" w14:textId="77777777" w:rsidR="006617E3" w:rsidRPr="00B40C8B" w:rsidRDefault="006617E3" w:rsidP="006E04D7">
      <w:pPr>
        <w:spacing w:after="0" w:line="480" w:lineRule="auto"/>
        <w:jc w:val="both"/>
        <w:rPr>
          <w:rFonts w:ascii="Times New Roman" w:hAnsi="Times New Roman" w:cs="Times New Roman"/>
          <w:b/>
          <w:color w:val="000000" w:themeColor="text1"/>
          <w:sz w:val="24"/>
          <w:szCs w:val="24"/>
        </w:rPr>
      </w:pPr>
    </w:p>
    <w:p w14:paraId="496F8CA4" w14:textId="77777777" w:rsidR="006617E3" w:rsidRPr="00B40C8B" w:rsidRDefault="006617E3" w:rsidP="006E04D7">
      <w:pPr>
        <w:spacing w:after="0" w:line="480" w:lineRule="auto"/>
        <w:jc w:val="both"/>
        <w:rPr>
          <w:rFonts w:ascii="Times New Roman" w:hAnsi="Times New Roman" w:cs="Times New Roman"/>
          <w:b/>
          <w:color w:val="000000" w:themeColor="text1"/>
          <w:sz w:val="24"/>
          <w:szCs w:val="24"/>
        </w:rPr>
      </w:pPr>
    </w:p>
    <w:p w14:paraId="560BA338" w14:textId="1D832F49" w:rsidR="00DD51C3" w:rsidRPr="00B40C8B" w:rsidRDefault="006617E3"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1.2.1.5</w:t>
      </w:r>
      <w:r w:rsidR="00DD51C3" w:rsidRPr="00B40C8B">
        <w:rPr>
          <w:rFonts w:ascii="Times New Roman" w:eastAsia="Times New Roman" w:hAnsi="Times New Roman" w:cs="Times New Roman"/>
          <w:b/>
          <w:color w:val="000000" w:themeColor="text1"/>
          <w:sz w:val="24"/>
          <w:szCs w:val="24"/>
        </w:rPr>
        <w:t xml:space="preserve"> Dirección General de Organización</w:t>
      </w:r>
      <w:r w:rsidR="00F7175C" w:rsidRPr="00B40C8B">
        <w:rPr>
          <w:rFonts w:ascii="Times New Roman" w:eastAsia="Times New Roman" w:hAnsi="Times New Roman" w:cs="Times New Roman"/>
          <w:b/>
          <w:color w:val="000000" w:themeColor="text1"/>
          <w:sz w:val="24"/>
          <w:szCs w:val="24"/>
        </w:rPr>
        <w:t>,</w:t>
      </w:r>
      <w:r w:rsidR="00DD51C3" w:rsidRPr="00B40C8B">
        <w:rPr>
          <w:rFonts w:ascii="Times New Roman" w:eastAsia="Times New Roman" w:hAnsi="Times New Roman" w:cs="Times New Roman"/>
          <w:b/>
          <w:color w:val="000000" w:themeColor="text1"/>
          <w:sz w:val="24"/>
          <w:szCs w:val="24"/>
        </w:rPr>
        <w:t xml:space="preserve"> Doctrina</w:t>
      </w:r>
      <w:r w:rsidR="00F7175C" w:rsidRPr="00B40C8B">
        <w:rPr>
          <w:rFonts w:ascii="Times New Roman" w:eastAsia="Times New Roman" w:hAnsi="Times New Roman" w:cs="Times New Roman"/>
          <w:b/>
          <w:color w:val="000000" w:themeColor="text1"/>
          <w:sz w:val="24"/>
          <w:szCs w:val="24"/>
        </w:rPr>
        <w:t xml:space="preserve"> y Entrenamiento</w:t>
      </w:r>
    </w:p>
    <w:p w14:paraId="17817C3B" w14:textId="77777777" w:rsidR="00DD51C3" w:rsidRPr="00B40C8B" w:rsidRDefault="00DD51C3" w:rsidP="006E04D7">
      <w:pPr>
        <w:spacing w:after="0" w:line="480" w:lineRule="auto"/>
        <w:jc w:val="both"/>
        <w:rPr>
          <w:rFonts w:ascii="Times New Roman" w:eastAsia="Times New Roman" w:hAnsi="Times New Roman" w:cs="Times New Roman"/>
          <w:b/>
          <w:color w:val="000000" w:themeColor="text1"/>
          <w:sz w:val="24"/>
          <w:szCs w:val="24"/>
          <w:lang w:val="es-ES" w:eastAsia="es-ES"/>
        </w:rPr>
      </w:pPr>
    </w:p>
    <w:p w14:paraId="34E92380" w14:textId="7383B9F0" w:rsidR="00DD51C3" w:rsidRPr="00B40C8B" w:rsidRDefault="00DD51C3" w:rsidP="006617E3">
      <w:pPr>
        <w:pStyle w:val="Prrafodelista"/>
        <w:tabs>
          <w:tab w:val="left" w:pos="284"/>
        </w:tabs>
        <w:spacing w:after="0" w:line="480" w:lineRule="auto"/>
        <w:ind w:left="0"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21-09-2018, se elaboró la propuesta de la estructura organizacional de esta Dirección General. </w:t>
      </w:r>
      <w:r w:rsidR="006617E3" w:rsidRPr="00B40C8B">
        <w:rPr>
          <w:rFonts w:ascii="Times New Roman" w:hAnsi="Times New Roman" w:cs="Times New Roman"/>
          <w:color w:val="000000" w:themeColor="text1"/>
          <w:sz w:val="24"/>
          <w:szCs w:val="24"/>
        </w:rPr>
        <w:t>En otro orden, e</w:t>
      </w:r>
      <w:r w:rsidRPr="00B40C8B">
        <w:rPr>
          <w:rFonts w:ascii="Times New Roman" w:hAnsi="Times New Roman" w:cs="Times New Roman"/>
          <w:color w:val="000000" w:themeColor="text1"/>
          <w:sz w:val="24"/>
          <w:szCs w:val="24"/>
        </w:rPr>
        <w:t xml:space="preserve">n fecha 03-10-2018, se remitió la actualización del PEI 2017-2020, de la </w:t>
      </w:r>
      <w:r w:rsidR="00F7175C" w:rsidRPr="00B40C8B">
        <w:rPr>
          <w:rFonts w:ascii="Times New Roman" w:eastAsia="Times New Roman" w:hAnsi="Times New Roman" w:cs="Times New Roman"/>
          <w:color w:val="000000" w:themeColor="text1"/>
          <w:sz w:val="24"/>
          <w:szCs w:val="24"/>
        </w:rPr>
        <w:t>Dirección General de Organización, Doctrina y Entrenamiento.</w:t>
      </w:r>
    </w:p>
    <w:p w14:paraId="635FEE5C" w14:textId="77777777" w:rsidR="006617E3" w:rsidRPr="00B40C8B" w:rsidRDefault="006617E3" w:rsidP="006E04D7">
      <w:pPr>
        <w:tabs>
          <w:tab w:val="left" w:pos="284"/>
        </w:tabs>
        <w:spacing w:after="0" w:line="480" w:lineRule="auto"/>
        <w:jc w:val="both"/>
        <w:rPr>
          <w:rFonts w:ascii="Times New Roman" w:hAnsi="Times New Roman" w:cs="Times New Roman"/>
          <w:color w:val="000000" w:themeColor="text1"/>
          <w:sz w:val="24"/>
          <w:szCs w:val="24"/>
        </w:rPr>
      </w:pPr>
    </w:p>
    <w:p w14:paraId="57735122" w14:textId="77777777" w:rsidR="006617E3" w:rsidRPr="00B40C8B" w:rsidRDefault="006617E3" w:rsidP="006E04D7">
      <w:pPr>
        <w:tabs>
          <w:tab w:val="left" w:pos="284"/>
        </w:tabs>
        <w:spacing w:after="0" w:line="480" w:lineRule="auto"/>
        <w:jc w:val="both"/>
        <w:rPr>
          <w:rFonts w:ascii="Times New Roman" w:hAnsi="Times New Roman" w:cs="Times New Roman"/>
          <w:color w:val="000000" w:themeColor="text1"/>
          <w:sz w:val="24"/>
          <w:szCs w:val="24"/>
        </w:rPr>
      </w:pPr>
    </w:p>
    <w:p w14:paraId="7DFC7238" w14:textId="77777777" w:rsidR="006617E3" w:rsidRPr="00B40C8B" w:rsidRDefault="006617E3" w:rsidP="006E04D7">
      <w:pPr>
        <w:tabs>
          <w:tab w:val="left" w:pos="284"/>
        </w:tabs>
        <w:spacing w:after="0" w:line="480" w:lineRule="auto"/>
        <w:jc w:val="both"/>
        <w:rPr>
          <w:rFonts w:ascii="Times New Roman" w:hAnsi="Times New Roman" w:cs="Times New Roman"/>
          <w:color w:val="000000" w:themeColor="text1"/>
          <w:sz w:val="24"/>
          <w:szCs w:val="24"/>
        </w:rPr>
      </w:pPr>
    </w:p>
    <w:p w14:paraId="6F16B7E5" w14:textId="54B89D18" w:rsidR="00CD6E2E" w:rsidRPr="00B40C8B" w:rsidRDefault="006617E3"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1.2.1.6</w:t>
      </w:r>
      <w:r w:rsidR="00CD6E2E" w:rsidRPr="00B40C8B">
        <w:rPr>
          <w:rFonts w:ascii="Times New Roman" w:eastAsia="Times New Roman" w:hAnsi="Times New Roman" w:cs="Times New Roman"/>
          <w:b/>
          <w:color w:val="000000" w:themeColor="text1"/>
          <w:sz w:val="24"/>
          <w:szCs w:val="24"/>
        </w:rPr>
        <w:t xml:space="preserve"> Comando Conjunto de la Reserva de las Fuerzas Armadas</w:t>
      </w:r>
    </w:p>
    <w:p w14:paraId="5599C294" w14:textId="77777777" w:rsidR="00CD6E2E" w:rsidRPr="00B40C8B" w:rsidRDefault="00CD6E2E" w:rsidP="006E04D7">
      <w:pPr>
        <w:pStyle w:val="Textoindependiente"/>
        <w:spacing w:after="0" w:line="480" w:lineRule="auto"/>
        <w:ind w:firstLine="708"/>
        <w:rPr>
          <w:b/>
          <w:color w:val="000000" w:themeColor="text1"/>
        </w:rPr>
      </w:pPr>
    </w:p>
    <w:p w14:paraId="2F79948A" w14:textId="2FE06C94" w:rsidR="00CD6E2E" w:rsidRPr="00B40C8B" w:rsidRDefault="00CD6E2E"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Se ha trabajado en el fortalecimiento de la estructura organizacional del Comando Conjunto de la Reserva de las Fuerzas Armadas, solicitándose la homologación de los cargos de este Comando Conjunto y la creación e incorporación de nuevas plazas en </w:t>
      </w:r>
      <w:r w:rsidR="00B677AD" w:rsidRPr="00B40C8B">
        <w:rPr>
          <w:rFonts w:ascii="Times New Roman" w:hAnsi="Times New Roman" w:cs="Times New Roman"/>
          <w:color w:val="000000" w:themeColor="text1"/>
          <w:sz w:val="24"/>
          <w:szCs w:val="24"/>
        </w:rPr>
        <w:t>su estructura organizativa</w:t>
      </w:r>
      <w:r w:rsidRPr="00B40C8B">
        <w:rPr>
          <w:rFonts w:ascii="Times New Roman" w:hAnsi="Times New Roman" w:cs="Times New Roman"/>
          <w:color w:val="000000" w:themeColor="text1"/>
          <w:sz w:val="24"/>
          <w:szCs w:val="24"/>
        </w:rPr>
        <w:t>, para un mejor desempeño de las labores de este Comando.</w:t>
      </w:r>
    </w:p>
    <w:p w14:paraId="607D56AB" w14:textId="77777777" w:rsidR="00CD6E2E" w:rsidRPr="00B40C8B" w:rsidRDefault="00CD6E2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27E7C22" w14:textId="4372C9A5" w:rsidR="00CD6E2E" w:rsidRPr="00B40C8B" w:rsidRDefault="00CD6E2E" w:rsidP="006E04D7">
      <w:pPr>
        <w:tabs>
          <w:tab w:val="left" w:pos="284"/>
        </w:tabs>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z w:val="24"/>
          <w:szCs w:val="24"/>
          <w:lang w:val="es-ES"/>
        </w:rPr>
        <w:t xml:space="preserve">l Comando Conjunto de la Reserva de las FF.AA., empeñado en mejorar la calidad de vida de nuestros veteranos de las FF.AA. y sus familiares, está trabajando en el Plan Operativo Anual, correspondiente al año 2019, plasmado sobre la base de la estructura organizacional de que ya se dispone, pero enfocado hacia una reforma que actualice y modernice la Reserva, bajo los parámetros del Plan de Reforma que ejecuta el Ministerio de Defensa. </w:t>
      </w:r>
    </w:p>
    <w:p w14:paraId="25AE8B85" w14:textId="5DD6F9D5" w:rsidR="00CD6E2E" w:rsidRPr="00B40C8B" w:rsidRDefault="00CD6E2E" w:rsidP="006E04D7">
      <w:pPr>
        <w:tabs>
          <w:tab w:val="left" w:pos="284"/>
        </w:tabs>
        <w:spacing w:after="0" w:line="480" w:lineRule="auto"/>
        <w:ind w:firstLine="284"/>
        <w:jc w:val="both"/>
        <w:rPr>
          <w:rFonts w:ascii="Times New Roman" w:eastAsia="Times New Roman" w:hAnsi="Times New Roman" w:cs="Times New Roman"/>
          <w:color w:val="000000" w:themeColor="text1"/>
          <w:sz w:val="24"/>
          <w:szCs w:val="24"/>
          <w:lang w:val="es-ES" w:eastAsia="es-ES"/>
        </w:rPr>
      </w:pPr>
    </w:p>
    <w:p w14:paraId="1B3B3C9E" w14:textId="77777777" w:rsidR="00B677AD" w:rsidRPr="00B40C8B" w:rsidRDefault="00B677AD" w:rsidP="006E04D7">
      <w:pPr>
        <w:tabs>
          <w:tab w:val="left" w:pos="284"/>
        </w:tabs>
        <w:spacing w:after="0" w:line="480" w:lineRule="auto"/>
        <w:ind w:firstLine="284"/>
        <w:jc w:val="both"/>
        <w:rPr>
          <w:rFonts w:ascii="Times New Roman" w:eastAsia="Times New Roman" w:hAnsi="Times New Roman" w:cs="Times New Roman"/>
          <w:color w:val="000000" w:themeColor="text1"/>
          <w:sz w:val="24"/>
          <w:szCs w:val="24"/>
          <w:lang w:val="es-ES" w:eastAsia="es-ES"/>
        </w:rPr>
      </w:pPr>
    </w:p>
    <w:p w14:paraId="228AAD1D" w14:textId="77777777" w:rsidR="003E11BA" w:rsidRPr="00B40C8B" w:rsidRDefault="003E11BA" w:rsidP="006E04D7">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1.2.2</w:t>
      </w:r>
    </w:p>
    <w:p w14:paraId="3D1FEF34" w14:textId="77777777" w:rsidR="003E11BA" w:rsidRPr="00B40C8B" w:rsidRDefault="003E11BA" w:rsidP="006E04D7">
      <w:pPr>
        <w:spacing w:after="0" w:line="480" w:lineRule="auto"/>
        <w:jc w:val="both"/>
        <w:rPr>
          <w:rFonts w:ascii="Times New Roman" w:eastAsia="Times New Roman" w:hAnsi="Times New Roman" w:cs="Times New Roman"/>
          <w:b/>
          <w:color w:val="000000" w:themeColor="text1"/>
          <w:sz w:val="24"/>
          <w:szCs w:val="24"/>
        </w:rPr>
      </w:pPr>
    </w:p>
    <w:p w14:paraId="0D28642D" w14:textId="77777777" w:rsidR="003E11BA" w:rsidRPr="00B40C8B" w:rsidRDefault="003E11BA" w:rsidP="006E04D7">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“Elevar los niveles de ética y transparencia de nuestro personal a fin de garantizar un accionar acorde con los principios y valores asumidos mediante el Código de Moral y Ética de las FF.AA”</w:t>
      </w:r>
    </w:p>
    <w:p w14:paraId="6197D45C" w14:textId="77777777" w:rsidR="003E11BA" w:rsidRPr="00B40C8B" w:rsidRDefault="003E11BA" w:rsidP="006E04D7">
      <w:pPr>
        <w:spacing w:after="0" w:line="480" w:lineRule="auto"/>
        <w:jc w:val="both"/>
        <w:rPr>
          <w:rFonts w:ascii="Times New Roman" w:eastAsia="Times New Roman" w:hAnsi="Times New Roman" w:cs="Times New Roman"/>
          <w:b/>
          <w:color w:val="000000" w:themeColor="text1"/>
          <w:sz w:val="24"/>
          <w:szCs w:val="24"/>
        </w:rPr>
      </w:pPr>
    </w:p>
    <w:p w14:paraId="4A9143E0" w14:textId="77777777" w:rsidR="00B677AD" w:rsidRPr="00B40C8B" w:rsidRDefault="00B677AD" w:rsidP="006E04D7">
      <w:pPr>
        <w:spacing w:after="0" w:line="480" w:lineRule="auto"/>
        <w:jc w:val="both"/>
        <w:rPr>
          <w:rFonts w:ascii="Times New Roman" w:eastAsia="Times New Roman" w:hAnsi="Times New Roman" w:cs="Times New Roman"/>
          <w:b/>
          <w:color w:val="000000" w:themeColor="text1"/>
          <w:sz w:val="24"/>
          <w:szCs w:val="24"/>
        </w:rPr>
      </w:pPr>
    </w:p>
    <w:p w14:paraId="7D9697EE" w14:textId="79F17C1B" w:rsidR="001C602D" w:rsidRPr="00B40C8B" w:rsidRDefault="003E11BA" w:rsidP="006E04D7">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1.2.2.1 Inspectoría General de las Fuerzas Armadas</w:t>
      </w:r>
    </w:p>
    <w:p w14:paraId="154F7CC0" w14:textId="77777777" w:rsidR="001C602D" w:rsidRPr="00B40C8B" w:rsidRDefault="001C602D" w:rsidP="006E04D7">
      <w:pPr>
        <w:spacing w:after="0" w:line="480" w:lineRule="auto"/>
        <w:jc w:val="both"/>
        <w:rPr>
          <w:rFonts w:ascii="Times New Roman" w:hAnsi="Times New Roman" w:cs="Times New Roman"/>
          <w:b/>
          <w:color w:val="000000" w:themeColor="text1"/>
          <w:sz w:val="24"/>
          <w:szCs w:val="24"/>
        </w:rPr>
      </w:pPr>
    </w:p>
    <w:p w14:paraId="100DC85D" w14:textId="70DA4390" w:rsidR="001C602D" w:rsidRPr="00B40C8B" w:rsidRDefault="001C602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Mediante el Memorándum No. 2141, de fecha 22/01/2018, del Ministro de Defensa, esta Inspectoría fue designada enlace entre la Cámara de Cue</w:t>
      </w:r>
      <w:r w:rsidR="00A94874" w:rsidRPr="00B40C8B">
        <w:rPr>
          <w:rFonts w:ascii="Times New Roman" w:hAnsi="Times New Roman" w:cs="Times New Roman"/>
          <w:color w:val="000000" w:themeColor="text1"/>
          <w:sz w:val="24"/>
          <w:szCs w:val="24"/>
        </w:rPr>
        <w:t>ntas y el Ministerio de Defensa,</w:t>
      </w:r>
      <w:r w:rsidRPr="00B40C8B">
        <w:rPr>
          <w:rFonts w:ascii="Times New Roman" w:hAnsi="Times New Roman" w:cs="Times New Roman"/>
          <w:color w:val="000000" w:themeColor="text1"/>
          <w:sz w:val="24"/>
          <w:szCs w:val="24"/>
        </w:rPr>
        <w:t xml:space="preserve"> y llevó a cabo una campaña de orientación dirigida a los declarantes, en busca de reducir los errores que comúnmente se suscitan en la presentación de la Declaración Jurada de Patrimonio.   </w:t>
      </w:r>
    </w:p>
    <w:p w14:paraId="7BCC5FCA" w14:textId="77777777" w:rsidR="001C602D" w:rsidRPr="00B40C8B" w:rsidRDefault="001C602D"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A83B793" w14:textId="77777777" w:rsidR="001C602D" w:rsidRPr="00B40C8B" w:rsidRDefault="001C602D" w:rsidP="006E04D7">
      <w:pPr>
        <w:tabs>
          <w:tab w:val="left" w:pos="284"/>
        </w:tabs>
        <w:spacing w:after="0" w:line="480" w:lineRule="auto"/>
        <w:ind w:firstLine="284"/>
        <w:jc w:val="both"/>
        <w:rPr>
          <w:rFonts w:ascii="Times New Roman" w:hAnsi="Times New Roman" w:cs="Times New Roman"/>
          <w:color w:val="000000" w:themeColor="text1"/>
          <w:sz w:val="24"/>
        </w:rPr>
      </w:pPr>
      <w:r w:rsidRPr="00B40C8B">
        <w:rPr>
          <w:rFonts w:ascii="Times New Roman" w:hAnsi="Times New Roman" w:cs="Times New Roman"/>
          <w:color w:val="000000" w:themeColor="text1"/>
          <w:sz w:val="24"/>
          <w:szCs w:val="24"/>
        </w:rPr>
        <w:t>En otro orden, en cumplimiento al Memorándum No. 11850, de fecha 15/04/2018, del Ministro de Defensa, esta Inspectoría realizó inspecciones a las instituciones militares, en las ciudades de Nagua, Río San Juan, Cabrera, Puerto Plata, y la Comandancia del Puerto de Manzanillo, remitiendo al Ministro los resultados de dichas inspecciones.</w:t>
      </w:r>
      <w:r w:rsidRPr="00B40C8B">
        <w:rPr>
          <w:rFonts w:ascii="Times New Roman" w:hAnsi="Times New Roman" w:cs="Times New Roman"/>
          <w:color w:val="000000" w:themeColor="text1"/>
          <w:sz w:val="24"/>
        </w:rPr>
        <w:t xml:space="preserve">  </w:t>
      </w:r>
    </w:p>
    <w:p w14:paraId="5A267185" w14:textId="77777777" w:rsidR="001C602D" w:rsidRPr="00B40C8B" w:rsidRDefault="001C602D" w:rsidP="006E04D7">
      <w:pPr>
        <w:spacing w:after="0" w:line="480" w:lineRule="auto"/>
        <w:rPr>
          <w:rFonts w:ascii="Times New Roman" w:hAnsi="Times New Roman" w:cs="Times New Roman"/>
          <w:b/>
          <w:color w:val="000000" w:themeColor="text1"/>
        </w:rPr>
      </w:pPr>
    </w:p>
    <w:p w14:paraId="416EB80F" w14:textId="77777777" w:rsidR="003E11BA" w:rsidRPr="00B40C8B" w:rsidRDefault="003E11BA" w:rsidP="006E04D7">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1.2.2.2 </w:t>
      </w:r>
      <w:r w:rsidR="007564D1" w:rsidRPr="00B40C8B">
        <w:rPr>
          <w:rFonts w:ascii="Times New Roman" w:hAnsi="Times New Roman" w:cs="Times New Roman"/>
          <w:b/>
          <w:color w:val="000000" w:themeColor="text1"/>
          <w:sz w:val="24"/>
          <w:szCs w:val="24"/>
        </w:rPr>
        <w:t>Ejército de República Dominicana</w:t>
      </w:r>
    </w:p>
    <w:p w14:paraId="302AC42B" w14:textId="77777777" w:rsidR="00F227D7" w:rsidRPr="00B40C8B" w:rsidRDefault="00F227D7" w:rsidP="006E04D7">
      <w:pPr>
        <w:spacing w:after="0" w:line="480" w:lineRule="auto"/>
        <w:jc w:val="both"/>
        <w:rPr>
          <w:rFonts w:ascii="Times New Roman" w:hAnsi="Times New Roman" w:cs="Times New Roman"/>
          <w:b/>
          <w:color w:val="000000" w:themeColor="text1"/>
          <w:sz w:val="24"/>
          <w:szCs w:val="24"/>
        </w:rPr>
      </w:pPr>
    </w:p>
    <w:p w14:paraId="2895FFDC" w14:textId="54F0F387" w:rsidR="00F227D7" w:rsidRPr="00B40C8B" w:rsidRDefault="00F227D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más reciente esfuerzo por elevar los niveles d</w:t>
      </w:r>
      <w:r w:rsidR="00A94874" w:rsidRPr="00B40C8B">
        <w:rPr>
          <w:rFonts w:ascii="Times New Roman" w:hAnsi="Times New Roman" w:cs="Times New Roman"/>
          <w:color w:val="000000" w:themeColor="text1"/>
          <w:sz w:val="24"/>
          <w:szCs w:val="24"/>
        </w:rPr>
        <w:t>e ética y transparencia se puso</w:t>
      </w:r>
      <w:r w:rsidRPr="00B40C8B">
        <w:rPr>
          <w:rFonts w:ascii="Times New Roman" w:hAnsi="Times New Roman" w:cs="Times New Roman"/>
          <w:color w:val="000000" w:themeColor="text1"/>
          <w:sz w:val="24"/>
          <w:szCs w:val="24"/>
        </w:rPr>
        <w:t xml:space="preserve"> de manifiesto en una reestructuración de la Comisión de Ética del Ejército de República Dominicana, un deseo expreso del Poder Ejecutivo que persigue mejorar el manejo de los recursos públicos. Para ello, se escogió a un selecto grupo de Oficiales Generales y Superiores con el más alto nivel de capacidad y honestidad.</w:t>
      </w:r>
    </w:p>
    <w:p w14:paraId="4F97EA8B" w14:textId="77777777" w:rsidR="003E11BA" w:rsidRPr="00B40C8B" w:rsidRDefault="003E11BA" w:rsidP="006E04D7">
      <w:pPr>
        <w:tabs>
          <w:tab w:val="left" w:pos="284"/>
        </w:tabs>
        <w:spacing w:after="0" w:line="480" w:lineRule="auto"/>
        <w:ind w:left="284"/>
        <w:jc w:val="both"/>
        <w:rPr>
          <w:rFonts w:ascii="Times New Roman" w:hAnsi="Times New Roman" w:cs="Times New Roman"/>
          <w:b/>
          <w:color w:val="000000" w:themeColor="text1"/>
          <w:sz w:val="24"/>
          <w:szCs w:val="24"/>
        </w:rPr>
      </w:pPr>
    </w:p>
    <w:p w14:paraId="3ABB5704" w14:textId="77777777" w:rsidR="00A94874" w:rsidRPr="00B40C8B" w:rsidRDefault="00A94874" w:rsidP="006E04D7">
      <w:pPr>
        <w:tabs>
          <w:tab w:val="left" w:pos="284"/>
        </w:tabs>
        <w:spacing w:after="0" w:line="480" w:lineRule="auto"/>
        <w:ind w:left="284"/>
        <w:jc w:val="both"/>
        <w:rPr>
          <w:rFonts w:ascii="Times New Roman" w:hAnsi="Times New Roman" w:cs="Times New Roman"/>
          <w:b/>
          <w:color w:val="000000" w:themeColor="text1"/>
          <w:sz w:val="24"/>
          <w:szCs w:val="24"/>
        </w:rPr>
      </w:pPr>
    </w:p>
    <w:p w14:paraId="5C562B85" w14:textId="788C6643" w:rsidR="005F5AA0" w:rsidRPr="00B40C8B" w:rsidRDefault="005F5AA0"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1.2.2.3 Armada de República Dominicana</w:t>
      </w:r>
    </w:p>
    <w:p w14:paraId="70D0874C" w14:textId="77777777" w:rsidR="005F5AA0" w:rsidRPr="00B40C8B" w:rsidRDefault="005F5AA0"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lang w:val="es-ES"/>
        </w:rPr>
      </w:pPr>
    </w:p>
    <w:p w14:paraId="0AE363BA" w14:textId="7D9E11B6" w:rsidR="005F5AA0" w:rsidRPr="00B40C8B" w:rsidRDefault="005F5AA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En apoyo a las iniciativas del gobierno en mantener y cultivar una conducta ética de los servidores públicos, y como forma de fomentar la cultura de transparencia institucional, la institución cuenta con una  Comisión de Ética, compuesta por los siguien</w:t>
      </w:r>
      <w:r w:rsidR="00A94874" w:rsidRPr="00B40C8B">
        <w:rPr>
          <w:rFonts w:ascii="Times New Roman" w:hAnsi="Times New Roman" w:cs="Times New Roman"/>
          <w:color w:val="000000" w:themeColor="text1"/>
          <w:sz w:val="24"/>
          <w:szCs w:val="24"/>
        </w:rPr>
        <w:t>tes miembros: el Inspector General;</w:t>
      </w:r>
      <w:r w:rsidRPr="00B40C8B">
        <w:rPr>
          <w:rFonts w:ascii="Times New Roman" w:hAnsi="Times New Roman" w:cs="Times New Roman"/>
          <w:color w:val="000000" w:themeColor="text1"/>
          <w:sz w:val="24"/>
          <w:szCs w:val="24"/>
        </w:rPr>
        <w:t xml:space="preserve"> Director  de Personal y Orde</w:t>
      </w:r>
      <w:r w:rsidR="00A94874" w:rsidRPr="00B40C8B">
        <w:rPr>
          <w:rFonts w:ascii="Times New Roman" w:hAnsi="Times New Roman" w:cs="Times New Roman"/>
          <w:color w:val="000000" w:themeColor="text1"/>
          <w:sz w:val="24"/>
          <w:szCs w:val="24"/>
        </w:rPr>
        <w:t>n;</w:t>
      </w:r>
      <w:r w:rsidRPr="00B40C8B">
        <w:rPr>
          <w:rFonts w:ascii="Times New Roman" w:hAnsi="Times New Roman" w:cs="Times New Roman"/>
          <w:color w:val="000000" w:themeColor="text1"/>
          <w:sz w:val="24"/>
          <w:szCs w:val="24"/>
        </w:rPr>
        <w:t xml:space="preserve"> </w:t>
      </w:r>
      <w:r w:rsidR="00A94874" w:rsidRPr="00B40C8B">
        <w:rPr>
          <w:rFonts w:ascii="Times New Roman" w:hAnsi="Times New Roman" w:cs="Times New Roman"/>
          <w:color w:val="000000" w:themeColor="text1"/>
          <w:sz w:val="24"/>
          <w:szCs w:val="24"/>
        </w:rPr>
        <w:t>Director de Relaciones Públicas;</w:t>
      </w:r>
      <w:r w:rsidRPr="00B40C8B">
        <w:rPr>
          <w:rFonts w:ascii="Times New Roman" w:hAnsi="Times New Roman" w:cs="Times New Roman"/>
          <w:color w:val="000000" w:themeColor="text1"/>
          <w:sz w:val="24"/>
          <w:szCs w:val="24"/>
        </w:rPr>
        <w:t xml:space="preserve"> Presidente de la Comisión Permanente para la Refor</w:t>
      </w:r>
      <w:r w:rsidR="00A94874" w:rsidRPr="00B40C8B">
        <w:rPr>
          <w:rFonts w:ascii="Times New Roman" w:hAnsi="Times New Roman" w:cs="Times New Roman"/>
          <w:color w:val="000000" w:themeColor="text1"/>
          <w:sz w:val="24"/>
          <w:szCs w:val="24"/>
        </w:rPr>
        <w:t>ma y Modernización de la ARD;</w:t>
      </w:r>
      <w:r w:rsidRPr="00B40C8B">
        <w:rPr>
          <w:rFonts w:ascii="Times New Roman" w:hAnsi="Times New Roman" w:cs="Times New Roman"/>
          <w:color w:val="000000" w:themeColor="text1"/>
          <w:sz w:val="24"/>
          <w:szCs w:val="24"/>
        </w:rPr>
        <w:t xml:space="preserve"> Direc</w:t>
      </w:r>
      <w:r w:rsidR="00A94874" w:rsidRPr="00B40C8B">
        <w:rPr>
          <w:rFonts w:ascii="Times New Roman" w:hAnsi="Times New Roman" w:cs="Times New Roman"/>
          <w:color w:val="000000" w:themeColor="text1"/>
          <w:sz w:val="24"/>
          <w:szCs w:val="24"/>
        </w:rPr>
        <w:t>tor de Tecnología Computacional; Intendente General;</w:t>
      </w:r>
      <w:r w:rsidRPr="00B40C8B">
        <w:rPr>
          <w:rFonts w:ascii="Times New Roman" w:hAnsi="Times New Roman" w:cs="Times New Roman"/>
          <w:color w:val="000000" w:themeColor="text1"/>
          <w:sz w:val="24"/>
          <w:szCs w:val="24"/>
        </w:rPr>
        <w:t xml:space="preserve"> Dire</w:t>
      </w:r>
      <w:r w:rsidR="00A94874" w:rsidRPr="00B40C8B">
        <w:rPr>
          <w:rFonts w:ascii="Times New Roman" w:hAnsi="Times New Roman" w:cs="Times New Roman"/>
          <w:color w:val="000000" w:themeColor="text1"/>
          <w:sz w:val="24"/>
          <w:szCs w:val="24"/>
        </w:rPr>
        <w:t>ctor de Organización y Doctrina;</w:t>
      </w:r>
      <w:r w:rsidRPr="00B40C8B">
        <w:rPr>
          <w:rFonts w:ascii="Times New Roman" w:hAnsi="Times New Roman" w:cs="Times New Roman"/>
          <w:color w:val="000000" w:themeColor="text1"/>
          <w:sz w:val="24"/>
          <w:szCs w:val="24"/>
        </w:rPr>
        <w:t xml:space="preserve"> Sub-director de Compras</w:t>
      </w:r>
      <w:r w:rsidR="00A9487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y Auditor Interno, los cuales fueron </w:t>
      </w:r>
      <w:r w:rsidR="00A94874" w:rsidRPr="00B40C8B">
        <w:rPr>
          <w:rFonts w:ascii="Times New Roman" w:hAnsi="Times New Roman" w:cs="Times New Roman"/>
          <w:color w:val="000000" w:themeColor="text1"/>
          <w:sz w:val="24"/>
          <w:szCs w:val="24"/>
        </w:rPr>
        <w:t>debidamente juramentados, en</w:t>
      </w:r>
      <w:r w:rsidRPr="00B40C8B">
        <w:rPr>
          <w:rFonts w:ascii="Times New Roman" w:hAnsi="Times New Roman" w:cs="Times New Roman"/>
          <w:color w:val="000000" w:themeColor="text1"/>
          <w:sz w:val="24"/>
          <w:szCs w:val="24"/>
        </w:rPr>
        <w:t xml:space="preserve"> presencia </w:t>
      </w:r>
      <w:r w:rsidR="00A94874" w:rsidRPr="00B40C8B">
        <w:rPr>
          <w:rFonts w:ascii="Times New Roman" w:hAnsi="Times New Roman" w:cs="Times New Roman"/>
          <w:color w:val="000000" w:themeColor="text1"/>
          <w:sz w:val="24"/>
          <w:szCs w:val="24"/>
        </w:rPr>
        <w:t>de los Ministros de Hacienda y</w:t>
      </w:r>
      <w:r w:rsidRPr="00B40C8B">
        <w:rPr>
          <w:rFonts w:ascii="Times New Roman" w:hAnsi="Times New Roman" w:cs="Times New Roman"/>
          <w:color w:val="000000" w:themeColor="text1"/>
          <w:sz w:val="24"/>
          <w:szCs w:val="24"/>
        </w:rPr>
        <w:t xml:space="preserve"> </w:t>
      </w:r>
      <w:r w:rsidR="00A94874"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Administración Pública</w:t>
      </w:r>
      <w:r w:rsidR="00A94874" w:rsidRPr="00B40C8B">
        <w:rPr>
          <w:rFonts w:ascii="Times New Roman" w:hAnsi="Times New Roman" w:cs="Times New Roman"/>
          <w:color w:val="000000" w:themeColor="text1"/>
          <w:sz w:val="24"/>
          <w:szCs w:val="24"/>
        </w:rPr>
        <w:t>, así como el</w:t>
      </w:r>
      <w:r w:rsidRPr="00B40C8B">
        <w:rPr>
          <w:rFonts w:ascii="Times New Roman" w:hAnsi="Times New Roman" w:cs="Times New Roman"/>
          <w:color w:val="000000" w:themeColor="text1"/>
          <w:sz w:val="24"/>
          <w:szCs w:val="24"/>
        </w:rPr>
        <w:t xml:space="preserve"> Director General de Ética e Integridad Gubernamental.</w:t>
      </w:r>
    </w:p>
    <w:p w14:paraId="50758673" w14:textId="77777777" w:rsidR="005F5AA0" w:rsidRPr="00B40C8B" w:rsidRDefault="005F5AA0"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lang w:val="es-ES"/>
        </w:rPr>
      </w:pPr>
    </w:p>
    <w:p w14:paraId="47B3C63D" w14:textId="77777777" w:rsidR="005F5AA0" w:rsidRPr="00B40C8B" w:rsidRDefault="005F5AA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otro orden, se destaca que, para garantizar la lucha contra el crimen organizado, se han instrumentado varios expedientes. </w:t>
      </w:r>
    </w:p>
    <w:p w14:paraId="56C8F18B" w14:textId="77777777" w:rsidR="005F5AA0" w:rsidRPr="00B40C8B" w:rsidRDefault="005F5AA0"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lang w:val="es-ES"/>
        </w:rPr>
      </w:pPr>
    </w:p>
    <w:p w14:paraId="75E74419" w14:textId="22379B65" w:rsidR="005F5AA0" w:rsidRPr="00B40C8B" w:rsidRDefault="00A94874"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s</w:t>
      </w:r>
      <w:r w:rsidR="005F5AA0" w:rsidRPr="00B40C8B">
        <w:rPr>
          <w:rFonts w:ascii="Times New Roman" w:hAnsi="Times New Roman" w:cs="Times New Roman"/>
          <w:color w:val="000000" w:themeColor="text1"/>
          <w:sz w:val="24"/>
          <w:szCs w:val="24"/>
        </w:rPr>
        <w:t>e llevó a cabo una auditoría y depuración minuciosa del personal que presta servicio fuera de la institución, con miras a reforzar los controles internos y p</w:t>
      </w:r>
      <w:r w:rsidRPr="00B40C8B">
        <w:rPr>
          <w:rFonts w:ascii="Times New Roman" w:hAnsi="Times New Roman" w:cs="Times New Roman"/>
          <w:color w:val="000000" w:themeColor="text1"/>
          <w:sz w:val="24"/>
          <w:szCs w:val="24"/>
        </w:rPr>
        <w:t>oder restablecer la figura del re-a</w:t>
      </w:r>
      <w:r w:rsidR="005F5AA0" w:rsidRPr="00B40C8B">
        <w:rPr>
          <w:rFonts w:ascii="Times New Roman" w:hAnsi="Times New Roman" w:cs="Times New Roman"/>
          <w:color w:val="000000" w:themeColor="text1"/>
          <w:sz w:val="24"/>
          <w:szCs w:val="24"/>
        </w:rPr>
        <w:t>listamiento del personal alistado dentro de la Armada.</w:t>
      </w:r>
    </w:p>
    <w:p w14:paraId="442C74C8" w14:textId="77777777" w:rsidR="005F5AA0" w:rsidRPr="00B40C8B" w:rsidRDefault="005F5AA0"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lang w:val="es-ES"/>
        </w:rPr>
      </w:pPr>
    </w:p>
    <w:p w14:paraId="788906AD" w14:textId="5FADCF68" w:rsidR="005F5AA0" w:rsidRPr="00B40C8B" w:rsidRDefault="00A94874"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cuanto a</w:t>
      </w:r>
      <w:r w:rsidR="005F5AA0" w:rsidRPr="00B40C8B">
        <w:rPr>
          <w:rFonts w:ascii="Times New Roman" w:hAnsi="Times New Roman" w:cs="Times New Roman"/>
          <w:color w:val="000000" w:themeColor="text1"/>
          <w:sz w:val="24"/>
          <w:szCs w:val="24"/>
        </w:rPr>
        <w:t xml:space="preserve"> las Normas Básicas de Control Interno (NOBACI), se han realizado varias actividades, entre estas la conformación de </w:t>
      </w:r>
      <w:r w:rsidRPr="00B40C8B">
        <w:rPr>
          <w:rFonts w:ascii="Times New Roman" w:hAnsi="Times New Roman" w:cs="Times New Roman"/>
          <w:color w:val="000000" w:themeColor="text1"/>
          <w:sz w:val="24"/>
          <w:szCs w:val="24"/>
        </w:rPr>
        <w:t xml:space="preserve">una </w:t>
      </w:r>
      <w:r w:rsidR="005F5AA0" w:rsidRPr="00B40C8B">
        <w:rPr>
          <w:rFonts w:ascii="Times New Roman" w:hAnsi="Times New Roman" w:cs="Times New Roman"/>
          <w:color w:val="000000" w:themeColor="text1"/>
          <w:sz w:val="24"/>
          <w:szCs w:val="24"/>
        </w:rPr>
        <w:t>comisión para la implementación de las NOBACI y la celebración de un taller.</w:t>
      </w:r>
    </w:p>
    <w:p w14:paraId="3BD21BE0" w14:textId="77777777" w:rsidR="005F5AA0" w:rsidRPr="00B40C8B" w:rsidRDefault="005F5AA0"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lang w:val="es-ES"/>
        </w:rPr>
      </w:pPr>
    </w:p>
    <w:p w14:paraId="06843220" w14:textId="77777777" w:rsidR="005F5AA0" w:rsidRPr="00B40C8B" w:rsidRDefault="005F5AA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En materia de las tecnologías de la información y comunicación, así como el gobierno electrónico, se han llevado a cabo las siguientes actividades:</w:t>
      </w:r>
    </w:p>
    <w:p w14:paraId="1883AF9F" w14:textId="77777777" w:rsidR="005F5AA0" w:rsidRPr="00B40C8B" w:rsidRDefault="005F5AA0"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lang w:val="es-ES"/>
        </w:rPr>
      </w:pPr>
    </w:p>
    <w:p w14:paraId="0EF530DE" w14:textId="55604DFA" w:rsidR="005F5AA0" w:rsidRPr="00B40C8B" w:rsidRDefault="005F5AA0" w:rsidP="00AA7EB0">
      <w:pPr>
        <w:pStyle w:val="Prrafodelista"/>
        <w:numPr>
          <w:ilvl w:val="0"/>
          <w:numId w:val="4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una reunión con miembros de la comisión del proyecto República Digital. En la misma, se trató el tema de los requerimient</w:t>
      </w:r>
      <w:r w:rsidR="00FA11EF" w:rsidRPr="00B40C8B">
        <w:rPr>
          <w:rFonts w:ascii="Times New Roman" w:hAnsi="Times New Roman" w:cs="Times New Roman"/>
          <w:color w:val="000000" w:themeColor="text1"/>
          <w:sz w:val="24"/>
          <w:szCs w:val="24"/>
        </w:rPr>
        <w:t>os necesarios para que la ARD</w:t>
      </w:r>
      <w:r w:rsidRPr="00B40C8B">
        <w:rPr>
          <w:rFonts w:ascii="Times New Roman" w:hAnsi="Times New Roman" w:cs="Times New Roman"/>
          <w:color w:val="000000" w:themeColor="text1"/>
          <w:sz w:val="24"/>
          <w:szCs w:val="24"/>
        </w:rPr>
        <w:t xml:space="preserve"> esté al día con la agenda de este importante proyecto, concluyendo en la cre</w:t>
      </w:r>
      <w:r w:rsidR="00FA11EF" w:rsidRPr="00B40C8B">
        <w:rPr>
          <w:rFonts w:ascii="Times New Roman" w:hAnsi="Times New Roman" w:cs="Times New Roman"/>
          <w:color w:val="000000" w:themeColor="text1"/>
          <w:sz w:val="24"/>
          <w:szCs w:val="24"/>
        </w:rPr>
        <w:t>ación de una aplicación web</w:t>
      </w:r>
      <w:r w:rsidRPr="00B40C8B">
        <w:rPr>
          <w:rFonts w:ascii="Times New Roman" w:hAnsi="Times New Roman" w:cs="Times New Roman"/>
          <w:color w:val="000000" w:themeColor="text1"/>
          <w:sz w:val="24"/>
          <w:szCs w:val="24"/>
        </w:rPr>
        <w:t>, para ser lanzada a principios del año 201</w:t>
      </w:r>
      <w:r w:rsidR="00FA11EF" w:rsidRPr="00B40C8B">
        <w:rPr>
          <w:rFonts w:ascii="Times New Roman" w:hAnsi="Times New Roman" w:cs="Times New Roman"/>
          <w:color w:val="000000" w:themeColor="text1"/>
          <w:sz w:val="24"/>
          <w:szCs w:val="24"/>
        </w:rPr>
        <w:t xml:space="preserve">9. </w:t>
      </w:r>
      <w:r w:rsidRPr="00B40C8B">
        <w:rPr>
          <w:rFonts w:ascii="Times New Roman" w:hAnsi="Times New Roman" w:cs="Times New Roman"/>
          <w:color w:val="000000" w:themeColor="text1"/>
          <w:sz w:val="24"/>
          <w:szCs w:val="24"/>
        </w:rPr>
        <w:t>Esta aplicación unificará todos los s</w:t>
      </w:r>
      <w:r w:rsidR="00FA11EF" w:rsidRPr="00B40C8B">
        <w:rPr>
          <w:rFonts w:ascii="Times New Roman" w:hAnsi="Times New Roman" w:cs="Times New Roman"/>
          <w:color w:val="000000" w:themeColor="text1"/>
          <w:sz w:val="24"/>
          <w:szCs w:val="24"/>
        </w:rPr>
        <w:t>ervicios ofrecidos por la ARD</w:t>
      </w:r>
      <w:r w:rsidRPr="00B40C8B">
        <w:rPr>
          <w:rFonts w:ascii="Times New Roman" w:hAnsi="Times New Roman" w:cs="Times New Roman"/>
          <w:color w:val="000000" w:themeColor="text1"/>
          <w:sz w:val="24"/>
          <w:szCs w:val="24"/>
        </w:rPr>
        <w:t>, tanto los internos como los externos. Los usuarios tendrá</w:t>
      </w:r>
      <w:r w:rsidR="00FA11EF" w:rsidRPr="00B40C8B">
        <w:rPr>
          <w:rFonts w:ascii="Times New Roman" w:hAnsi="Times New Roman" w:cs="Times New Roman"/>
          <w:color w:val="000000" w:themeColor="text1"/>
          <w:sz w:val="24"/>
          <w:szCs w:val="24"/>
        </w:rPr>
        <w:t>n la facilidad de accesar los servicios</w:t>
      </w:r>
      <w:r w:rsidRPr="00B40C8B">
        <w:rPr>
          <w:rFonts w:ascii="Times New Roman" w:hAnsi="Times New Roman" w:cs="Times New Roman"/>
          <w:color w:val="000000" w:themeColor="text1"/>
          <w:sz w:val="24"/>
          <w:szCs w:val="24"/>
        </w:rPr>
        <w:t xml:space="preserve"> desde sus móviles, desde cualquier parte del territorio nacional.</w:t>
      </w:r>
    </w:p>
    <w:p w14:paraId="6F6080C6" w14:textId="77777777" w:rsidR="005F5AA0" w:rsidRPr="00B40C8B" w:rsidRDefault="005F5AA0" w:rsidP="00AA7EB0">
      <w:pPr>
        <w:pStyle w:val="Prrafodelista"/>
        <w:numPr>
          <w:ilvl w:val="0"/>
          <w:numId w:val="4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Reunión con asesores de la OPTIC para el cumplimiento de las normativas NORTIC.</w:t>
      </w:r>
    </w:p>
    <w:p w14:paraId="64391ABF" w14:textId="77777777" w:rsidR="005F5AA0" w:rsidRPr="00B40C8B" w:rsidRDefault="005F5AA0" w:rsidP="00AA7EB0">
      <w:pPr>
        <w:pStyle w:val="Prrafodelista"/>
        <w:numPr>
          <w:ilvl w:val="0"/>
          <w:numId w:val="4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Reestructuración de todas las plataformas de redes sociales de la Armada de República Dominicana, tomando como referencia la norma NORTIC-E1-2014 “Norma para la Gestión de las Redes Sociales en los Organismos Gubernamentales”, publicada por la Oficina Presidencial de Tecnología de la Información y Comunicación (OPTIC).</w:t>
      </w:r>
    </w:p>
    <w:p w14:paraId="7DC40419" w14:textId="77777777" w:rsidR="005F5AA0" w:rsidRPr="00B40C8B" w:rsidRDefault="005F5AA0" w:rsidP="00AA7EB0">
      <w:pPr>
        <w:pStyle w:val="Prrafodelista"/>
        <w:numPr>
          <w:ilvl w:val="0"/>
          <w:numId w:val="4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Conformación del Comité Administrador de los Medios Web (CAMWEB).</w:t>
      </w:r>
    </w:p>
    <w:p w14:paraId="63DE36CE" w14:textId="77777777" w:rsidR="005F5AA0" w:rsidRPr="00B40C8B" w:rsidRDefault="005F5AA0" w:rsidP="00AA7EB0">
      <w:pPr>
        <w:pStyle w:val="Prrafodelista"/>
        <w:numPr>
          <w:ilvl w:val="0"/>
          <w:numId w:val="4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Reunión con administradores de medios web y redes sociales de la Armada de República Dominicana.</w:t>
      </w:r>
    </w:p>
    <w:p w14:paraId="5EE96343" w14:textId="77777777" w:rsidR="005F5AA0" w:rsidRPr="00B40C8B" w:rsidRDefault="005F5AA0" w:rsidP="00AA7EB0">
      <w:pPr>
        <w:pStyle w:val="Prrafodelista"/>
        <w:numPr>
          <w:ilvl w:val="0"/>
          <w:numId w:val="4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Reestructuración de la página web de la Armada, para renovar y mejorar la línea gráfica con un diseño más moderno e intuitivo, y al mismo tiempo enmarcado dentro de las directrices establecidas en la norma NORTIC-A2-2016 “Norma para el Desarrollo y Gestión de los Medios Web del Estado Dominicano”.</w:t>
      </w:r>
    </w:p>
    <w:p w14:paraId="3A91E6CB" w14:textId="77777777" w:rsidR="005F5AA0" w:rsidRPr="00B40C8B" w:rsidRDefault="005F5AA0" w:rsidP="00AA7EB0">
      <w:pPr>
        <w:pStyle w:val="Prrafodelista"/>
        <w:numPr>
          <w:ilvl w:val="0"/>
          <w:numId w:val="4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Estructuración de Sistema de Soporte de la DGTC.</w:t>
      </w:r>
    </w:p>
    <w:p w14:paraId="0A4FD157" w14:textId="77777777" w:rsidR="005F5AA0" w:rsidRPr="00B40C8B" w:rsidRDefault="005F5AA0"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lang w:val="es-ES"/>
        </w:rPr>
      </w:pPr>
    </w:p>
    <w:p w14:paraId="331EB70B" w14:textId="77777777" w:rsidR="005F5AA0" w:rsidRPr="00B40C8B" w:rsidRDefault="005F5AA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 los resultados más importantes sobre el libre acceso a la información pública, se pueden citar los siguientes:</w:t>
      </w:r>
    </w:p>
    <w:p w14:paraId="3C6102EE" w14:textId="77777777" w:rsidR="005F5AA0" w:rsidRPr="00B40C8B" w:rsidRDefault="005F5AA0" w:rsidP="006E04D7">
      <w:pPr>
        <w:autoSpaceDE w:val="0"/>
        <w:autoSpaceDN w:val="0"/>
        <w:adjustRightInd w:val="0"/>
        <w:spacing w:after="0" w:line="480" w:lineRule="auto"/>
        <w:ind w:right="-7"/>
        <w:jc w:val="both"/>
        <w:rPr>
          <w:rFonts w:ascii="Times New Roman" w:hAnsi="Times New Roman" w:cs="Times New Roman"/>
          <w:color w:val="000000" w:themeColor="text1"/>
          <w:sz w:val="24"/>
          <w:szCs w:val="24"/>
          <w:lang w:val="es-ES"/>
        </w:rPr>
      </w:pPr>
    </w:p>
    <w:p w14:paraId="70BA2772" w14:textId="5FF07DBC" w:rsidR="005F5AA0" w:rsidRPr="00B40C8B" w:rsidRDefault="005F5AA0" w:rsidP="00AA7EB0">
      <w:pPr>
        <w:pStyle w:val="Prrafodelista"/>
        <w:numPr>
          <w:ilvl w:val="0"/>
          <w:numId w:val="4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encuentra en funcionamiento en la página web de la institución</w:t>
      </w:r>
      <w:r w:rsidR="00FA11EF" w:rsidRPr="00B40C8B">
        <w:rPr>
          <w:rFonts w:ascii="Times New Roman" w:hAnsi="Times New Roman" w:cs="Times New Roman"/>
          <w:color w:val="000000" w:themeColor="text1"/>
          <w:sz w:val="24"/>
          <w:szCs w:val="24"/>
        </w:rPr>
        <w:t xml:space="preserve"> (armada.mil.do), el portal de transparencia,</w:t>
      </w:r>
      <w:r w:rsidRPr="00B40C8B">
        <w:rPr>
          <w:rFonts w:ascii="Times New Roman" w:hAnsi="Times New Roman" w:cs="Times New Roman"/>
          <w:color w:val="000000" w:themeColor="text1"/>
          <w:sz w:val="24"/>
          <w:szCs w:val="24"/>
        </w:rPr>
        <w:t xml:space="preserve"> a través del cual el usuario puede orientarse y solicitar ciertas informaciones descritas en la ley, referentes a procedimientos y otros detalles de la institución. Además</w:t>
      </w:r>
      <w:r w:rsidR="00FA11EF" w:rsidRPr="00B40C8B">
        <w:rPr>
          <w:rFonts w:ascii="Times New Roman" w:hAnsi="Times New Roman" w:cs="Times New Roman"/>
          <w:color w:val="000000" w:themeColor="text1"/>
          <w:sz w:val="24"/>
          <w:szCs w:val="24"/>
        </w:rPr>
        <w:t>, en la misma página web</w:t>
      </w:r>
      <w:r w:rsidRPr="00B40C8B">
        <w:rPr>
          <w:rFonts w:ascii="Times New Roman" w:hAnsi="Times New Roman" w:cs="Times New Roman"/>
          <w:color w:val="000000" w:themeColor="text1"/>
          <w:sz w:val="24"/>
          <w:szCs w:val="24"/>
        </w:rPr>
        <w:t xml:space="preserve"> también fue implementado un portal que incluye una dirección electró</w:t>
      </w:r>
      <w:r w:rsidR="00FA11EF" w:rsidRPr="00B40C8B">
        <w:rPr>
          <w:rFonts w:ascii="Times New Roman" w:hAnsi="Times New Roman" w:cs="Times New Roman"/>
          <w:color w:val="000000" w:themeColor="text1"/>
          <w:sz w:val="24"/>
          <w:szCs w:val="24"/>
        </w:rPr>
        <w:t>nica (info@marina.mil.do), por vía de la cual</w:t>
      </w:r>
      <w:r w:rsidRPr="00B40C8B">
        <w:rPr>
          <w:rFonts w:ascii="Times New Roman" w:hAnsi="Times New Roman" w:cs="Times New Roman"/>
          <w:color w:val="000000" w:themeColor="text1"/>
          <w:sz w:val="24"/>
          <w:szCs w:val="24"/>
        </w:rPr>
        <w:t xml:space="preserve"> cualquier ciudadano puede realizar solicitudes de información vía electrónica, y a través del cual le será suministrada la información dentro de los plazos establecidos.</w:t>
      </w:r>
    </w:p>
    <w:p w14:paraId="30882917" w14:textId="2F21DE2A" w:rsidR="005F5AA0" w:rsidRPr="00B40C8B" w:rsidRDefault="00F07FFC" w:rsidP="00AA7EB0">
      <w:pPr>
        <w:pStyle w:val="Prrafodelista"/>
        <w:numPr>
          <w:ilvl w:val="0"/>
          <w:numId w:val="4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año, se recibió</w:t>
      </w:r>
      <w:r w:rsidR="005F5AA0" w:rsidRPr="00B40C8B">
        <w:rPr>
          <w:rFonts w:ascii="Times New Roman" w:hAnsi="Times New Roman" w:cs="Times New Roman"/>
          <w:color w:val="000000" w:themeColor="text1"/>
          <w:sz w:val="24"/>
          <w:szCs w:val="24"/>
        </w:rPr>
        <w:t xml:space="preserve"> un total de ciento treinta (130) solicitudes de información, de las cuales todas fueron respondidas dentro del plazo q</w:t>
      </w:r>
      <w:r w:rsidRPr="00B40C8B">
        <w:rPr>
          <w:rFonts w:ascii="Times New Roman" w:hAnsi="Times New Roman" w:cs="Times New Roman"/>
          <w:color w:val="000000" w:themeColor="text1"/>
          <w:sz w:val="24"/>
          <w:szCs w:val="24"/>
        </w:rPr>
        <w:t>ue exige la Ley No. 200-04. La i</w:t>
      </w:r>
      <w:r w:rsidR="005F5AA0" w:rsidRPr="00B40C8B">
        <w:rPr>
          <w:rFonts w:ascii="Times New Roman" w:hAnsi="Times New Roman" w:cs="Times New Roman"/>
          <w:color w:val="000000" w:themeColor="text1"/>
          <w:sz w:val="24"/>
          <w:szCs w:val="24"/>
        </w:rPr>
        <w:t xml:space="preserve">nstitución no ha sido objeto de </w:t>
      </w:r>
      <w:r w:rsidR="005F5AA0" w:rsidRPr="00B40C8B">
        <w:rPr>
          <w:rFonts w:ascii="Times New Roman" w:hAnsi="Times New Roman" w:cs="Times New Roman"/>
          <w:color w:val="000000" w:themeColor="text1"/>
          <w:sz w:val="24"/>
          <w:szCs w:val="24"/>
        </w:rPr>
        <w:lastRenderedPageBreak/>
        <w:t>emplazamientos legales por negación de información o por violación de los procesos legales en el ejercicio de la gestión de la información.</w:t>
      </w:r>
    </w:p>
    <w:p w14:paraId="729D27C0" w14:textId="3EEF5853" w:rsidR="005F5AA0" w:rsidRPr="00B40C8B" w:rsidRDefault="00F07FFC" w:rsidP="00AA7EB0">
      <w:pPr>
        <w:pStyle w:val="Prrafodelista"/>
        <w:numPr>
          <w:ilvl w:val="0"/>
          <w:numId w:val="4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p</w:t>
      </w:r>
      <w:r w:rsidR="005F5AA0" w:rsidRPr="00B40C8B">
        <w:rPr>
          <w:rFonts w:ascii="Times New Roman" w:hAnsi="Times New Roman" w:cs="Times New Roman"/>
          <w:color w:val="000000" w:themeColor="text1"/>
          <w:sz w:val="24"/>
          <w:szCs w:val="24"/>
        </w:rPr>
        <w:t>ublicación</w:t>
      </w:r>
      <w:r w:rsidRPr="00B40C8B">
        <w:rPr>
          <w:rFonts w:ascii="Times New Roman" w:hAnsi="Times New Roman" w:cs="Times New Roman"/>
          <w:color w:val="000000" w:themeColor="text1"/>
          <w:sz w:val="24"/>
          <w:szCs w:val="24"/>
        </w:rPr>
        <w:t>,</w:t>
      </w:r>
      <w:r w:rsidR="005F5AA0" w:rsidRPr="00B40C8B">
        <w:rPr>
          <w:rFonts w:ascii="Times New Roman" w:hAnsi="Times New Roman" w:cs="Times New Roman"/>
          <w:color w:val="000000" w:themeColor="text1"/>
          <w:sz w:val="24"/>
          <w:szCs w:val="24"/>
        </w:rPr>
        <w:t xml:space="preserve"> en el Portal de Transparencia de la institución, de cincuenta y siete (57) archivos, integrados por leyes, reglamentos, acuerdos nacionales e internacionales, decretos, etc. Estos documentos están disponibles para que puedan ser consultados por la ciudadanía.</w:t>
      </w:r>
    </w:p>
    <w:p w14:paraId="120AED22" w14:textId="77777777" w:rsidR="005F5AA0" w:rsidRPr="00B40C8B" w:rsidRDefault="005F5AA0" w:rsidP="006E04D7">
      <w:pPr>
        <w:autoSpaceDE w:val="0"/>
        <w:autoSpaceDN w:val="0"/>
        <w:adjustRightInd w:val="0"/>
        <w:spacing w:after="0" w:line="480" w:lineRule="auto"/>
        <w:ind w:left="360" w:right="-7"/>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lang w:val="es-ES"/>
        </w:rPr>
        <w:t xml:space="preserve"> </w:t>
      </w:r>
    </w:p>
    <w:p w14:paraId="4837F8E8" w14:textId="2A45FBCE" w:rsidR="005F5AA0" w:rsidRPr="00B40C8B" w:rsidRDefault="005F5AA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cuanto al cumplimiento de la Ley No. 311-14, sobre Declaración Jurada de Patrimonio, la Armada, por medio de su página web, elaboró y remitió a la Cámara de Cuentas, para fines de publicación, las declaraciones juradas d</w:t>
      </w:r>
      <w:r w:rsidR="00F07FFC" w:rsidRPr="00B40C8B">
        <w:rPr>
          <w:rFonts w:ascii="Times New Roman" w:hAnsi="Times New Roman" w:cs="Times New Roman"/>
          <w:color w:val="000000" w:themeColor="text1"/>
          <w:sz w:val="24"/>
          <w:szCs w:val="24"/>
        </w:rPr>
        <w:t>e sus miembros, de conformidad con e</w:t>
      </w:r>
      <w:r w:rsidRPr="00B40C8B">
        <w:rPr>
          <w:rFonts w:ascii="Times New Roman" w:hAnsi="Times New Roman" w:cs="Times New Roman"/>
          <w:color w:val="000000" w:themeColor="text1"/>
          <w:sz w:val="24"/>
          <w:szCs w:val="24"/>
        </w:rPr>
        <w:t xml:space="preserve">l organigrama administrativo y funcional de la Armada. Dicho organigrama se encuentra disponible en el portal </w:t>
      </w:r>
      <w:r w:rsidR="00F07FFC"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transparencia de su página web.</w:t>
      </w:r>
    </w:p>
    <w:p w14:paraId="2654C808" w14:textId="77777777" w:rsidR="005F5AA0" w:rsidRPr="00B40C8B" w:rsidRDefault="005F5AA0" w:rsidP="006E04D7">
      <w:pPr>
        <w:autoSpaceDE w:val="0"/>
        <w:autoSpaceDN w:val="0"/>
        <w:adjustRightInd w:val="0"/>
        <w:spacing w:after="0" w:line="480" w:lineRule="auto"/>
        <w:ind w:left="360" w:right="-7"/>
        <w:jc w:val="both"/>
        <w:rPr>
          <w:rFonts w:ascii="Times New Roman" w:hAnsi="Times New Roman" w:cs="Times New Roman"/>
          <w:color w:val="000000" w:themeColor="text1"/>
          <w:sz w:val="24"/>
          <w:szCs w:val="24"/>
          <w:lang w:val="es-ES"/>
        </w:rPr>
      </w:pPr>
    </w:p>
    <w:p w14:paraId="0E168A1E" w14:textId="18A734A1" w:rsidR="00C67A77" w:rsidRPr="00B40C8B" w:rsidRDefault="00F07FFC" w:rsidP="00F07FFC">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w:t>
      </w:r>
      <w:r w:rsidR="005F5AA0" w:rsidRPr="00B40C8B">
        <w:rPr>
          <w:rFonts w:ascii="Times New Roman" w:hAnsi="Times New Roman" w:cs="Times New Roman"/>
          <w:color w:val="000000" w:themeColor="text1"/>
          <w:sz w:val="24"/>
          <w:szCs w:val="24"/>
        </w:rPr>
        <w:t xml:space="preserve">mismo, fueron enviadas a la Dirección General de Ética e Integridad Gubernamental de la Presidencia, a </w:t>
      </w:r>
      <w:r w:rsidRPr="00B40C8B">
        <w:rPr>
          <w:rFonts w:ascii="Times New Roman" w:hAnsi="Times New Roman" w:cs="Times New Roman"/>
          <w:color w:val="000000" w:themeColor="text1"/>
          <w:sz w:val="24"/>
          <w:szCs w:val="24"/>
        </w:rPr>
        <w:t>través del MIDE</w:t>
      </w:r>
      <w:r w:rsidR="005F5AA0" w:rsidRPr="00B40C8B">
        <w:rPr>
          <w:rFonts w:ascii="Times New Roman" w:hAnsi="Times New Roman" w:cs="Times New Roman"/>
          <w:color w:val="000000" w:themeColor="text1"/>
          <w:sz w:val="24"/>
          <w:szCs w:val="24"/>
        </w:rPr>
        <w:t>, las Declaraciones Juradas de Bienes de los oficiales que ocupan cargos dentro de la institución, las cuales por mandato legal se encuentran publicadas en la pági</w:t>
      </w:r>
      <w:r w:rsidRPr="00B40C8B">
        <w:rPr>
          <w:rFonts w:ascii="Times New Roman" w:hAnsi="Times New Roman" w:cs="Times New Roman"/>
          <w:color w:val="000000" w:themeColor="text1"/>
          <w:sz w:val="24"/>
          <w:szCs w:val="24"/>
        </w:rPr>
        <w:t>na web del MIDE</w:t>
      </w:r>
      <w:r w:rsidR="005F5AA0" w:rsidRPr="00B40C8B">
        <w:rPr>
          <w:rFonts w:ascii="Times New Roman" w:hAnsi="Times New Roman" w:cs="Times New Roman"/>
          <w:color w:val="000000" w:themeColor="text1"/>
          <w:sz w:val="24"/>
          <w:szCs w:val="24"/>
        </w:rPr>
        <w:t xml:space="preserve"> (fuerzasarmadas.mil.do), a los</w:t>
      </w:r>
      <w:r w:rsidRPr="00B40C8B">
        <w:rPr>
          <w:rFonts w:ascii="Times New Roman" w:hAnsi="Times New Roman" w:cs="Times New Roman"/>
          <w:color w:val="000000" w:themeColor="text1"/>
          <w:sz w:val="24"/>
          <w:szCs w:val="24"/>
        </w:rPr>
        <w:t xml:space="preserve"> cuales los usuarios y</w:t>
      </w:r>
      <w:r w:rsidR="005F5AA0" w:rsidRPr="00B40C8B">
        <w:rPr>
          <w:rFonts w:ascii="Times New Roman" w:hAnsi="Times New Roman" w:cs="Times New Roman"/>
          <w:color w:val="000000" w:themeColor="text1"/>
          <w:sz w:val="24"/>
          <w:szCs w:val="24"/>
        </w:rPr>
        <w:t xml:space="preserve"> ciudadano</w:t>
      </w:r>
      <w:r w:rsidRPr="00B40C8B">
        <w:rPr>
          <w:rFonts w:ascii="Times New Roman" w:hAnsi="Times New Roman" w:cs="Times New Roman"/>
          <w:color w:val="000000" w:themeColor="text1"/>
          <w:sz w:val="24"/>
          <w:szCs w:val="24"/>
        </w:rPr>
        <w:t>s</w:t>
      </w:r>
      <w:r w:rsidR="005F5AA0" w:rsidRPr="00B40C8B">
        <w:rPr>
          <w:rFonts w:ascii="Times New Roman" w:hAnsi="Times New Roman" w:cs="Times New Roman"/>
          <w:color w:val="000000" w:themeColor="text1"/>
          <w:sz w:val="24"/>
          <w:szCs w:val="24"/>
        </w:rPr>
        <w:t xml:space="preserve"> pueden acceder de manera directa o a través del portal institucional.</w:t>
      </w:r>
    </w:p>
    <w:p w14:paraId="145A8105" w14:textId="3E3F2018" w:rsidR="008236D2" w:rsidRPr="00B40C8B" w:rsidRDefault="008236D2" w:rsidP="006E04D7">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1.2.2.4 J-1, Dirección de Personal del Estado Mayor Conjunto, MIDE</w:t>
      </w:r>
    </w:p>
    <w:p w14:paraId="6F144859" w14:textId="77777777" w:rsidR="008236D2" w:rsidRPr="00B40C8B" w:rsidRDefault="008236D2" w:rsidP="006E04D7">
      <w:pPr>
        <w:tabs>
          <w:tab w:val="left" w:pos="426"/>
        </w:tabs>
        <w:spacing w:after="0" w:line="480" w:lineRule="auto"/>
        <w:jc w:val="both"/>
        <w:rPr>
          <w:rFonts w:ascii="Times New Roman" w:hAnsi="Times New Roman" w:cs="Times New Roman"/>
          <w:color w:val="000000" w:themeColor="text1"/>
          <w:sz w:val="24"/>
          <w:szCs w:val="24"/>
        </w:rPr>
      </w:pPr>
    </w:p>
    <w:p w14:paraId="78286CA0" w14:textId="77777777" w:rsidR="008236D2" w:rsidRPr="00B40C8B" w:rsidRDefault="008236D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destacan, entre otras, las siguientes acciones realizadas:</w:t>
      </w:r>
    </w:p>
    <w:p w14:paraId="41DC1E5A" w14:textId="77777777" w:rsidR="008236D2" w:rsidRPr="00B40C8B" w:rsidRDefault="008236D2" w:rsidP="006E04D7">
      <w:pPr>
        <w:tabs>
          <w:tab w:val="left" w:pos="426"/>
        </w:tabs>
        <w:spacing w:after="0" w:line="480" w:lineRule="auto"/>
        <w:jc w:val="both"/>
        <w:rPr>
          <w:rFonts w:ascii="Times New Roman" w:hAnsi="Times New Roman" w:cs="Times New Roman"/>
          <w:color w:val="000000" w:themeColor="text1"/>
          <w:sz w:val="24"/>
          <w:szCs w:val="24"/>
        </w:rPr>
      </w:pPr>
    </w:p>
    <w:p w14:paraId="34852FA6" w14:textId="1DDBDFB2" w:rsidR="008236D2" w:rsidRPr="00B40C8B" w:rsidRDefault="008236D2" w:rsidP="00AA7EB0">
      <w:pPr>
        <w:pStyle w:val="Prrafodelista"/>
        <w:numPr>
          <w:ilvl w:val="0"/>
          <w:numId w:val="6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Mediante la Circular No. 3-2018 MIDE, de fecha 5-3-2018, se hizo énfasis en los constantes informes sobre ausencias de su estación de servicio de miembros de dependencias del MIDE, de las instituciones militares y de la administración pública, sin contar con el permiso correspondiente de sus superiore</w:t>
      </w:r>
      <w:r w:rsidR="009A0A92" w:rsidRPr="00B40C8B">
        <w:rPr>
          <w:rFonts w:ascii="Times New Roman" w:hAnsi="Times New Roman" w:cs="Times New Roman"/>
          <w:color w:val="000000" w:themeColor="text1"/>
          <w:sz w:val="24"/>
          <w:szCs w:val="24"/>
        </w:rPr>
        <w:t>s inmediatos. Asimismo, se advirtió</w:t>
      </w:r>
      <w:r w:rsidRPr="00B40C8B">
        <w:rPr>
          <w:rFonts w:ascii="Times New Roman" w:hAnsi="Times New Roman" w:cs="Times New Roman"/>
          <w:color w:val="000000" w:themeColor="text1"/>
          <w:sz w:val="24"/>
          <w:szCs w:val="24"/>
        </w:rPr>
        <w:t xml:space="preserve"> firme y categóricamente a todos los miembros de las Fuerzas Armadas, sin distinción de rango y obligaciones que dese</w:t>
      </w:r>
      <w:r w:rsidR="009A0A92" w:rsidRPr="00B40C8B">
        <w:rPr>
          <w:rFonts w:ascii="Times New Roman" w:hAnsi="Times New Roman" w:cs="Times New Roman"/>
          <w:color w:val="000000" w:themeColor="text1"/>
          <w:sz w:val="24"/>
          <w:szCs w:val="24"/>
        </w:rPr>
        <w:t>mpeñen, abstenerse de incurrir en</w:t>
      </w:r>
      <w:r w:rsidRPr="00B40C8B">
        <w:rPr>
          <w:rFonts w:ascii="Times New Roman" w:hAnsi="Times New Roman" w:cs="Times New Roman"/>
          <w:color w:val="000000" w:themeColor="text1"/>
          <w:sz w:val="24"/>
          <w:szCs w:val="24"/>
        </w:rPr>
        <w:t xml:space="preserve"> ese tipo de acto, lo que contraviene a las buenas costumbres de los hombres y mujeres de uniforme.</w:t>
      </w:r>
    </w:p>
    <w:p w14:paraId="7481BBAF" w14:textId="77777777" w:rsidR="008236D2" w:rsidRPr="00B40C8B" w:rsidRDefault="008236D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00A143F" w14:textId="1025861C" w:rsidR="008236D2" w:rsidRPr="00B40C8B" w:rsidRDefault="008236D2" w:rsidP="00AA7EB0">
      <w:pPr>
        <w:pStyle w:val="Prrafodelista"/>
        <w:numPr>
          <w:ilvl w:val="0"/>
          <w:numId w:val="6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Fue elaborado un Plan de Auditoría de Personal e iniciado dicho plan de manera presencial, efectivo el </w:t>
      </w:r>
      <w:r w:rsidR="009A0A92" w:rsidRPr="00B40C8B">
        <w:rPr>
          <w:rFonts w:ascii="Times New Roman" w:hAnsi="Times New Roman" w:cs="Times New Roman"/>
          <w:color w:val="000000" w:themeColor="text1"/>
          <w:sz w:val="24"/>
          <w:szCs w:val="24"/>
        </w:rPr>
        <w:t>0</w:t>
      </w:r>
      <w:r w:rsidRPr="00B40C8B">
        <w:rPr>
          <w:rFonts w:ascii="Times New Roman" w:hAnsi="Times New Roman" w:cs="Times New Roman"/>
          <w:color w:val="000000" w:themeColor="text1"/>
          <w:sz w:val="24"/>
          <w:szCs w:val="24"/>
        </w:rPr>
        <w:t>1-10-2018, por parte de Oficiales Superiores Auditores, que incluye a todos los miembros de las instituciones militares, Asimilados Militares y Empleados de Contratación Temporal que prestan serv</w:t>
      </w:r>
      <w:r w:rsidR="009A0A92" w:rsidRPr="00B40C8B">
        <w:rPr>
          <w:rFonts w:ascii="Times New Roman" w:hAnsi="Times New Roman" w:cs="Times New Roman"/>
          <w:color w:val="000000" w:themeColor="text1"/>
          <w:sz w:val="24"/>
          <w:szCs w:val="24"/>
        </w:rPr>
        <w:t>icio en el MIDE</w:t>
      </w:r>
      <w:r w:rsidRPr="00B40C8B">
        <w:rPr>
          <w:rFonts w:ascii="Times New Roman" w:hAnsi="Times New Roman" w:cs="Times New Roman"/>
          <w:color w:val="000000" w:themeColor="text1"/>
          <w:sz w:val="24"/>
          <w:szCs w:val="24"/>
        </w:rPr>
        <w:t xml:space="preserve"> y sus dependencias directas, así como también en la administración pública.</w:t>
      </w:r>
    </w:p>
    <w:p w14:paraId="0DB78F7A" w14:textId="77777777" w:rsidR="008236D2" w:rsidRPr="00B40C8B" w:rsidRDefault="008236D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60805F3" w14:textId="4042E9AF" w:rsidR="008236D2" w:rsidRPr="00B40C8B" w:rsidRDefault="008236D2" w:rsidP="00AA7EB0">
      <w:pPr>
        <w:pStyle w:val="Prrafodelista"/>
        <w:numPr>
          <w:ilvl w:val="0"/>
          <w:numId w:val="6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creó un módulo de recibo y despacho de personal y se reactivaron las Secciones de Seguimiento y Control de la Calidad, todos dependientes del Departamento de Auditoría de Personal, fortaleciendo así las funciones inherentes a dicho Departamento.</w:t>
      </w:r>
    </w:p>
    <w:p w14:paraId="0B0857B0" w14:textId="77777777" w:rsidR="008236D2" w:rsidRPr="00B40C8B" w:rsidRDefault="008236D2"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4B41B2F" w14:textId="0B12989D" w:rsidR="008236D2" w:rsidRPr="00B40C8B" w:rsidRDefault="008236D2" w:rsidP="006E04D7">
      <w:pPr>
        <w:tabs>
          <w:tab w:val="left" w:pos="284"/>
        </w:tabs>
        <w:spacing w:after="0" w:line="480" w:lineRule="auto"/>
        <w:ind w:firstLine="284"/>
        <w:jc w:val="both"/>
        <w:rPr>
          <w:rFonts w:ascii="Times New Roman" w:hAnsi="Times New Roman" w:cs="Times New Roman"/>
          <w:b/>
          <w:color w:val="000000" w:themeColor="text1"/>
          <w:sz w:val="24"/>
          <w:szCs w:val="24"/>
          <w:lang w:val="x-none"/>
        </w:rPr>
      </w:pPr>
      <w:r w:rsidRPr="00B40C8B">
        <w:rPr>
          <w:rFonts w:ascii="Times New Roman" w:hAnsi="Times New Roman" w:cs="Times New Roman"/>
          <w:color w:val="000000" w:themeColor="text1"/>
          <w:sz w:val="24"/>
          <w:szCs w:val="24"/>
        </w:rPr>
        <w:lastRenderedPageBreak/>
        <w:t>Se revisaron y modificaron los Manuales de Cargos, Funciones y Procedimientos, de esta Dirección de Personal</w:t>
      </w:r>
      <w:r w:rsidR="009A0A92" w:rsidRPr="00B40C8B">
        <w:rPr>
          <w:rFonts w:ascii="Times New Roman" w:hAnsi="Times New Roman" w:cs="Times New Roman"/>
          <w:color w:val="000000" w:themeColor="text1"/>
          <w:sz w:val="24"/>
          <w:szCs w:val="24"/>
        </w:rPr>
        <w:t xml:space="preserve"> acorde a la estructura organizativa.</w:t>
      </w:r>
    </w:p>
    <w:p w14:paraId="5AF5F988" w14:textId="77777777" w:rsidR="008236D2" w:rsidRPr="00B40C8B" w:rsidRDefault="008236D2" w:rsidP="006E04D7">
      <w:pPr>
        <w:spacing w:after="0" w:line="480" w:lineRule="auto"/>
        <w:jc w:val="both"/>
        <w:rPr>
          <w:rFonts w:ascii="Times New Roman" w:hAnsi="Times New Roman" w:cs="Times New Roman"/>
          <w:b/>
          <w:color w:val="000000" w:themeColor="text1"/>
          <w:sz w:val="24"/>
          <w:szCs w:val="24"/>
        </w:rPr>
      </w:pPr>
    </w:p>
    <w:p w14:paraId="58032B4E" w14:textId="56A42059" w:rsidR="006F2947" w:rsidRPr="00B40C8B" w:rsidRDefault="008236D2"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1.2.2.5</w:t>
      </w:r>
      <w:r w:rsidR="006F2947" w:rsidRPr="00B40C8B">
        <w:rPr>
          <w:rFonts w:ascii="Times New Roman" w:eastAsia="Times New Roman" w:hAnsi="Times New Roman" w:cs="Times New Roman"/>
          <w:b/>
          <w:color w:val="000000" w:themeColor="text1"/>
          <w:sz w:val="24"/>
          <w:szCs w:val="24"/>
        </w:rPr>
        <w:t xml:space="preserve"> Comisión Permanente para la Reforma y Modernización de las Fuerzas Armadas (COPREMFA)</w:t>
      </w:r>
    </w:p>
    <w:p w14:paraId="11D745E5" w14:textId="77777777" w:rsidR="006F2947" w:rsidRPr="00B40C8B" w:rsidRDefault="006F2947" w:rsidP="006E04D7">
      <w:pPr>
        <w:spacing w:after="0" w:line="480" w:lineRule="auto"/>
        <w:jc w:val="both"/>
        <w:rPr>
          <w:rFonts w:ascii="Times New Roman" w:hAnsi="Times New Roman" w:cs="Times New Roman"/>
          <w:b/>
          <w:color w:val="000000" w:themeColor="text1"/>
          <w:sz w:val="24"/>
          <w:szCs w:val="24"/>
        </w:rPr>
      </w:pPr>
    </w:p>
    <w:p w14:paraId="7D074A03" w14:textId="00DD9993" w:rsidR="006F2947" w:rsidRPr="00B40C8B" w:rsidRDefault="006F294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Presidente de la COPREMFA, mediante su Oficio No. 234, de fecha 05 de septiembre de 2018, solicitó, por vía del Inspector General de las Fuerzas Armadas, que fuera colocado el Código de Moral y Ética de las Fuerzas Armadas en la página web del</w:t>
      </w:r>
      <w:r w:rsidR="009A0A92" w:rsidRPr="00B40C8B">
        <w:rPr>
          <w:rFonts w:ascii="Times New Roman" w:hAnsi="Times New Roman" w:cs="Times New Roman"/>
          <w:color w:val="000000" w:themeColor="text1"/>
          <w:sz w:val="24"/>
          <w:szCs w:val="24"/>
        </w:rPr>
        <w:t xml:space="preserve"> MIDE, para que de esa forma pudiera</w:t>
      </w:r>
      <w:r w:rsidRPr="00B40C8B">
        <w:rPr>
          <w:rFonts w:ascii="Times New Roman" w:hAnsi="Times New Roman" w:cs="Times New Roman"/>
          <w:color w:val="000000" w:themeColor="text1"/>
          <w:sz w:val="24"/>
          <w:szCs w:val="24"/>
        </w:rPr>
        <w:t xml:space="preserve"> estar a la disposición de todas las partes interesadas, en el marco de </w:t>
      </w:r>
      <w:r w:rsidR="009A0A92" w:rsidRPr="00B40C8B">
        <w:rPr>
          <w:rFonts w:ascii="Times New Roman" w:hAnsi="Times New Roman" w:cs="Times New Roman"/>
          <w:color w:val="000000" w:themeColor="text1"/>
          <w:sz w:val="24"/>
          <w:szCs w:val="24"/>
        </w:rPr>
        <w:t xml:space="preserve">la </w:t>
      </w:r>
      <w:r w:rsidRPr="00B40C8B">
        <w:rPr>
          <w:rFonts w:ascii="Times New Roman" w:hAnsi="Times New Roman" w:cs="Times New Roman"/>
          <w:color w:val="000000" w:themeColor="text1"/>
          <w:sz w:val="24"/>
          <w:szCs w:val="24"/>
        </w:rPr>
        <w:t>implementación de las Normas Básicas de Control Interno (NOBACI), como respuesta al requerimiento No. 46 de la Matriz titulada "Ambiente de Control".</w:t>
      </w:r>
    </w:p>
    <w:p w14:paraId="2D62B2DC" w14:textId="77777777" w:rsidR="006F2947" w:rsidRPr="00B40C8B" w:rsidRDefault="006F294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676EF2B" w14:textId="63EC8A13" w:rsidR="006F2947" w:rsidRPr="00B40C8B" w:rsidRDefault="006F2947"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sentid</w:t>
      </w:r>
      <w:r w:rsidR="009A0A92" w:rsidRPr="00B40C8B">
        <w:rPr>
          <w:rFonts w:ascii="Times New Roman" w:hAnsi="Times New Roman" w:cs="Times New Roman"/>
          <w:color w:val="000000" w:themeColor="text1"/>
          <w:sz w:val="24"/>
          <w:szCs w:val="24"/>
        </w:rPr>
        <w:t>o general, la COPREMFA continuó</w:t>
      </w:r>
      <w:r w:rsidRPr="00B40C8B">
        <w:rPr>
          <w:rFonts w:ascii="Times New Roman" w:hAnsi="Times New Roman" w:cs="Times New Roman"/>
          <w:color w:val="000000" w:themeColor="text1"/>
          <w:sz w:val="24"/>
          <w:szCs w:val="24"/>
        </w:rPr>
        <w:t xml:space="preserve"> trabaj</w:t>
      </w:r>
      <w:r w:rsidR="009A0A92" w:rsidRPr="00B40C8B">
        <w:rPr>
          <w:rFonts w:ascii="Times New Roman" w:hAnsi="Times New Roman" w:cs="Times New Roman"/>
          <w:color w:val="000000" w:themeColor="text1"/>
          <w:sz w:val="24"/>
          <w:szCs w:val="24"/>
        </w:rPr>
        <w:t>ando en la aplicación de las NOBACI</w:t>
      </w:r>
      <w:r w:rsidRPr="00B40C8B">
        <w:rPr>
          <w:rFonts w:ascii="Times New Roman" w:hAnsi="Times New Roman" w:cs="Times New Roman"/>
          <w:color w:val="000000" w:themeColor="text1"/>
          <w:sz w:val="24"/>
          <w:szCs w:val="24"/>
        </w:rPr>
        <w:t xml:space="preserve"> en el MIDE (línea de acción 1.2.2.4), incluyendo por vía de la capacitación dirigida a las dependencias de este Ministerio</w:t>
      </w:r>
      <w:r w:rsidR="009A0A92" w:rsidRPr="00B40C8B">
        <w:rPr>
          <w:rFonts w:ascii="Times New Roman" w:hAnsi="Times New Roman" w:cs="Times New Roman"/>
          <w:color w:val="000000" w:themeColor="text1"/>
          <w:sz w:val="24"/>
          <w:szCs w:val="24"/>
        </w:rPr>
        <w:t xml:space="preserve"> (ver Anexo No. 26</w:t>
      </w:r>
      <w:r w:rsidRPr="00B40C8B">
        <w:rPr>
          <w:rFonts w:ascii="Times New Roman" w:hAnsi="Times New Roman" w:cs="Times New Roman"/>
          <w:color w:val="000000" w:themeColor="text1"/>
          <w:sz w:val="24"/>
          <w:szCs w:val="24"/>
        </w:rPr>
        <w:t xml:space="preserve">). Bajo la sección relativa a las "Normas de Control Interno", correspondiente a la “Perspectiva Operativa” de los "Indicadores de Gestión", ubicada en el presente capítulo, se ofrecen informaciones más detalladas y completas al respecto. En base a lo planteado, desde la COPREMFA se han hecho todas las gestiones pertinentes a fin de que los requerimientos faltantes para llegar al 100%, sean validados por la </w:t>
      </w:r>
      <w:r w:rsidRPr="00B40C8B">
        <w:rPr>
          <w:rFonts w:ascii="Times New Roman" w:hAnsi="Times New Roman" w:cs="Times New Roman"/>
          <w:color w:val="000000" w:themeColor="text1"/>
          <w:sz w:val="24"/>
          <w:szCs w:val="24"/>
        </w:rPr>
        <w:lastRenderedPageBreak/>
        <w:t>Contraloría</w:t>
      </w:r>
      <w:r w:rsidR="009A0A92" w:rsidRPr="00B40C8B">
        <w:rPr>
          <w:rFonts w:ascii="Times New Roman" w:hAnsi="Times New Roman" w:cs="Times New Roman"/>
          <w:color w:val="000000" w:themeColor="text1"/>
          <w:sz w:val="24"/>
          <w:szCs w:val="24"/>
        </w:rPr>
        <w:t xml:space="preserve"> General de la República</w:t>
      </w:r>
      <w:r w:rsidRPr="00B40C8B">
        <w:rPr>
          <w:rFonts w:ascii="Times New Roman" w:hAnsi="Times New Roman" w:cs="Times New Roman"/>
          <w:color w:val="000000" w:themeColor="text1"/>
          <w:sz w:val="24"/>
          <w:szCs w:val="24"/>
        </w:rPr>
        <w:t>, encontrándose el MIDE, en estos momentos, en un 99.3% de cumplimiento.</w:t>
      </w:r>
    </w:p>
    <w:p w14:paraId="1E29284C" w14:textId="77777777" w:rsidR="006F2947" w:rsidRPr="00B40C8B" w:rsidRDefault="006F2947"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ED49DF0" w14:textId="77777777" w:rsidR="006F2947" w:rsidRPr="00B40C8B" w:rsidRDefault="006F2947" w:rsidP="006E04D7">
      <w:pPr>
        <w:tabs>
          <w:tab w:val="left" w:pos="284"/>
        </w:tabs>
        <w:spacing w:after="0" w:line="480" w:lineRule="auto"/>
        <w:ind w:firstLine="284"/>
        <w:jc w:val="both"/>
        <w:rPr>
          <w:rStyle w:val="Textoennegrita"/>
          <w:rFonts w:ascii="Times New Roman" w:hAnsi="Times New Roman" w:cs="Times New Roman"/>
          <w:color w:val="000000" w:themeColor="text1"/>
          <w:sz w:val="24"/>
          <w:szCs w:val="24"/>
        </w:rPr>
      </w:pPr>
      <w:r w:rsidRPr="00B40C8B">
        <w:rPr>
          <w:rFonts w:ascii="Times New Roman" w:hAnsi="Times New Roman" w:cs="Times New Roman"/>
          <w:noProof/>
          <w:color w:val="000000" w:themeColor="text1"/>
          <w:sz w:val="24"/>
          <w:szCs w:val="24"/>
        </w:rPr>
        <w:t xml:space="preserve">En otro orden, </w:t>
      </w:r>
      <w:r w:rsidRPr="00B40C8B">
        <w:rPr>
          <w:rStyle w:val="Textoennegrita"/>
          <w:rFonts w:ascii="Times New Roman" w:hAnsi="Times New Roman" w:cs="Times New Roman"/>
          <w:b w:val="0"/>
          <w:color w:val="000000" w:themeColor="text1"/>
          <w:sz w:val="24"/>
          <w:szCs w:val="24"/>
        </w:rPr>
        <w:t>la COPREMFA es la dependencia que funge como enlace entre el MIDE y el Ministerio de Administración Pública (MAP), teniendo a su cargo la supervisión y gestión de las evidencias que requiere el Sistema de Monitoreo de la Administración Pública (SISMAP) para dar cumplimiento a sus indicadores, siempre y cuando apliquen para las Fuerzas Armadas.</w:t>
      </w:r>
    </w:p>
    <w:p w14:paraId="09B97AF4" w14:textId="77777777" w:rsidR="006F2947" w:rsidRPr="00B40C8B" w:rsidRDefault="006F2947" w:rsidP="006E04D7">
      <w:pPr>
        <w:tabs>
          <w:tab w:val="left" w:pos="284"/>
        </w:tabs>
        <w:spacing w:after="0" w:line="480" w:lineRule="auto"/>
        <w:ind w:firstLine="284"/>
        <w:jc w:val="both"/>
        <w:rPr>
          <w:rFonts w:ascii="Times New Roman" w:hAnsi="Times New Roman" w:cs="Times New Roman"/>
          <w:noProof/>
          <w:color w:val="000000" w:themeColor="text1"/>
        </w:rPr>
      </w:pPr>
    </w:p>
    <w:p w14:paraId="0DD86F75" w14:textId="3F3837E2" w:rsidR="006F2947" w:rsidRPr="00B40C8B" w:rsidRDefault="006F2947" w:rsidP="006E04D7">
      <w:pPr>
        <w:tabs>
          <w:tab w:val="left" w:pos="284"/>
        </w:tabs>
        <w:spacing w:after="0" w:line="480" w:lineRule="auto"/>
        <w:ind w:firstLine="284"/>
        <w:jc w:val="both"/>
        <w:rPr>
          <w:rStyle w:val="Textoennegrita"/>
          <w:rFonts w:ascii="Times New Roman" w:hAnsi="Times New Roman" w:cs="Times New Roman"/>
          <w:b w:val="0"/>
          <w:bCs w:val="0"/>
          <w:color w:val="000000" w:themeColor="text1"/>
          <w:sz w:val="24"/>
          <w:szCs w:val="24"/>
        </w:rPr>
      </w:pPr>
      <w:r w:rsidRPr="00B40C8B">
        <w:rPr>
          <w:rFonts w:ascii="Times New Roman" w:hAnsi="Times New Roman" w:cs="Times New Roman"/>
          <w:noProof/>
          <w:color w:val="000000" w:themeColor="text1"/>
          <w:sz w:val="24"/>
          <w:szCs w:val="24"/>
        </w:rPr>
        <w:t>En la actu</w:t>
      </w:r>
      <w:r w:rsidR="009A0A92" w:rsidRPr="00B40C8B">
        <w:rPr>
          <w:rFonts w:ascii="Times New Roman" w:hAnsi="Times New Roman" w:cs="Times New Roman"/>
          <w:noProof/>
          <w:color w:val="000000" w:themeColor="text1"/>
          <w:sz w:val="24"/>
          <w:szCs w:val="24"/>
        </w:rPr>
        <w:t>alidad, el MIDE</w:t>
      </w:r>
      <w:r w:rsidRPr="00B40C8B">
        <w:rPr>
          <w:rFonts w:ascii="Times New Roman" w:hAnsi="Times New Roman" w:cs="Times New Roman"/>
          <w:noProof/>
          <w:color w:val="000000" w:themeColor="text1"/>
          <w:sz w:val="24"/>
          <w:szCs w:val="24"/>
        </w:rPr>
        <w:t xml:space="preserve"> se encuentra en un 90% de cumplimiento, de acuerdo al SISMAP, estando</w:t>
      </w:r>
      <w:r w:rsidRPr="00B40C8B">
        <w:rPr>
          <w:rStyle w:val="Textoennegrita"/>
          <w:rFonts w:ascii="Times New Roman" w:hAnsi="Times New Roman" w:cs="Times New Roman"/>
          <w:color w:val="000000" w:themeColor="text1"/>
          <w:sz w:val="24"/>
          <w:szCs w:val="24"/>
        </w:rPr>
        <w:t xml:space="preserve"> </w:t>
      </w:r>
      <w:r w:rsidRPr="00B40C8B">
        <w:rPr>
          <w:rStyle w:val="Textoennegrita"/>
          <w:rFonts w:ascii="Times New Roman" w:hAnsi="Times New Roman" w:cs="Times New Roman"/>
          <w:b w:val="0"/>
          <w:color w:val="000000" w:themeColor="text1"/>
          <w:sz w:val="24"/>
          <w:szCs w:val="24"/>
        </w:rPr>
        <w:t>las mediciones presentadas sujetas a revisión en la medida en que se remitan los insumos requeridos por el MAP.</w:t>
      </w:r>
    </w:p>
    <w:p w14:paraId="4FBD0FD6" w14:textId="77777777" w:rsidR="006F2947" w:rsidRPr="00B40C8B" w:rsidRDefault="006F2947" w:rsidP="006E04D7">
      <w:pPr>
        <w:tabs>
          <w:tab w:val="left" w:pos="0"/>
        </w:tabs>
        <w:spacing w:after="0" w:line="480" w:lineRule="auto"/>
        <w:jc w:val="both"/>
        <w:rPr>
          <w:rFonts w:ascii="Times New Roman" w:eastAsia="Times New Roman" w:hAnsi="Times New Roman" w:cs="Times New Roman"/>
          <w:b/>
          <w:color w:val="000000" w:themeColor="text1"/>
          <w:sz w:val="24"/>
          <w:szCs w:val="24"/>
        </w:rPr>
      </w:pPr>
    </w:p>
    <w:p w14:paraId="39151081" w14:textId="32C589BD" w:rsidR="00EC6CA3" w:rsidRPr="00B40C8B" w:rsidRDefault="008236D2" w:rsidP="006E04D7">
      <w:pPr>
        <w:tabs>
          <w:tab w:val="left" w:pos="0"/>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1.2.2.6</w:t>
      </w:r>
      <w:r w:rsidR="003E11BA" w:rsidRPr="00B40C8B">
        <w:rPr>
          <w:rFonts w:ascii="Times New Roman" w:eastAsia="Times New Roman" w:hAnsi="Times New Roman" w:cs="Times New Roman"/>
          <w:b/>
          <w:color w:val="000000" w:themeColor="text1"/>
          <w:sz w:val="24"/>
          <w:szCs w:val="24"/>
        </w:rPr>
        <w:t xml:space="preserve"> </w:t>
      </w:r>
      <w:r w:rsidR="00D91316" w:rsidRPr="00B40C8B">
        <w:rPr>
          <w:rFonts w:ascii="Times New Roman" w:eastAsia="Times New Roman" w:hAnsi="Times New Roman" w:cs="Times New Roman"/>
          <w:b/>
          <w:color w:val="000000" w:themeColor="text1"/>
          <w:sz w:val="24"/>
          <w:szCs w:val="24"/>
        </w:rPr>
        <w:t>Dirección de Asuntos Internos del Ministerio de Defensa</w:t>
      </w:r>
    </w:p>
    <w:p w14:paraId="0C0E852B" w14:textId="77777777" w:rsidR="00EC6CA3" w:rsidRPr="00B40C8B" w:rsidRDefault="00EC6CA3" w:rsidP="006E04D7">
      <w:pPr>
        <w:tabs>
          <w:tab w:val="left" w:pos="0"/>
        </w:tabs>
        <w:spacing w:after="0" w:line="480" w:lineRule="auto"/>
        <w:jc w:val="both"/>
        <w:rPr>
          <w:rFonts w:ascii="Times New Roman" w:eastAsia="Times New Roman" w:hAnsi="Times New Roman" w:cs="Times New Roman"/>
          <w:b/>
          <w:color w:val="000000" w:themeColor="text1"/>
          <w:sz w:val="24"/>
          <w:szCs w:val="24"/>
        </w:rPr>
      </w:pPr>
    </w:p>
    <w:p w14:paraId="33BB6783" w14:textId="77777777" w:rsidR="00EC6CA3" w:rsidRPr="00B40C8B" w:rsidRDefault="00EC6CA3"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Dirección de Asuntos Internos del MIDE tiene como misión servir como ente catalizador de la conducta de los miembros de las Fuerzas Armadas frente a sus instituciones y a la sociedad, a fin de garantizar que la imagen de moralidad, transparencia y confianza, que éstas representan, sean preservadas como garantía de que la defensa y la seguridad de los ciudadanos de la República Dominicana están soportadas en estructuras moralmente sólidas. En tal sentido, se puede destacar la realización de las siguientes actividades entre el 1ro. de enero y el 13 de noviembre de 2018, vinculadas estrechamente al cumplimiento de dicha misión: </w:t>
      </w:r>
    </w:p>
    <w:p w14:paraId="377EE561" w14:textId="77777777" w:rsidR="00EC6CA3" w:rsidRPr="00B40C8B" w:rsidRDefault="00EC6CA3" w:rsidP="006E04D7">
      <w:pPr>
        <w:pStyle w:val="Prrafodelista"/>
        <w:spacing w:after="0" w:line="480" w:lineRule="auto"/>
        <w:ind w:left="360"/>
        <w:jc w:val="both"/>
        <w:rPr>
          <w:rFonts w:ascii="Times New Roman" w:hAnsi="Times New Roman" w:cs="Times New Roman"/>
          <w:color w:val="000000" w:themeColor="text1"/>
          <w:lang w:val="es-DO"/>
        </w:rPr>
      </w:pPr>
    </w:p>
    <w:p w14:paraId="762B48E8" w14:textId="00785326" w:rsidR="00EC6CA3" w:rsidRPr="00B40C8B" w:rsidRDefault="00EC6CA3" w:rsidP="00AA7EB0">
      <w:pPr>
        <w:pStyle w:val="Prrafodelista"/>
        <w:numPr>
          <w:ilvl w:val="0"/>
          <w:numId w:val="3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realizaron noventa y dos (92) investigaciones, contribuyendo con el fortalecimiento de la vigilancia de la conducta de los miembros de las instituciones castrenses.</w:t>
      </w:r>
    </w:p>
    <w:p w14:paraId="567746C5" w14:textId="4FC29C03" w:rsidR="00EC6CA3" w:rsidRPr="00B40C8B" w:rsidRDefault="00EC6CA3" w:rsidP="00AA7EB0">
      <w:pPr>
        <w:pStyle w:val="Prrafodelista"/>
        <w:numPr>
          <w:ilvl w:val="0"/>
          <w:numId w:val="3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tienen, en proceso de conclusión, ciento diez (110) investigaciones de diferentes casos que involucran a miembros de las Fuerzas Armadas.</w:t>
      </w:r>
    </w:p>
    <w:p w14:paraId="7202A886" w14:textId="7FD61833" w:rsidR="00EC6CA3" w:rsidRPr="00B40C8B" w:rsidRDefault="00EC6CA3" w:rsidP="00AA7EB0">
      <w:pPr>
        <w:pStyle w:val="Prrafodelista"/>
        <w:numPr>
          <w:ilvl w:val="0"/>
          <w:numId w:val="3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recibieron tres (03) denuncias, así como un desistimiento de denuncia.</w:t>
      </w:r>
    </w:p>
    <w:p w14:paraId="3D643BAF" w14:textId="2F86FE3D" w:rsidR="00EC6CA3" w:rsidRPr="00B40C8B" w:rsidRDefault="00EC6CA3" w:rsidP="00AA7EB0">
      <w:pPr>
        <w:pStyle w:val="Prrafodelista"/>
        <w:numPr>
          <w:ilvl w:val="0"/>
          <w:numId w:val="3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citaron a ciento ochenta (180) miembros. </w:t>
      </w:r>
    </w:p>
    <w:p w14:paraId="7EC37E45" w14:textId="2E723141" w:rsidR="00EC6CA3" w:rsidRPr="00B40C8B" w:rsidRDefault="00EC6CA3" w:rsidP="00AA7EB0">
      <w:pPr>
        <w:pStyle w:val="Prrafodelista"/>
        <w:numPr>
          <w:ilvl w:val="0"/>
          <w:numId w:val="38"/>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lang w:val="es-DO"/>
        </w:rPr>
        <w:t>Se realizaron cinco (05)</w:t>
      </w:r>
      <w:r w:rsidRPr="00B40C8B">
        <w:rPr>
          <w:rFonts w:ascii="Times New Roman" w:hAnsi="Times New Roman" w:cs="Times New Roman"/>
          <w:color w:val="000000" w:themeColor="text1"/>
          <w:sz w:val="24"/>
          <w:szCs w:val="24"/>
        </w:rPr>
        <w:t xml:space="preserve"> reuniones interagenciales con personal de las Direccio</w:t>
      </w:r>
      <w:r w:rsidR="009A0A92" w:rsidRPr="00B40C8B">
        <w:rPr>
          <w:rFonts w:ascii="Times New Roman" w:hAnsi="Times New Roman" w:cs="Times New Roman"/>
          <w:color w:val="000000" w:themeColor="text1"/>
          <w:sz w:val="24"/>
          <w:szCs w:val="24"/>
        </w:rPr>
        <w:t>nes de Asuntos Internos del ERD, ARD</w:t>
      </w:r>
      <w:r w:rsidRPr="00B40C8B">
        <w:rPr>
          <w:rFonts w:ascii="Times New Roman" w:hAnsi="Times New Roman" w:cs="Times New Roman"/>
          <w:color w:val="000000" w:themeColor="text1"/>
          <w:sz w:val="24"/>
          <w:szCs w:val="24"/>
        </w:rPr>
        <w:t>, FARD, la Dirección Nacional de Control de Drogas (DNCD) y el Departamento Nacional de Investigaciones (DNI).</w:t>
      </w:r>
    </w:p>
    <w:p w14:paraId="2CD014A7" w14:textId="77777777" w:rsidR="00EC6CA3" w:rsidRPr="00B40C8B" w:rsidRDefault="00EC6CA3" w:rsidP="006E04D7">
      <w:pPr>
        <w:spacing w:after="0" w:line="480" w:lineRule="auto"/>
        <w:rPr>
          <w:rFonts w:ascii="Times New Roman" w:hAnsi="Times New Roman" w:cs="Times New Roman"/>
          <w:color w:val="000000" w:themeColor="text1"/>
          <w:lang w:val="es-ES"/>
        </w:rPr>
      </w:pPr>
    </w:p>
    <w:p w14:paraId="47D08FCC" w14:textId="4F341CA7" w:rsidR="003E11BA" w:rsidRPr="00B40C8B" w:rsidRDefault="008236D2" w:rsidP="006E04D7">
      <w:pPr>
        <w:tabs>
          <w:tab w:val="left" w:pos="0"/>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 1.2.2.7</w:t>
      </w:r>
      <w:r w:rsidR="00D91316" w:rsidRPr="00B40C8B">
        <w:rPr>
          <w:rFonts w:ascii="Times New Roman" w:eastAsia="Times New Roman" w:hAnsi="Times New Roman" w:cs="Times New Roman"/>
          <w:b/>
          <w:color w:val="000000" w:themeColor="text1"/>
          <w:sz w:val="24"/>
          <w:szCs w:val="24"/>
        </w:rPr>
        <w:t xml:space="preserve"> </w:t>
      </w:r>
      <w:r w:rsidR="00550A34" w:rsidRPr="00B40C8B">
        <w:rPr>
          <w:rFonts w:ascii="Times New Roman" w:hAnsi="Times New Roman" w:cs="Times New Roman"/>
          <w:b/>
          <w:color w:val="000000" w:themeColor="text1"/>
          <w:sz w:val="24"/>
          <w:szCs w:val="24"/>
        </w:rPr>
        <w:t>Procuraduría</w:t>
      </w:r>
      <w:r w:rsidR="003E11BA" w:rsidRPr="00B40C8B">
        <w:rPr>
          <w:rFonts w:ascii="Times New Roman" w:hAnsi="Times New Roman" w:cs="Times New Roman"/>
          <w:b/>
          <w:color w:val="000000" w:themeColor="text1"/>
          <w:sz w:val="24"/>
          <w:szCs w:val="24"/>
        </w:rPr>
        <w:t xml:space="preserve"> General de las Fuerzas Armadas</w:t>
      </w:r>
    </w:p>
    <w:p w14:paraId="75F5F9C2" w14:textId="77777777" w:rsidR="00A80BC6" w:rsidRPr="00B40C8B" w:rsidRDefault="00A80BC6" w:rsidP="006E04D7">
      <w:pPr>
        <w:spacing w:after="0" w:line="480" w:lineRule="auto"/>
        <w:rPr>
          <w:rFonts w:ascii="Times New Roman" w:hAnsi="Times New Roman" w:cs="Times New Roman"/>
          <w:color w:val="000000" w:themeColor="text1"/>
        </w:rPr>
      </w:pPr>
    </w:p>
    <w:p w14:paraId="787B78B1" w14:textId="77777777" w:rsidR="00A80BC6" w:rsidRPr="00B40C8B" w:rsidRDefault="00A80BC6"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año, algunas de las principales actividades realizadas por la Procuraduría General de las Fuerzas Armadas incluyeron las siguientes:</w:t>
      </w:r>
    </w:p>
    <w:p w14:paraId="0C1688E1" w14:textId="77777777" w:rsidR="00A80BC6" w:rsidRPr="00B40C8B" w:rsidRDefault="00A80BC6"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3D209D3" w14:textId="77777777" w:rsidR="00A80BC6" w:rsidRPr="00B40C8B" w:rsidRDefault="00A80BC6" w:rsidP="00AA7EB0">
      <w:pPr>
        <w:pStyle w:val="Prrafodelista"/>
        <w:numPr>
          <w:ilvl w:val="0"/>
          <w:numId w:val="3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Tramitación de 110 solicitudes de comparecencia de miembros de las Fuerzas Armadas por ante los Tribunales Militares.   </w:t>
      </w:r>
    </w:p>
    <w:p w14:paraId="116F8E0D" w14:textId="0CD484FA" w:rsidR="00A80BC6" w:rsidRPr="00B40C8B" w:rsidRDefault="00A80BC6" w:rsidP="00AA7EB0">
      <w:pPr>
        <w:pStyle w:val="Prrafodelista"/>
        <w:numPr>
          <w:ilvl w:val="0"/>
          <w:numId w:val="3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Tramitación de 22 archivos provisionales de expedientes de miembros de las Fuerzas Armadas, que se encuentran en los Tribunales Militares. </w:t>
      </w:r>
    </w:p>
    <w:p w14:paraId="1A57A3A0" w14:textId="56CC1D41" w:rsidR="00A80BC6" w:rsidRPr="00B40C8B" w:rsidRDefault="00A80BC6" w:rsidP="00AA7EB0">
      <w:pPr>
        <w:pStyle w:val="Prrafodelista"/>
        <w:numPr>
          <w:ilvl w:val="0"/>
          <w:numId w:val="3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Tramitación de 56 solicitudes de convocatoria de Jueces, Secretarios y Defensores Públicos, para celebrar audiencias en los Tribunales Militares.  </w:t>
      </w:r>
    </w:p>
    <w:p w14:paraId="6947AE3C" w14:textId="1FFA5A2E" w:rsidR="00A80BC6" w:rsidRPr="00B40C8B" w:rsidRDefault="00A80BC6" w:rsidP="00AA7EB0">
      <w:pPr>
        <w:pStyle w:val="Prrafodelista"/>
        <w:numPr>
          <w:ilvl w:val="0"/>
          <w:numId w:val="3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73 citaciones realizadas a miembros de las Fuerzas Armadas, por ante esta Procuradurí</w:t>
      </w:r>
      <w:r w:rsidR="009A0A92" w:rsidRPr="00B40C8B">
        <w:rPr>
          <w:rFonts w:ascii="Times New Roman" w:hAnsi="Times New Roman" w:cs="Times New Roman"/>
          <w:color w:val="000000" w:themeColor="text1"/>
          <w:sz w:val="24"/>
          <w:szCs w:val="24"/>
        </w:rPr>
        <w:t>a General de las FF.AA.</w:t>
      </w:r>
      <w:r w:rsidRPr="00B40C8B">
        <w:rPr>
          <w:rFonts w:ascii="Times New Roman" w:hAnsi="Times New Roman" w:cs="Times New Roman"/>
          <w:color w:val="000000" w:themeColor="text1"/>
          <w:sz w:val="24"/>
          <w:szCs w:val="24"/>
        </w:rPr>
        <w:t xml:space="preserve">, por diferentes denuncias.  </w:t>
      </w:r>
    </w:p>
    <w:p w14:paraId="42972038" w14:textId="12576184" w:rsidR="00A80BC6" w:rsidRPr="00B40C8B" w:rsidRDefault="00A80BC6" w:rsidP="00AA7EB0">
      <w:pPr>
        <w:pStyle w:val="Prrafodelista"/>
        <w:numPr>
          <w:ilvl w:val="0"/>
          <w:numId w:val="37"/>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Designación de ocho (08) Oficiales Superiores, de las tres (03) institu</w:t>
      </w:r>
      <w:r w:rsidR="009A0A92" w:rsidRPr="00B40C8B">
        <w:rPr>
          <w:rFonts w:ascii="Times New Roman" w:hAnsi="Times New Roman" w:cs="Times New Roman"/>
          <w:color w:val="000000" w:themeColor="text1"/>
          <w:sz w:val="24"/>
          <w:szCs w:val="24"/>
        </w:rPr>
        <w:t>ciones que componen las FF.AA.</w:t>
      </w:r>
      <w:r w:rsidRPr="00B40C8B">
        <w:rPr>
          <w:rFonts w:ascii="Times New Roman" w:hAnsi="Times New Roman" w:cs="Times New Roman"/>
          <w:color w:val="000000" w:themeColor="text1"/>
          <w:sz w:val="24"/>
          <w:szCs w:val="24"/>
        </w:rPr>
        <w:t>, para realizar una auditoría del personal militar que presta servicio en las depend</w:t>
      </w:r>
      <w:r w:rsidR="009A0A92" w:rsidRPr="00B40C8B">
        <w:rPr>
          <w:rFonts w:ascii="Times New Roman" w:hAnsi="Times New Roman" w:cs="Times New Roman"/>
          <w:color w:val="000000" w:themeColor="text1"/>
          <w:sz w:val="24"/>
          <w:szCs w:val="24"/>
        </w:rPr>
        <w:t>encias del MIDE</w:t>
      </w:r>
      <w:r w:rsidRPr="00B40C8B">
        <w:rPr>
          <w:rFonts w:ascii="Times New Roman" w:hAnsi="Times New Roman" w:cs="Times New Roman"/>
          <w:color w:val="000000" w:themeColor="text1"/>
          <w:sz w:val="24"/>
          <w:szCs w:val="24"/>
        </w:rPr>
        <w:t>.</w:t>
      </w:r>
    </w:p>
    <w:p w14:paraId="004CE3E6" w14:textId="77777777" w:rsidR="00725890" w:rsidRPr="00B40C8B" w:rsidRDefault="00725890" w:rsidP="006E04D7">
      <w:pPr>
        <w:tabs>
          <w:tab w:val="left" w:pos="0"/>
        </w:tabs>
        <w:spacing w:after="0" w:line="480" w:lineRule="auto"/>
        <w:jc w:val="both"/>
        <w:rPr>
          <w:rFonts w:ascii="Times New Roman" w:hAnsi="Times New Roman" w:cs="Times New Roman"/>
          <w:b/>
          <w:color w:val="000000" w:themeColor="text1"/>
          <w:sz w:val="24"/>
          <w:szCs w:val="24"/>
          <w:lang w:val="es-ES"/>
        </w:rPr>
      </w:pPr>
    </w:p>
    <w:p w14:paraId="5E4A2A58" w14:textId="5F82AE71" w:rsidR="00725890" w:rsidRPr="00B40C8B" w:rsidRDefault="008236D2" w:rsidP="006E04D7">
      <w:pPr>
        <w:tabs>
          <w:tab w:val="left" w:pos="0"/>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1.2.2.8</w:t>
      </w:r>
      <w:r w:rsidR="00725890" w:rsidRPr="00B40C8B">
        <w:rPr>
          <w:rFonts w:ascii="Times New Roman" w:eastAsia="Times New Roman" w:hAnsi="Times New Roman" w:cs="Times New Roman"/>
          <w:b/>
          <w:color w:val="000000" w:themeColor="text1"/>
          <w:sz w:val="24"/>
          <w:szCs w:val="24"/>
        </w:rPr>
        <w:t xml:space="preserve"> </w:t>
      </w:r>
      <w:r w:rsidR="00725890" w:rsidRPr="00B40C8B">
        <w:rPr>
          <w:rFonts w:ascii="Times New Roman" w:hAnsi="Times New Roman" w:cs="Times New Roman"/>
          <w:b/>
          <w:color w:val="000000" w:themeColor="text1"/>
          <w:sz w:val="24"/>
          <w:szCs w:val="24"/>
        </w:rPr>
        <w:t>Dirección General del Cuerpo Jurídico, MIDE</w:t>
      </w:r>
    </w:p>
    <w:p w14:paraId="5E475313" w14:textId="77777777" w:rsidR="00725890" w:rsidRPr="00B40C8B" w:rsidRDefault="00725890" w:rsidP="006E04D7">
      <w:pPr>
        <w:shd w:val="clear" w:color="auto" w:fill="FFFFFF"/>
        <w:spacing w:after="0" w:line="480" w:lineRule="auto"/>
        <w:ind w:firstLine="708"/>
        <w:jc w:val="both"/>
        <w:rPr>
          <w:rFonts w:ascii="Times New Roman" w:hAnsi="Times New Roman" w:cs="Times New Roman"/>
          <w:color w:val="000000" w:themeColor="text1"/>
        </w:rPr>
      </w:pPr>
    </w:p>
    <w:p w14:paraId="714AE953" w14:textId="59E06468" w:rsidR="00725890" w:rsidRPr="00B40C8B" w:rsidRDefault="009A0A92"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Hasta </w:t>
      </w:r>
      <w:r w:rsidR="006B2801" w:rsidRPr="00B40C8B">
        <w:rPr>
          <w:rFonts w:ascii="Times New Roman" w:hAnsi="Times New Roman" w:cs="Times New Roman"/>
          <w:color w:val="000000" w:themeColor="text1"/>
          <w:sz w:val="24"/>
          <w:szCs w:val="24"/>
        </w:rPr>
        <w:t>el mes de noviembre</w:t>
      </w:r>
      <w:r w:rsidRPr="00B40C8B">
        <w:rPr>
          <w:rFonts w:ascii="Times New Roman" w:hAnsi="Times New Roman" w:cs="Times New Roman"/>
          <w:color w:val="000000" w:themeColor="text1"/>
          <w:sz w:val="24"/>
          <w:szCs w:val="24"/>
        </w:rPr>
        <w:t>, esta dependencia tramitó</w:t>
      </w:r>
      <w:r w:rsidR="00725890" w:rsidRPr="00B40C8B">
        <w:rPr>
          <w:rFonts w:ascii="Times New Roman" w:hAnsi="Times New Roman" w:cs="Times New Roman"/>
          <w:color w:val="000000" w:themeColor="text1"/>
          <w:sz w:val="24"/>
          <w:szCs w:val="24"/>
        </w:rPr>
        <w:t xml:space="preserve"> la cantidad de tres mil cuatro (3,004) expedientes, rec</w:t>
      </w:r>
      <w:r w:rsidR="006B2801" w:rsidRPr="00B40C8B">
        <w:rPr>
          <w:rFonts w:ascii="Times New Roman" w:hAnsi="Times New Roman" w:cs="Times New Roman"/>
          <w:color w:val="000000" w:themeColor="text1"/>
          <w:sz w:val="24"/>
          <w:szCs w:val="24"/>
        </w:rPr>
        <w:t>ibidos del MIDE</w:t>
      </w:r>
      <w:r w:rsidR="00725890" w:rsidRPr="00B40C8B">
        <w:rPr>
          <w:rFonts w:ascii="Times New Roman" w:hAnsi="Times New Roman" w:cs="Times New Roman"/>
          <w:color w:val="000000" w:themeColor="text1"/>
          <w:sz w:val="24"/>
          <w:szCs w:val="24"/>
        </w:rPr>
        <w:t>, así como notificaciones de actos de alguacil y la tramitación de actas de denuncias para fines de investigación.</w:t>
      </w:r>
    </w:p>
    <w:p w14:paraId="61E604CB" w14:textId="77777777" w:rsidR="00725890" w:rsidRPr="00B40C8B" w:rsidRDefault="00725890"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052D276" w14:textId="64236890" w:rsidR="00725890" w:rsidRPr="00B40C8B" w:rsidRDefault="006B2801"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se recibieron</w:t>
      </w:r>
      <w:r w:rsidR="00725890" w:rsidRPr="00B40C8B">
        <w:rPr>
          <w:rFonts w:ascii="Times New Roman" w:hAnsi="Times New Roman" w:cs="Times New Roman"/>
          <w:color w:val="000000" w:themeColor="text1"/>
          <w:sz w:val="24"/>
          <w:szCs w:val="24"/>
        </w:rPr>
        <w:t xml:space="preserve"> ciento catorce (114) denuncias, de las cuales se han resuelto la mayor parte de manera amigable, y las demás se encuentran en proceso de investigación.</w:t>
      </w:r>
    </w:p>
    <w:p w14:paraId="1460D63B" w14:textId="77777777" w:rsidR="00725890" w:rsidRPr="00B40C8B" w:rsidRDefault="00725890"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2075558" w14:textId="3471143A" w:rsidR="00725890" w:rsidRPr="00B40C8B" w:rsidRDefault="0072589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Continuando en el ámbito de las labores cotidianas de esta Dirección del C</w:t>
      </w:r>
      <w:r w:rsidR="006B2801" w:rsidRPr="00B40C8B">
        <w:rPr>
          <w:rFonts w:ascii="Times New Roman" w:hAnsi="Times New Roman" w:cs="Times New Roman"/>
          <w:color w:val="000000" w:themeColor="text1"/>
          <w:sz w:val="24"/>
          <w:szCs w:val="24"/>
        </w:rPr>
        <w:t>uerpo Jurídico, se realizó,</w:t>
      </w:r>
      <w:r w:rsidRPr="00B40C8B">
        <w:rPr>
          <w:rFonts w:ascii="Times New Roman" w:hAnsi="Times New Roman" w:cs="Times New Roman"/>
          <w:color w:val="000000" w:themeColor="text1"/>
          <w:sz w:val="24"/>
          <w:szCs w:val="24"/>
        </w:rPr>
        <w:t xml:space="preserve"> entre miembros de nuestras Fuerzas Armadas y personas de la clase civil, la cantidad de sesenta y ocho (68) acuerdos de pago y otros aspectos, viabilizando así requerimientos de la ciudadanía en general.</w:t>
      </w:r>
    </w:p>
    <w:p w14:paraId="4E620ED9" w14:textId="77777777" w:rsidR="00725890" w:rsidRPr="00B40C8B" w:rsidRDefault="00725890"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2E07AAB" w14:textId="1C551062" w:rsidR="00725890" w:rsidRPr="00B40C8B" w:rsidRDefault="0072589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otro orden, la Dirección </w:t>
      </w:r>
      <w:r w:rsidR="000518BF" w:rsidRPr="00B40C8B">
        <w:rPr>
          <w:rFonts w:ascii="Times New Roman" w:hAnsi="Times New Roman" w:cs="Times New Roman"/>
          <w:color w:val="000000" w:themeColor="text1"/>
          <w:sz w:val="24"/>
          <w:szCs w:val="24"/>
        </w:rPr>
        <w:t xml:space="preserve">General </w:t>
      </w:r>
      <w:r w:rsidRPr="00B40C8B">
        <w:rPr>
          <w:rFonts w:ascii="Times New Roman" w:hAnsi="Times New Roman" w:cs="Times New Roman"/>
          <w:color w:val="000000" w:themeColor="text1"/>
          <w:sz w:val="24"/>
          <w:szCs w:val="24"/>
        </w:rPr>
        <w:t>del Cuerpo Ju</w:t>
      </w:r>
      <w:r w:rsidR="006B2801" w:rsidRPr="00B40C8B">
        <w:rPr>
          <w:rFonts w:ascii="Times New Roman" w:hAnsi="Times New Roman" w:cs="Times New Roman"/>
          <w:color w:val="000000" w:themeColor="text1"/>
          <w:sz w:val="24"/>
          <w:szCs w:val="24"/>
        </w:rPr>
        <w:t>rídico del MIDE</w:t>
      </w:r>
      <w:r w:rsidRPr="00B40C8B">
        <w:rPr>
          <w:rFonts w:ascii="Times New Roman" w:hAnsi="Times New Roman" w:cs="Times New Roman"/>
          <w:color w:val="000000" w:themeColor="text1"/>
          <w:sz w:val="24"/>
          <w:szCs w:val="24"/>
        </w:rPr>
        <w:t xml:space="preserve"> constantemente envía profesionales del Derecho</w:t>
      </w:r>
      <w:r w:rsidR="006B2801" w:rsidRPr="00B40C8B">
        <w:rPr>
          <w:rFonts w:ascii="Times New Roman" w:hAnsi="Times New Roman" w:cs="Times New Roman"/>
          <w:color w:val="000000" w:themeColor="text1"/>
          <w:sz w:val="24"/>
          <w:szCs w:val="24"/>
        </w:rPr>
        <w:t xml:space="preserve">, por ante la Dirección </w:t>
      </w:r>
      <w:r w:rsidRPr="00B40C8B">
        <w:rPr>
          <w:rFonts w:ascii="Times New Roman" w:hAnsi="Times New Roman" w:cs="Times New Roman"/>
          <w:color w:val="000000" w:themeColor="text1"/>
          <w:sz w:val="24"/>
          <w:szCs w:val="24"/>
        </w:rPr>
        <w:t xml:space="preserve">de Asuntos Internos </w:t>
      </w:r>
      <w:r w:rsidR="006B2801" w:rsidRPr="00B40C8B">
        <w:rPr>
          <w:rFonts w:ascii="Times New Roman" w:hAnsi="Times New Roman" w:cs="Times New Roman"/>
          <w:color w:val="000000" w:themeColor="text1"/>
          <w:sz w:val="24"/>
          <w:szCs w:val="24"/>
        </w:rPr>
        <w:t>del MIDE</w:t>
      </w:r>
      <w:r w:rsidRPr="00B40C8B">
        <w:rPr>
          <w:rFonts w:ascii="Times New Roman" w:hAnsi="Times New Roman" w:cs="Times New Roman"/>
          <w:color w:val="000000" w:themeColor="text1"/>
          <w:sz w:val="24"/>
          <w:szCs w:val="24"/>
        </w:rPr>
        <w:t xml:space="preserve">, a los fines de dar asistencia legal al momento de realizársele </w:t>
      </w:r>
      <w:r w:rsidRPr="00B40C8B">
        <w:rPr>
          <w:rFonts w:ascii="Times New Roman" w:hAnsi="Times New Roman" w:cs="Times New Roman"/>
          <w:color w:val="000000" w:themeColor="text1"/>
          <w:sz w:val="24"/>
          <w:szCs w:val="24"/>
        </w:rPr>
        <w:lastRenderedPageBreak/>
        <w:t>entrevistas a miembros de las Fuerzas Armadas y de esa forma garantizar el cumplimiento del debido proceso establecido en nuestra normativa legal vigente.</w:t>
      </w:r>
    </w:p>
    <w:p w14:paraId="18CEB1D0" w14:textId="77777777" w:rsidR="00725890" w:rsidRPr="00B40C8B" w:rsidRDefault="00725890"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C883B2C" w14:textId="112D9EB7" w:rsidR="00725890" w:rsidRPr="00B40C8B" w:rsidRDefault="0072589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Conforme a</w:t>
      </w:r>
      <w:r w:rsidR="006B2801" w:rsidRPr="00B40C8B">
        <w:rPr>
          <w:rFonts w:ascii="Times New Roman" w:hAnsi="Times New Roman" w:cs="Times New Roman"/>
          <w:color w:val="000000" w:themeColor="text1"/>
          <w:sz w:val="24"/>
          <w:szCs w:val="24"/>
        </w:rPr>
        <w:t xml:space="preserve"> las</w:t>
      </w:r>
      <w:r w:rsidRPr="00B40C8B">
        <w:rPr>
          <w:rFonts w:ascii="Times New Roman" w:hAnsi="Times New Roman" w:cs="Times New Roman"/>
          <w:color w:val="000000" w:themeColor="text1"/>
          <w:sz w:val="24"/>
          <w:szCs w:val="24"/>
        </w:rPr>
        <w:t xml:space="preserve"> atribuciones contempladas en la Ley Orgánica No.</w:t>
      </w:r>
      <w:r w:rsidR="006B2801"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139-13, del 13 de septiembre del año 2013, esta dependencia ha desarrollado de manera programática una serie de labores orientadas a transparentar su accionar como estamento rector de las Fuerzas Armadas de la República Dominicana, tendentes a supervisar desde el punto de vista legal todas las labores administrativas ejecutadas por las instituciones militares, a los fines de salvaguardar el debido proceso y la tutela judicial efectiva, preceptos constitucionalmente establecidos.</w:t>
      </w:r>
    </w:p>
    <w:p w14:paraId="2A37DB87" w14:textId="77777777" w:rsidR="000518BF" w:rsidRPr="00B40C8B" w:rsidRDefault="000518BF"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BC83220" w14:textId="7CDE5478" w:rsidR="000518BF" w:rsidRPr="00B40C8B" w:rsidRDefault="000518B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esta Dirección </w:t>
      </w:r>
      <w:r w:rsidR="006B2801" w:rsidRPr="00B40C8B">
        <w:rPr>
          <w:rFonts w:ascii="Times New Roman" w:hAnsi="Times New Roman" w:cs="Times New Roman"/>
          <w:color w:val="000000" w:themeColor="text1"/>
          <w:sz w:val="24"/>
          <w:szCs w:val="24"/>
        </w:rPr>
        <w:t>General del Cuerpo Jurídico adoptó</w:t>
      </w:r>
      <w:r w:rsidRPr="00B40C8B">
        <w:rPr>
          <w:rFonts w:ascii="Times New Roman" w:hAnsi="Times New Roman" w:cs="Times New Roman"/>
          <w:color w:val="000000" w:themeColor="text1"/>
          <w:sz w:val="24"/>
          <w:szCs w:val="24"/>
        </w:rPr>
        <w:t xml:space="preserve"> medidas de carácter interno, orientadas a facilitar el proceso de responder a solicitudes de opiniones y análisis jurídico por parte de</w:t>
      </w:r>
      <w:r w:rsidR="006B2801" w:rsidRPr="00B40C8B">
        <w:rPr>
          <w:rFonts w:ascii="Times New Roman" w:hAnsi="Times New Roman" w:cs="Times New Roman"/>
          <w:color w:val="000000" w:themeColor="text1"/>
          <w:sz w:val="24"/>
          <w:szCs w:val="24"/>
        </w:rPr>
        <w:t>l</w:t>
      </w:r>
      <w:r w:rsidRPr="00B40C8B">
        <w:rPr>
          <w:rFonts w:ascii="Times New Roman" w:hAnsi="Times New Roman" w:cs="Times New Roman"/>
          <w:color w:val="000000" w:themeColor="text1"/>
          <w:sz w:val="24"/>
          <w:szCs w:val="24"/>
        </w:rPr>
        <w:t xml:space="preserve"> Ministro de Defensa. En tal sentido, se elaboró un protocolo que dispone parámetros legales para permitir a sus miembros acceder de manera más expedita al marco legal en el que se fundamentan las Fuerzas Armadas, </w:t>
      </w:r>
      <w:r w:rsidR="006B2801" w:rsidRPr="00B40C8B">
        <w:rPr>
          <w:rFonts w:ascii="Times New Roman" w:hAnsi="Times New Roman" w:cs="Times New Roman"/>
          <w:color w:val="000000" w:themeColor="text1"/>
          <w:sz w:val="24"/>
          <w:szCs w:val="24"/>
        </w:rPr>
        <w:t>siempre salvaguardando de forma</w:t>
      </w:r>
      <w:r w:rsidRPr="00B40C8B">
        <w:rPr>
          <w:rFonts w:ascii="Times New Roman" w:hAnsi="Times New Roman" w:cs="Times New Roman"/>
          <w:color w:val="000000" w:themeColor="text1"/>
          <w:sz w:val="24"/>
          <w:szCs w:val="24"/>
        </w:rPr>
        <w:t xml:space="preserve"> lo pautado por los artículos 68, 69 y siguientes de la Constitución de la República.</w:t>
      </w:r>
    </w:p>
    <w:p w14:paraId="2152F32F" w14:textId="77777777" w:rsidR="00725890" w:rsidRPr="00B40C8B" w:rsidRDefault="00725890" w:rsidP="006E04D7">
      <w:pPr>
        <w:tabs>
          <w:tab w:val="left" w:pos="284"/>
        </w:tabs>
        <w:spacing w:after="0" w:line="480" w:lineRule="auto"/>
        <w:jc w:val="both"/>
        <w:rPr>
          <w:rFonts w:ascii="Times New Roman" w:hAnsi="Times New Roman" w:cs="Times New Roman"/>
          <w:color w:val="000000" w:themeColor="text1"/>
          <w:sz w:val="24"/>
          <w:szCs w:val="24"/>
        </w:rPr>
      </w:pPr>
    </w:p>
    <w:p w14:paraId="20CFA1CF" w14:textId="785B69EA" w:rsidR="00725890" w:rsidRPr="00B40C8B" w:rsidRDefault="00725890"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De igual manera, vinculado al presente Objetivo Específico, la Dirección General del Cuerpo Jurídico ha participado de manera activa en los procesos de compras y contrataciones, velando por el estricto cumplimiento de lo establecido en la Ley 340-06, promoviendo una serie de pautas institucionales para que los </w:t>
      </w:r>
      <w:r w:rsidRPr="00B40C8B">
        <w:rPr>
          <w:rFonts w:ascii="Times New Roman" w:hAnsi="Times New Roman" w:cs="Times New Roman"/>
          <w:color w:val="000000" w:themeColor="text1"/>
          <w:sz w:val="24"/>
          <w:szCs w:val="24"/>
        </w:rPr>
        <w:lastRenderedPageBreak/>
        <w:t>futuros procesos sean fiscalizados por esta dependencia en aras de cumplir con lo previsto en la Ley de Libre Acceso a la Información Pública, No.</w:t>
      </w:r>
      <w:r w:rsidR="006B2801"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200-04, conforme plantea el Capítulo IX, Párrafo 2, de la Estrategia Nacional de Desarrollo 2030, referente a la obligación que tienen las instituciones del Gobierno Central, instituciones descentralizadas y autónomas de cumplir con las normas de transparencia en las compras y contrataciones públicas, así como brindar un mayor acceso de la población a información acerca de las políticas públicas implementadas.</w:t>
      </w:r>
    </w:p>
    <w:p w14:paraId="375460B6" w14:textId="77777777" w:rsidR="00820B74" w:rsidRPr="00B40C8B" w:rsidRDefault="00820B74"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A642154" w14:textId="65FB2C9E" w:rsidR="00820B74" w:rsidRPr="00B40C8B" w:rsidRDefault="008236D2" w:rsidP="006E04D7">
      <w:pPr>
        <w:tabs>
          <w:tab w:val="left" w:pos="0"/>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1.2.2.9 </w:t>
      </w:r>
      <w:r w:rsidR="00820B74" w:rsidRPr="00B40C8B">
        <w:rPr>
          <w:rFonts w:ascii="Times New Roman" w:hAnsi="Times New Roman" w:cs="Times New Roman"/>
          <w:b/>
          <w:color w:val="000000" w:themeColor="text1"/>
          <w:sz w:val="24"/>
          <w:szCs w:val="24"/>
        </w:rPr>
        <w:t>Juez Superior Coordinador de la Jurisdicción Penal Militar de las FF.AA</w:t>
      </w:r>
      <w:r w:rsidR="006B2801" w:rsidRPr="00B40C8B">
        <w:rPr>
          <w:rFonts w:ascii="Times New Roman" w:hAnsi="Times New Roman" w:cs="Times New Roman"/>
          <w:b/>
          <w:color w:val="000000" w:themeColor="text1"/>
          <w:sz w:val="24"/>
          <w:szCs w:val="24"/>
        </w:rPr>
        <w:t>.</w:t>
      </w:r>
    </w:p>
    <w:p w14:paraId="3B0F05F3" w14:textId="77777777" w:rsidR="00820B74" w:rsidRPr="00B40C8B" w:rsidRDefault="00820B74"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CE2023B" w14:textId="2EC0BE25" w:rsidR="00820B74" w:rsidRPr="00B40C8B" w:rsidRDefault="00820B74"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transcurso del año, en los Juzgados de la Instrucción que componen la Jurisdicción Penal Militar se conocieron 131 audiencias, correspondientes a casos penales en lo referente a violación a la Ley No. 3483, que crea el Código de Justicia de las Fuerzas Armadas (pérdidas de propiedades de armas, deserción, propiedades de Segunda Clase, etc.), basándose en lo estipulado en el Código Procesal Penal, en lo relativo al Procedimiento Penal Abreviado, resultando de las indicadas audiencias la emisión de 131 resoluciones ordenando medidas de coerción, dos (2</w:t>
      </w:r>
      <w:r w:rsidR="004F6381" w:rsidRPr="00B40C8B">
        <w:rPr>
          <w:rFonts w:ascii="Times New Roman" w:hAnsi="Times New Roman" w:cs="Times New Roman"/>
          <w:color w:val="000000" w:themeColor="text1"/>
          <w:sz w:val="24"/>
          <w:szCs w:val="24"/>
        </w:rPr>
        <w:t>) Autos de Apertura a Juicio, y</w:t>
      </w:r>
      <w:r w:rsidRPr="00B40C8B">
        <w:rPr>
          <w:rFonts w:ascii="Times New Roman" w:hAnsi="Times New Roman" w:cs="Times New Roman"/>
          <w:color w:val="000000" w:themeColor="text1"/>
          <w:sz w:val="24"/>
          <w:szCs w:val="24"/>
        </w:rPr>
        <w:t xml:space="preserve"> diez (10) archivos relacionadas a archivo de expediente.</w:t>
      </w:r>
    </w:p>
    <w:p w14:paraId="357C899F" w14:textId="77777777" w:rsidR="00820B74" w:rsidRPr="00B40C8B" w:rsidRDefault="00820B74"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5B859BA" w14:textId="16F4C481" w:rsidR="00820B74" w:rsidRPr="00B40C8B" w:rsidRDefault="006B2801"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Durante el año</w:t>
      </w:r>
      <w:r w:rsidR="00820B74" w:rsidRPr="00B40C8B">
        <w:rPr>
          <w:rFonts w:ascii="Times New Roman" w:hAnsi="Times New Roman" w:cs="Times New Roman"/>
          <w:color w:val="000000" w:themeColor="text1"/>
          <w:sz w:val="24"/>
          <w:szCs w:val="24"/>
        </w:rPr>
        <w:t>, en los diferentes Tribunales de Primera Instan</w:t>
      </w:r>
      <w:r w:rsidRPr="00B40C8B">
        <w:rPr>
          <w:rFonts w:ascii="Times New Roman" w:hAnsi="Times New Roman" w:cs="Times New Roman"/>
          <w:color w:val="000000" w:themeColor="text1"/>
          <w:sz w:val="24"/>
          <w:szCs w:val="24"/>
        </w:rPr>
        <w:t>cia Mixto de las FF.AA. y la P.N.</w:t>
      </w:r>
      <w:r w:rsidR="00820B74" w:rsidRPr="00B40C8B">
        <w:rPr>
          <w:rFonts w:ascii="Times New Roman" w:hAnsi="Times New Roman" w:cs="Times New Roman"/>
          <w:color w:val="000000" w:themeColor="text1"/>
          <w:sz w:val="24"/>
          <w:szCs w:val="24"/>
        </w:rPr>
        <w:t xml:space="preserve"> que componen la Jurisdicción Penal Militar, se conocieron en la Primera Sala dos (2) audiencias, y en la Segunda Sala dos (2) audiencias, correspondientes a casos penales en lo referente a la violación a la Ley No. 3483, que crea el Código de Justicia de las Fuerzas Armadas (pérdidas de propiedades de armas, deserción, propiedades de Segunda Clase, etc.). Dichos casos arrojaron como resultado cuatro (4) sentencias condenatorias, respectivamente.</w:t>
      </w:r>
    </w:p>
    <w:p w14:paraId="0C56FA8F" w14:textId="77777777" w:rsidR="00820B74" w:rsidRPr="00B40C8B" w:rsidRDefault="00820B74"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AF7BB87" w14:textId="3E821338" w:rsidR="00820B74" w:rsidRPr="00B40C8B" w:rsidRDefault="00820B74"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el Juez Superior Coordinador realizó 41 convocatorias de j</w:t>
      </w:r>
      <w:r w:rsidR="006B2801" w:rsidRPr="00B40C8B">
        <w:rPr>
          <w:rFonts w:ascii="Times New Roman" w:hAnsi="Times New Roman" w:cs="Times New Roman"/>
          <w:color w:val="000000" w:themeColor="text1"/>
          <w:sz w:val="24"/>
          <w:szCs w:val="24"/>
        </w:rPr>
        <w:t>ueces, abogados defensores y S</w:t>
      </w:r>
      <w:r w:rsidRPr="00B40C8B">
        <w:rPr>
          <w:rFonts w:ascii="Times New Roman" w:hAnsi="Times New Roman" w:cs="Times New Roman"/>
          <w:color w:val="000000" w:themeColor="text1"/>
          <w:sz w:val="24"/>
          <w:szCs w:val="24"/>
        </w:rPr>
        <w:t>ecretarios de los Tribunales que componen la Jurisdicción Penal Militar</w:t>
      </w:r>
      <w:r w:rsidR="006B2801"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para conocer los casos que se ventilan en los diferentes Tribunales.</w:t>
      </w:r>
    </w:p>
    <w:p w14:paraId="6115273D" w14:textId="77777777" w:rsidR="009932D0" w:rsidRPr="00B40C8B" w:rsidRDefault="009932D0"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F8F6B11" w14:textId="642E23E0" w:rsidR="000423D8" w:rsidRPr="00B40C8B" w:rsidRDefault="009932D0" w:rsidP="006B2801">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destaca la realización de cursos y talleres de capacitación para los Jueces, Defensores Públicos y personal administrativo que integra</w:t>
      </w:r>
      <w:r w:rsidR="006B2801" w:rsidRPr="00B40C8B">
        <w:rPr>
          <w:rFonts w:ascii="Times New Roman" w:hAnsi="Times New Roman" w:cs="Times New Roman"/>
          <w:color w:val="000000" w:themeColor="text1"/>
          <w:sz w:val="24"/>
          <w:szCs w:val="24"/>
        </w:rPr>
        <w:t>n</w:t>
      </w:r>
      <w:r w:rsidRPr="00B40C8B">
        <w:rPr>
          <w:rFonts w:ascii="Times New Roman" w:hAnsi="Times New Roman" w:cs="Times New Roman"/>
          <w:color w:val="000000" w:themeColor="text1"/>
          <w:sz w:val="24"/>
          <w:szCs w:val="24"/>
        </w:rPr>
        <w:t xml:space="preserve"> la Jurisdicción Penal Militar, con el objetivo de lograr la eficiencia necesaria para el fortalecimiento y correcta aplicación de la justicia en nuestras Fuerzas Armadas.</w:t>
      </w:r>
    </w:p>
    <w:p w14:paraId="78F4F9B5" w14:textId="4D8B66A4" w:rsidR="000423D8" w:rsidRPr="00B40C8B" w:rsidRDefault="008236D2" w:rsidP="006E04D7">
      <w:pPr>
        <w:tabs>
          <w:tab w:val="left" w:pos="0"/>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1.2.2.10</w:t>
      </w:r>
      <w:r w:rsidR="000423D8" w:rsidRPr="00B40C8B">
        <w:rPr>
          <w:rFonts w:ascii="Times New Roman" w:eastAsia="Times New Roman" w:hAnsi="Times New Roman" w:cs="Times New Roman"/>
          <w:b/>
          <w:color w:val="000000" w:themeColor="text1"/>
          <w:sz w:val="24"/>
          <w:szCs w:val="24"/>
        </w:rPr>
        <w:t xml:space="preserve"> J-4, Dirección de Logística del Estado Mayor Conjunto, MIDE</w:t>
      </w:r>
    </w:p>
    <w:p w14:paraId="691C89A4" w14:textId="77777777" w:rsidR="000423D8" w:rsidRPr="00B40C8B" w:rsidRDefault="000423D8" w:rsidP="006E04D7">
      <w:pPr>
        <w:tabs>
          <w:tab w:val="left" w:pos="2410"/>
        </w:tabs>
        <w:spacing w:after="0" w:line="480" w:lineRule="auto"/>
        <w:jc w:val="both"/>
        <w:rPr>
          <w:rFonts w:ascii="Times New Roman" w:eastAsia="Times New Roman" w:hAnsi="Times New Roman" w:cs="Times New Roman"/>
          <w:b/>
          <w:color w:val="000000" w:themeColor="text1"/>
          <w:sz w:val="24"/>
          <w:szCs w:val="24"/>
          <w:lang w:val="es-ES" w:eastAsia="es-ES"/>
        </w:rPr>
      </w:pPr>
    </w:p>
    <w:p w14:paraId="6446177A" w14:textId="0EBE1CF2" w:rsidR="00FC318E" w:rsidRPr="00B40C8B" w:rsidRDefault="000423D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b/>
          <w:color w:val="000000" w:themeColor="text1"/>
          <w:sz w:val="24"/>
          <w:szCs w:val="24"/>
          <w:lang w:val="es-ES" w:eastAsia="es-ES"/>
        </w:rPr>
        <w:t xml:space="preserve"> </w:t>
      </w:r>
      <w:r w:rsidRPr="00B40C8B">
        <w:rPr>
          <w:rFonts w:ascii="Times New Roman" w:hAnsi="Times New Roman" w:cs="Times New Roman"/>
          <w:color w:val="000000" w:themeColor="text1"/>
          <w:sz w:val="24"/>
          <w:szCs w:val="24"/>
        </w:rPr>
        <w:t>Se solicitó una inspección de Placas Oficiales, con la finalidad de actualizar los dat</w:t>
      </w:r>
      <w:r w:rsidR="002234F7" w:rsidRPr="00B40C8B">
        <w:rPr>
          <w:rFonts w:ascii="Times New Roman" w:hAnsi="Times New Roman" w:cs="Times New Roman"/>
          <w:color w:val="000000" w:themeColor="text1"/>
          <w:sz w:val="24"/>
          <w:szCs w:val="24"/>
        </w:rPr>
        <w:t>os de registros</w:t>
      </w:r>
      <w:r w:rsidRPr="00B40C8B">
        <w:rPr>
          <w:rFonts w:ascii="Times New Roman" w:hAnsi="Times New Roman" w:cs="Times New Roman"/>
          <w:color w:val="000000" w:themeColor="text1"/>
          <w:sz w:val="24"/>
          <w:szCs w:val="24"/>
        </w:rPr>
        <w:t>. También se solicitaron copias de documentos de entrada y/o soporte de vehículos pro</w:t>
      </w:r>
      <w:r w:rsidR="002234F7" w:rsidRPr="00B40C8B">
        <w:rPr>
          <w:rFonts w:ascii="Times New Roman" w:hAnsi="Times New Roman" w:cs="Times New Roman"/>
          <w:color w:val="000000" w:themeColor="text1"/>
          <w:sz w:val="24"/>
          <w:szCs w:val="24"/>
        </w:rPr>
        <w:t>piedad del MIDE</w:t>
      </w:r>
      <w:r w:rsidRPr="00B40C8B">
        <w:rPr>
          <w:rFonts w:ascii="Times New Roman" w:hAnsi="Times New Roman" w:cs="Times New Roman"/>
          <w:color w:val="000000" w:themeColor="text1"/>
          <w:sz w:val="24"/>
          <w:szCs w:val="24"/>
        </w:rPr>
        <w:t>. Asimismo, se solicitó una verificación de placas-fichas y actualización de formularios/certificaciones de cargos, pertenecientes a vehículos propiedad del MIDE.</w:t>
      </w:r>
    </w:p>
    <w:p w14:paraId="375A609A" w14:textId="77777777" w:rsidR="00FC318E" w:rsidRPr="00B40C8B" w:rsidRDefault="00FC318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138C818" w14:textId="2E691E72" w:rsidR="00FC318E" w:rsidRPr="00B40C8B" w:rsidRDefault="000423D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 otras actividades</w:t>
      </w:r>
      <w:r w:rsidR="002234F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se destaca la asignación de veintidós (22) fichas a vehículos de la institución y diez (10) fichas para motores. </w:t>
      </w:r>
    </w:p>
    <w:p w14:paraId="146B1501" w14:textId="77777777" w:rsidR="00FC318E" w:rsidRPr="00B40C8B" w:rsidRDefault="00FC318E"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8073DC5" w14:textId="1A6FE8FD" w:rsidR="000423D8" w:rsidRPr="00B40C8B" w:rsidRDefault="000423D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recibieron veintisiete (27) placas oficiales venc</w:t>
      </w:r>
      <w:r w:rsidR="002234F7" w:rsidRPr="00B40C8B">
        <w:rPr>
          <w:rFonts w:ascii="Times New Roman" w:hAnsi="Times New Roman" w:cs="Times New Roman"/>
          <w:color w:val="000000" w:themeColor="text1"/>
          <w:sz w:val="24"/>
          <w:szCs w:val="24"/>
        </w:rPr>
        <w:t xml:space="preserve">idas y retenidas, las cuales </w:t>
      </w:r>
      <w:r w:rsidRPr="00B40C8B">
        <w:rPr>
          <w:rFonts w:ascii="Times New Roman" w:hAnsi="Times New Roman" w:cs="Times New Roman"/>
          <w:color w:val="000000" w:themeColor="text1"/>
          <w:sz w:val="24"/>
          <w:szCs w:val="24"/>
        </w:rPr>
        <w:t>se encontraban asignadas a vehículos de la institución y dependencias del MIDE; veinticuatro (24) placas de vehículos; y veinticinco (25) placas de motocicletas marca Yamaha.</w:t>
      </w:r>
    </w:p>
    <w:p w14:paraId="7946338E" w14:textId="77777777" w:rsidR="00884B83" w:rsidRPr="00B40C8B" w:rsidRDefault="00884B83"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41E825C" w14:textId="4E90E70F" w:rsidR="00CA2BAA" w:rsidRPr="00B40C8B" w:rsidRDefault="008236D2" w:rsidP="006E04D7">
      <w:pPr>
        <w:tabs>
          <w:tab w:val="left" w:pos="0"/>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1.2.2.11</w:t>
      </w:r>
      <w:r w:rsidR="00CA2BAA" w:rsidRPr="00B40C8B">
        <w:rPr>
          <w:rFonts w:ascii="Times New Roman" w:hAnsi="Times New Roman" w:cs="Times New Roman"/>
          <w:b/>
          <w:color w:val="000000" w:themeColor="text1"/>
          <w:sz w:val="24"/>
          <w:szCs w:val="24"/>
        </w:rPr>
        <w:t xml:space="preserve"> Junta de Retiro y Fondo de Pensiones de las Fuerzas Armadas</w:t>
      </w:r>
    </w:p>
    <w:p w14:paraId="317BF4CA" w14:textId="77777777" w:rsidR="00CA2BAA" w:rsidRPr="00B40C8B" w:rsidRDefault="00CA2BAA" w:rsidP="006E04D7">
      <w:pPr>
        <w:pStyle w:val="Prrafodelista"/>
        <w:spacing w:after="0" w:line="480" w:lineRule="auto"/>
        <w:ind w:left="0"/>
        <w:jc w:val="both"/>
        <w:rPr>
          <w:rFonts w:ascii="Times New Roman" w:hAnsi="Times New Roman" w:cs="Times New Roman"/>
          <w:b/>
          <w:color w:val="000000" w:themeColor="text1"/>
          <w:lang w:val="es-DO"/>
        </w:rPr>
      </w:pPr>
    </w:p>
    <w:p w14:paraId="7B6ABC66" w14:textId="77777777" w:rsidR="00CA2BAA" w:rsidRPr="00B40C8B" w:rsidRDefault="00CA2BAA"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implementó y dio inicio al plan de medios sociales (Instagram, Facebook, Twitter), a los fines de fomentar la relación entre el ciudadano y la Junta de Retiro de las Fuerzas Armadas, así como a la actualización de los nuevos estándares del portal web, adaptándolo a los requerimientos establecidos por la Oficina Presidencial de Tecnologías de la Información y Comunicación (OPTIC). </w:t>
      </w:r>
    </w:p>
    <w:p w14:paraId="043AA9D0" w14:textId="77777777" w:rsidR="00CA2BAA" w:rsidRPr="00B40C8B" w:rsidRDefault="00CA2BAA" w:rsidP="006E04D7">
      <w:pPr>
        <w:pStyle w:val="Textoindependiente"/>
        <w:spacing w:after="0" w:line="480" w:lineRule="auto"/>
        <w:ind w:firstLine="288"/>
        <w:jc w:val="both"/>
        <w:rPr>
          <w:color w:val="000000" w:themeColor="text1"/>
        </w:rPr>
      </w:pPr>
    </w:p>
    <w:p w14:paraId="3464EB62" w14:textId="5A1F04F1" w:rsidR="00CA2BAA" w:rsidRPr="00B40C8B" w:rsidRDefault="00CA2BAA" w:rsidP="006E04D7">
      <w:pPr>
        <w:tabs>
          <w:tab w:val="left" w:pos="0"/>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1.2.2.12 Dirección de Equidad de G</w:t>
      </w:r>
      <w:r w:rsidR="002234F7" w:rsidRPr="00B40C8B">
        <w:rPr>
          <w:rFonts w:ascii="Times New Roman" w:hAnsi="Times New Roman" w:cs="Times New Roman"/>
          <w:b/>
          <w:color w:val="000000" w:themeColor="text1"/>
          <w:sz w:val="24"/>
          <w:szCs w:val="24"/>
        </w:rPr>
        <w:t>énero y Desarrollo del MIDE</w:t>
      </w:r>
      <w:r w:rsidRPr="00B40C8B">
        <w:rPr>
          <w:rFonts w:ascii="Times New Roman" w:hAnsi="Times New Roman" w:cs="Times New Roman"/>
          <w:color w:val="000000" w:themeColor="text1"/>
          <w:sz w:val="24"/>
          <w:szCs w:val="24"/>
        </w:rPr>
        <w:t xml:space="preserve"> </w:t>
      </w:r>
    </w:p>
    <w:p w14:paraId="59914084" w14:textId="77777777" w:rsidR="00CA2BAA" w:rsidRPr="00B40C8B" w:rsidRDefault="00CA2BAA" w:rsidP="006E04D7">
      <w:pPr>
        <w:pStyle w:val="Textoindependiente"/>
        <w:spacing w:after="0" w:line="480" w:lineRule="auto"/>
        <w:ind w:firstLine="288"/>
        <w:jc w:val="both"/>
        <w:rPr>
          <w:color w:val="000000" w:themeColor="text1"/>
        </w:rPr>
      </w:pPr>
    </w:p>
    <w:p w14:paraId="08973646" w14:textId="2473D2BC" w:rsidR="00884B83" w:rsidRPr="00B40C8B" w:rsidRDefault="00884B83"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Durante el año, se le dio continuidad a la concientización sobre la igualdad de los géneros en </w:t>
      </w:r>
      <w:r w:rsidR="002234F7" w:rsidRPr="00B40C8B">
        <w:rPr>
          <w:rFonts w:ascii="Times New Roman" w:hAnsi="Times New Roman" w:cs="Times New Roman"/>
          <w:color w:val="000000" w:themeColor="text1"/>
          <w:sz w:val="24"/>
          <w:szCs w:val="24"/>
        </w:rPr>
        <w:t>la sociedad, comenzando con el Convenio de Cooperación I</w:t>
      </w:r>
      <w:r w:rsidRPr="00B40C8B">
        <w:rPr>
          <w:rFonts w:ascii="Times New Roman" w:hAnsi="Times New Roman" w:cs="Times New Roman"/>
          <w:color w:val="000000" w:themeColor="text1"/>
          <w:sz w:val="24"/>
          <w:szCs w:val="24"/>
        </w:rPr>
        <w:t>nterinstitucional para la Prevención de la Violencia Intrafamiliar y de Género, entre el Ministerio de Defensa, la Procuraduría General de la República y el Consejo Nacional para la Niñez y la Adolescencia (</w:t>
      </w:r>
      <w:r w:rsidR="002234F7" w:rsidRPr="00B40C8B">
        <w:rPr>
          <w:rFonts w:ascii="Times New Roman" w:hAnsi="Times New Roman" w:cs="Times New Roman"/>
          <w:color w:val="000000" w:themeColor="text1"/>
          <w:sz w:val="24"/>
          <w:szCs w:val="24"/>
        </w:rPr>
        <w:t xml:space="preserve">CONANI). Dicho acuerdo </w:t>
      </w:r>
      <w:r w:rsidR="002234F7" w:rsidRPr="00B40C8B">
        <w:rPr>
          <w:rFonts w:ascii="Times New Roman" w:hAnsi="Times New Roman" w:cs="Times New Roman"/>
          <w:color w:val="000000" w:themeColor="text1"/>
          <w:sz w:val="24"/>
          <w:szCs w:val="24"/>
        </w:rPr>
        <w:lastRenderedPageBreak/>
        <w:t>formalizó</w:t>
      </w:r>
      <w:r w:rsidRPr="00B40C8B">
        <w:rPr>
          <w:rFonts w:ascii="Times New Roman" w:hAnsi="Times New Roman" w:cs="Times New Roman"/>
          <w:color w:val="000000" w:themeColor="text1"/>
          <w:sz w:val="24"/>
          <w:szCs w:val="24"/>
        </w:rPr>
        <w:t xml:space="preserve"> la decisión de las partes de aunar esfuerzos para garantizar el desarrollo de los objetivos en común, como son prevenir, combatir y reducir la violencia intrafamiliar.  En otro orden, se debe mencionar la participación en el “Encuentro Semestral de Coordinación y Articulación de las Sectoriales”, entre el Ministerio de la Mujer y la Oficina de Equidad de Género y Desarrollo (OEGD), realizado en el Salón de Conferencias del Ministerio de Educación.</w:t>
      </w:r>
    </w:p>
    <w:p w14:paraId="2C09DC3F" w14:textId="77777777" w:rsidR="00884B83" w:rsidRPr="00B40C8B" w:rsidRDefault="00884B83" w:rsidP="006E04D7">
      <w:pPr>
        <w:pStyle w:val="Prrafodelista"/>
        <w:spacing w:after="0" w:line="480" w:lineRule="auto"/>
        <w:ind w:left="284" w:firstLine="425"/>
        <w:jc w:val="both"/>
        <w:rPr>
          <w:rFonts w:ascii="Times New Roman" w:hAnsi="Times New Roman" w:cs="Times New Roman"/>
          <w:color w:val="000000" w:themeColor="text1"/>
          <w:sz w:val="24"/>
          <w:szCs w:val="24"/>
        </w:rPr>
      </w:pPr>
    </w:p>
    <w:p w14:paraId="115314F0" w14:textId="50AAB385" w:rsidR="00884B83" w:rsidRPr="00B40C8B" w:rsidRDefault="00884B83"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debe desta</w:t>
      </w:r>
      <w:r w:rsidR="002234F7" w:rsidRPr="00B40C8B">
        <w:rPr>
          <w:rFonts w:ascii="Times New Roman" w:hAnsi="Times New Roman" w:cs="Times New Roman"/>
          <w:color w:val="000000" w:themeColor="text1"/>
          <w:sz w:val="24"/>
          <w:szCs w:val="24"/>
        </w:rPr>
        <w:t>car que entre el 1ro. de enero y e</w:t>
      </w:r>
      <w:r w:rsidRPr="00B40C8B">
        <w:rPr>
          <w:rFonts w:ascii="Times New Roman" w:hAnsi="Times New Roman" w:cs="Times New Roman"/>
          <w:color w:val="000000" w:themeColor="text1"/>
          <w:sz w:val="24"/>
          <w:szCs w:val="24"/>
        </w:rPr>
        <w:t xml:space="preserve">l mes de noviembre de 2018, se impartió la Charla sobre “Violencia de Género Intrafamiliar”, en la Academia Militar </w:t>
      </w:r>
      <w:r w:rsidRPr="00B40C8B">
        <w:rPr>
          <w:rFonts w:ascii="Times New Roman" w:hAnsi="Times New Roman" w:cs="Times New Roman"/>
          <w:b/>
          <w:color w:val="000000" w:themeColor="text1"/>
          <w:sz w:val="24"/>
          <w:szCs w:val="24"/>
        </w:rPr>
        <w:t>“Batalla de Las Carreras”</w:t>
      </w:r>
      <w:r w:rsidRPr="00B40C8B">
        <w:rPr>
          <w:rFonts w:ascii="Times New Roman" w:hAnsi="Times New Roman" w:cs="Times New Roman"/>
          <w:color w:val="000000" w:themeColor="text1"/>
          <w:sz w:val="24"/>
          <w:szCs w:val="24"/>
        </w:rPr>
        <w:t xml:space="preserve">, ERD; Academia Naval </w:t>
      </w:r>
      <w:r w:rsidRPr="00B40C8B">
        <w:rPr>
          <w:rFonts w:ascii="Times New Roman" w:hAnsi="Times New Roman" w:cs="Times New Roman"/>
          <w:b/>
          <w:color w:val="000000" w:themeColor="text1"/>
          <w:sz w:val="24"/>
          <w:szCs w:val="24"/>
        </w:rPr>
        <w:t>“Vicealmirante César de Windt Lavandier”</w:t>
      </w:r>
      <w:r w:rsidRPr="00B40C8B">
        <w:rPr>
          <w:rFonts w:ascii="Times New Roman" w:hAnsi="Times New Roman" w:cs="Times New Roman"/>
          <w:color w:val="000000" w:themeColor="text1"/>
          <w:sz w:val="24"/>
          <w:szCs w:val="24"/>
        </w:rPr>
        <w:t>, ARD; Academia Aérea</w:t>
      </w:r>
      <w:r w:rsidRPr="00B40C8B">
        <w:rPr>
          <w:rFonts w:ascii="Times New Roman" w:hAnsi="Times New Roman" w:cs="Times New Roman"/>
          <w:b/>
          <w:color w:val="000000" w:themeColor="text1"/>
          <w:sz w:val="24"/>
          <w:szCs w:val="24"/>
        </w:rPr>
        <w:t xml:space="preserve"> “General de Brigada Piloto Frank A. Féliz Miranda”</w:t>
      </w:r>
      <w:r w:rsidRPr="00B40C8B">
        <w:rPr>
          <w:rFonts w:ascii="Times New Roman" w:hAnsi="Times New Roman" w:cs="Times New Roman"/>
          <w:color w:val="000000" w:themeColor="text1"/>
          <w:sz w:val="24"/>
          <w:szCs w:val="24"/>
        </w:rPr>
        <w:t xml:space="preserve">, FARD; en la Dirección Nacional de Control de Drogas (DNCD); en los Cuerpos Especializados en Seguridad Fronteriza Terrestre (CESFRONT); Seguridad Turística (CESTUR), Seguridad del Metro (CESMET), Seguridad Aeroportuaria y de la Aviación Civil (CESAC), en la Fuerza de Tarea Conjunta </w:t>
      </w:r>
      <w:r w:rsidR="002234F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Ciudad Tranquila</w:t>
      </w:r>
      <w:r w:rsidR="002234F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(CIUTRAN), así como también, en la 1ra.</w:t>
      </w:r>
      <w:r w:rsidR="002234F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2da.</w:t>
      </w:r>
      <w:r w:rsidR="002234F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5ta. y 6ta. Brigada</w:t>
      </w:r>
      <w:r w:rsidR="002234F7"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de Infantería</w:t>
      </w:r>
      <w:r w:rsidR="002234F7" w:rsidRPr="00B40C8B">
        <w:rPr>
          <w:rFonts w:ascii="Times New Roman" w:hAnsi="Times New Roman" w:cs="Times New Roman"/>
          <w:color w:val="000000" w:themeColor="text1"/>
          <w:sz w:val="24"/>
          <w:szCs w:val="24"/>
        </w:rPr>
        <w:t>, ERD;</w:t>
      </w:r>
      <w:r w:rsidRPr="00B40C8B">
        <w:rPr>
          <w:rFonts w:ascii="Times New Roman" w:hAnsi="Times New Roman" w:cs="Times New Roman"/>
          <w:color w:val="000000" w:themeColor="text1"/>
          <w:sz w:val="24"/>
          <w:szCs w:val="24"/>
        </w:rPr>
        <w:t xml:space="preserve"> en la Unidad </w:t>
      </w:r>
      <w:r w:rsidR="002234F7" w:rsidRPr="00B40C8B">
        <w:rPr>
          <w:rFonts w:ascii="Times New Roman" w:hAnsi="Times New Roman" w:cs="Times New Roman"/>
          <w:color w:val="000000" w:themeColor="text1"/>
          <w:sz w:val="24"/>
          <w:szCs w:val="24"/>
        </w:rPr>
        <w:t>de Comando Especial Contraterrorismo, MIDE;</w:t>
      </w:r>
      <w:r w:rsidRPr="00B40C8B">
        <w:rPr>
          <w:rFonts w:ascii="Times New Roman" w:hAnsi="Times New Roman" w:cs="Times New Roman"/>
          <w:color w:val="000000" w:themeColor="text1"/>
          <w:sz w:val="24"/>
          <w:szCs w:val="24"/>
        </w:rPr>
        <w:t xml:space="preserve"> </w:t>
      </w:r>
      <w:r w:rsidR="002234F7" w:rsidRPr="00B40C8B">
        <w:rPr>
          <w:rFonts w:ascii="Times New Roman" w:hAnsi="Times New Roman" w:cs="Times New Roman"/>
          <w:color w:val="000000" w:themeColor="text1"/>
          <w:sz w:val="24"/>
          <w:szCs w:val="24"/>
        </w:rPr>
        <w:t xml:space="preserve">el </w:t>
      </w:r>
      <w:r w:rsidRPr="00B40C8B">
        <w:rPr>
          <w:rFonts w:ascii="Times New Roman" w:hAnsi="Times New Roman" w:cs="Times New Roman"/>
          <w:color w:val="000000" w:themeColor="text1"/>
          <w:sz w:val="24"/>
          <w:szCs w:val="24"/>
        </w:rPr>
        <w:t>Coman</w:t>
      </w:r>
      <w:r w:rsidR="002234F7" w:rsidRPr="00B40C8B">
        <w:rPr>
          <w:rFonts w:ascii="Times New Roman" w:hAnsi="Times New Roman" w:cs="Times New Roman"/>
          <w:color w:val="000000" w:themeColor="text1"/>
          <w:sz w:val="24"/>
          <w:szCs w:val="24"/>
        </w:rPr>
        <w:t>do de Mantenimiento Aéreo, FARD;</w:t>
      </w:r>
      <w:r w:rsidRPr="00B40C8B">
        <w:rPr>
          <w:rFonts w:ascii="Times New Roman" w:hAnsi="Times New Roman" w:cs="Times New Roman"/>
          <w:color w:val="000000" w:themeColor="text1"/>
          <w:sz w:val="24"/>
          <w:szCs w:val="24"/>
        </w:rPr>
        <w:t xml:space="preserve"> y en la Unidad de Comando Anfibio Armado</w:t>
      </w:r>
      <w:r w:rsidR="002234F7" w:rsidRPr="00B40C8B">
        <w:rPr>
          <w:rFonts w:ascii="Times New Roman" w:hAnsi="Times New Roman" w:cs="Times New Roman"/>
          <w:color w:val="000000" w:themeColor="text1"/>
          <w:sz w:val="24"/>
          <w:szCs w:val="24"/>
        </w:rPr>
        <w:t>, FARD;</w:t>
      </w:r>
      <w:r w:rsidRPr="00B40C8B">
        <w:rPr>
          <w:rFonts w:ascii="Times New Roman" w:hAnsi="Times New Roman" w:cs="Times New Roman"/>
          <w:color w:val="000000" w:themeColor="text1"/>
          <w:sz w:val="24"/>
          <w:szCs w:val="24"/>
        </w:rPr>
        <w:t xml:space="preserve"> las cuales se llevaron con un rotundo éxito</w:t>
      </w:r>
      <w:r w:rsidR="002234F7" w:rsidRPr="00B40C8B">
        <w:rPr>
          <w:rFonts w:ascii="Times New Roman" w:hAnsi="Times New Roman" w:cs="Times New Roman"/>
          <w:color w:val="000000" w:themeColor="text1"/>
          <w:sz w:val="24"/>
          <w:szCs w:val="24"/>
        </w:rPr>
        <w:t>, formulándose</w:t>
      </w:r>
      <w:r w:rsidRPr="00B40C8B">
        <w:rPr>
          <w:rFonts w:ascii="Times New Roman" w:hAnsi="Times New Roman" w:cs="Times New Roman"/>
          <w:color w:val="000000" w:themeColor="text1"/>
          <w:sz w:val="24"/>
          <w:szCs w:val="24"/>
        </w:rPr>
        <w:t xml:space="preserve"> preguntas y respuestas de gran provecho y concientización para los futuros oficiales y el personal administrativo sobre la igualdad de gén</w:t>
      </w:r>
      <w:r w:rsidR="002234F7" w:rsidRPr="00B40C8B">
        <w:rPr>
          <w:rFonts w:ascii="Times New Roman" w:hAnsi="Times New Roman" w:cs="Times New Roman"/>
          <w:color w:val="000000" w:themeColor="text1"/>
          <w:sz w:val="24"/>
          <w:szCs w:val="24"/>
        </w:rPr>
        <w:t>ero y los valores en las FF.AA. (ver anexo No. 27</w:t>
      </w:r>
      <w:r w:rsidRPr="00B40C8B">
        <w:rPr>
          <w:rFonts w:ascii="Times New Roman" w:hAnsi="Times New Roman" w:cs="Times New Roman"/>
          <w:color w:val="000000" w:themeColor="text1"/>
          <w:sz w:val="24"/>
          <w:szCs w:val="24"/>
        </w:rPr>
        <w:t>).</w:t>
      </w:r>
    </w:p>
    <w:p w14:paraId="60355C51" w14:textId="77777777" w:rsidR="00216DDF" w:rsidRPr="00B40C8B" w:rsidRDefault="00216DDF"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EF6DFEE" w14:textId="77777777" w:rsidR="00216DDF" w:rsidRPr="00B40C8B" w:rsidRDefault="00216DD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lang w:val="es-ES_tradnl"/>
        </w:rPr>
        <w:lastRenderedPageBreak/>
        <w:t xml:space="preserve">Asimismo, se </w:t>
      </w:r>
      <w:r w:rsidRPr="00B40C8B">
        <w:rPr>
          <w:rFonts w:ascii="Times New Roman" w:hAnsi="Times New Roman" w:cs="Times New Roman"/>
          <w:color w:val="000000" w:themeColor="text1"/>
          <w:sz w:val="24"/>
          <w:szCs w:val="24"/>
        </w:rPr>
        <w:t>impartió una charla sobre “Equidad de Género y Valores en las Fuerzas Armadas” a los cadetes y al personal administrativo de la Academia Militar “Batalla de Las Carreras”, ERD, la cual concluyó exitósamente, siendo de gran provecho y contribuyendo a crear conciencia en los futuros oficiales y el mencionado personal administrativo, sobre la importancia de la igualdad de género y los valores en las Fuerzas Armadas.</w:t>
      </w:r>
    </w:p>
    <w:p w14:paraId="1FF98FFE" w14:textId="77777777" w:rsidR="00216DDF" w:rsidRPr="00B40C8B" w:rsidRDefault="00216DDF" w:rsidP="006E04D7">
      <w:pPr>
        <w:pStyle w:val="Textoindependiente"/>
        <w:spacing w:after="0" w:line="480" w:lineRule="auto"/>
        <w:ind w:firstLine="288"/>
        <w:jc w:val="both"/>
        <w:rPr>
          <w:color w:val="000000" w:themeColor="text1"/>
        </w:rPr>
      </w:pPr>
    </w:p>
    <w:p w14:paraId="4415D7A5" w14:textId="77777777" w:rsidR="00216DDF" w:rsidRPr="00B40C8B" w:rsidRDefault="00216DD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Cabe señalar que, por concepto de violencia intrafamiliar, se refirieron a algunos militares para fines de evaluación psicológica al Departamento de Psiquiatría del Hospital Central de las Fuerzas Armadas.</w:t>
      </w:r>
    </w:p>
    <w:p w14:paraId="14FE9CA7" w14:textId="77777777" w:rsidR="00216DDF" w:rsidRPr="00B40C8B" w:rsidRDefault="00216DDF" w:rsidP="006E04D7">
      <w:pPr>
        <w:pStyle w:val="Textoindependiente"/>
        <w:spacing w:after="0" w:line="480" w:lineRule="auto"/>
        <w:jc w:val="both"/>
        <w:rPr>
          <w:color w:val="000000" w:themeColor="text1"/>
        </w:rPr>
      </w:pPr>
    </w:p>
    <w:p w14:paraId="06CC5FA1" w14:textId="663919DA" w:rsidR="00216DDF" w:rsidRPr="00B40C8B" w:rsidRDefault="00CD0AC9"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6 </w:t>
      </w:r>
      <w:r w:rsidR="00216DDF" w:rsidRPr="00B40C8B">
        <w:rPr>
          <w:rFonts w:ascii="Times New Roman" w:hAnsi="Times New Roman" w:cs="Times New Roman"/>
          <w:color w:val="000000" w:themeColor="text1"/>
          <w:sz w:val="24"/>
          <w:szCs w:val="24"/>
        </w:rPr>
        <w:t>de abril</w:t>
      </w:r>
      <w:r w:rsidRPr="00B40C8B">
        <w:rPr>
          <w:rFonts w:ascii="Times New Roman" w:hAnsi="Times New Roman" w:cs="Times New Roman"/>
          <w:color w:val="000000" w:themeColor="text1"/>
          <w:sz w:val="24"/>
          <w:szCs w:val="24"/>
        </w:rPr>
        <w:t>,</w:t>
      </w:r>
      <w:r w:rsidR="00216DDF" w:rsidRPr="00B40C8B">
        <w:rPr>
          <w:rFonts w:ascii="Times New Roman" w:hAnsi="Times New Roman" w:cs="Times New Roman"/>
          <w:color w:val="000000" w:themeColor="text1"/>
          <w:sz w:val="24"/>
          <w:szCs w:val="24"/>
        </w:rPr>
        <w:t xml:space="preserve"> se participó en un taller sobre el “Sistema de </w:t>
      </w:r>
      <w:r w:rsidR="002234F7" w:rsidRPr="00B40C8B">
        <w:rPr>
          <w:rFonts w:ascii="Times New Roman" w:hAnsi="Times New Roman" w:cs="Times New Roman"/>
          <w:color w:val="000000" w:themeColor="text1"/>
          <w:sz w:val="24"/>
          <w:szCs w:val="24"/>
        </w:rPr>
        <w:t>Indicadores de Género Sensitivo</w:t>
      </w:r>
      <w:r w:rsidR="00216DDF" w:rsidRPr="00B40C8B">
        <w:rPr>
          <w:rFonts w:ascii="Times New Roman" w:hAnsi="Times New Roman" w:cs="Times New Roman"/>
          <w:color w:val="000000" w:themeColor="text1"/>
          <w:sz w:val="24"/>
          <w:szCs w:val="24"/>
        </w:rPr>
        <w:t>-SISGE” y el “Sistema de Información sobre Violencia de Género”, en el Salón de Estudios de la Oficina Nacional de Estadísticas.</w:t>
      </w:r>
    </w:p>
    <w:p w14:paraId="697D565D" w14:textId="77777777" w:rsidR="00216DDF" w:rsidRPr="00B40C8B" w:rsidRDefault="00216DDF" w:rsidP="006E04D7">
      <w:pPr>
        <w:pStyle w:val="Textoindependiente"/>
        <w:spacing w:after="0" w:line="480" w:lineRule="auto"/>
        <w:ind w:firstLine="288"/>
        <w:jc w:val="both"/>
        <w:rPr>
          <w:color w:val="000000" w:themeColor="text1"/>
        </w:rPr>
      </w:pPr>
    </w:p>
    <w:p w14:paraId="46ACF58D" w14:textId="77777777" w:rsidR="00CD0AC9" w:rsidRPr="00B40C8B" w:rsidRDefault="00CD0AC9"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9CABBC0" w14:textId="77777777" w:rsidR="00CD0AC9" w:rsidRPr="00B40C8B" w:rsidRDefault="00CD0AC9"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8671471" w14:textId="77777777" w:rsidR="00216DDF" w:rsidRPr="00B40C8B" w:rsidRDefault="00216DD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destaca que, el día 06 septiembre, se participó de la primera consulta de la mesa gubernamental para el diseño del “Plan Nacional de Igualdad y Equidad de Género 2018-2030” (PLANEG III), en el Hotel Sheraton, Salón Yarey, de esta ciudad.</w:t>
      </w:r>
    </w:p>
    <w:p w14:paraId="7587E0AE" w14:textId="77777777" w:rsidR="00216DDF" w:rsidRPr="00B40C8B" w:rsidRDefault="00216DDF" w:rsidP="006E04D7">
      <w:pPr>
        <w:pStyle w:val="Textoindependiente"/>
        <w:spacing w:after="0" w:line="480" w:lineRule="auto"/>
        <w:ind w:firstLine="288"/>
        <w:jc w:val="both"/>
        <w:rPr>
          <w:color w:val="000000" w:themeColor="text1"/>
        </w:rPr>
      </w:pPr>
    </w:p>
    <w:p w14:paraId="78C364CD" w14:textId="6D663718" w:rsidR="00216DDF" w:rsidRPr="00B40C8B" w:rsidRDefault="00216DDF"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El día 20 de septiembre, se participó en un Almuerzo-Conferencia Magistral sobre “La Igualdad de Género como Derecho”, dictada por el señor </w:t>
      </w:r>
      <w:r w:rsidRPr="00B40C8B">
        <w:rPr>
          <w:rFonts w:ascii="Times New Roman" w:hAnsi="Times New Roman" w:cs="Times New Roman"/>
          <w:b/>
          <w:color w:val="000000" w:themeColor="text1"/>
          <w:sz w:val="24"/>
          <w:szCs w:val="24"/>
        </w:rPr>
        <w:t>JOSÉ LUIS RODRÍGUEZ ZAPATERO</w:t>
      </w:r>
      <w:r w:rsidRPr="00B40C8B">
        <w:rPr>
          <w:rFonts w:ascii="Times New Roman" w:hAnsi="Times New Roman" w:cs="Times New Roman"/>
          <w:color w:val="000000" w:themeColor="text1"/>
          <w:sz w:val="24"/>
          <w:szCs w:val="24"/>
        </w:rPr>
        <w:t>,</w:t>
      </w:r>
      <w:r w:rsidR="00CD0AC9" w:rsidRPr="00B40C8B">
        <w:rPr>
          <w:rFonts w:ascii="Times New Roman" w:hAnsi="Times New Roman" w:cs="Times New Roman"/>
          <w:color w:val="000000" w:themeColor="text1"/>
          <w:sz w:val="24"/>
          <w:szCs w:val="24"/>
        </w:rPr>
        <w:t xml:space="preserve"> e</w:t>
      </w:r>
      <w:r w:rsidRPr="00B40C8B">
        <w:rPr>
          <w:rFonts w:ascii="Times New Roman" w:hAnsi="Times New Roman" w:cs="Times New Roman"/>
          <w:color w:val="000000" w:themeColor="text1"/>
          <w:sz w:val="24"/>
          <w:szCs w:val="24"/>
        </w:rPr>
        <w:t>x-Presidente del Gobierno Español, en el Salón B, Centro de Convenciones, Ministerio de Relaciones Exteriores.</w:t>
      </w:r>
    </w:p>
    <w:p w14:paraId="7AFEF465" w14:textId="77777777" w:rsidR="00216DDF" w:rsidRPr="00B40C8B" w:rsidRDefault="00216DDF" w:rsidP="006E04D7">
      <w:pPr>
        <w:pStyle w:val="Textoindependiente"/>
        <w:spacing w:after="0" w:line="480" w:lineRule="auto"/>
        <w:ind w:firstLine="288"/>
        <w:jc w:val="both"/>
        <w:rPr>
          <w:color w:val="000000" w:themeColor="text1"/>
        </w:rPr>
      </w:pPr>
      <w:r w:rsidRPr="00B40C8B">
        <w:rPr>
          <w:color w:val="000000" w:themeColor="text1"/>
        </w:rPr>
        <w:t xml:space="preserve"> </w:t>
      </w:r>
    </w:p>
    <w:p w14:paraId="4A964596" w14:textId="31B03B6A" w:rsidR="00CD0AC9" w:rsidRPr="00B40C8B" w:rsidRDefault="00216DDF" w:rsidP="00CD0AC9">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debe resaltar que el día 8 del mes de octubre se realizó una reunión con la Ministra de la Mujer sobre la coordinación de actividades para la conmemoración del “</w:t>
      </w:r>
      <w:r w:rsidRPr="00B40C8B">
        <w:rPr>
          <w:rFonts w:ascii="Times New Roman" w:hAnsi="Times New Roman" w:cs="Times New Roman"/>
          <w:b/>
          <w:color w:val="000000" w:themeColor="text1"/>
          <w:sz w:val="24"/>
          <w:szCs w:val="24"/>
        </w:rPr>
        <w:t>Mes de la No Violencia contra la Mujer</w:t>
      </w:r>
      <w:r w:rsidRPr="00B40C8B">
        <w:rPr>
          <w:rFonts w:ascii="Times New Roman" w:hAnsi="Times New Roman" w:cs="Times New Roman"/>
          <w:color w:val="000000" w:themeColor="text1"/>
          <w:sz w:val="24"/>
          <w:szCs w:val="24"/>
        </w:rPr>
        <w:t xml:space="preserve">”, en el Salón Petronila Angélica </w:t>
      </w:r>
      <w:r w:rsidR="00B30B61" w:rsidRPr="00B40C8B">
        <w:rPr>
          <w:rFonts w:ascii="Times New Roman" w:hAnsi="Times New Roman" w:cs="Times New Roman"/>
          <w:color w:val="000000" w:themeColor="text1"/>
          <w:sz w:val="24"/>
          <w:szCs w:val="24"/>
        </w:rPr>
        <w:t>Gómez</w:t>
      </w:r>
      <w:r w:rsidRPr="00B40C8B">
        <w:rPr>
          <w:rFonts w:ascii="Times New Roman" w:hAnsi="Times New Roman" w:cs="Times New Roman"/>
          <w:color w:val="000000" w:themeColor="text1"/>
          <w:sz w:val="24"/>
          <w:szCs w:val="24"/>
        </w:rPr>
        <w:t xml:space="preserve">, ubicado en el Ministerio de la Mujer. En ese sentido, el día </w:t>
      </w:r>
      <w:r w:rsidR="00CD0AC9" w:rsidRPr="00B40C8B">
        <w:rPr>
          <w:rFonts w:ascii="Times New Roman" w:hAnsi="Times New Roman" w:cs="Times New Roman"/>
          <w:color w:val="000000" w:themeColor="text1"/>
          <w:sz w:val="24"/>
          <w:szCs w:val="24"/>
        </w:rPr>
        <w:t xml:space="preserve">12 se impartió una charla titulada </w:t>
      </w:r>
      <w:r w:rsidRPr="00B40C8B">
        <w:rPr>
          <w:rFonts w:ascii="Times New Roman" w:hAnsi="Times New Roman" w:cs="Times New Roman"/>
          <w:color w:val="000000" w:themeColor="text1"/>
          <w:sz w:val="24"/>
          <w:szCs w:val="24"/>
        </w:rPr>
        <w:t>“</w:t>
      </w:r>
      <w:r w:rsidRPr="00B40C8B">
        <w:rPr>
          <w:rFonts w:ascii="Times New Roman" w:hAnsi="Times New Roman" w:cs="Times New Roman"/>
          <w:b/>
          <w:color w:val="000000" w:themeColor="text1"/>
          <w:sz w:val="24"/>
          <w:szCs w:val="24"/>
        </w:rPr>
        <w:t>Mujer Militar, Equidad e Igualdad</w:t>
      </w:r>
      <w:r w:rsidRPr="00B40C8B">
        <w:rPr>
          <w:rFonts w:ascii="Times New Roman" w:hAnsi="Times New Roman" w:cs="Times New Roman"/>
          <w:color w:val="000000" w:themeColor="text1"/>
          <w:sz w:val="24"/>
          <w:szCs w:val="24"/>
        </w:rPr>
        <w:t>”, en el salón “General de División</w:t>
      </w:r>
      <w:r w:rsidRPr="00B40C8B">
        <w:rPr>
          <w:rFonts w:ascii="Times New Roman" w:hAnsi="Times New Roman" w:cs="Times New Roman"/>
          <w:b/>
          <w:color w:val="000000" w:themeColor="text1"/>
          <w:sz w:val="24"/>
          <w:szCs w:val="24"/>
        </w:rPr>
        <w:t xml:space="preserve"> JOSÉ ANTONIO SALCEDO</w:t>
      </w:r>
      <w:r w:rsidRPr="00B40C8B">
        <w:rPr>
          <w:rFonts w:ascii="Times New Roman" w:hAnsi="Times New Roman" w:cs="Times New Roman"/>
          <w:color w:val="000000" w:themeColor="text1"/>
          <w:sz w:val="24"/>
          <w:szCs w:val="24"/>
        </w:rPr>
        <w:t xml:space="preserve">”, de la Escuela de Graduados de Doctrina Conjunta “General de División </w:t>
      </w:r>
      <w:r w:rsidRPr="00B40C8B">
        <w:rPr>
          <w:rFonts w:ascii="Times New Roman" w:hAnsi="Times New Roman" w:cs="Times New Roman"/>
          <w:b/>
          <w:color w:val="000000" w:themeColor="text1"/>
          <w:sz w:val="24"/>
          <w:szCs w:val="24"/>
        </w:rPr>
        <w:t xml:space="preserve">GREGORIO LUPERÓN” </w:t>
      </w:r>
      <w:r w:rsidRPr="00B40C8B">
        <w:rPr>
          <w:rFonts w:ascii="Times New Roman" w:hAnsi="Times New Roman" w:cs="Times New Roman"/>
          <w:color w:val="000000" w:themeColor="text1"/>
          <w:sz w:val="24"/>
          <w:szCs w:val="24"/>
        </w:rPr>
        <w:t>(EGDC).</w:t>
      </w:r>
    </w:p>
    <w:p w14:paraId="50E41A1D" w14:textId="77777777" w:rsidR="00CD0AC9" w:rsidRPr="00B40C8B" w:rsidRDefault="00CD0AC9" w:rsidP="00CD0AC9">
      <w:pPr>
        <w:tabs>
          <w:tab w:val="left" w:pos="284"/>
        </w:tabs>
        <w:spacing w:after="0" w:line="480" w:lineRule="auto"/>
        <w:ind w:firstLine="284"/>
        <w:jc w:val="both"/>
        <w:rPr>
          <w:rFonts w:ascii="Times New Roman" w:hAnsi="Times New Roman" w:cs="Times New Roman"/>
          <w:color w:val="000000" w:themeColor="text1"/>
          <w:sz w:val="24"/>
          <w:szCs w:val="24"/>
        </w:rPr>
      </w:pPr>
    </w:p>
    <w:p w14:paraId="5191A032" w14:textId="77777777" w:rsidR="00CD0AC9" w:rsidRPr="00B40C8B" w:rsidRDefault="00CD0AC9" w:rsidP="00CD0AC9">
      <w:pPr>
        <w:tabs>
          <w:tab w:val="left" w:pos="284"/>
        </w:tabs>
        <w:spacing w:after="0" w:line="480" w:lineRule="auto"/>
        <w:ind w:firstLine="284"/>
        <w:jc w:val="both"/>
        <w:rPr>
          <w:rFonts w:ascii="Times New Roman" w:hAnsi="Times New Roman" w:cs="Times New Roman"/>
          <w:color w:val="000000" w:themeColor="text1"/>
          <w:sz w:val="24"/>
          <w:szCs w:val="24"/>
        </w:rPr>
      </w:pPr>
    </w:p>
    <w:p w14:paraId="5ABB8A22" w14:textId="77777777" w:rsidR="00CD0AC9" w:rsidRPr="00B40C8B" w:rsidRDefault="00CD0AC9" w:rsidP="00CD0AC9">
      <w:pPr>
        <w:tabs>
          <w:tab w:val="left" w:pos="284"/>
        </w:tabs>
        <w:spacing w:after="0" w:line="480" w:lineRule="auto"/>
        <w:ind w:firstLine="284"/>
        <w:jc w:val="both"/>
        <w:rPr>
          <w:rFonts w:ascii="Times New Roman" w:hAnsi="Times New Roman" w:cs="Times New Roman"/>
          <w:color w:val="000000" w:themeColor="text1"/>
          <w:sz w:val="24"/>
          <w:szCs w:val="24"/>
        </w:rPr>
      </w:pPr>
    </w:p>
    <w:p w14:paraId="37A19C5C" w14:textId="4DF838EF" w:rsidR="00CD0AC9" w:rsidRPr="00B40C8B" w:rsidRDefault="0024477D" w:rsidP="00CD0AC9">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1.2.2.13 Escuela de Graduados de Doctrina Conjunta "General de División Gregorio Luperón"</w:t>
      </w:r>
    </w:p>
    <w:p w14:paraId="01F867BC" w14:textId="77777777" w:rsidR="00CD0AC9" w:rsidRPr="00B40C8B" w:rsidRDefault="00CD0AC9" w:rsidP="00CD0AC9">
      <w:pPr>
        <w:spacing w:after="0" w:line="480" w:lineRule="auto"/>
        <w:jc w:val="both"/>
        <w:rPr>
          <w:rFonts w:ascii="Times New Roman" w:eastAsia="Times New Roman" w:hAnsi="Times New Roman" w:cs="Times New Roman"/>
          <w:b/>
          <w:color w:val="000000" w:themeColor="text1"/>
          <w:sz w:val="24"/>
          <w:szCs w:val="24"/>
        </w:rPr>
      </w:pPr>
    </w:p>
    <w:p w14:paraId="59D5FCE9" w14:textId="409297FF" w:rsidR="0024477D" w:rsidRPr="00B40C8B" w:rsidRDefault="0024477D"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los documentos institucionales, Manual de Organización y Funciones, Manual de Cargos y Ma</w:t>
      </w:r>
      <w:r w:rsidR="002A7B8D" w:rsidRPr="00B40C8B">
        <w:rPr>
          <w:rFonts w:ascii="Times New Roman" w:hAnsi="Times New Roman" w:cs="Times New Roman"/>
          <w:color w:val="000000" w:themeColor="text1"/>
          <w:sz w:val="24"/>
          <w:szCs w:val="24"/>
        </w:rPr>
        <w:t>nual de Procedimientos, fueron</w:t>
      </w:r>
      <w:r w:rsidRPr="00B40C8B">
        <w:rPr>
          <w:rFonts w:ascii="Times New Roman" w:hAnsi="Times New Roman" w:cs="Times New Roman"/>
          <w:color w:val="000000" w:themeColor="text1"/>
          <w:sz w:val="24"/>
          <w:szCs w:val="24"/>
        </w:rPr>
        <w:t xml:space="preserve"> incluidas las normas de Control Interno (NOBACI). En esos documentos, se especifican funciones y procedimientos que garantizan la calidad, la seguridad en el manejo de los </w:t>
      </w:r>
      <w:r w:rsidRPr="00B40C8B">
        <w:rPr>
          <w:rFonts w:ascii="Times New Roman" w:hAnsi="Times New Roman" w:cs="Times New Roman"/>
          <w:color w:val="000000" w:themeColor="text1"/>
          <w:sz w:val="24"/>
          <w:szCs w:val="24"/>
        </w:rPr>
        <w:lastRenderedPageBreak/>
        <w:t>documentos y correspond</w:t>
      </w:r>
      <w:r w:rsidR="002A7B8D" w:rsidRPr="00B40C8B">
        <w:rPr>
          <w:rFonts w:ascii="Times New Roman" w:hAnsi="Times New Roman" w:cs="Times New Roman"/>
          <w:color w:val="000000" w:themeColor="text1"/>
          <w:sz w:val="24"/>
          <w:szCs w:val="24"/>
        </w:rPr>
        <w:t>encia</w:t>
      </w:r>
      <w:r w:rsidRPr="00B40C8B">
        <w:rPr>
          <w:rFonts w:ascii="Times New Roman" w:hAnsi="Times New Roman" w:cs="Times New Roman"/>
          <w:color w:val="000000" w:themeColor="text1"/>
          <w:sz w:val="24"/>
          <w:szCs w:val="24"/>
        </w:rPr>
        <w:t>, así como los lineamientos preventivos, de control y correctivos para una gestión administrativa, académica, de investigación, de extensión y financiera transparente, eficiente y eficaz.</w:t>
      </w:r>
    </w:p>
    <w:p w14:paraId="63EC1EB2" w14:textId="77777777" w:rsidR="00CD3243" w:rsidRPr="00B40C8B" w:rsidRDefault="00CD3243"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3385B34F" w14:textId="77777777" w:rsidR="00CD3243" w:rsidRPr="00B40C8B" w:rsidRDefault="00CD3243"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1.2.2.14 Dirección General Financiera</w:t>
      </w:r>
    </w:p>
    <w:p w14:paraId="54654EC7" w14:textId="77777777" w:rsidR="00CD3243" w:rsidRPr="00B40C8B" w:rsidRDefault="00CD3243" w:rsidP="006E04D7">
      <w:pPr>
        <w:spacing w:after="0" w:line="480" w:lineRule="auto"/>
        <w:jc w:val="both"/>
        <w:rPr>
          <w:rFonts w:ascii="Times New Roman" w:eastAsia="Times New Roman" w:hAnsi="Times New Roman" w:cs="Times New Roman"/>
          <w:b/>
          <w:color w:val="000000" w:themeColor="text1"/>
          <w:sz w:val="24"/>
          <w:szCs w:val="24"/>
        </w:rPr>
      </w:pPr>
    </w:p>
    <w:p w14:paraId="23052B46" w14:textId="77777777" w:rsidR="00CD3243" w:rsidRPr="00B40C8B" w:rsidRDefault="00CD3243"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Dirección General Financiera tiene como misión administrar eficiente y eficazmente los recursos financieros, con la finalidad de contribuir al logro de los objetivos de la institución, garantizando el cumplimiento oportuno de las obligaciones laborales y económicas, con estricto apego a la normativa, para alcanzar los posibles cambios para la toma de decisiones.</w:t>
      </w:r>
    </w:p>
    <w:p w14:paraId="4BD9C2CD" w14:textId="77777777" w:rsidR="00CD3243" w:rsidRPr="00B40C8B" w:rsidRDefault="00CD3243"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B327BF4" w14:textId="7AC9F2D0" w:rsidR="009B225C" w:rsidRDefault="00CD3243" w:rsidP="009B225C">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Cabe señalar que la gestión interna de este Ministerio de Defensa, así como de sus instituciones y dependencias que son Unidades Ejecutoras, con relación a su desempeño financiero, así como las contrataciones y adquisiciones, se encuentra detallado bajo el Capítulo V de la presente Memoria de Rendición de Cuentas. </w:t>
      </w:r>
    </w:p>
    <w:p w14:paraId="30751817" w14:textId="77777777" w:rsidR="009B225C" w:rsidRPr="00B40C8B" w:rsidRDefault="009B225C" w:rsidP="009B225C">
      <w:pPr>
        <w:tabs>
          <w:tab w:val="left" w:pos="284"/>
        </w:tabs>
        <w:spacing w:after="0" w:line="480" w:lineRule="auto"/>
        <w:ind w:firstLine="284"/>
        <w:jc w:val="both"/>
        <w:rPr>
          <w:rFonts w:ascii="Times New Roman" w:hAnsi="Times New Roman" w:cs="Times New Roman"/>
          <w:color w:val="000000" w:themeColor="text1"/>
          <w:sz w:val="24"/>
          <w:szCs w:val="24"/>
        </w:rPr>
      </w:pPr>
    </w:p>
    <w:p w14:paraId="058D4853" w14:textId="5421D029" w:rsidR="00D078B8" w:rsidRPr="00B40C8B" w:rsidRDefault="00D078B8" w:rsidP="006E04D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1.2.2.15 Auditoría General de las Fuerzas Armadas</w:t>
      </w:r>
    </w:p>
    <w:p w14:paraId="181C3FCB" w14:textId="77777777" w:rsidR="00D078B8" w:rsidRPr="00B40C8B" w:rsidRDefault="00D078B8" w:rsidP="006E04D7">
      <w:pPr>
        <w:spacing w:after="0" w:line="480" w:lineRule="auto"/>
        <w:ind w:firstLine="708"/>
        <w:jc w:val="both"/>
        <w:rPr>
          <w:rFonts w:ascii="Times New Roman" w:hAnsi="Times New Roman" w:cs="Times New Roman"/>
          <w:iCs/>
          <w:color w:val="000000" w:themeColor="text1"/>
          <w:sz w:val="24"/>
          <w:szCs w:val="24"/>
        </w:rPr>
      </w:pPr>
    </w:p>
    <w:p w14:paraId="2A8B7090" w14:textId="1729EE05" w:rsidR="00D078B8" w:rsidRPr="009B225C" w:rsidRDefault="00D078B8" w:rsidP="009B225C">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Auditoría General de las Fuerzas Armadas tiene como misión examinar, fiscalizar y supervisar las operaciones financieras de los programas y actividades económicas del Capítulo 203, de la Ley de Gastos Públicos, así como cualesquiera otros recursos económicos</w:t>
      </w:r>
      <w:r w:rsidR="002A7B8D" w:rsidRPr="00B40C8B">
        <w:rPr>
          <w:rFonts w:ascii="Times New Roman" w:hAnsi="Times New Roman" w:cs="Times New Roman"/>
          <w:color w:val="000000" w:themeColor="text1"/>
          <w:sz w:val="24"/>
          <w:szCs w:val="24"/>
        </w:rPr>
        <w:t xml:space="preserve"> en poder de las FF.AA.</w:t>
      </w:r>
      <w:r w:rsidRPr="00B40C8B">
        <w:rPr>
          <w:rFonts w:ascii="Times New Roman" w:hAnsi="Times New Roman" w:cs="Times New Roman"/>
          <w:color w:val="000000" w:themeColor="text1"/>
          <w:sz w:val="24"/>
          <w:szCs w:val="24"/>
        </w:rPr>
        <w:t xml:space="preserve"> de la Nación.</w:t>
      </w:r>
    </w:p>
    <w:p w14:paraId="666CEAFA" w14:textId="0D33AD40" w:rsidR="00D078B8" w:rsidRPr="00B40C8B" w:rsidRDefault="00D078B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Esta dependencia también tiene como objetivo hacer que las </w:t>
      </w:r>
      <w:r w:rsidR="002A7B8D" w:rsidRPr="00B40C8B">
        <w:rPr>
          <w:rFonts w:ascii="Times New Roman" w:hAnsi="Times New Roman" w:cs="Times New Roman"/>
          <w:color w:val="000000" w:themeColor="text1"/>
          <w:sz w:val="24"/>
          <w:szCs w:val="24"/>
        </w:rPr>
        <w:t>FF.AA.</w:t>
      </w:r>
      <w:r w:rsidRPr="00B40C8B">
        <w:rPr>
          <w:rFonts w:ascii="Times New Roman" w:hAnsi="Times New Roman" w:cs="Times New Roman"/>
          <w:color w:val="000000" w:themeColor="text1"/>
          <w:sz w:val="24"/>
          <w:szCs w:val="24"/>
        </w:rPr>
        <w:t xml:space="preserve"> alcancen y mantengan la máxima eficacia y eficiencia en el manejo de los recursos económicos a su disposición, los cuales deben ser administrados con la debida transparencia, lograda a tr</w:t>
      </w:r>
      <w:r w:rsidR="002A7B8D" w:rsidRPr="00B40C8B">
        <w:rPr>
          <w:rFonts w:ascii="Times New Roman" w:hAnsi="Times New Roman" w:cs="Times New Roman"/>
          <w:color w:val="000000" w:themeColor="text1"/>
          <w:sz w:val="24"/>
          <w:szCs w:val="24"/>
        </w:rPr>
        <w:t>avés de la aplicación de las NOBACI</w:t>
      </w:r>
      <w:r w:rsidRPr="00B40C8B">
        <w:rPr>
          <w:rFonts w:ascii="Times New Roman" w:hAnsi="Times New Roman" w:cs="Times New Roman"/>
          <w:color w:val="000000" w:themeColor="text1"/>
          <w:sz w:val="24"/>
          <w:szCs w:val="24"/>
        </w:rPr>
        <w:t xml:space="preserve"> y la evaluación permanente de los controles internos establecidos por la Contraloría General de la República.</w:t>
      </w:r>
    </w:p>
    <w:p w14:paraId="5F8A23F1" w14:textId="77777777" w:rsidR="00D078B8" w:rsidRPr="00B40C8B" w:rsidRDefault="00D078B8"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D28116B" w14:textId="77777777" w:rsidR="00D078B8" w:rsidRPr="00B40C8B" w:rsidRDefault="00D078B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 que, en cumplimiento al Plan Anual de Auditoría, aprobado mediante el Oficio No. 40650, de fecha 12-12-2017, del Ministro de Defensa, para el período comprendido del 01 de enero al 31 de diciembre de 2018, se llevaron a cabo 41 auditorías administrativas, financieras y de cumplimiento, así como cuatro (4) evaluaciones de controles internos a los distintos Materiales Bélicos de las Comandancias Generales y las dependencias de las Fuerzas Armadas.</w:t>
      </w:r>
    </w:p>
    <w:p w14:paraId="62A833A7" w14:textId="77777777" w:rsidR="00D078B8" w:rsidRPr="00B40C8B" w:rsidRDefault="00D078B8"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556C56C3" w14:textId="42E28ED7" w:rsidR="00D078B8" w:rsidRPr="00B40C8B" w:rsidRDefault="00D078B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 igual manera, la Auditoría General de las Fuerzas Armadas, representada por las Sub-Auditorías Generales de</w:t>
      </w:r>
      <w:r w:rsidR="002A7B8D" w:rsidRPr="00B40C8B">
        <w:rPr>
          <w:rFonts w:ascii="Times New Roman" w:hAnsi="Times New Roman" w:cs="Times New Roman"/>
          <w:color w:val="000000" w:themeColor="text1"/>
          <w:sz w:val="24"/>
          <w:szCs w:val="24"/>
        </w:rPr>
        <w:t xml:space="preserve"> las FF.AA., con asiento en el ERD, la ARD y la FARD</w:t>
      </w:r>
      <w:r w:rsidRPr="00B40C8B">
        <w:rPr>
          <w:rFonts w:ascii="Times New Roman" w:hAnsi="Times New Roman" w:cs="Times New Roman"/>
          <w:color w:val="000000" w:themeColor="text1"/>
          <w:sz w:val="24"/>
          <w:szCs w:val="24"/>
        </w:rPr>
        <w:t xml:space="preserve">, llevaron a cabo los trabajos de revisión y auditoría de las erogaciones de los recursos presupuestarios y extrapresupuestarios </w:t>
      </w:r>
      <w:r w:rsidR="002A7B8D" w:rsidRPr="00B40C8B">
        <w:rPr>
          <w:rFonts w:ascii="Times New Roman" w:hAnsi="Times New Roman" w:cs="Times New Roman"/>
          <w:color w:val="000000" w:themeColor="text1"/>
          <w:sz w:val="24"/>
          <w:szCs w:val="24"/>
        </w:rPr>
        <w:t>(ver Anexo No. 2</w:t>
      </w:r>
      <w:r w:rsidRPr="00B40C8B">
        <w:rPr>
          <w:rFonts w:ascii="Times New Roman" w:hAnsi="Times New Roman" w:cs="Times New Roman"/>
          <w:color w:val="000000" w:themeColor="text1"/>
          <w:sz w:val="24"/>
          <w:szCs w:val="24"/>
        </w:rPr>
        <w:t>8).</w:t>
      </w:r>
    </w:p>
    <w:p w14:paraId="7B34C45D" w14:textId="77777777" w:rsidR="00D078B8" w:rsidRPr="00B40C8B" w:rsidRDefault="00D078B8" w:rsidP="006E04D7">
      <w:pPr>
        <w:pStyle w:val="Piedepgina"/>
        <w:tabs>
          <w:tab w:val="clear" w:pos="4252"/>
          <w:tab w:val="clear" w:pos="8504"/>
          <w:tab w:val="right" w:pos="0"/>
          <w:tab w:val="left" w:pos="142"/>
          <w:tab w:val="left" w:pos="284"/>
        </w:tabs>
        <w:spacing w:line="480" w:lineRule="auto"/>
        <w:jc w:val="both"/>
        <w:rPr>
          <w:b/>
          <w:color w:val="000000" w:themeColor="text1"/>
        </w:rPr>
      </w:pPr>
    </w:p>
    <w:p w14:paraId="325E2197" w14:textId="612D1ED9" w:rsidR="00D078B8" w:rsidRPr="00B40C8B" w:rsidRDefault="00D078B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relación al Índice de Transparencia, se tiene como objetivo apoyar a las dependencias de las Fuerzas Armadas con las mejoras relacio</w:t>
      </w:r>
      <w:r w:rsidR="002A7B8D" w:rsidRPr="00B40C8B">
        <w:rPr>
          <w:rFonts w:ascii="Times New Roman" w:hAnsi="Times New Roman" w:cs="Times New Roman"/>
          <w:color w:val="000000" w:themeColor="text1"/>
          <w:sz w:val="24"/>
          <w:szCs w:val="24"/>
        </w:rPr>
        <w:t>nadas al mismo</w:t>
      </w:r>
      <w:r w:rsidRPr="00B40C8B">
        <w:rPr>
          <w:rFonts w:ascii="Times New Roman" w:hAnsi="Times New Roman" w:cs="Times New Roman"/>
          <w:color w:val="000000" w:themeColor="text1"/>
          <w:sz w:val="24"/>
          <w:szCs w:val="24"/>
        </w:rPr>
        <w:t xml:space="preserve"> y, por ende, mejorar los resultados de las actividades financieras. En ese sentido, se han desarrollado las siguientes estrategias y/o actividades:</w:t>
      </w:r>
    </w:p>
    <w:p w14:paraId="603B76CB" w14:textId="77777777" w:rsidR="00D078B8" w:rsidRPr="00B40C8B" w:rsidRDefault="00D078B8" w:rsidP="006E04D7">
      <w:pPr>
        <w:spacing w:after="0" w:line="480" w:lineRule="auto"/>
        <w:ind w:firstLine="720"/>
        <w:jc w:val="both"/>
        <w:rPr>
          <w:rFonts w:ascii="Times New Roman" w:hAnsi="Times New Roman" w:cs="Times New Roman"/>
          <w:color w:val="000000" w:themeColor="text1"/>
          <w:sz w:val="24"/>
          <w:szCs w:val="24"/>
        </w:rPr>
      </w:pPr>
    </w:p>
    <w:p w14:paraId="64493AE3" w14:textId="3CFBE03C" w:rsidR="00D078B8" w:rsidRPr="00B40C8B" w:rsidRDefault="00D078B8" w:rsidP="00AA7EB0">
      <w:pPr>
        <w:pStyle w:val="Prrafodelista"/>
        <w:numPr>
          <w:ilvl w:val="0"/>
          <w:numId w:val="9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Capacitar al personal militar en la metodología del Índice de Transparencia. </w:t>
      </w:r>
    </w:p>
    <w:p w14:paraId="6864FAF1" w14:textId="68DF0AA4" w:rsidR="00D078B8" w:rsidRPr="00B40C8B" w:rsidRDefault="00D078B8" w:rsidP="00AA7EB0">
      <w:pPr>
        <w:pStyle w:val="Prrafodelista"/>
        <w:numPr>
          <w:ilvl w:val="0"/>
          <w:numId w:val="9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Desarrollar el plan de acción para mejorar los resultados del Índice de Transparencia por institución, con actividades de corto y largo plazo. </w:t>
      </w:r>
    </w:p>
    <w:p w14:paraId="04FBDFA6" w14:textId="1B95D989" w:rsidR="00D078B8" w:rsidRPr="00B40C8B" w:rsidRDefault="00D078B8" w:rsidP="00AA7EB0">
      <w:pPr>
        <w:pStyle w:val="Prrafodelista"/>
        <w:numPr>
          <w:ilvl w:val="0"/>
          <w:numId w:val="96"/>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Dar seguimiento a la ejecución del plan de acción. </w:t>
      </w:r>
    </w:p>
    <w:p w14:paraId="4DBF8C97" w14:textId="77777777" w:rsidR="00D078B8" w:rsidRPr="00B40C8B" w:rsidRDefault="00D078B8" w:rsidP="006E04D7">
      <w:pPr>
        <w:spacing w:after="0" w:line="480" w:lineRule="auto"/>
        <w:jc w:val="both"/>
        <w:rPr>
          <w:rFonts w:ascii="Times New Roman" w:hAnsi="Times New Roman" w:cs="Times New Roman"/>
          <w:color w:val="000000" w:themeColor="text1"/>
          <w:sz w:val="24"/>
          <w:szCs w:val="24"/>
        </w:rPr>
      </w:pPr>
    </w:p>
    <w:p w14:paraId="3288B900" w14:textId="01F86ABD" w:rsidR="00D078B8" w:rsidRPr="00B40C8B" w:rsidRDefault="00D078B8" w:rsidP="002A7B8D">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Como resultado de dichos esfuerzos</w:t>
      </w:r>
      <w:r w:rsidR="002A7B8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se puede exhibir lo siguiente: capacitación, en coordinación con el Departamento de Educación Continuada de la C</w:t>
      </w:r>
      <w:r w:rsidR="002A7B8D" w:rsidRPr="00B40C8B">
        <w:rPr>
          <w:rFonts w:ascii="Times New Roman" w:hAnsi="Times New Roman" w:cs="Times New Roman"/>
          <w:color w:val="000000" w:themeColor="text1"/>
          <w:sz w:val="24"/>
          <w:szCs w:val="24"/>
        </w:rPr>
        <w:t>ontraloría General de las FF.AA.</w:t>
      </w:r>
      <w:r w:rsidRPr="00B40C8B">
        <w:rPr>
          <w:rFonts w:ascii="Times New Roman" w:hAnsi="Times New Roman" w:cs="Times New Roman"/>
          <w:color w:val="000000" w:themeColor="text1"/>
          <w:sz w:val="24"/>
          <w:szCs w:val="24"/>
        </w:rPr>
        <w:t>, de varios miembros de la Auditoría General en diplomados, cursos-talleres, especialidades y conferencias impartidas en el Centro de Capacitación en Política y Gestión Fiscal (CAPGEFI), Dirección General de Impuestos Internos (DGII) y el Instituto Nacional de Administración Pública (INAP).</w:t>
      </w:r>
    </w:p>
    <w:p w14:paraId="6F04D1ED" w14:textId="62435528" w:rsidR="00D078B8" w:rsidRPr="00B40C8B" w:rsidRDefault="00D078B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 igual manera, el personal que realiza sus labores en las áreas de Auditoría Interna de las distintas instituciones castrenses y dep</w:t>
      </w:r>
      <w:r w:rsidR="00B145C1" w:rsidRPr="00B40C8B">
        <w:rPr>
          <w:rFonts w:ascii="Times New Roman" w:hAnsi="Times New Roman" w:cs="Times New Roman"/>
          <w:color w:val="000000" w:themeColor="text1"/>
          <w:sz w:val="24"/>
          <w:szCs w:val="24"/>
        </w:rPr>
        <w:t>endencias de las FF.AA.</w:t>
      </w:r>
      <w:r w:rsidRPr="00B40C8B">
        <w:rPr>
          <w:rFonts w:ascii="Times New Roman" w:hAnsi="Times New Roman" w:cs="Times New Roman"/>
          <w:color w:val="000000" w:themeColor="text1"/>
          <w:sz w:val="24"/>
          <w:szCs w:val="24"/>
        </w:rPr>
        <w:t>, fue capacitado con relación a las Normas Básic</w:t>
      </w:r>
      <w:r w:rsidR="00B145C1" w:rsidRPr="00B40C8B">
        <w:rPr>
          <w:rFonts w:ascii="Times New Roman" w:hAnsi="Times New Roman" w:cs="Times New Roman"/>
          <w:color w:val="000000" w:themeColor="text1"/>
          <w:sz w:val="24"/>
          <w:szCs w:val="24"/>
        </w:rPr>
        <w:t>as de Control Interno</w:t>
      </w:r>
      <w:r w:rsidRPr="00B40C8B">
        <w:rPr>
          <w:rFonts w:ascii="Times New Roman" w:hAnsi="Times New Roman" w:cs="Times New Roman"/>
          <w:color w:val="000000" w:themeColor="text1"/>
          <w:sz w:val="24"/>
          <w:szCs w:val="24"/>
        </w:rPr>
        <w:t>.</w:t>
      </w:r>
    </w:p>
    <w:p w14:paraId="2314D601" w14:textId="77777777" w:rsidR="00D078B8" w:rsidRPr="00B40C8B" w:rsidRDefault="00D078B8" w:rsidP="006E04D7">
      <w:pPr>
        <w:spacing w:after="0" w:line="480" w:lineRule="auto"/>
        <w:jc w:val="both"/>
        <w:rPr>
          <w:rFonts w:ascii="Times New Roman" w:eastAsia="Times New Roman" w:hAnsi="Times New Roman" w:cs="Times New Roman"/>
          <w:b/>
          <w:color w:val="000000" w:themeColor="text1"/>
          <w:sz w:val="24"/>
          <w:szCs w:val="24"/>
        </w:rPr>
      </w:pPr>
    </w:p>
    <w:p w14:paraId="7B0EF8F8" w14:textId="7285EBB4" w:rsidR="00996EC8" w:rsidRPr="00B40C8B" w:rsidRDefault="00996EC8" w:rsidP="006E04D7">
      <w:pPr>
        <w:spacing w:after="0" w:line="480" w:lineRule="auto"/>
        <w:ind w:left="708" w:hanging="708"/>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1.2.2.16 Comando Conjunto de la Reserva de las Fuerzas Armadas</w:t>
      </w:r>
    </w:p>
    <w:p w14:paraId="087229A6" w14:textId="77777777" w:rsidR="00996EC8" w:rsidRPr="00B40C8B" w:rsidRDefault="00996EC8" w:rsidP="006E04D7">
      <w:pPr>
        <w:pStyle w:val="Textoindependiente"/>
        <w:spacing w:after="0" w:line="480" w:lineRule="auto"/>
        <w:rPr>
          <w:b/>
          <w:color w:val="000000" w:themeColor="text1"/>
        </w:rPr>
      </w:pPr>
    </w:p>
    <w:p w14:paraId="1AB50A9B" w14:textId="3A4A33E8" w:rsidR="00996EC8" w:rsidRPr="00B40C8B" w:rsidRDefault="00996EC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lo relativo al acompañamiento a los actores locales, se ha continuado fortaleciendo la Comisión de Ética Pública del Comando Conjunto y la Comisión de Calidad del Centro de Especialidades Médicas, los cuales realizan un riguroso seguimiento a las actividades científicas y administrativas del Comand</w:t>
      </w:r>
      <w:r w:rsidR="00B145C1" w:rsidRPr="00B40C8B">
        <w:rPr>
          <w:rFonts w:ascii="Times New Roman" w:hAnsi="Times New Roman" w:cs="Times New Roman"/>
          <w:color w:val="000000" w:themeColor="text1"/>
          <w:sz w:val="24"/>
          <w:szCs w:val="24"/>
        </w:rPr>
        <w:t xml:space="preserve">o Conjunto </w:t>
      </w:r>
      <w:r w:rsidR="00B145C1" w:rsidRPr="00B40C8B">
        <w:rPr>
          <w:rFonts w:ascii="Times New Roman" w:hAnsi="Times New Roman" w:cs="Times New Roman"/>
          <w:color w:val="000000" w:themeColor="text1"/>
          <w:sz w:val="24"/>
          <w:szCs w:val="24"/>
        </w:rPr>
        <w:lastRenderedPageBreak/>
        <w:t>y el Centro Médico, así como</w:t>
      </w:r>
      <w:r w:rsidRPr="00B40C8B">
        <w:rPr>
          <w:rFonts w:ascii="Times New Roman" w:hAnsi="Times New Roman" w:cs="Times New Roman"/>
          <w:color w:val="000000" w:themeColor="text1"/>
          <w:sz w:val="24"/>
          <w:szCs w:val="24"/>
        </w:rPr>
        <w:t xml:space="preserve"> el cumplimiento de las pautas éticas y valores que deben regir esta dependencia.</w:t>
      </w:r>
    </w:p>
    <w:p w14:paraId="63A1FB8B" w14:textId="77777777" w:rsidR="00996EC8" w:rsidRPr="00B40C8B" w:rsidRDefault="00996EC8"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4D7C910B" w14:textId="7E53E36A" w:rsidR="00996EC8" w:rsidRPr="00B40C8B" w:rsidRDefault="00996EC8" w:rsidP="006E04D7">
      <w:pPr>
        <w:tabs>
          <w:tab w:val="left" w:pos="284"/>
        </w:tabs>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rPr>
        <w:t xml:space="preserve">También se destaca que </w:t>
      </w:r>
      <w:r w:rsidRPr="00B40C8B">
        <w:rPr>
          <w:rFonts w:ascii="Times New Roman" w:hAnsi="Times New Roman" w:cs="Times New Roman"/>
          <w:color w:val="000000" w:themeColor="text1"/>
          <w:sz w:val="24"/>
          <w:szCs w:val="24"/>
          <w:lang w:val="es-ES"/>
        </w:rPr>
        <w:t xml:space="preserve">periódicamente se llevan a cabo reuniones, conferencias, charlas, etc., en el salón de actos del recinto de esta dependencia, en las cuales participan la oficialidad de este Comando de la Reserva, familiares y personalidades, donde se ofrecen conferencias de distintos temas atinentes al Código de Ética Profesional, acontecimientos a nivel nacional e internacional, etc. así </w:t>
      </w:r>
      <w:r w:rsidR="00B145C1" w:rsidRPr="00B40C8B">
        <w:rPr>
          <w:rFonts w:ascii="Times New Roman" w:hAnsi="Times New Roman" w:cs="Times New Roman"/>
          <w:color w:val="000000" w:themeColor="text1"/>
          <w:sz w:val="24"/>
          <w:szCs w:val="24"/>
          <w:lang w:val="es-ES"/>
        </w:rPr>
        <w:t>como también relativos al</w:t>
      </w:r>
      <w:r w:rsidRPr="00B40C8B">
        <w:rPr>
          <w:rFonts w:ascii="Times New Roman" w:hAnsi="Times New Roman" w:cs="Times New Roman"/>
          <w:color w:val="000000" w:themeColor="text1"/>
          <w:sz w:val="24"/>
          <w:szCs w:val="24"/>
          <w:lang w:val="es-ES"/>
        </w:rPr>
        <w:t xml:space="preserve"> Comando Conjunto de l</w:t>
      </w:r>
      <w:r w:rsidR="00B145C1" w:rsidRPr="00B40C8B">
        <w:rPr>
          <w:rFonts w:ascii="Times New Roman" w:hAnsi="Times New Roman" w:cs="Times New Roman"/>
          <w:color w:val="000000" w:themeColor="text1"/>
          <w:sz w:val="24"/>
          <w:szCs w:val="24"/>
          <w:lang w:val="es-ES"/>
        </w:rPr>
        <w:t>a Reserva de las FF.AA</w:t>
      </w:r>
      <w:r w:rsidRPr="00B40C8B">
        <w:rPr>
          <w:rFonts w:ascii="Times New Roman" w:hAnsi="Times New Roman" w:cs="Times New Roman"/>
          <w:color w:val="000000" w:themeColor="text1"/>
          <w:sz w:val="24"/>
          <w:szCs w:val="24"/>
          <w:lang w:val="es-ES"/>
        </w:rPr>
        <w:t>.</w:t>
      </w:r>
    </w:p>
    <w:p w14:paraId="1200AC9C" w14:textId="77777777" w:rsidR="00996EC8" w:rsidRPr="00B40C8B" w:rsidRDefault="00996EC8" w:rsidP="006E04D7">
      <w:pPr>
        <w:tabs>
          <w:tab w:val="left" w:pos="284"/>
        </w:tabs>
        <w:spacing w:after="0" w:line="480" w:lineRule="auto"/>
        <w:ind w:firstLine="284"/>
        <w:jc w:val="both"/>
        <w:rPr>
          <w:rFonts w:ascii="Times New Roman" w:hAnsi="Times New Roman" w:cs="Times New Roman"/>
          <w:color w:val="000000" w:themeColor="text1"/>
          <w:sz w:val="24"/>
          <w:szCs w:val="24"/>
          <w:lang w:val="es-ES"/>
        </w:rPr>
      </w:pPr>
    </w:p>
    <w:p w14:paraId="1B52F7A2" w14:textId="46854A3D" w:rsidR="00996EC8" w:rsidRPr="00B40C8B" w:rsidRDefault="00996EC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ha iniciado el entrenamiento del personal en el proceso de implementación del Portal Transaccional de Compras, lo que se estará concretando en los próxi</w:t>
      </w:r>
      <w:r w:rsidR="008A20FE" w:rsidRPr="00B40C8B">
        <w:rPr>
          <w:rFonts w:ascii="Times New Roman" w:hAnsi="Times New Roman" w:cs="Times New Roman"/>
          <w:color w:val="000000" w:themeColor="text1"/>
          <w:sz w:val="24"/>
          <w:szCs w:val="24"/>
        </w:rPr>
        <w:t>mos meses. Este tipo de sistema</w:t>
      </w:r>
      <w:r w:rsidRPr="00B40C8B">
        <w:rPr>
          <w:rFonts w:ascii="Times New Roman" w:hAnsi="Times New Roman" w:cs="Times New Roman"/>
          <w:color w:val="000000" w:themeColor="text1"/>
          <w:sz w:val="24"/>
          <w:szCs w:val="24"/>
        </w:rPr>
        <w:t xml:space="preserve"> contribuye a fortalecer las actividades desarrolladas en esta institución y a cultivar un clima de transparencia en la gestión pública, eje primordial para el Gobierno Dominicano.</w:t>
      </w:r>
    </w:p>
    <w:p w14:paraId="763C59FB" w14:textId="77777777" w:rsidR="00996EC8" w:rsidRPr="00B40C8B" w:rsidRDefault="00996EC8"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2D3E5913" w14:textId="77777777" w:rsidR="00150FF6" w:rsidRPr="00B40C8B" w:rsidRDefault="00996EC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marco de la transparencia gubernamental, se le da seguimiento al sitio web, dándose acceso a los miembros retirados de las Fuerzas Armadas a datos e informaciones atinentes a la Reserva de las Fuerzas Armadas.</w:t>
      </w:r>
    </w:p>
    <w:p w14:paraId="377386E5" w14:textId="77777777" w:rsidR="00150FF6" w:rsidRPr="00B40C8B" w:rsidRDefault="00150FF6"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18EE93F4" w14:textId="2BE0CD55" w:rsidR="00150FF6" w:rsidRPr="00B40C8B" w:rsidRDefault="00150FF6" w:rsidP="006E04D7">
      <w:pPr>
        <w:tabs>
          <w:tab w:val="left" w:pos="2040"/>
        </w:tabs>
        <w:spacing w:after="0" w:line="480" w:lineRule="auto"/>
        <w:contextualSpacing/>
        <w:jc w:val="both"/>
        <w:rPr>
          <w:rFonts w:ascii="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4"/>
          <w:szCs w:val="24"/>
        </w:rPr>
        <w:t>1.2.2.17</w:t>
      </w:r>
      <w:r w:rsidRPr="00B40C8B">
        <w:rPr>
          <w:rFonts w:ascii="Times New Roman" w:hAnsi="Times New Roman" w:cs="Times New Roman"/>
          <w:b/>
          <w:color w:val="000000" w:themeColor="text1"/>
          <w:sz w:val="28"/>
          <w:szCs w:val="28"/>
        </w:rPr>
        <w:t xml:space="preserve"> </w:t>
      </w:r>
      <w:r w:rsidRPr="00B40C8B">
        <w:rPr>
          <w:rFonts w:ascii="Times New Roman" w:eastAsia="Times New Roman" w:hAnsi="Times New Roman" w:cs="Times New Roman"/>
          <w:b/>
          <w:color w:val="000000" w:themeColor="text1"/>
          <w:sz w:val="24"/>
          <w:szCs w:val="24"/>
        </w:rPr>
        <w:t>Instituto Cartográfico Militar</w:t>
      </w:r>
    </w:p>
    <w:p w14:paraId="2F20ECFC" w14:textId="77777777" w:rsidR="00150FF6" w:rsidRPr="00B40C8B" w:rsidRDefault="00150FF6" w:rsidP="006E04D7">
      <w:pPr>
        <w:tabs>
          <w:tab w:val="left" w:pos="2040"/>
        </w:tabs>
        <w:spacing w:after="0" w:line="480" w:lineRule="auto"/>
        <w:contextualSpacing/>
        <w:jc w:val="both"/>
        <w:rPr>
          <w:rFonts w:ascii="Times New Roman" w:hAnsi="Times New Roman" w:cs="Times New Roman"/>
          <w:b/>
          <w:color w:val="000000" w:themeColor="text1"/>
          <w:sz w:val="25"/>
          <w:szCs w:val="25"/>
        </w:rPr>
      </w:pPr>
    </w:p>
    <w:p w14:paraId="1D30533F" w14:textId="77777777" w:rsidR="00150FF6" w:rsidRPr="00B40C8B" w:rsidRDefault="00150FF6"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realizó una inspección de las pirámides que definen la división fronteriza entre la República Dominicana y la República de Haití.</w:t>
      </w:r>
    </w:p>
    <w:p w14:paraId="61F6473D" w14:textId="77777777" w:rsidR="00150FF6" w:rsidRPr="00B40C8B" w:rsidRDefault="00150FF6" w:rsidP="006E04D7">
      <w:pPr>
        <w:tabs>
          <w:tab w:val="left" w:pos="2040"/>
        </w:tabs>
        <w:spacing w:after="0" w:line="480" w:lineRule="auto"/>
        <w:jc w:val="both"/>
        <w:rPr>
          <w:rFonts w:ascii="Times New Roman" w:hAnsi="Times New Roman" w:cs="Times New Roman"/>
          <w:color w:val="000000" w:themeColor="text1"/>
          <w:sz w:val="24"/>
          <w:szCs w:val="24"/>
        </w:rPr>
      </w:pPr>
    </w:p>
    <w:p w14:paraId="4017E792" w14:textId="77777777" w:rsidR="00150FF6" w:rsidRPr="00B40C8B" w:rsidRDefault="00150FF6"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se emitieron informes sobre investigaciones por novedades de personal del ICM.</w:t>
      </w:r>
    </w:p>
    <w:p w14:paraId="1EC95666" w14:textId="4BEBFDC7" w:rsidR="00996EC8" w:rsidRPr="00B40C8B" w:rsidRDefault="00996EC8"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p>
    <w:p w14:paraId="7FEF9222" w14:textId="14A5ABBA" w:rsidR="00B30B61" w:rsidRPr="00B40C8B" w:rsidRDefault="00B30B61" w:rsidP="006E04D7">
      <w:pPr>
        <w:tabs>
          <w:tab w:val="left" w:pos="2040"/>
        </w:tabs>
        <w:spacing w:after="0" w:line="480" w:lineRule="auto"/>
        <w:contextualSpacing/>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1.2.2.18 Contraloría General de las Fuerzas Armadas</w:t>
      </w:r>
    </w:p>
    <w:p w14:paraId="24C622A2" w14:textId="77777777" w:rsidR="00B30B61" w:rsidRPr="00B40C8B" w:rsidRDefault="00B30B61" w:rsidP="006E04D7">
      <w:pPr>
        <w:spacing w:after="0" w:line="480" w:lineRule="auto"/>
        <w:ind w:right="140" w:firstLine="284"/>
        <w:jc w:val="both"/>
        <w:rPr>
          <w:rFonts w:ascii="Times New Roman" w:eastAsia="Times New Roman" w:hAnsi="Times New Roman" w:cs="Times New Roman"/>
          <w:b/>
          <w:color w:val="000000" w:themeColor="text1"/>
          <w:sz w:val="24"/>
          <w:szCs w:val="24"/>
        </w:rPr>
      </w:pPr>
    </w:p>
    <w:p w14:paraId="701CD918" w14:textId="7F9FBF2C" w:rsidR="00B30B61" w:rsidRPr="00B40C8B" w:rsidRDefault="00B30B61"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Contraloría General de las Fuerzas Armadas, en cumplimiento de sus  funciones y atribuciones como fiscalizadora de las unidades ejecutoras de las dependencias del Ministerio de Defensa, consciente del interés por parte de la alta superioridad y en consonancia con las pautas establecidas en el Plan Estratégico Institucional (PEI 2017-2020) del MIDE, ha cumplido con su rol de servir de apoyo en lo referente al proceso de adaptación de las dependencias para la implementación y pue</w:t>
      </w:r>
      <w:r w:rsidR="008A20FE" w:rsidRPr="00B40C8B">
        <w:rPr>
          <w:rFonts w:ascii="Times New Roman" w:hAnsi="Times New Roman" w:cs="Times New Roman"/>
          <w:color w:val="000000" w:themeColor="text1"/>
          <w:sz w:val="24"/>
          <w:szCs w:val="24"/>
        </w:rPr>
        <w:t>sta en funcionamiento de las NOBACI</w:t>
      </w:r>
      <w:r w:rsidRPr="00B40C8B">
        <w:rPr>
          <w:rFonts w:ascii="Times New Roman" w:hAnsi="Times New Roman" w:cs="Times New Roman"/>
          <w:color w:val="000000" w:themeColor="text1"/>
          <w:sz w:val="24"/>
          <w:szCs w:val="24"/>
        </w:rPr>
        <w:t>.</w:t>
      </w:r>
    </w:p>
    <w:p w14:paraId="20216E61" w14:textId="77777777" w:rsidR="00B30B61" w:rsidRPr="00B40C8B" w:rsidRDefault="00B30B61"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6090448D" w14:textId="77777777" w:rsidR="00B30B61" w:rsidRPr="00B40C8B" w:rsidRDefault="00B30B61"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 los fines de alcanzar las metas y objetivos trazados, en coordinación con la Comisión Permanente para la Reforma y Modernización de las Fuerzas Armadas (COPREMFA), se brindó asesoría y acompañamiento técnico a las distintas dependencias de las Fuerzas Armadas para la aplicación de los requerimientos exigidos en las matrices emitidas por la Contraloría General de la República.</w:t>
      </w:r>
    </w:p>
    <w:p w14:paraId="120E96E3" w14:textId="77777777" w:rsidR="00B30B61" w:rsidRPr="00B40C8B" w:rsidRDefault="00B30B61"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70E62483" w14:textId="77777777" w:rsidR="00B30B61" w:rsidRPr="00B40C8B" w:rsidRDefault="00B30B61" w:rsidP="006E04D7">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A través de todo el año, y con el interés de dar un seguimiento permanente a la implementación del sistema de control interno, se mantuvo el monitoreo y la asesoría a las diferentes dependencias de las Fuerzas Armadas, trabajando en coordinación con los asesores de la Dirección de Desarrollo Normativo de la Contraloría General de la República.</w:t>
      </w:r>
    </w:p>
    <w:p w14:paraId="35ADEFE1" w14:textId="77777777" w:rsidR="00B30B61" w:rsidRPr="00B40C8B" w:rsidRDefault="00B30B61" w:rsidP="006E04D7">
      <w:pPr>
        <w:tabs>
          <w:tab w:val="left" w:pos="284"/>
        </w:tabs>
        <w:spacing w:after="0" w:line="480" w:lineRule="auto"/>
        <w:ind w:firstLine="284"/>
        <w:jc w:val="both"/>
        <w:rPr>
          <w:rFonts w:ascii="Times New Roman" w:hAnsi="Times New Roman" w:cs="Times New Roman"/>
          <w:color w:val="000000" w:themeColor="text1"/>
          <w:sz w:val="24"/>
          <w:szCs w:val="24"/>
        </w:rPr>
      </w:pPr>
    </w:p>
    <w:p w14:paraId="0E9659D1" w14:textId="2A8C586B" w:rsidR="008A20FE" w:rsidRPr="00B40C8B" w:rsidRDefault="00B30B61" w:rsidP="008A20FE">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Como resultado de los acompañamientos y la asesoría realizada</w:t>
      </w:r>
      <w:r w:rsidR="008A20FE" w:rsidRPr="00B40C8B">
        <w:rPr>
          <w:rFonts w:ascii="Times New Roman" w:hAnsi="Times New Roman" w:cs="Times New Roman"/>
          <w:color w:val="000000" w:themeColor="text1"/>
          <w:sz w:val="24"/>
          <w:szCs w:val="24"/>
        </w:rPr>
        <w:t xml:space="preserve"> en conjunto con </w:t>
      </w:r>
      <w:r w:rsidR="001A3B0C" w:rsidRPr="00B40C8B">
        <w:rPr>
          <w:rFonts w:ascii="Times New Roman" w:hAnsi="Times New Roman" w:cs="Times New Roman"/>
          <w:color w:val="000000" w:themeColor="text1"/>
          <w:sz w:val="24"/>
          <w:szCs w:val="24"/>
        </w:rPr>
        <w:t>la Comisión Permanente para la Reforma y Modernización de las Fuerzas Armadas (COPREMFA), el Ministerio de Defensa</w:t>
      </w:r>
      <w:r w:rsidRPr="00B40C8B">
        <w:rPr>
          <w:rFonts w:ascii="Times New Roman" w:hAnsi="Times New Roman" w:cs="Times New Roman"/>
          <w:color w:val="000000" w:themeColor="text1"/>
          <w:sz w:val="24"/>
          <w:szCs w:val="24"/>
        </w:rPr>
        <w:t xml:space="preserve"> alcanzó la calificación de “Implementado” en cuatro de las cinco matrices que componen el Sistema de Control Interno</w:t>
      </w:r>
      <w:r w:rsidR="001A3B0C" w:rsidRPr="00B40C8B">
        <w:rPr>
          <w:rFonts w:ascii="Times New Roman" w:hAnsi="Times New Roman" w:cs="Times New Roman"/>
          <w:color w:val="000000" w:themeColor="text1"/>
          <w:sz w:val="24"/>
          <w:szCs w:val="24"/>
        </w:rPr>
        <w:t>, como se visualiza en el siguiente cuadro</w:t>
      </w:r>
      <w:r w:rsidRPr="00B40C8B">
        <w:rPr>
          <w:rFonts w:ascii="Times New Roman" w:hAnsi="Times New Roman" w:cs="Times New Roman"/>
          <w:color w:val="000000" w:themeColor="text1"/>
          <w:sz w:val="24"/>
          <w:szCs w:val="24"/>
        </w:rPr>
        <w:t>.</w:t>
      </w:r>
    </w:p>
    <w:p w14:paraId="7F3442B4" w14:textId="77777777" w:rsidR="001A3B0C" w:rsidRPr="00B40C8B" w:rsidRDefault="001A3B0C" w:rsidP="008A20FE">
      <w:pPr>
        <w:tabs>
          <w:tab w:val="left" w:pos="284"/>
        </w:tabs>
        <w:spacing w:after="0" w:line="480" w:lineRule="auto"/>
        <w:ind w:firstLine="284"/>
        <w:jc w:val="both"/>
        <w:rPr>
          <w:rFonts w:ascii="Times New Roman" w:hAnsi="Times New Roman" w:cs="Times New Roman"/>
          <w:color w:val="000000" w:themeColor="text1"/>
          <w:sz w:val="24"/>
          <w:szCs w:val="24"/>
        </w:rPr>
      </w:pPr>
    </w:p>
    <w:p w14:paraId="444C9E7B" w14:textId="77777777" w:rsidR="001A3B0C" w:rsidRPr="00B40C8B" w:rsidRDefault="001A3B0C" w:rsidP="008A20FE">
      <w:pPr>
        <w:tabs>
          <w:tab w:val="left" w:pos="284"/>
        </w:tabs>
        <w:spacing w:after="0" w:line="480" w:lineRule="auto"/>
        <w:ind w:firstLine="284"/>
        <w:jc w:val="both"/>
        <w:rPr>
          <w:rFonts w:ascii="Times New Roman" w:hAnsi="Times New Roman" w:cs="Times New Roman"/>
          <w:color w:val="000000" w:themeColor="text1"/>
          <w:sz w:val="24"/>
          <w:szCs w:val="24"/>
        </w:rPr>
      </w:pPr>
    </w:p>
    <w:p w14:paraId="4A689E43" w14:textId="77777777" w:rsidR="001A3B0C" w:rsidRPr="00B40C8B" w:rsidRDefault="001A3B0C" w:rsidP="008A20FE">
      <w:pPr>
        <w:tabs>
          <w:tab w:val="left" w:pos="284"/>
        </w:tabs>
        <w:spacing w:after="0" w:line="480" w:lineRule="auto"/>
        <w:ind w:firstLine="284"/>
        <w:jc w:val="both"/>
        <w:rPr>
          <w:rFonts w:ascii="Times New Roman" w:hAnsi="Times New Roman" w:cs="Times New Roman"/>
          <w:color w:val="000000" w:themeColor="text1"/>
          <w:sz w:val="24"/>
          <w:szCs w:val="24"/>
        </w:rPr>
      </w:pPr>
    </w:p>
    <w:tbl>
      <w:tblPr>
        <w:tblW w:w="7068" w:type="dxa"/>
        <w:tblInd w:w="510" w:type="dxa"/>
        <w:tblLayout w:type="fixed"/>
        <w:tblCellMar>
          <w:left w:w="70" w:type="dxa"/>
          <w:right w:w="70" w:type="dxa"/>
        </w:tblCellMar>
        <w:tblLook w:val="04A0" w:firstRow="1" w:lastRow="0" w:firstColumn="1" w:lastColumn="0" w:noHBand="0" w:noVBand="1"/>
      </w:tblPr>
      <w:tblGrid>
        <w:gridCol w:w="3883"/>
        <w:gridCol w:w="213"/>
        <w:gridCol w:w="1418"/>
        <w:gridCol w:w="1242"/>
        <w:gridCol w:w="312"/>
      </w:tblGrid>
      <w:tr w:rsidR="00B30B61" w:rsidRPr="00B40C8B" w14:paraId="3F855B74" w14:textId="77777777" w:rsidTr="008A20FE">
        <w:trPr>
          <w:trHeight w:val="330"/>
        </w:trPr>
        <w:tc>
          <w:tcPr>
            <w:tcW w:w="7068" w:type="dxa"/>
            <w:gridSpan w:val="5"/>
            <w:tcBorders>
              <w:top w:val="single" w:sz="8" w:space="0" w:color="auto"/>
              <w:left w:val="single" w:sz="8" w:space="0" w:color="auto"/>
              <w:bottom w:val="single" w:sz="8" w:space="0" w:color="auto"/>
              <w:right w:val="single" w:sz="8" w:space="0" w:color="000000"/>
            </w:tcBorders>
            <w:shd w:val="clear" w:color="000000" w:fill="00B050"/>
            <w:noWrap/>
            <w:vAlign w:val="center"/>
            <w:hideMark/>
          </w:tcPr>
          <w:p w14:paraId="601FD042" w14:textId="77777777" w:rsidR="00B30B61" w:rsidRPr="00B40C8B" w:rsidRDefault="00B30B61" w:rsidP="009967A1">
            <w:pPr>
              <w:spacing w:after="0" w:line="240" w:lineRule="auto"/>
              <w:jc w:val="center"/>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AUTO-EVALUACIÓN</w:t>
            </w:r>
          </w:p>
        </w:tc>
      </w:tr>
      <w:tr w:rsidR="00B30B61" w:rsidRPr="00B40C8B" w14:paraId="0F73EA5C" w14:textId="77777777" w:rsidTr="008A20FE">
        <w:trPr>
          <w:gridAfter w:val="1"/>
          <w:wAfter w:w="312" w:type="dxa"/>
          <w:trHeight w:val="330"/>
        </w:trPr>
        <w:tc>
          <w:tcPr>
            <w:tcW w:w="3883" w:type="dxa"/>
            <w:tcBorders>
              <w:top w:val="nil"/>
              <w:left w:val="nil"/>
              <w:bottom w:val="nil"/>
              <w:right w:val="nil"/>
            </w:tcBorders>
            <w:shd w:val="clear" w:color="000000" w:fill="FFFFFF"/>
            <w:noWrap/>
            <w:vAlign w:val="bottom"/>
            <w:hideMark/>
          </w:tcPr>
          <w:p w14:paraId="7A12450F" w14:textId="77777777" w:rsidR="00B30B61" w:rsidRPr="00B40C8B" w:rsidRDefault="00B30B61" w:rsidP="009967A1">
            <w:pPr>
              <w:spacing w:after="0" w:line="240" w:lineRule="auto"/>
              <w:rPr>
                <w:rFonts w:eastAsia="Times New Roman" w:cs="Calibri"/>
                <w:color w:val="000000" w:themeColor="text1"/>
                <w:sz w:val="20"/>
                <w:szCs w:val="20"/>
              </w:rPr>
            </w:pPr>
            <w:r w:rsidRPr="00B40C8B">
              <w:rPr>
                <w:rFonts w:eastAsia="Times New Roman" w:cs="Calibri"/>
                <w:color w:val="000000" w:themeColor="text1"/>
                <w:sz w:val="20"/>
                <w:szCs w:val="20"/>
              </w:rPr>
              <w:t> </w:t>
            </w:r>
          </w:p>
        </w:tc>
        <w:tc>
          <w:tcPr>
            <w:tcW w:w="1631" w:type="dxa"/>
            <w:gridSpan w:val="2"/>
            <w:tcBorders>
              <w:top w:val="nil"/>
              <w:left w:val="nil"/>
              <w:bottom w:val="nil"/>
              <w:right w:val="nil"/>
            </w:tcBorders>
            <w:shd w:val="clear" w:color="000000" w:fill="FFFFFF"/>
            <w:noWrap/>
            <w:vAlign w:val="bottom"/>
            <w:hideMark/>
          </w:tcPr>
          <w:p w14:paraId="29F03B13" w14:textId="77777777" w:rsidR="00B30B61" w:rsidRPr="00B40C8B" w:rsidRDefault="00B30B61" w:rsidP="009967A1">
            <w:pPr>
              <w:spacing w:after="0" w:line="240" w:lineRule="auto"/>
              <w:rPr>
                <w:rFonts w:eastAsia="Times New Roman" w:cs="Calibri"/>
                <w:color w:val="000000" w:themeColor="text1"/>
                <w:sz w:val="20"/>
                <w:szCs w:val="20"/>
              </w:rPr>
            </w:pPr>
            <w:r w:rsidRPr="00B40C8B">
              <w:rPr>
                <w:rFonts w:eastAsia="Times New Roman" w:cs="Calibri"/>
                <w:color w:val="000000" w:themeColor="text1"/>
                <w:sz w:val="20"/>
                <w:szCs w:val="20"/>
              </w:rPr>
              <w:t> </w:t>
            </w:r>
          </w:p>
        </w:tc>
        <w:tc>
          <w:tcPr>
            <w:tcW w:w="1242" w:type="dxa"/>
            <w:tcBorders>
              <w:top w:val="nil"/>
              <w:left w:val="nil"/>
              <w:bottom w:val="nil"/>
              <w:right w:val="nil"/>
            </w:tcBorders>
            <w:shd w:val="clear" w:color="000000" w:fill="FFFFFF"/>
            <w:noWrap/>
            <w:vAlign w:val="bottom"/>
            <w:hideMark/>
          </w:tcPr>
          <w:p w14:paraId="00170DAA" w14:textId="77777777" w:rsidR="00B30B61" w:rsidRPr="00B40C8B" w:rsidRDefault="00B30B61" w:rsidP="009967A1">
            <w:pPr>
              <w:spacing w:after="0" w:line="240" w:lineRule="auto"/>
              <w:rPr>
                <w:rFonts w:eastAsia="Times New Roman" w:cs="Calibri"/>
                <w:color w:val="000000" w:themeColor="text1"/>
                <w:sz w:val="20"/>
                <w:szCs w:val="20"/>
              </w:rPr>
            </w:pPr>
            <w:r w:rsidRPr="00B40C8B">
              <w:rPr>
                <w:rFonts w:eastAsia="Times New Roman" w:cs="Calibri"/>
                <w:color w:val="000000" w:themeColor="text1"/>
                <w:sz w:val="20"/>
                <w:szCs w:val="20"/>
              </w:rPr>
              <w:t> </w:t>
            </w:r>
          </w:p>
        </w:tc>
      </w:tr>
      <w:tr w:rsidR="00B30B61" w:rsidRPr="00B40C8B" w14:paraId="5346B974" w14:textId="77777777" w:rsidTr="008A20FE">
        <w:trPr>
          <w:trHeight w:val="315"/>
        </w:trPr>
        <w:tc>
          <w:tcPr>
            <w:tcW w:w="4096" w:type="dxa"/>
            <w:gridSpan w:val="2"/>
            <w:vMerge w:val="restart"/>
            <w:tcBorders>
              <w:top w:val="single" w:sz="8" w:space="0" w:color="auto"/>
              <w:left w:val="single" w:sz="8" w:space="0" w:color="auto"/>
              <w:bottom w:val="single" w:sz="4" w:space="0" w:color="auto"/>
              <w:right w:val="single" w:sz="4" w:space="0" w:color="auto"/>
            </w:tcBorders>
            <w:shd w:val="clear" w:color="000000" w:fill="00B050"/>
            <w:vAlign w:val="center"/>
            <w:hideMark/>
          </w:tcPr>
          <w:p w14:paraId="6CF2765B" w14:textId="77777777" w:rsidR="00B30B61" w:rsidRPr="00B40C8B" w:rsidRDefault="00B30B61" w:rsidP="009967A1">
            <w:pPr>
              <w:spacing w:after="0" w:line="240" w:lineRule="auto"/>
              <w:jc w:val="center"/>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Componentes del Control Interno</w:t>
            </w:r>
          </w:p>
        </w:tc>
        <w:tc>
          <w:tcPr>
            <w:tcW w:w="1418" w:type="dxa"/>
            <w:vMerge w:val="restart"/>
            <w:tcBorders>
              <w:top w:val="single" w:sz="8" w:space="0" w:color="auto"/>
              <w:left w:val="single" w:sz="4" w:space="0" w:color="auto"/>
              <w:bottom w:val="single" w:sz="4" w:space="0" w:color="auto"/>
              <w:right w:val="single" w:sz="4" w:space="0" w:color="auto"/>
            </w:tcBorders>
            <w:shd w:val="clear" w:color="000000" w:fill="00B050"/>
            <w:vAlign w:val="center"/>
            <w:hideMark/>
          </w:tcPr>
          <w:p w14:paraId="2CB36BA0" w14:textId="77777777" w:rsidR="00B30B61" w:rsidRPr="00B40C8B" w:rsidRDefault="00B30B61" w:rsidP="009967A1">
            <w:pPr>
              <w:spacing w:after="0" w:line="240" w:lineRule="auto"/>
              <w:jc w:val="center"/>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Calificación</w:t>
            </w:r>
          </w:p>
        </w:tc>
        <w:tc>
          <w:tcPr>
            <w:tcW w:w="1554" w:type="dxa"/>
            <w:gridSpan w:val="2"/>
            <w:vMerge w:val="restart"/>
            <w:tcBorders>
              <w:top w:val="single" w:sz="8" w:space="0" w:color="auto"/>
              <w:left w:val="single" w:sz="4" w:space="0" w:color="auto"/>
              <w:bottom w:val="single" w:sz="4" w:space="0" w:color="auto"/>
              <w:right w:val="single" w:sz="8" w:space="0" w:color="auto"/>
            </w:tcBorders>
            <w:shd w:val="clear" w:color="000000" w:fill="00B050"/>
            <w:vAlign w:val="center"/>
            <w:hideMark/>
          </w:tcPr>
          <w:p w14:paraId="7A34B668" w14:textId="77777777" w:rsidR="00B30B61" w:rsidRPr="00B40C8B" w:rsidRDefault="00B30B61" w:rsidP="009967A1">
            <w:pPr>
              <w:spacing w:after="0" w:line="240" w:lineRule="auto"/>
              <w:jc w:val="center"/>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Nivel de Desarrollo</w:t>
            </w:r>
          </w:p>
        </w:tc>
      </w:tr>
      <w:tr w:rsidR="00B30B61" w:rsidRPr="00B40C8B" w14:paraId="10D50D5F" w14:textId="77777777" w:rsidTr="008A20FE">
        <w:trPr>
          <w:trHeight w:val="330"/>
        </w:trPr>
        <w:tc>
          <w:tcPr>
            <w:tcW w:w="4096" w:type="dxa"/>
            <w:gridSpan w:val="2"/>
            <w:vMerge/>
            <w:tcBorders>
              <w:top w:val="single" w:sz="8" w:space="0" w:color="auto"/>
              <w:left w:val="single" w:sz="8" w:space="0" w:color="auto"/>
              <w:bottom w:val="single" w:sz="4" w:space="0" w:color="auto"/>
              <w:right w:val="single" w:sz="4" w:space="0" w:color="auto"/>
            </w:tcBorders>
            <w:vAlign w:val="center"/>
            <w:hideMark/>
          </w:tcPr>
          <w:p w14:paraId="5B4572C7" w14:textId="77777777" w:rsidR="00B30B61" w:rsidRPr="00B40C8B" w:rsidRDefault="00B30B61" w:rsidP="009967A1">
            <w:pPr>
              <w:spacing w:after="0" w:line="240" w:lineRule="auto"/>
              <w:rPr>
                <w:rFonts w:ascii="Times New Roman" w:eastAsia="Times New Roman" w:hAnsi="Times New Roman"/>
                <w:b/>
                <w:bCs/>
                <w:color w:val="000000" w:themeColor="text1"/>
                <w:sz w:val="24"/>
                <w:szCs w:val="24"/>
              </w:rPr>
            </w:pPr>
          </w:p>
        </w:tc>
        <w:tc>
          <w:tcPr>
            <w:tcW w:w="1418" w:type="dxa"/>
            <w:vMerge/>
            <w:tcBorders>
              <w:top w:val="single" w:sz="8" w:space="0" w:color="auto"/>
              <w:left w:val="single" w:sz="4" w:space="0" w:color="auto"/>
              <w:bottom w:val="single" w:sz="4" w:space="0" w:color="auto"/>
              <w:right w:val="single" w:sz="4" w:space="0" w:color="auto"/>
            </w:tcBorders>
            <w:vAlign w:val="center"/>
            <w:hideMark/>
          </w:tcPr>
          <w:p w14:paraId="12511BC1" w14:textId="77777777" w:rsidR="00B30B61" w:rsidRPr="00B40C8B" w:rsidRDefault="00B30B61" w:rsidP="009967A1">
            <w:pPr>
              <w:spacing w:after="0" w:line="240" w:lineRule="auto"/>
              <w:rPr>
                <w:rFonts w:ascii="Times New Roman" w:eastAsia="Times New Roman" w:hAnsi="Times New Roman"/>
                <w:b/>
                <w:bCs/>
                <w:color w:val="000000" w:themeColor="text1"/>
                <w:sz w:val="24"/>
                <w:szCs w:val="24"/>
              </w:rPr>
            </w:pPr>
          </w:p>
        </w:tc>
        <w:tc>
          <w:tcPr>
            <w:tcW w:w="1554" w:type="dxa"/>
            <w:gridSpan w:val="2"/>
            <w:vMerge/>
            <w:tcBorders>
              <w:top w:val="single" w:sz="8" w:space="0" w:color="auto"/>
              <w:left w:val="single" w:sz="4" w:space="0" w:color="auto"/>
              <w:bottom w:val="single" w:sz="4" w:space="0" w:color="auto"/>
              <w:right w:val="single" w:sz="8" w:space="0" w:color="auto"/>
            </w:tcBorders>
            <w:vAlign w:val="center"/>
            <w:hideMark/>
          </w:tcPr>
          <w:p w14:paraId="4CA27E53" w14:textId="77777777" w:rsidR="00B30B61" w:rsidRPr="00B40C8B" w:rsidRDefault="00B30B61" w:rsidP="009967A1">
            <w:pPr>
              <w:spacing w:after="0" w:line="240" w:lineRule="auto"/>
              <w:rPr>
                <w:rFonts w:ascii="Times New Roman" w:eastAsia="Times New Roman" w:hAnsi="Times New Roman"/>
                <w:b/>
                <w:bCs/>
                <w:color w:val="000000" w:themeColor="text1"/>
                <w:sz w:val="24"/>
                <w:szCs w:val="24"/>
              </w:rPr>
            </w:pPr>
          </w:p>
        </w:tc>
      </w:tr>
      <w:tr w:rsidR="00B30B61" w:rsidRPr="00B40C8B" w14:paraId="7E781D26" w14:textId="77777777" w:rsidTr="008A20FE">
        <w:trPr>
          <w:trHeight w:val="315"/>
        </w:trPr>
        <w:tc>
          <w:tcPr>
            <w:tcW w:w="4096" w:type="dxa"/>
            <w:gridSpan w:val="2"/>
            <w:tcBorders>
              <w:top w:val="single" w:sz="8" w:space="0" w:color="auto"/>
              <w:left w:val="nil"/>
              <w:bottom w:val="single" w:sz="4" w:space="0" w:color="auto"/>
              <w:right w:val="single" w:sz="4" w:space="0" w:color="auto"/>
            </w:tcBorders>
            <w:shd w:val="clear" w:color="auto" w:fill="auto"/>
            <w:vAlign w:val="bottom"/>
            <w:hideMark/>
          </w:tcPr>
          <w:p w14:paraId="586EB978" w14:textId="77777777" w:rsidR="00B30B61" w:rsidRPr="00B40C8B" w:rsidRDefault="00B30B61" w:rsidP="009967A1">
            <w:pPr>
              <w:spacing w:after="0" w:line="240" w:lineRule="auto"/>
              <w:jc w:val="both"/>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Ambiente de Control</w:t>
            </w:r>
          </w:p>
        </w:tc>
        <w:tc>
          <w:tcPr>
            <w:tcW w:w="1418" w:type="dxa"/>
            <w:tcBorders>
              <w:top w:val="single" w:sz="8" w:space="0" w:color="auto"/>
              <w:left w:val="nil"/>
              <w:bottom w:val="single" w:sz="4" w:space="0" w:color="auto"/>
              <w:right w:val="single" w:sz="4" w:space="0" w:color="auto"/>
            </w:tcBorders>
            <w:shd w:val="clear" w:color="000000" w:fill="FFFFFF"/>
            <w:vAlign w:val="center"/>
            <w:hideMark/>
          </w:tcPr>
          <w:p w14:paraId="2ACE2722"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96.63%</w:t>
            </w:r>
          </w:p>
        </w:tc>
        <w:tc>
          <w:tcPr>
            <w:tcW w:w="1554" w:type="dxa"/>
            <w:gridSpan w:val="2"/>
            <w:tcBorders>
              <w:top w:val="single" w:sz="8" w:space="0" w:color="auto"/>
              <w:left w:val="nil"/>
              <w:bottom w:val="single" w:sz="4" w:space="0" w:color="auto"/>
              <w:right w:val="single" w:sz="8" w:space="0" w:color="auto"/>
            </w:tcBorders>
            <w:shd w:val="clear" w:color="000000" w:fill="FFFFFF"/>
            <w:vAlign w:val="center"/>
            <w:hideMark/>
          </w:tcPr>
          <w:p w14:paraId="41C00477"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Satisfactorio</w:t>
            </w:r>
          </w:p>
        </w:tc>
      </w:tr>
      <w:tr w:rsidR="00B30B61" w:rsidRPr="00B40C8B" w14:paraId="34692222" w14:textId="77777777" w:rsidTr="008A20FE">
        <w:trPr>
          <w:trHeight w:val="600"/>
        </w:trPr>
        <w:tc>
          <w:tcPr>
            <w:tcW w:w="4096" w:type="dxa"/>
            <w:gridSpan w:val="2"/>
            <w:tcBorders>
              <w:top w:val="nil"/>
              <w:left w:val="nil"/>
              <w:bottom w:val="single" w:sz="4" w:space="0" w:color="auto"/>
              <w:right w:val="single" w:sz="4" w:space="0" w:color="auto"/>
            </w:tcBorders>
            <w:shd w:val="clear" w:color="auto" w:fill="auto"/>
            <w:vAlign w:val="center"/>
            <w:hideMark/>
          </w:tcPr>
          <w:p w14:paraId="6103256D" w14:textId="77777777" w:rsidR="00B30B61" w:rsidRPr="00B40C8B" w:rsidRDefault="00B30B61" w:rsidP="009967A1">
            <w:pPr>
              <w:spacing w:after="0" w:line="240" w:lineRule="auto"/>
              <w:jc w:val="both"/>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Valoración y Administración de Riesgos</w:t>
            </w:r>
          </w:p>
        </w:tc>
        <w:tc>
          <w:tcPr>
            <w:tcW w:w="1418" w:type="dxa"/>
            <w:tcBorders>
              <w:top w:val="nil"/>
              <w:left w:val="nil"/>
              <w:bottom w:val="single" w:sz="4" w:space="0" w:color="auto"/>
              <w:right w:val="single" w:sz="4" w:space="0" w:color="auto"/>
            </w:tcBorders>
            <w:shd w:val="clear" w:color="000000" w:fill="FFFFFF"/>
            <w:vAlign w:val="center"/>
            <w:hideMark/>
          </w:tcPr>
          <w:p w14:paraId="50BFB2B8"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100.0%</w:t>
            </w:r>
          </w:p>
        </w:tc>
        <w:tc>
          <w:tcPr>
            <w:tcW w:w="1554" w:type="dxa"/>
            <w:gridSpan w:val="2"/>
            <w:tcBorders>
              <w:top w:val="nil"/>
              <w:left w:val="nil"/>
              <w:bottom w:val="single" w:sz="4" w:space="0" w:color="auto"/>
              <w:right w:val="single" w:sz="8" w:space="0" w:color="auto"/>
            </w:tcBorders>
            <w:shd w:val="clear" w:color="000000" w:fill="FFFFFF"/>
            <w:vAlign w:val="center"/>
            <w:hideMark/>
          </w:tcPr>
          <w:p w14:paraId="65381ACD"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Implementado</w:t>
            </w:r>
          </w:p>
        </w:tc>
      </w:tr>
      <w:tr w:rsidR="00B30B61" w:rsidRPr="00B40C8B" w14:paraId="2ADBD8DF" w14:textId="77777777" w:rsidTr="008A20FE">
        <w:trPr>
          <w:trHeight w:val="315"/>
        </w:trPr>
        <w:tc>
          <w:tcPr>
            <w:tcW w:w="4096" w:type="dxa"/>
            <w:gridSpan w:val="2"/>
            <w:tcBorders>
              <w:top w:val="nil"/>
              <w:left w:val="nil"/>
              <w:bottom w:val="single" w:sz="4" w:space="0" w:color="auto"/>
              <w:right w:val="single" w:sz="4" w:space="0" w:color="auto"/>
            </w:tcBorders>
            <w:shd w:val="clear" w:color="auto" w:fill="auto"/>
            <w:vAlign w:val="bottom"/>
            <w:hideMark/>
          </w:tcPr>
          <w:p w14:paraId="404F4F43" w14:textId="77777777" w:rsidR="00B30B61" w:rsidRPr="00B40C8B" w:rsidRDefault="00B30B61" w:rsidP="009967A1">
            <w:pPr>
              <w:spacing w:after="0" w:line="240" w:lineRule="auto"/>
              <w:jc w:val="both"/>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Actividades de Control</w:t>
            </w:r>
          </w:p>
        </w:tc>
        <w:tc>
          <w:tcPr>
            <w:tcW w:w="1418" w:type="dxa"/>
            <w:tcBorders>
              <w:top w:val="nil"/>
              <w:left w:val="nil"/>
              <w:bottom w:val="single" w:sz="4" w:space="0" w:color="auto"/>
              <w:right w:val="single" w:sz="4" w:space="0" w:color="auto"/>
            </w:tcBorders>
            <w:shd w:val="clear" w:color="000000" w:fill="FFFFFF"/>
            <w:vAlign w:val="center"/>
            <w:hideMark/>
          </w:tcPr>
          <w:p w14:paraId="3DA0A02C"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100.0%</w:t>
            </w:r>
          </w:p>
        </w:tc>
        <w:tc>
          <w:tcPr>
            <w:tcW w:w="1554" w:type="dxa"/>
            <w:gridSpan w:val="2"/>
            <w:tcBorders>
              <w:top w:val="nil"/>
              <w:left w:val="nil"/>
              <w:bottom w:val="single" w:sz="4" w:space="0" w:color="auto"/>
              <w:right w:val="single" w:sz="8" w:space="0" w:color="auto"/>
            </w:tcBorders>
            <w:shd w:val="clear" w:color="000000" w:fill="FFFFFF"/>
            <w:vAlign w:val="center"/>
            <w:hideMark/>
          </w:tcPr>
          <w:p w14:paraId="562D81DD"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Implementado</w:t>
            </w:r>
          </w:p>
        </w:tc>
      </w:tr>
      <w:tr w:rsidR="00B30B61" w:rsidRPr="00B40C8B" w14:paraId="0FF73E6D" w14:textId="77777777" w:rsidTr="008A20FE">
        <w:trPr>
          <w:trHeight w:val="315"/>
        </w:trPr>
        <w:tc>
          <w:tcPr>
            <w:tcW w:w="4096" w:type="dxa"/>
            <w:gridSpan w:val="2"/>
            <w:tcBorders>
              <w:top w:val="nil"/>
              <w:left w:val="nil"/>
              <w:bottom w:val="single" w:sz="4" w:space="0" w:color="auto"/>
              <w:right w:val="single" w:sz="4" w:space="0" w:color="auto"/>
            </w:tcBorders>
            <w:shd w:val="clear" w:color="auto" w:fill="auto"/>
            <w:vAlign w:val="bottom"/>
            <w:hideMark/>
          </w:tcPr>
          <w:p w14:paraId="4F1BB7D4" w14:textId="77777777" w:rsidR="00B30B61" w:rsidRPr="00B40C8B" w:rsidRDefault="00B30B61" w:rsidP="009967A1">
            <w:pPr>
              <w:spacing w:after="0" w:line="240" w:lineRule="auto"/>
              <w:jc w:val="both"/>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Información y Comunicación</w:t>
            </w:r>
          </w:p>
        </w:tc>
        <w:tc>
          <w:tcPr>
            <w:tcW w:w="1418" w:type="dxa"/>
            <w:tcBorders>
              <w:top w:val="nil"/>
              <w:left w:val="nil"/>
              <w:bottom w:val="single" w:sz="4" w:space="0" w:color="auto"/>
              <w:right w:val="single" w:sz="4" w:space="0" w:color="auto"/>
            </w:tcBorders>
            <w:shd w:val="clear" w:color="000000" w:fill="FFFFFF"/>
            <w:vAlign w:val="center"/>
            <w:hideMark/>
          </w:tcPr>
          <w:p w14:paraId="75683187"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100.0%</w:t>
            </w:r>
          </w:p>
        </w:tc>
        <w:tc>
          <w:tcPr>
            <w:tcW w:w="1554" w:type="dxa"/>
            <w:gridSpan w:val="2"/>
            <w:tcBorders>
              <w:top w:val="nil"/>
              <w:left w:val="nil"/>
              <w:bottom w:val="single" w:sz="4" w:space="0" w:color="auto"/>
              <w:right w:val="single" w:sz="8" w:space="0" w:color="auto"/>
            </w:tcBorders>
            <w:shd w:val="clear" w:color="000000" w:fill="FFFFFF"/>
            <w:vAlign w:val="center"/>
            <w:hideMark/>
          </w:tcPr>
          <w:p w14:paraId="39410F5D"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Implementado</w:t>
            </w:r>
          </w:p>
        </w:tc>
      </w:tr>
      <w:tr w:rsidR="00B30B61" w:rsidRPr="00B40C8B" w14:paraId="25A55E2E" w14:textId="77777777" w:rsidTr="008A20FE">
        <w:trPr>
          <w:trHeight w:val="330"/>
        </w:trPr>
        <w:tc>
          <w:tcPr>
            <w:tcW w:w="4096" w:type="dxa"/>
            <w:gridSpan w:val="2"/>
            <w:tcBorders>
              <w:top w:val="nil"/>
              <w:left w:val="nil"/>
              <w:bottom w:val="single" w:sz="8" w:space="0" w:color="auto"/>
              <w:right w:val="single" w:sz="4" w:space="0" w:color="auto"/>
            </w:tcBorders>
            <w:shd w:val="clear" w:color="auto" w:fill="auto"/>
            <w:vAlign w:val="bottom"/>
            <w:hideMark/>
          </w:tcPr>
          <w:p w14:paraId="1B2294B2" w14:textId="77777777" w:rsidR="00B30B61" w:rsidRPr="00B40C8B" w:rsidRDefault="00B30B61" w:rsidP="009967A1">
            <w:pPr>
              <w:spacing w:after="0" w:line="240" w:lineRule="auto"/>
              <w:jc w:val="both"/>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Monitoreo y Evaluación</w:t>
            </w:r>
          </w:p>
        </w:tc>
        <w:tc>
          <w:tcPr>
            <w:tcW w:w="1418" w:type="dxa"/>
            <w:tcBorders>
              <w:top w:val="nil"/>
              <w:left w:val="nil"/>
              <w:bottom w:val="single" w:sz="8" w:space="0" w:color="auto"/>
              <w:right w:val="single" w:sz="4" w:space="0" w:color="auto"/>
            </w:tcBorders>
            <w:shd w:val="clear" w:color="000000" w:fill="FFFFFF"/>
            <w:vAlign w:val="center"/>
            <w:hideMark/>
          </w:tcPr>
          <w:p w14:paraId="18AF33E1"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100.0%</w:t>
            </w:r>
          </w:p>
        </w:tc>
        <w:tc>
          <w:tcPr>
            <w:tcW w:w="1554" w:type="dxa"/>
            <w:gridSpan w:val="2"/>
            <w:tcBorders>
              <w:top w:val="nil"/>
              <w:left w:val="nil"/>
              <w:bottom w:val="single" w:sz="8" w:space="0" w:color="auto"/>
              <w:right w:val="single" w:sz="8" w:space="0" w:color="auto"/>
            </w:tcBorders>
            <w:shd w:val="clear" w:color="000000" w:fill="FFFFFF"/>
            <w:vAlign w:val="center"/>
            <w:hideMark/>
          </w:tcPr>
          <w:p w14:paraId="1465EF98"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Implementado</w:t>
            </w:r>
          </w:p>
        </w:tc>
      </w:tr>
      <w:tr w:rsidR="00B30B61" w:rsidRPr="00B40C8B" w14:paraId="50047032" w14:textId="77777777" w:rsidTr="008A20FE">
        <w:trPr>
          <w:trHeight w:val="330"/>
        </w:trPr>
        <w:tc>
          <w:tcPr>
            <w:tcW w:w="4096" w:type="dxa"/>
            <w:gridSpan w:val="2"/>
            <w:tcBorders>
              <w:top w:val="nil"/>
              <w:left w:val="nil"/>
              <w:bottom w:val="nil"/>
              <w:right w:val="nil"/>
            </w:tcBorders>
            <w:shd w:val="clear" w:color="000000" w:fill="FFFFFF"/>
            <w:noWrap/>
            <w:vAlign w:val="bottom"/>
            <w:hideMark/>
          </w:tcPr>
          <w:p w14:paraId="541ADAE2" w14:textId="77777777" w:rsidR="00B30B61" w:rsidRPr="00B40C8B" w:rsidRDefault="00B30B61" w:rsidP="009967A1">
            <w:pPr>
              <w:spacing w:after="0" w:line="240" w:lineRule="auto"/>
              <w:rPr>
                <w:rFonts w:eastAsia="Times New Roman" w:cs="Calibri"/>
                <w:color w:val="000000" w:themeColor="text1"/>
                <w:sz w:val="20"/>
                <w:szCs w:val="20"/>
              </w:rPr>
            </w:pPr>
            <w:r w:rsidRPr="00B40C8B">
              <w:rPr>
                <w:rFonts w:eastAsia="Times New Roman" w:cs="Calibri"/>
                <w:color w:val="000000" w:themeColor="text1"/>
                <w:sz w:val="20"/>
                <w:szCs w:val="20"/>
              </w:rPr>
              <w:t> </w:t>
            </w:r>
          </w:p>
        </w:tc>
        <w:tc>
          <w:tcPr>
            <w:tcW w:w="1418" w:type="dxa"/>
            <w:tcBorders>
              <w:top w:val="nil"/>
              <w:left w:val="nil"/>
              <w:bottom w:val="nil"/>
              <w:right w:val="nil"/>
            </w:tcBorders>
            <w:shd w:val="clear" w:color="000000" w:fill="FFFFFF"/>
            <w:noWrap/>
            <w:vAlign w:val="bottom"/>
            <w:hideMark/>
          </w:tcPr>
          <w:p w14:paraId="254BF794" w14:textId="390057DB" w:rsidR="00B30B61" w:rsidRPr="00B40C8B" w:rsidRDefault="00B30B61" w:rsidP="009967A1">
            <w:pPr>
              <w:spacing w:after="0" w:line="240" w:lineRule="auto"/>
              <w:rPr>
                <w:rFonts w:eastAsia="Times New Roman" w:cs="Calibri"/>
                <w:color w:val="000000" w:themeColor="text1"/>
                <w:sz w:val="20"/>
                <w:szCs w:val="20"/>
              </w:rPr>
            </w:pPr>
          </w:p>
        </w:tc>
        <w:tc>
          <w:tcPr>
            <w:tcW w:w="1554" w:type="dxa"/>
            <w:gridSpan w:val="2"/>
            <w:tcBorders>
              <w:top w:val="nil"/>
              <w:left w:val="nil"/>
              <w:bottom w:val="nil"/>
              <w:right w:val="nil"/>
            </w:tcBorders>
            <w:shd w:val="clear" w:color="000000" w:fill="FFFFFF"/>
            <w:noWrap/>
            <w:vAlign w:val="bottom"/>
            <w:hideMark/>
          </w:tcPr>
          <w:p w14:paraId="6E65BCAF" w14:textId="77777777" w:rsidR="00B30B61" w:rsidRPr="00B40C8B" w:rsidRDefault="00B30B61" w:rsidP="009967A1">
            <w:pPr>
              <w:spacing w:after="0" w:line="240" w:lineRule="auto"/>
              <w:rPr>
                <w:rFonts w:eastAsia="Times New Roman" w:cs="Calibri"/>
                <w:color w:val="000000" w:themeColor="text1"/>
                <w:sz w:val="20"/>
                <w:szCs w:val="20"/>
              </w:rPr>
            </w:pPr>
            <w:r w:rsidRPr="00B40C8B">
              <w:rPr>
                <w:rFonts w:eastAsia="Times New Roman" w:cs="Calibri"/>
                <w:color w:val="000000" w:themeColor="text1"/>
                <w:sz w:val="20"/>
                <w:szCs w:val="20"/>
              </w:rPr>
              <w:t> </w:t>
            </w:r>
          </w:p>
        </w:tc>
      </w:tr>
      <w:tr w:rsidR="00B30B61" w:rsidRPr="00B40C8B" w14:paraId="18929D19" w14:textId="77777777" w:rsidTr="008A20FE">
        <w:trPr>
          <w:trHeight w:val="390"/>
        </w:trPr>
        <w:tc>
          <w:tcPr>
            <w:tcW w:w="4096" w:type="dxa"/>
            <w:gridSpan w:val="2"/>
            <w:tcBorders>
              <w:top w:val="single" w:sz="8" w:space="0" w:color="auto"/>
              <w:left w:val="single" w:sz="8" w:space="0" w:color="auto"/>
              <w:bottom w:val="single" w:sz="8" w:space="0" w:color="auto"/>
              <w:right w:val="single" w:sz="4" w:space="0" w:color="auto"/>
            </w:tcBorders>
            <w:shd w:val="clear" w:color="000000" w:fill="00B050"/>
            <w:noWrap/>
            <w:vAlign w:val="bottom"/>
            <w:hideMark/>
          </w:tcPr>
          <w:p w14:paraId="55511A49" w14:textId="77777777" w:rsidR="00B30B61" w:rsidRPr="00B40C8B" w:rsidRDefault="00B30B61" w:rsidP="009967A1">
            <w:pPr>
              <w:spacing w:after="0" w:line="240" w:lineRule="auto"/>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Calificación Integral del SCII</w:t>
            </w:r>
          </w:p>
        </w:tc>
        <w:tc>
          <w:tcPr>
            <w:tcW w:w="1418" w:type="dxa"/>
            <w:tcBorders>
              <w:top w:val="single" w:sz="8" w:space="0" w:color="auto"/>
              <w:left w:val="nil"/>
              <w:bottom w:val="single" w:sz="8" w:space="0" w:color="auto"/>
              <w:right w:val="single" w:sz="4" w:space="0" w:color="auto"/>
            </w:tcBorders>
            <w:shd w:val="clear" w:color="000000" w:fill="00B050"/>
            <w:noWrap/>
            <w:vAlign w:val="bottom"/>
            <w:hideMark/>
          </w:tcPr>
          <w:p w14:paraId="236A407B" w14:textId="77777777" w:rsidR="00B30B61" w:rsidRPr="00B40C8B" w:rsidRDefault="00B30B61" w:rsidP="009967A1">
            <w:pPr>
              <w:spacing w:after="0" w:line="240" w:lineRule="auto"/>
              <w:jc w:val="center"/>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99.33%</w:t>
            </w:r>
          </w:p>
        </w:tc>
        <w:tc>
          <w:tcPr>
            <w:tcW w:w="1554" w:type="dxa"/>
            <w:gridSpan w:val="2"/>
            <w:tcBorders>
              <w:top w:val="single" w:sz="8" w:space="0" w:color="auto"/>
              <w:left w:val="nil"/>
              <w:bottom w:val="single" w:sz="8" w:space="0" w:color="auto"/>
              <w:right w:val="single" w:sz="8" w:space="0" w:color="auto"/>
            </w:tcBorders>
            <w:shd w:val="clear" w:color="000000" w:fill="00B050"/>
            <w:noWrap/>
            <w:vAlign w:val="bottom"/>
            <w:hideMark/>
          </w:tcPr>
          <w:p w14:paraId="3E387FFB" w14:textId="77777777" w:rsidR="00B30B61" w:rsidRPr="00B40C8B" w:rsidRDefault="00B30B61" w:rsidP="009967A1">
            <w:pPr>
              <w:spacing w:after="0" w:line="240" w:lineRule="auto"/>
              <w:jc w:val="center"/>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Satisfactorio</w:t>
            </w:r>
          </w:p>
        </w:tc>
      </w:tr>
    </w:tbl>
    <w:p w14:paraId="4BA1848C" w14:textId="77777777" w:rsidR="00B30B61" w:rsidRPr="00B40C8B" w:rsidRDefault="00B30B61" w:rsidP="00B30B61">
      <w:pPr>
        <w:spacing w:after="0" w:line="480" w:lineRule="auto"/>
        <w:ind w:right="140"/>
        <w:jc w:val="both"/>
        <w:rPr>
          <w:rFonts w:ascii="Times New Roman" w:eastAsia="Times New Roman" w:hAnsi="Times New Roman" w:cs="Times New Roman"/>
          <w:b/>
          <w:color w:val="000000" w:themeColor="text1"/>
          <w:sz w:val="24"/>
          <w:szCs w:val="24"/>
        </w:rPr>
      </w:pPr>
    </w:p>
    <w:p w14:paraId="6528BFCF" w14:textId="77777777" w:rsidR="001A3B0C" w:rsidRPr="00B40C8B" w:rsidRDefault="001A3B0C" w:rsidP="00025876">
      <w:pPr>
        <w:spacing w:after="0" w:line="480" w:lineRule="auto"/>
        <w:ind w:left="708" w:hanging="708"/>
        <w:jc w:val="both"/>
        <w:rPr>
          <w:rFonts w:ascii="Times New Roman" w:eastAsia="Times New Roman" w:hAnsi="Times New Roman" w:cs="Times New Roman"/>
          <w:b/>
          <w:color w:val="000000" w:themeColor="text1"/>
          <w:sz w:val="28"/>
          <w:szCs w:val="28"/>
        </w:rPr>
      </w:pPr>
    </w:p>
    <w:p w14:paraId="789128EE" w14:textId="626EB757" w:rsidR="003E11BA" w:rsidRPr="00B40C8B" w:rsidRDefault="003E11BA" w:rsidP="00025876">
      <w:pPr>
        <w:spacing w:after="0" w:line="480" w:lineRule="auto"/>
        <w:ind w:left="708" w:hanging="708"/>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Objetivo Específico 1.2.3</w:t>
      </w:r>
    </w:p>
    <w:p w14:paraId="73DC2A91" w14:textId="77777777" w:rsidR="003E11BA" w:rsidRPr="00B40C8B" w:rsidRDefault="003E11BA" w:rsidP="00025876">
      <w:pPr>
        <w:spacing w:after="0" w:line="480" w:lineRule="auto"/>
        <w:jc w:val="both"/>
        <w:rPr>
          <w:rFonts w:ascii="Times New Roman" w:eastAsia="Times New Roman" w:hAnsi="Times New Roman" w:cs="Times New Roman"/>
          <w:b/>
          <w:color w:val="000000" w:themeColor="text1"/>
          <w:sz w:val="24"/>
          <w:szCs w:val="24"/>
        </w:rPr>
      </w:pPr>
    </w:p>
    <w:p w14:paraId="605A0378" w14:textId="79316760" w:rsidR="003E11BA" w:rsidRPr="00B40C8B" w:rsidRDefault="003E11BA" w:rsidP="000258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“Fortalecer el Sistema de Gestión Integral del Talento Humano de las</w:t>
      </w:r>
      <w:r w:rsidR="004E5641" w:rsidRPr="00B40C8B">
        <w:rPr>
          <w:rFonts w:ascii="Times New Roman" w:eastAsia="Times New Roman" w:hAnsi="Times New Roman" w:cs="Times New Roman"/>
          <w:i/>
          <w:color w:val="000000" w:themeColor="text1"/>
          <w:sz w:val="24"/>
          <w:szCs w:val="24"/>
        </w:rPr>
        <w:t xml:space="preserve"> FF.AA</w:t>
      </w:r>
      <w:r w:rsidR="00CE2537" w:rsidRPr="00B40C8B">
        <w:rPr>
          <w:rFonts w:ascii="Times New Roman" w:eastAsia="Times New Roman" w:hAnsi="Times New Roman" w:cs="Times New Roman"/>
          <w:i/>
          <w:color w:val="000000" w:themeColor="text1"/>
          <w:sz w:val="24"/>
          <w:szCs w:val="24"/>
        </w:rPr>
        <w:t>.</w:t>
      </w:r>
      <w:r w:rsidRPr="00B40C8B">
        <w:rPr>
          <w:rFonts w:ascii="Times New Roman" w:eastAsia="Times New Roman" w:hAnsi="Times New Roman" w:cs="Times New Roman"/>
          <w:i/>
          <w:color w:val="000000" w:themeColor="text1"/>
          <w:sz w:val="24"/>
          <w:szCs w:val="24"/>
        </w:rPr>
        <w:t>”</w:t>
      </w:r>
    </w:p>
    <w:p w14:paraId="78440A1A" w14:textId="77777777" w:rsidR="003E11BA" w:rsidRPr="00B40C8B" w:rsidRDefault="003E11BA" w:rsidP="00025876">
      <w:pPr>
        <w:spacing w:after="0" w:line="480" w:lineRule="auto"/>
        <w:jc w:val="both"/>
        <w:rPr>
          <w:rFonts w:ascii="Times New Roman" w:eastAsia="Times New Roman" w:hAnsi="Times New Roman" w:cs="Times New Roman"/>
          <w:b/>
          <w:color w:val="000000" w:themeColor="text1"/>
          <w:sz w:val="24"/>
          <w:szCs w:val="24"/>
        </w:rPr>
      </w:pPr>
    </w:p>
    <w:p w14:paraId="2C5DA0F2" w14:textId="6C492707" w:rsidR="007E2B1C" w:rsidRPr="00B40C8B" w:rsidRDefault="00391210"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1.2.3.1 </w:t>
      </w:r>
      <w:r w:rsidR="007E2B1C" w:rsidRPr="00B40C8B">
        <w:rPr>
          <w:rFonts w:ascii="Times New Roman" w:eastAsia="Times New Roman" w:hAnsi="Times New Roman" w:cs="Times New Roman"/>
          <w:b/>
          <w:color w:val="000000" w:themeColor="text1"/>
          <w:sz w:val="24"/>
          <w:szCs w:val="24"/>
        </w:rPr>
        <w:t>Viceministro de Defensa para Asuntos Navales y Costeros</w:t>
      </w:r>
    </w:p>
    <w:p w14:paraId="1EF43032" w14:textId="77777777" w:rsidR="007E2B1C" w:rsidRPr="00B40C8B" w:rsidRDefault="007E2B1C" w:rsidP="00025876">
      <w:pPr>
        <w:pStyle w:val="Sinespaciado"/>
        <w:spacing w:line="480" w:lineRule="auto"/>
        <w:ind w:firstLine="720"/>
        <w:jc w:val="both"/>
        <w:rPr>
          <w:rFonts w:ascii="Times New Roman" w:hAnsi="Times New Roman" w:cs="Times New Roman"/>
          <w:color w:val="000000" w:themeColor="text1"/>
          <w:sz w:val="24"/>
        </w:rPr>
      </w:pPr>
    </w:p>
    <w:p w14:paraId="18E99E32" w14:textId="036C2507" w:rsidR="007E2B1C" w:rsidRPr="00B40C8B" w:rsidRDefault="007E2B1C"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asistió a la primera presentación de la propuesta tentativa para la celebración del Primer Panel sobre la Carrera de Suboficiales de las Fuerzas Armadas de la República Dominicana, en el Salón de Conferencias “General de División </w:t>
      </w:r>
      <w:r w:rsidR="001A3B0C" w:rsidRPr="00B40C8B">
        <w:rPr>
          <w:rFonts w:ascii="Times New Roman" w:hAnsi="Times New Roman" w:cs="Times New Roman"/>
          <w:b/>
          <w:color w:val="000000" w:themeColor="text1"/>
          <w:sz w:val="24"/>
          <w:szCs w:val="24"/>
        </w:rPr>
        <w:t>JOSÉ ANTONIO SALCEDO</w:t>
      </w:r>
      <w:r w:rsidRPr="00B40C8B">
        <w:rPr>
          <w:rFonts w:ascii="Times New Roman" w:hAnsi="Times New Roman" w:cs="Times New Roman"/>
          <w:color w:val="000000" w:themeColor="text1"/>
          <w:sz w:val="24"/>
          <w:szCs w:val="24"/>
        </w:rPr>
        <w:t>”, de la Escuela de Graduados de Doctrina Conjunta, en fecha 23/01/2018, en cumplimiento al Memorándum No. 1973, de fecha 20/01/2018, del Ministro de Defensa.</w:t>
      </w:r>
    </w:p>
    <w:p w14:paraId="60958D25" w14:textId="77777777" w:rsidR="004E2B7A" w:rsidRPr="00B40C8B" w:rsidRDefault="004E2B7A"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5566A833" w14:textId="1CE011D1" w:rsidR="007E2B1C" w:rsidRPr="00B40C8B" w:rsidRDefault="007E2B1C"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asistió a la ceremonia de entrega de pergaminos y parada de batallón que ofreció el Ministerio de Defensa a los Oficiales Generales, Superiores y Subalternos del ERD, ARD y FARD, colocados en la honrosa situación de retiro con disfrut</w:t>
      </w:r>
      <w:r w:rsidR="001A3B0C" w:rsidRPr="00B40C8B">
        <w:rPr>
          <w:rFonts w:ascii="Times New Roman" w:hAnsi="Times New Roman" w:cs="Times New Roman"/>
          <w:color w:val="000000" w:themeColor="text1"/>
          <w:sz w:val="24"/>
          <w:szCs w:val="24"/>
        </w:rPr>
        <w:t>e de pensión, en el h</w:t>
      </w:r>
      <w:r w:rsidRPr="00B40C8B">
        <w:rPr>
          <w:rFonts w:ascii="Times New Roman" w:hAnsi="Times New Roman" w:cs="Times New Roman"/>
          <w:color w:val="000000" w:themeColor="text1"/>
          <w:sz w:val="24"/>
          <w:szCs w:val="24"/>
        </w:rPr>
        <w:t>elipuerto de dicho Ministerio, en fecha 05/04/2018, en cumplimiento al Memorándum No. 10164, de fecha 02/04/2018, del Ministro de Defensa.</w:t>
      </w:r>
    </w:p>
    <w:p w14:paraId="5302B67F" w14:textId="77777777" w:rsidR="007E2B1C" w:rsidRPr="00B40C8B" w:rsidRDefault="007E2B1C" w:rsidP="00025876">
      <w:pPr>
        <w:spacing w:after="0" w:line="480" w:lineRule="auto"/>
        <w:jc w:val="both"/>
        <w:rPr>
          <w:rFonts w:ascii="Times New Roman" w:hAnsi="Times New Roman" w:cs="Times New Roman"/>
          <w:b/>
          <w:color w:val="000000" w:themeColor="text1"/>
          <w:sz w:val="24"/>
          <w:szCs w:val="24"/>
        </w:rPr>
      </w:pPr>
    </w:p>
    <w:p w14:paraId="37832531" w14:textId="61FAEE6E" w:rsidR="007E2B1C" w:rsidRPr="00B40C8B" w:rsidRDefault="007E2B1C"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1.2.3.2 </w:t>
      </w:r>
      <w:r w:rsidRPr="00B40C8B">
        <w:rPr>
          <w:rFonts w:ascii="Times New Roman" w:hAnsi="Times New Roman" w:cs="Times New Roman"/>
          <w:b/>
          <w:color w:val="000000" w:themeColor="text1"/>
          <w:sz w:val="24"/>
          <w:szCs w:val="24"/>
        </w:rPr>
        <w:t>Inspectoría General de las Fuerzas Armadas</w:t>
      </w:r>
    </w:p>
    <w:p w14:paraId="7F0366B8" w14:textId="77777777" w:rsidR="00391210" w:rsidRPr="00B40C8B" w:rsidRDefault="00391210" w:rsidP="00025876">
      <w:pPr>
        <w:spacing w:after="0" w:line="480" w:lineRule="auto"/>
        <w:jc w:val="both"/>
        <w:rPr>
          <w:rFonts w:ascii="Times New Roman" w:eastAsia="Times New Roman" w:hAnsi="Times New Roman" w:cs="Times New Roman"/>
          <w:b/>
          <w:color w:val="000000" w:themeColor="text1"/>
          <w:sz w:val="24"/>
          <w:szCs w:val="24"/>
        </w:rPr>
      </w:pPr>
    </w:p>
    <w:p w14:paraId="3D2FFF93" w14:textId="77777777" w:rsidR="00391210" w:rsidRPr="00B40C8B" w:rsidRDefault="00391210" w:rsidP="00025876">
      <w:pPr>
        <w:tabs>
          <w:tab w:val="left" w:pos="284"/>
        </w:tabs>
        <w:spacing w:after="0" w:line="480" w:lineRule="auto"/>
        <w:ind w:firstLine="284"/>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lastRenderedPageBreak/>
        <w:t xml:space="preserve">Mediante su Oficio No. 200, de fecha 2/7/2018, esta Inspectoría remitió al Ministro de Defensa la Guía de Evaluación del Personal de las Fuerzas Armadas, a los fines de que, salvo su mejor parecer, sea remitida por ante el Estado Mayor General de las Fuerzas Armadas, para su valoración, aprobación y posterior implementación.  </w:t>
      </w:r>
    </w:p>
    <w:p w14:paraId="4088AEAF" w14:textId="77777777" w:rsidR="00391210" w:rsidRPr="00B40C8B" w:rsidRDefault="00391210" w:rsidP="00025876">
      <w:pPr>
        <w:spacing w:after="0" w:line="480" w:lineRule="auto"/>
        <w:jc w:val="both"/>
        <w:rPr>
          <w:rFonts w:ascii="Times New Roman" w:eastAsia="Times New Roman" w:hAnsi="Times New Roman" w:cs="Times New Roman"/>
          <w:b/>
          <w:color w:val="000000" w:themeColor="text1"/>
          <w:sz w:val="24"/>
          <w:szCs w:val="24"/>
        </w:rPr>
      </w:pPr>
    </w:p>
    <w:p w14:paraId="65447CC8" w14:textId="6FE92211" w:rsidR="003E11BA" w:rsidRPr="00B40C8B" w:rsidRDefault="003E11BA"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w:t>
      </w:r>
      <w:r w:rsidR="007E2B1C" w:rsidRPr="00B40C8B">
        <w:rPr>
          <w:rFonts w:ascii="Times New Roman" w:eastAsia="Times New Roman" w:hAnsi="Times New Roman" w:cs="Times New Roman"/>
          <w:b/>
          <w:color w:val="000000" w:themeColor="text1"/>
          <w:sz w:val="24"/>
          <w:szCs w:val="24"/>
        </w:rPr>
        <w:t>3</w:t>
      </w:r>
      <w:r w:rsidRPr="00B40C8B">
        <w:rPr>
          <w:rFonts w:ascii="Times New Roman" w:eastAsia="Times New Roman" w:hAnsi="Times New Roman" w:cs="Times New Roman"/>
          <w:b/>
          <w:color w:val="000000" w:themeColor="text1"/>
          <w:sz w:val="24"/>
          <w:szCs w:val="24"/>
        </w:rPr>
        <w:t xml:space="preserve"> </w:t>
      </w:r>
      <w:r w:rsidR="00384AE5" w:rsidRPr="00B40C8B">
        <w:rPr>
          <w:rFonts w:ascii="Times New Roman" w:eastAsia="Times New Roman" w:hAnsi="Times New Roman" w:cs="Times New Roman"/>
          <w:b/>
          <w:color w:val="000000" w:themeColor="text1"/>
          <w:sz w:val="24"/>
          <w:szCs w:val="24"/>
        </w:rPr>
        <w:t>Ejé</w:t>
      </w:r>
      <w:r w:rsidR="00B425D7" w:rsidRPr="00B40C8B">
        <w:rPr>
          <w:rFonts w:ascii="Times New Roman" w:eastAsia="Times New Roman" w:hAnsi="Times New Roman" w:cs="Times New Roman"/>
          <w:b/>
          <w:color w:val="000000" w:themeColor="text1"/>
          <w:sz w:val="24"/>
          <w:szCs w:val="24"/>
        </w:rPr>
        <w:t xml:space="preserve">rcito </w:t>
      </w:r>
      <w:r w:rsidRPr="00B40C8B">
        <w:rPr>
          <w:rFonts w:ascii="Times New Roman" w:hAnsi="Times New Roman" w:cs="Times New Roman"/>
          <w:b/>
          <w:color w:val="000000" w:themeColor="text1"/>
          <w:sz w:val="24"/>
          <w:szCs w:val="24"/>
        </w:rPr>
        <w:t>de República Dominicana</w:t>
      </w:r>
    </w:p>
    <w:p w14:paraId="0E5FD63C" w14:textId="77777777" w:rsidR="00B425D7" w:rsidRPr="00B40C8B" w:rsidRDefault="00B425D7" w:rsidP="00025876">
      <w:pPr>
        <w:spacing w:after="0" w:line="480" w:lineRule="auto"/>
        <w:jc w:val="both"/>
        <w:rPr>
          <w:rFonts w:ascii="Times New Roman" w:hAnsi="Times New Roman" w:cs="Times New Roman"/>
          <w:b/>
          <w:color w:val="000000" w:themeColor="text1"/>
          <w:sz w:val="24"/>
          <w:szCs w:val="24"/>
        </w:rPr>
      </w:pPr>
    </w:p>
    <w:p w14:paraId="5F6197C1" w14:textId="77777777" w:rsidR="00B425D7" w:rsidRPr="00B40C8B" w:rsidRDefault="00B425D7"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lo relativo al fortalecimiento del sistema de gestión integral de los recursos humanos y el mantenimiento de los niveles de listeza operacional y la operatividad, el Ejército de República Dominicana continuó con la realización de los diplomados y cursos requeridos, de acuerdo al grado o nivel del personal militar, tanto en el país como en el exterior.</w:t>
      </w:r>
    </w:p>
    <w:p w14:paraId="3E07B017" w14:textId="77777777" w:rsidR="00B425D7" w:rsidRPr="00B40C8B" w:rsidRDefault="00B425D7" w:rsidP="00025876">
      <w:pPr>
        <w:spacing w:after="0" w:line="480" w:lineRule="auto"/>
        <w:ind w:firstLine="709"/>
        <w:jc w:val="both"/>
        <w:rPr>
          <w:rFonts w:ascii="Times New Roman" w:hAnsi="Times New Roman" w:cs="Times New Roman"/>
          <w:color w:val="000000" w:themeColor="text1"/>
          <w:sz w:val="24"/>
          <w:szCs w:val="24"/>
        </w:rPr>
      </w:pPr>
    </w:p>
    <w:p w14:paraId="47FB2830" w14:textId="28EA583A" w:rsidR="00B425D7" w:rsidRPr="00B40C8B" w:rsidRDefault="00B425D7"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lo relativo a la educación, capacitación y entrenamiento militar, el Ejército de República Dominicana dispone de la Escuela de Gradu</w:t>
      </w:r>
      <w:r w:rsidR="001A3B0C" w:rsidRPr="00B40C8B">
        <w:rPr>
          <w:rFonts w:ascii="Times New Roman" w:hAnsi="Times New Roman" w:cs="Times New Roman"/>
          <w:color w:val="000000" w:themeColor="text1"/>
          <w:sz w:val="24"/>
          <w:szCs w:val="24"/>
        </w:rPr>
        <w:t>ados de Estudios Militares, ERD;</w:t>
      </w:r>
      <w:r w:rsidRPr="00B40C8B">
        <w:rPr>
          <w:rFonts w:ascii="Times New Roman" w:hAnsi="Times New Roman" w:cs="Times New Roman"/>
          <w:color w:val="000000" w:themeColor="text1"/>
          <w:sz w:val="24"/>
          <w:szCs w:val="24"/>
        </w:rPr>
        <w:t xml:space="preserve"> la Dirección General de Educación, Capacitaci</w:t>
      </w:r>
      <w:r w:rsidR="001A3B0C" w:rsidRPr="00B40C8B">
        <w:rPr>
          <w:rFonts w:ascii="Times New Roman" w:hAnsi="Times New Roman" w:cs="Times New Roman"/>
          <w:color w:val="000000" w:themeColor="text1"/>
          <w:sz w:val="24"/>
          <w:szCs w:val="24"/>
        </w:rPr>
        <w:t>ón y Entrenamiento Militar, ERD;</w:t>
      </w:r>
      <w:r w:rsidRPr="00B40C8B">
        <w:rPr>
          <w:rFonts w:ascii="Times New Roman" w:hAnsi="Times New Roman" w:cs="Times New Roman"/>
          <w:color w:val="000000" w:themeColor="text1"/>
          <w:sz w:val="24"/>
          <w:szCs w:val="24"/>
        </w:rPr>
        <w:t xml:space="preserve"> una Escuela Laboral</w:t>
      </w:r>
      <w:r w:rsidR="001A3B0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y la Escuela de Informática de la</w:t>
      </w:r>
      <w:r w:rsidR="001A3B0C" w:rsidRPr="00B40C8B">
        <w:rPr>
          <w:rFonts w:ascii="Times New Roman" w:hAnsi="Times New Roman" w:cs="Times New Roman"/>
          <w:color w:val="000000" w:themeColor="text1"/>
          <w:sz w:val="24"/>
          <w:szCs w:val="24"/>
        </w:rPr>
        <w:t xml:space="preserve"> 1ra. Brigada de Infantería, ERD</w:t>
      </w:r>
      <w:r w:rsidRPr="00B40C8B">
        <w:rPr>
          <w:rFonts w:ascii="Times New Roman" w:hAnsi="Times New Roman" w:cs="Times New Roman"/>
          <w:color w:val="000000" w:themeColor="text1"/>
          <w:sz w:val="24"/>
          <w:szCs w:val="24"/>
        </w:rPr>
        <w:t>, las que continuaron s</w:t>
      </w:r>
      <w:r w:rsidR="001A3B0C" w:rsidRPr="00B40C8B">
        <w:rPr>
          <w:rFonts w:ascii="Times New Roman" w:hAnsi="Times New Roman" w:cs="Times New Roman"/>
          <w:color w:val="000000" w:themeColor="text1"/>
          <w:sz w:val="24"/>
          <w:szCs w:val="24"/>
        </w:rPr>
        <w:t xml:space="preserve">us labores de formación </w:t>
      </w:r>
      <w:r w:rsidRPr="00B40C8B">
        <w:rPr>
          <w:rFonts w:ascii="Times New Roman" w:hAnsi="Times New Roman" w:cs="Times New Roman"/>
          <w:color w:val="000000" w:themeColor="text1"/>
          <w:sz w:val="24"/>
          <w:szCs w:val="24"/>
        </w:rPr>
        <w:t xml:space="preserve">en diferentes áreas. En tal sentido, se presenta una relación de los egresados de algunos de los cursos principales impartidos durante el año (ver </w:t>
      </w:r>
      <w:r w:rsidR="001A3B0C" w:rsidRPr="00B40C8B">
        <w:rPr>
          <w:rFonts w:ascii="Times New Roman" w:hAnsi="Times New Roman" w:cs="Times New Roman"/>
          <w:color w:val="000000" w:themeColor="text1"/>
          <w:sz w:val="24"/>
          <w:szCs w:val="24"/>
        </w:rPr>
        <w:t>nuevamente el Anexo No. 2</w:t>
      </w:r>
      <w:r w:rsidRPr="00B40C8B">
        <w:rPr>
          <w:rFonts w:ascii="Times New Roman" w:hAnsi="Times New Roman" w:cs="Times New Roman"/>
          <w:color w:val="000000" w:themeColor="text1"/>
          <w:sz w:val="24"/>
          <w:szCs w:val="24"/>
        </w:rPr>
        <w:t>).</w:t>
      </w:r>
    </w:p>
    <w:p w14:paraId="09419E5F" w14:textId="77777777" w:rsidR="00B425D7" w:rsidRPr="00B40C8B" w:rsidRDefault="00B425D7" w:rsidP="00025876">
      <w:pPr>
        <w:spacing w:after="0" w:line="480" w:lineRule="auto"/>
        <w:ind w:firstLine="709"/>
        <w:jc w:val="both"/>
        <w:rPr>
          <w:rFonts w:ascii="Times New Roman" w:hAnsi="Times New Roman" w:cs="Times New Roman"/>
          <w:color w:val="000000" w:themeColor="text1"/>
          <w:sz w:val="24"/>
          <w:szCs w:val="24"/>
        </w:rPr>
      </w:pPr>
    </w:p>
    <w:p w14:paraId="35654953" w14:textId="2292AEEA" w:rsidR="00B425D7" w:rsidRPr="00B40C8B" w:rsidRDefault="00B425D7"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En cuanto a los beneficios recibidos por parte del personal, se destaca un sustancial aumento de sueldos a los miembros del Ejército, así como el programa encaminado a dotar de vivienda digna a los soldados más necesitados, con </w:t>
      </w:r>
      <w:r w:rsidR="001A3B0C" w:rsidRPr="00B40C8B">
        <w:rPr>
          <w:rFonts w:ascii="Times New Roman" w:hAnsi="Times New Roman" w:cs="Times New Roman"/>
          <w:color w:val="000000" w:themeColor="text1"/>
          <w:sz w:val="24"/>
          <w:szCs w:val="24"/>
        </w:rPr>
        <w:t>doce (</w:t>
      </w:r>
      <w:r w:rsidRPr="00B40C8B">
        <w:rPr>
          <w:rFonts w:ascii="Times New Roman" w:hAnsi="Times New Roman" w:cs="Times New Roman"/>
          <w:color w:val="000000" w:themeColor="text1"/>
          <w:sz w:val="24"/>
          <w:szCs w:val="24"/>
        </w:rPr>
        <w:t>12</w:t>
      </w:r>
      <w:r w:rsidR="001A3B0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viviendas construidas</w:t>
      </w:r>
      <w:r w:rsidR="001A3B0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amuebladas y entregadas a soldados. </w:t>
      </w:r>
    </w:p>
    <w:p w14:paraId="09BAD271" w14:textId="77777777" w:rsidR="00B425D7" w:rsidRPr="00B40C8B" w:rsidRDefault="00B425D7" w:rsidP="00025876">
      <w:pPr>
        <w:pStyle w:val="Textoindependiente"/>
        <w:spacing w:after="0" w:line="480" w:lineRule="auto"/>
        <w:ind w:left="720" w:right="11" w:firstLine="697"/>
        <w:jc w:val="both"/>
        <w:rPr>
          <w:color w:val="000000" w:themeColor="text1"/>
          <w:lang w:val="es-DO"/>
        </w:rPr>
      </w:pPr>
    </w:p>
    <w:p w14:paraId="0DAA7545" w14:textId="09A5D5AF" w:rsidR="00B425D7" w:rsidRPr="00B40C8B" w:rsidRDefault="00B425D7" w:rsidP="00025876">
      <w:pPr>
        <w:tabs>
          <w:tab w:val="left" w:pos="284"/>
        </w:tabs>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Asimismo, en el campo de la salud,</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el Ejército de República Dominicana dispone de la Dirección de</w:t>
      </w:r>
      <w:r w:rsidR="001A3B0C" w:rsidRPr="00B40C8B">
        <w:rPr>
          <w:rFonts w:ascii="Times New Roman" w:hAnsi="Times New Roman" w:cs="Times New Roman"/>
          <w:color w:val="000000" w:themeColor="text1"/>
          <w:sz w:val="24"/>
          <w:szCs w:val="24"/>
        </w:rPr>
        <w:t>l</w:t>
      </w:r>
      <w:r w:rsidRPr="00B40C8B">
        <w:rPr>
          <w:rFonts w:ascii="Times New Roman" w:hAnsi="Times New Roman" w:cs="Times New Roman"/>
          <w:color w:val="000000" w:themeColor="text1"/>
          <w:sz w:val="24"/>
          <w:szCs w:val="24"/>
        </w:rPr>
        <w:t xml:space="preserve"> Cuerpo Médico y Sanidad Militar</w:t>
      </w:r>
      <w:r w:rsidR="001A3B0C" w:rsidRPr="00B40C8B">
        <w:rPr>
          <w:rFonts w:ascii="Times New Roman" w:hAnsi="Times New Roman" w:cs="Times New Roman"/>
          <w:color w:val="000000" w:themeColor="text1"/>
          <w:sz w:val="24"/>
          <w:szCs w:val="24"/>
        </w:rPr>
        <w:t>, ERD</w:t>
      </w:r>
      <w:r w:rsidRPr="00B40C8B">
        <w:rPr>
          <w:rFonts w:ascii="Times New Roman" w:hAnsi="Times New Roman" w:cs="Times New Roman"/>
          <w:color w:val="000000" w:themeColor="text1"/>
          <w:sz w:val="24"/>
          <w:szCs w:val="24"/>
        </w:rPr>
        <w:t>, además de Centros de Atención Primaria (CAPS) en las Unidades Mayores, por medio de los cuales se han realizado 21 asistencias médicas/odontológicas durante el año 2018 y 6,811 procedimientos a los militares y</w:t>
      </w:r>
      <w:r w:rsidR="001A3B0C" w:rsidRPr="00B40C8B">
        <w:rPr>
          <w:rFonts w:ascii="Times New Roman" w:hAnsi="Times New Roman" w:cs="Times New Roman"/>
          <w:color w:val="000000" w:themeColor="text1"/>
          <w:sz w:val="24"/>
          <w:szCs w:val="24"/>
        </w:rPr>
        <w:t xml:space="preserve"> sus familiares. Además, se impartieron</w:t>
      </w:r>
      <w:r w:rsidRPr="00B40C8B">
        <w:rPr>
          <w:rFonts w:ascii="Times New Roman" w:hAnsi="Times New Roman" w:cs="Times New Roman"/>
          <w:color w:val="000000" w:themeColor="text1"/>
          <w:sz w:val="24"/>
          <w:szCs w:val="24"/>
        </w:rPr>
        <w:t xml:space="preserve"> numerosas charlas educativas </w:t>
      </w:r>
      <w:r w:rsidR="001A3B0C" w:rsidRPr="00B40C8B">
        <w:rPr>
          <w:rFonts w:ascii="Times New Roman" w:hAnsi="Times New Roman" w:cs="Times New Roman"/>
          <w:color w:val="000000" w:themeColor="text1"/>
          <w:sz w:val="24"/>
          <w:szCs w:val="24"/>
        </w:rPr>
        <w:t>en prevención al cáncer de mama y</w:t>
      </w:r>
      <w:r w:rsidRPr="00B40C8B">
        <w:rPr>
          <w:rFonts w:ascii="Times New Roman" w:hAnsi="Times New Roman" w:cs="Times New Roman"/>
          <w:color w:val="000000" w:themeColor="text1"/>
          <w:sz w:val="24"/>
          <w:szCs w:val="24"/>
        </w:rPr>
        <w:t xml:space="preserve"> el cáncer Cérvico-Uterino.</w:t>
      </w:r>
    </w:p>
    <w:p w14:paraId="6A6B3659" w14:textId="77777777" w:rsidR="00B425D7" w:rsidRPr="00B40C8B" w:rsidRDefault="00B425D7" w:rsidP="00025876">
      <w:pPr>
        <w:spacing w:after="0" w:line="480" w:lineRule="auto"/>
        <w:jc w:val="both"/>
        <w:rPr>
          <w:rFonts w:ascii="Times New Roman" w:hAnsi="Times New Roman" w:cs="Times New Roman"/>
          <w:b/>
          <w:color w:val="000000" w:themeColor="text1"/>
          <w:sz w:val="24"/>
          <w:szCs w:val="24"/>
        </w:rPr>
      </w:pPr>
    </w:p>
    <w:p w14:paraId="3A0361D5" w14:textId="77777777" w:rsidR="001A3B0C" w:rsidRPr="00B40C8B" w:rsidRDefault="001A3B0C" w:rsidP="00025876">
      <w:pPr>
        <w:spacing w:after="0" w:line="480" w:lineRule="auto"/>
        <w:jc w:val="both"/>
        <w:rPr>
          <w:rFonts w:ascii="Times New Roman" w:hAnsi="Times New Roman" w:cs="Times New Roman"/>
          <w:b/>
          <w:color w:val="000000" w:themeColor="text1"/>
          <w:sz w:val="24"/>
          <w:szCs w:val="24"/>
        </w:rPr>
      </w:pPr>
    </w:p>
    <w:p w14:paraId="597E049E" w14:textId="790C17EE" w:rsidR="00B425D7" w:rsidRPr="00B40C8B" w:rsidRDefault="00B425D7"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w:t>
      </w:r>
      <w:r w:rsidR="007E2B1C" w:rsidRPr="00B40C8B">
        <w:rPr>
          <w:rFonts w:ascii="Times New Roman" w:eastAsia="Times New Roman" w:hAnsi="Times New Roman" w:cs="Times New Roman"/>
          <w:b/>
          <w:color w:val="000000" w:themeColor="text1"/>
          <w:sz w:val="24"/>
          <w:szCs w:val="24"/>
        </w:rPr>
        <w:t>4</w:t>
      </w:r>
      <w:r w:rsidRPr="00B40C8B">
        <w:rPr>
          <w:rFonts w:ascii="Times New Roman" w:eastAsia="Times New Roman" w:hAnsi="Times New Roman" w:cs="Times New Roman"/>
          <w:b/>
          <w:color w:val="000000" w:themeColor="text1"/>
          <w:sz w:val="24"/>
          <w:szCs w:val="24"/>
        </w:rPr>
        <w:t xml:space="preserve"> </w:t>
      </w:r>
      <w:r w:rsidR="00217992" w:rsidRPr="00B40C8B">
        <w:rPr>
          <w:rFonts w:ascii="Times New Roman" w:hAnsi="Times New Roman" w:cs="Times New Roman"/>
          <w:b/>
          <w:color w:val="000000" w:themeColor="text1"/>
          <w:sz w:val="24"/>
          <w:szCs w:val="24"/>
        </w:rPr>
        <w:t>Armada</w:t>
      </w:r>
      <w:r w:rsidRPr="00B40C8B">
        <w:rPr>
          <w:rFonts w:ascii="Times New Roman" w:hAnsi="Times New Roman" w:cs="Times New Roman"/>
          <w:b/>
          <w:color w:val="000000" w:themeColor="text1"/>
          <w:sz w:val="24"/>
          <w:szCs w:val="24"/>
        </w:rPr>
        <w:t xml:space="preserve"> de República Dominicana</w:t>
      </w:r>
    </w:p>
    <w:p w14:paraId="7B9E24E2" w14:textId="77777777" w:rsidR="00217992" w:rsidRPr="00B40C8B" w:rsidRDefault="00217992" w:rsidP="00025876">
      <w:pPr>
        <w:spacing w:after="0" w:line="480" w:lineRule="auto"/>
        <w:jc w:val="both"/>
        <w:rPr>
          <w:rFonts w:ascii="Times New Roman" w:hAnsi="Times New Roman"/>
          <w:color w:val="000000" w:themeColor="text1"/>
          <w:sz w:val="24"/>
          <w:szCs w:val="24"/>
          <w:lang w:val="es-ES"/>
        </w:rPr>
      </w:pPr>
    </w:p>
    <w:p w14:paraId="7CF9FE84" w14:textId="05DAEDDC" w:rsidR="00217992" w:rsidRPr="00B40C8B" w:rsidRDefault="00217992"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Armada de </w:t>
      </w:r>
      <w:r w:rsidR="00142A4C" w:rsidRPr="00B40C8B">
        <w:rPr>
          <w:rFonts w:ascii="Times New Roman" w:hAnsi="Times New Roman" w:cs="Times New Roman"/>
          <w:color w:val="000000" w:themeColor="text1"/>
          <w:sz w:val="24"/>
          <w:szCs w:val="24"/>
        </w:rPr>
        <w:t xml:space="preserve">República Dominicana, en el </w:t>
      </w:r>
      <w:r w:rsidRPr="00B40C8B">
        <w:rPr>
          <w:rFonts w:ascii="Times New Roman" w:hAnsi="Times New Roman" w:cs="Times New Roman"/>
          <w:color w:val="000000" w:themeColor="text1"/>
          <w:sz w:val="24"/>
          <w:szCs w:val="24"/>
        </w:rPr>
        <w:t>2018, aumentó su Fuerza Autorizada en 186, quedando en 11,790 miembros. De i</w:t>
      </w:r>
      <w:r w:rsidR="001A3B0C" w:rsidRPr="00B40C8B">
        <w:rPr>
          <w:rFonts w:ascii="Times New Roman" w:hAnsi="Times New Roman" w:cs="Times New Roman"/>
          <w:color w:val="000000" w:themeColor="text1"/>
          <w:sz w:val="24"/>
          <w:szCs w:val="24"/>
        </w:rPr>
        <w:t>gual manera, han ingresado</w:t>
      </w:r>
      <w:r w:rsidRPr="00B40C8B">
        <w:rPr>
          <w:rFonts w:ascii="Times New Roman" w:hAnsi="Times New Roman" w:cs="Times New Roman"/>
          <w:color w:val="000000" w:themeColor="text1"/>
          <w:sz w:val="24"/>
          <w:szCs w:val="24"/>
        </w:rPr>
        <w:t xml:space="preserve"> a las filas un total de 630</w:t>
      </w:r>
      <w:r w:rsidR="001A3B0C" w:rsidRPr="00B40C8B">
        <w:rPr>
          <w:rFonts w:ascii="Times New Roman" w:hAnsi="Times New Roman" w:cs="Times New Roman"/>
          <w:color w:val="000000" w:themeColor="text1"/>
          <w:sz w:val="24"/>
          <w:szCs w:val="24"/>
        </w:rPr>
        <w:t xml:space="preserve"> miembros: 256 ciudadanos como Grumete, 135 como Marinero</w:t>
      </w:r>
      <w:r w:rsidRPr="00B40C8B">
        <w:rPr>
          <w:rFonts w:ascii="Times New Roman" w:hAnsi="Times New Roman" w:cs="Times New Roman"/>
          <w:color w:val="000000" w:themeColor="text1"/>
          <w:sz w:val="24"/>
          <w:szCs w:val="24"/>
        </w:rPr>
        <w:t>, 1</w:t>
      </w:r>
      <w:r w:rsidR="001A3B0C" w:rsidRPr="00B40C8B">
        <w:rPr>
          <w:rFonts w:ascii="Times New Roman" w:hAnsi="Times New Roman" w:cs="Times New Roman"/>
          <w:color w:val="000000" w:themeColor="text1"/>
          <w:sz w:val="24"/>
          <w:szCs w:val="24"/>
        </w:rPr>
        <w:t>62 como Marinero Auxiliar, 7 como Cabo, 3 como Sargento, 2 como Sargento M</w:t>
      </w:r>
      <w:r w:rsidRPr="00B40C8B">
        <w:rPr>
          <w:rFonts w:ascii="Times New Roman" w:hAnsi="Times New Roman" w:cs="Times New Roman"/>
          <w:color w:val="000000" w:themeColor="text1"/>
          <w:sz w:val="24"/>
          <w:szCs w:val="24"/>
        </w:rPr>
        <w:t xml:space="preserve">ayor </w:t>
      </w:r>
      <w:r w:rsidR="001A3B0C" w:rsidRPr="00B40C8B">
        <w:rPr>
          <w:rFonts w:ascii="Times New Roman" w:hAnsi="Times New Roman" w:cs="Times New Roman"/>
          <w:color w:val="000000" w:themeColor="text1"/>
          <w:sz w:val="24"/>
          <w:szCs w:val="24"/>
        </w:rPr>
        <w:t>y 65 jóvenes como aspirantes a G</w:t>
      </w:r>
      <w:r w:rsidRPr="00B40C8B">
        <w:rPr>
          <w:rFonts w:ascii="Times New Roman" w:hAnsi="Times New Roman" w:cs="Times New Roman"/>
          <w:color w:val="000000" w:themeColor="text1"/>
          <w:sz w:val="24"/>
          <w:szCs w:val="24"/>
        </w:rPr>
        <w:t>uardiamarina en la Academia Naval.  En tal sentido, se asignó a las zonas navales más personal, conforme a la Fuerza Autorizada y la Tabla de Organización de Eq</w:t>
      </w:r>
      <w:r w:rsidR="00142A4C" w:rsidRPr="00B40C8B">
        <w:rPr>
          <w:rFonts w:ascii="Times New Roman" w:hAnsi="Times New Roman" w:cs="Times New Roman"/>
          <w:color w:val="000000" w:themeColor="text1"/>
          <w:sz w:val="24"/>
          <w:szCs w:val="24"/>
        </w:rPr>
        <w:t>uipos. Asimismo, se realizó</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lastRenderedPageBreak/>
        <w:t>una auditoría y depuración minuciosa del personal que presta servicio fuera de la institución, con miras a reforzar los controles internos y p</w:t>
      </w:r>
      <w:r w:rsidR="00142A4C" w:rsidRPr="00B40C8B">
        <w:rPr>
          <w:rFonts w:ascii="Times New Roman" w:hAnsi="Times New Roman" w:cs="Times New Roman"/>
          <w:color w:val="000000" w:themeColor="text1"/>
          <w:sz w:val="24"/>
          <w:szCs w:val="24"/>
        </w:rPr>
        <w:t>oder restablecer la figura del re-a</w:t>
      </w:r>
      <w:r w:rsidRPr="00B40C8B">
        <w:rPr>
          <w:rFonts w:ascii="Times New Roman" w:hAnsi="Times New Roman" w:cs="Times New Roman"/>
          <w:color w:val="000000" w:themeColor="text1"/>
          <w:sz w:val="24"/>
          <w:szCs w:val="24"/>
        </w:rPr>
        <w:t>listamiento del perso</w:t>
      </w:r>
      <w:r w:rsidR="00142A4C" w:rsidRPr="00B40C8B">
        <w:rPr>
          <w:rFonts w:ascii="Times New Roman" w:hAnsi="Times New Roman" w:cs="Times New Roman"/>
          <w:color w:val="000000" w:themeColor="text1"/>
          <w:sz w:val="24"/>
          <w:szCs w:val="24"/>
        </w:rPr>
        <w:t>nal alistado</w:t>
      </w:r>
      <w:r w:rsidRPr="00B40C8B">
        <w:rPr>
          <w:rFonts w:ascii="Times New Roman" w:hAnsi="Times New Roman" w:cs="Times New Roman"/>
          <w:color w:val="000000" w:themeColor="text1"/>
          <w:sz w:val="24"/>
          <w:szCs w:val="24"/>
        </w:rPr>
        <w:t>.</w:t>
      </w:r>
    </w:p>
    <w:p w14:paraId="1DA5F714" w14:textId="77777777" w:rsidR="00217992" w:rsidRPr="00B40C8B" w:rsidRDefault="00217992" w:rsidP="00025876">
      <w:pPr>
        <w:pStyle w:val="Prrafodelista"/>
        <w:spacing w:after="0" w:line="480" w:lineRule="auto"/>
        <w:ind w:left="0" w:right="-7"/>
        <w:jc w:val="both"/>
        <w:rPr>
          <w:rFonts w:ascii="Times New Roman" w:hAnsi="Times New Roman"/>
          <w:color w:val="000000" w:themeColor="text1"/>
          <w:sz w:val="24"/>
          <w:szCs w:val="24"/>
        </w:rPr>
      </w:pPr>
    </w:p>
    <w:p w14:paraId="03048E1D" w14:textId="241702F5" w:rsidR="00217992" w:rsidRPr="00B40C8B" w:rsidRDefault="00142A4C"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w:t>
      </w:r>
      <w:r w:rsidR="00217992" w:rsidRPr="00B40C8B">
        <w:rPr>
          <w:rFonts w:ascii="Times New Roman" w:hAnsi="Times New Roman" w:cs="Times New Roman"/>
          <w:color w:val="000000" w:themeColor="text1"/>
          <w:sz w:val="24"/>
          <w:szCs w:val="24"/>
        </w:rPr>
        <w:t>e está desarrollando un nuevo sistema de administración de personal para facilitar y eficientizar la recolección, organización y acceso de la información almacenada en la base de dato</w:t>
      </w:r>
      <w:r w:rsidRPr="00B40C8B">
        <w:rPr>
          <w:rFonts w:ascii="Times New Roman" w:hAnsi="Times New Roman" w:cs="Times New Roman"/>
          <w:color w:val="000000" w:themeColor="text1"/>
          <w:sz w:val="24"/>
          <w:szCs w:val="24"/>
        </w:rPr>
        <w:t>s de la ARD. La misma tendrá un nuevo</w:t>
      </w:r>
      <w:r w:rsidR="00217992"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w:t>
      </w:r>
      <w:r w:rsidR="00217992" w:rsidRPr="00B40C8B">
        <w:rPr>
          <w:rFonts w:ascii="Times New Roman" w:hAnsi="Times New Roman" w:cs="Times New Roman"/>
          <w:color w:val="000000" w:themeColor="text1"/>
          <w:sz w:val="24"/>
          <w:szCs w:val="24"/>
        </w:rPr>
        <w:t>interface</w:t>
      </w:r>
      <w:r w:rsidRPr="00B40C8B">
        <w:rPr>
          <w:rFonts w:ascii="Times New Roman" w:hAnsi="Times New Roman" w:cs="Times New Roman"/>
          <w:color w:val="000000" w:themeColor="text1"/>
          <w:sz w:val="24"/>
          <w:szCs w:val="24"/>
        </w:rPr>
        <w:t>”</w:t>
      </w:r>
      <w:r w:rsidR="00217992" w:rsidRPr="00B40C8B">
        <w:rPr>
          <w:rFonts w:ascii="Times New Roman" w:hAnsi="Times New Roman" w:cs="Times New Roman"/>
          <w:color w:val="000000" w:themeColor="text1"/>
          <w:sz w:val="24"/>
          <w:szCs w:val="24"/>
        </w:rPr>
        <w:t xml:space="preserve"> d</w:t>
      </w:r>
      <w:r w:rsidRPr="00B40C8B">
        <w:rPr>
          <w:rFonts w:ascii="Times New Roman" w:hAnsi="Times New Roman" w:cs="Times New Roman"/>
          <w:color w:val="000000" w:themeColor="text1"/>
          <w:sz w:val="24"/>
          <w:szCs w:val="24"/>
        </w:rPr>
        <w:t>e usuario más simple e intuitivo</w:t>
      </w:r>
      <w:r w:rsidR="00217992" w:rsidRPr="00B40C8B">
        <w:rPr>
          <w:rFonts w:ascii="Times New Roman" w:hAnsi="Times New Roman" w:cs="Times New Roman"/>
          <w:color w:val="000000" w:themeColor="text1"/>
          <w:sz w:val="24"/>
          <w:szCs w:val="24"/>
        </w:rPr>
        <w:t>.</w:t>
      </w:r>
    </w:p>
    <w:p w14:paraId="443C011A" w14:textId="77777777" w:rsidR="00217992" w:rsidRPr="00B40C8B" w:rsidRDefault="00217992"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60CCABD3" w14:textId="22BB0FF6" w:rsidR="00217992" w:rsidRPr="00B40C8B" w:rsidRDefault="00217992"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También se llevó a cabo un proceso de reestructuración del ingreso a la institución y, en el mes de mayo, fue intercambiado el personal de todas las Zonas Navales que cumplía con su período de más de </w:t>
      </w:r>
      <w:r w:rsidR="00142A4C" w:rsidRPr="00B40C8B">
        <w:rPr>
          <w:rFonts w:ascii="Times New Roman" w:hAnsi="Times New Roman" w:cs="Times New Roman"/>
          <w:color w:val="000000" w:themeColor="text1"/>
          <w:sz w:val="24"/>
          <w:szCs w:val="24"/>
        </w:rPr>
        <w:t>seis (</w:t>
      </w:r>
      <w:r w:rsidRPr="00B40C8B">
        <w:rPr>
          <w:rFonts w:ascii="Times New Roman" w:hAnsi="Times New Roman" w:cs="Times New Roman"/>
          <w:color w:val="000000" w:themeColor="text1"/>
          <w:sz w:val="24"/>
          <w:szCs w:val="24"/>
        </w:rPr>
        <w:t>6</w:t>
      </w:r>
      <w:r w:rsidR="00142A4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meses, también realizándose 2,388 ascensos, entre otras medidas en materia de personal.</w:t>
      </w:r>
    </w:p>
    <w:p w14:paraId="26E8ADD3" w14:textId="77777777" w:rsidR="00217992" w:rsidRPr="00B40C8B" w:rsidRDefault="00217992" w:rsidP="00025876">
      <w:pPr>
        <w:spacing w:after="0" w:line="480" w:lineRule="auto"/>
        <w:ind w:right="-7"/>
        <w:contextualSpacing/>
        <w:jc w:val="both"/>
        <w:rPr>
          <w:rFonts w:ascii="Times New Roman" w:hAnsi="Times New Roman"/>
          <w:color w:val="000000" w:themeColor="text1"/>
          <w:sz w:val="24"/>
          <w:szCs w:val="24"/>
          <w:lang w:val="es-ES"/>
        </w:rPr>
      </w:pPr>
    </w:p>
    <w:p w14:paraId="47613EE9" w14:textId="3A5D30C3" w:rsidR="00217992" w:rsidRPr="00B40C8B" w:rsidRDefault="00217992"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dispuso la inserción de la mujer en todas las áreas de la Armada, con el objetivo de abrir nu</w:t>
      </w:r>
      <w:r w:rsidR="00142A4C" w:rsidRPr="00B40C8B">
        <w:rPr>
          <w:rFonts w:ascii="Times New Roman" w:hAnsi="Times New Roman" w:cs="Times New Roman"/>
          <w:color w:val="000000" w:themeColor="text1"/>
          <w:sz w:val="24"/>
          <w:szCs w:val="24"/>
        </w:rPr>
        <w:t>evas oportunidades y contribuir</w:t>
      </w:r>
      <w:r w:rsidRPr="00B40C8B">
        <w:rPr>
          <w:rFonts w:ascii="Times New Roman" w:hAnsi="Times New Roman" w:cs="Times New Roman"/>
          <w:color w:val="000000" w:themeColor="text1"/>
          <w:sz w:val="24"/>
          <w:szCs w:val="24"/>
        </w:rPr>
        <w:t xml:space="preserve"> a la equidad de género. Para estos fines, se pueden destacar las siguientes actividades y logros:</w:t>
      </w:r>
    </w:p>
    <w:p w14:paraId="78B74084" w14:textId="77777777" w:rsidR="00217992" w:rsidRPr="00B40C8B" w:rsidRDefault="00217992" w:rsidP="00025876">
      <w:pPr>
        <w:spacing w:after="0" w:line="480" w:lineRule="auto"/>
        <w:ind w:right="-7"/>
        <w:contextualSpacing/>
        <w:jc w:val="both"/>
        <w:rPr>
          <w:rFonts w:ascii="Times New Roman" w:hAnsi="Times New Roman"/>
          <w:color w:val="000000" w:themeColor="text1"/>
          <w:sz w:val="24"/>
          <w:szCs w:val="24"/>
          <w:lang w:val="es-ES"/>
        </w:rPr>
      </w:pPr>
    </w:p>
    <w:p w14:paraId="2932F9EC" w14:textId="272C2518" w:rsidR="00217992" w:rsidRPr="00B40C8B" w:rsidRDefault="00217992" w:rsidP="00AA7EB0">
      <w:pPr>
        <w:pStyle w:val="Prrafodelista"/>
        <w:numPr>
          <w:ilvl w:val="0"/>
          <w:numId w:val="53"/>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Actualmente, se </w:t>
      </w:r>
      <w:r w:rsidR="00142A4C" w:rsidRPr="00B40C8B">
        <w:rPr>
          <w:rFonts w:ascii="Times New Roman" w:hAnsi="Times New Roman" w:cs="Times New Roman"/>
          <w:color w:val="000000" w:themeColor="text1"/>
          <w:sz w:val="24"/>
          <w:szCs w:val="24"/>
        </w:rPr>
        <w:t>encuentran embarcadas dos (02) M</w:t>
      </w:r>
      <w:r w:rsidRPr="00B40C8B">
        <w:rPr>
          <w:rFonts w:ascii="Times New Roman" w:hAnsi="Times New Roman" w:cs="Times New Roman"/>
          <w:color w:val="000000" w:themeColor="text1"/>
          <w:sz w:val="24"/>
          <w:szCs w:val="24"/>
        </w:rPr>
        <w:t>arineras en el Buque Insignia PA-301 “Almirante Didiez Burgos”, ARD.</w:t>
      </w:r>
    </w:p>
    <w:p w14:paraId="23AA90DA" w14:textId="6397C2BD" w:rsidR="00217992" w:rsidRPr="00B40C8B" w:rsidRDefault="00217992" w:rsidP="00AA7EB0">
      <w:pPr>
        <w:pStyle w:val="Prrafodelista"/>
        <w:numPr>
          <w:ilvl w:val="0"/>
          <w:numId w:val="53"/>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Por cuarto año seguido</w:t>
      </w:r>
      <w:r w:rsidR="00142A4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ingresaron a la Academia Naval Vicealmirante “César Augusto De Windt Lavandier”, diez (10) damas aspirantes a </w:t>
      </w:r>
      <w:r w:rsidRPr="00B40C8B">
        <w:rPr>
          <w:rFonts w:ascii="Times New Roman" w:hAnsi="Times New Roman" w:cs="Times New Roman"/>
          <w:color w:val="000000" w:themeColor="text1"/>
          <w:sz w:val="24"/>
          <w:szCs w:val="24"/>
        </w:rPr>
        <w:lastRenderedPageBreak/>
        <w:t>Guardiamarina, constituyéndose en un 15 por ciento la participación del género femenino.</w:t>
      </w:r>
    </w:p>
    <w:p w14:paraId="6183C4EC" w14:textId="561323D3" w:rsidR="00217992" w:rsidRPr="00B40C8B" w:rsidRDefault="00217992" w:rsidP="00AA7EB0">
      <w:pPr>
        <w:pStyle w:val="Prrafodelista"/>
        <w:numPr>
          <w:ilvl w:val="0"/>
          <w:numId w:val="53"/>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cumplimiento de las políticas transversales de inclusión del género femenino en todas las áreas</w:t>
      </w:r>
      <w:r w:rsidR="00142A4C" w:rsidRPr="00B40C8B">
        <w:rPr>
          <w:rFonts w:ascii="Times New Roman" w:hAnsi="Times New Roman" w:cs="Times New Roman"/>
          <w:color w:val="000000" w:themeColor="text1"/>
          <w:sz w:val="24"/>
          <w:szCs w:val="24"/>
        </w:rPr>
        <w:t>, 235 damas han ingresado como G</w:t>
      </w:r>
      <w:r w:rsidRPr="00B40C8B">
        <w:rPr>
          <w:rFonts w:ascii="Times New Roman" w:hAnsi="Times New Roman" w:cs="Times New Roman"/>
          <w:color w:val="000000" w:themeColor="text1"/>
          <w:sz w:val="24"/>
          <w:szCs w:val="24"/>
        </w:rPr>
        <w:t>rumete desde el 1/1/2014 hasta la fecha, dándole continuidad al Proyecto de Regularización de Ingresos y Entrenamiento del Personal Femenino. Mediante el mismo, se re</w:t>
      </w:r>
      <w:r w:rsidR="00142A4C" w:rsidRPr="00B40C8B">
        <w:rPr>
          <w:rFonts w:ascii="Times New Roman" w:hAnsi="Times New Roman" w:cs="Times New Roman"/>
          <w:color w:val="000000" w:themeColor="text1"/>
          <w:sz w:val="24"/>
          <w:szCs w:val="24"/>
        </w:rPr>
        <w:t>alizó el ingreso de miembros de este</w:t>
      </w:r>
      <w:r w:rsidRPr="00B40C8B">
        <w:rPr>
          <w:rFonts w:ascii="Times New Roman" w:hAnsi="Times New Roman" w:cs="Times New Roman"/>
          <w:color w:val="000000" w:themeColor="text1"/>
          <w:sz w:val="24"/>
          <w:szCs w:val="24"/>
        </w:rPr>
        <w:t xml:space="preserve"> género, cumpliendo con los requerimientos de ingreso y entrenamiento que exige la institución, buscando con esto contar con personal femenino capacitado para realizar las funciones relativas a la Defensa y Seguridad de la nación.</w:t>
      </w:r>
    </w:p>
    <w:p w14:paraId="172687C0" w14:textId="77777777" w:rsidR="00217992" w:rsidRPr="00B40C8B" w:rsidRDefault="00217992" w:rsidP="00AA7EB0">
      <w:pPr>
        <w:pStyle w:val="Prrafodelista"/>
        <w:numPr>
          <w:ilvl w:val="0"/>
          <w:numId w:val="53"/>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Cabe destacar, que de la primera promoción de jóvenes graduadas en el 2014, tres (03) de ellas fueron enviadas a escuelas para guardiamarinas en el extranjero, dos (02) en la Escuela Naval de Venezuela y una (01) en la Escuela Naval de Honduras, la cual se graduará este año, sobresaliendo las mismas por sus méritos académicos y condiciones físicas. Al finalizar sus estudios de grado, egresarán como oficiales navales.</w:t>
      </w:r>
    </w:p>
    <w:p w14:paraId="3C328773" w14:textId="6F39EBAB" w:rsidR="00217992" w:rsidRPr="00B40C8B" w:rsidRDefault="00217992" w:rsidP="00AA7EB0">
      <w:pPr>
        <w:pStyle w:val="Prrafodelista"/>
        <w:numPr>
          <w:ilvl w:val="0"/>
          <w:numId w:val="53"/>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este año, las siguientes posiciones fueron ocupadas por</w:t>
      </w:r>
      <w:r w:rsidR="00142A4C" w:rsidRPr="00B40C8B">
        <w:rPr>
          <w:rFonts w:ascii="Times New Roman" w:hAnsi="Times New Roman" w:cs="Times New Roman"/>
          <w:color w:val="000000" w:themeColor="text1"/>
          <w:sz w:val="24"/>
          <w:szCs w:val="24"/>
        </w:rPr>
        <w:t xml:space="preserve"> una mujer: Directora de Género; Directora de Presupuesto; Subdirectora de Acción Cívica;</w:t>
      </w:r>
      <w:r w:rsidRPr="00B40C8B">
        <w:rPr>
          <w:rFonts w:ascii="Times New Roman" w:hAnsi="Times New Roman" w:cs="Times New Roman"/>
          <w:color w:val="000000" w:themeColor="text1"/>
          <w:sz w:val="24"/>
          <w:szCs w:val="24"/>
        </w:rPr>
        <w:t xml:space="preserve"> Directora de</w:t>
      </w:r>
      <w:r w:rsidR="00142A4C" w:rsidRPr="00B40C8B">
        <w:rPr>
          <w:rFonts w:ascii="Times New Roman" w:hAnsi="Times New Roman" w:cs="Times New Roman"/>
          <w:color w:val="000000" w:themeColor="text1"/>
          <w:sz w:val="24"/>
          <w:szCs w:val="24"/>
        </w:rPr>
        <w:t>l Cuerpo Médico y Sanidad Naval;</w:t>
      </w:r>
      <w:r w:rsidRPr="00B40C8B">
        <w:rPr>
          <w:rFonts w:ascii="Times New Roman" w:hAnsi="Times New Roman" w:cs="Times New Roman"/>
          <w:color w:val="000000" w:themeColor="text1"/>
          <w:sz w:val="24"/>
          <w:szCs w:val="24"/>
        </w:rPr>
        <w:t xml:space="preserve"> Subdirectora de</w:t>
      </w:r>
      <w:r w:rsidR="00142A4C" w:rsidRPr="00B40C8B">
        <w:rPr>
          <w:rFonts w:ascii="Times New Roman" w:hAnsi="Times New Roman" w:cs="Times New Roman"/>
          <w:color w:val="000000" w:themeColor="text1"/>
          <w:sz w:val="24"/>
          <w:szCs w:val="24"/>
        </w:rPr>
        <w:t>l Cuerpo Médico y Sanidad Naval;</w:t>
      </w:r>
      <w:r w:rsidRPr="00B40C8B">
        <w:rPr>
          <w:rFonts w:ascii="Times New Roman" w:hAnsi="Times New Roman" w:cs="Times New Roman"/>
          <w:color w:val="000000" w:themeColor="text1"/>
          <w:sz w:val="24"/>
          <w:szCs w:val="24"/>
        </w:rPr>
        <w:t xml:space="preserve"> Subdirectora de Protoco</w:t>
      </w:r>
      <w:r w:rsidR="00142A4C" w:rsidRPr="00B40C8B">
        <w:rPr>
          <w:rFonts w:ascii="Times New Roman" w:hAnsi="Times New Roman" w:cs="Times New Roman"/>
          <w:color w:val="000000" w:themeColor="text1"/>
          <w:sz w:val="24"/>
          <w:szCs w:val="24"/>
        </w:rPr>
        <w:t>lo;</w:t>
      </w:r>
      <w:r w:rsidRPr="00B40C8B">
        <w:rPr>
          <w:rFonts w:ascii="Times New Roman" w:hAnsi="Times New Roman" w:cs="Times New Roman"/>
          <w:color w:val="000000" w:themeColor="text1"/>
          <w:sz w:val="24"/>
          <w:szCs w:val="24"/>
        </w:rPr>
        <w:t xml:space="preserve"> Subdirect</w:t>
      </w:r>
      <w:r w:rsidR="00142A4C" w:rsidRPr="00B40C8B">
        <w:rPr>
          <w:rFonts w:ascii="Times New Roman" w:hAnsi="Times New Roman" w:cs="Times New Roman"/>
          <w:color w:val="000000" w:themeColor="text1"/>
          <w:sz w:val="24"/>
          <w:szCs w:val="24"/>
        </w:rPr>
        <w:t>ora de Tecnología Computacional;</w:t>
      </w:r>
      <w:r w:rsidRPr="00B40C8B">
        <w:rPr>
          <w:rFonts w:ascii="Times New Roman" w:hAnsi="Times New Roman" w:cs="Times New Roman"/>
          <w:color w:val="000000" w:themeColor="text1"/>
          <w:sz w:val="24"/>
          <w:szCs w:val="24"/>
        </w:rPr>
        <w:t xml:space="preserve"> Subd</w:t>
      </w:r>
      <w:r w:rsidR="00142A4C" w:rsidRPr="00B40C8B">
        <w:rPr>
          <w:rFonts w:ascii="Times New Roman" w:hAnsi="Times New Roman" w:cs="Times New Roman"/>
          <w:color w:val="000000" w:themeColor="text1"/>
          <w:sz w:val="24"/>
          <w:szCs w:val="24"/>
        </w:rPr>
        <w:t xml:space="preserve">irectora de </w:t>
      </w:r>
      <w:r w:rsidR="00142A4C" w:rsidRPr="00B40C8B">
        <w:rPr>
          <w:rFonts w:ascii="Times New Roman" w:hAnsi="Times New Roman" w:cs="Times New Roman"/>
          <w:color w:val="000000" w:themeColor="text1"/>
          <w:sz w:val="24"/>
          <w:szCs w:val="24"/>
        </w:rPr>
        <w:lastRenderedPageBreak/>
        <w:t>Relaciones Públicas;</w:t>
      </w:r>
      <w:r w:rsidRPr="00B40C8B">
        <w:rPr>
          <w:rFonts w:ascii="Times New Roman" w:hAnsi="Times New Roman" w:cs="Times New Roman"/>
          <w:color w:val="000000" w:themeColor="text1"/>
          <w:sz w:val="24"/>
          <w:szCs w:val="24"/>
        </w:rPr>
        <w:t xml:space="preserve"> Subdirectora de los Servicios Odontológicos</w:t>
      </w:r>
      <w:r w:rsidR="00142A4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y Subdirectora de Administración y Contaduría, de la Intendencia General.</w:t>
      </w:r>
    </w:p>
    <w:p w14:paraId="7983112E" w14:textId="77777777" w:rsidR="00217992" w:rsidRPr="00B40C8B" w:rsidRDefault="00217992" w:rsidP="00025876">
      <w:pPr>
        <w:spacing w:after="0" w:line="480" w:lineRule="auto"/>
        <w:ind w:right="-7"/>
        <w:contextualSpacing/>
        <w:jc w:val="both"/>
        <w:rPr>
          <w:rFonts w:ascii="Times New Roman" w:hAnsi="Times New Roman"/>
          <w:color w:val="000000" w:themeColor="text1"/>
          <w:sz w:val="24"/>
          <w:szCs w:val="24"/>
          <w:lang w:val="es-ES"/>
        </w:rPr>
      </w:pPr>
    </w:p>
    <w:p w14:paraId="3436F9B6" w14:textId="20A8DB97" w:rsidR="00217992" w:rsidRPr="00B40C8B" w:rsidRDefault="00217992"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algunas de las nuevas iniciativas en materia de educación, capac</w:t>
      </w:r>
      <w:r w:rsidR="00142A4C" w:rsidRPr="00B40C8B">
        <w:rPr>
          <w:rFonts w:ascii="Times New Roman" w:hAnsi="Times New Roman" w:cs="Times New Roman"/>
          <w:color w:val="000000" w:themeColor="text1"/>
          <w:sz w:val="24"/>
          <w:szCs w:val="24"/>
        </w:rPr>
        <w:t>itación y entrenamiento incluyeron</w:t>
      </w:r>
      <w:r w:rsidRPr="00B40C8B">
        <w:rPr>
          <w:rFonts w:ascii="Times New Roman" w:hAnsi="Times New Roman" w:cs="Times New Roman"/>
          <w:color w:val="000000" w:themeColor="text1"/>
          <w:sz w:val="24"/>
          <w:szCs w:val="24"/>
        </w:rPr>
        <w:t xml:space="preserve"> las siguientes:</w:t>
      </w:r>
    </w:p>
    <w:p w14:paraId="66C58AC8" w14:textId="77777777" w:rsidR="00217992" w:rsidRPr="00B40C8B" w:rsidRDefault="00217992"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3C169974" w14:textId="6B2B08B5" w:rsidR="00217992" w:rsidRPr="00B40C8B" w:rsidRDefault="00142A4C" w:rsidP="00AA7EB0">
      <w:pPr>
        <w:pStyle w:val="Prrafodelista"/>
        <w:numPr>
          <w:ilvl w:val="0"/>
          <w:numId w:val="5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mes de julio de</w:t>
      </w:r>
      <w:r w:rsidR="00217992" w:rsidRPr="00B40C8B">
        <w:rPr>
          <w:rFonts w:ascii="Times New Roman" w:hAnsi="Times New Roman" w:cs="Times New Roman"/>
          <w:color w:val="000000" w:themeColor="text1"/>
          <w:sz w:val="24"/>
          <w:szCs w:val="24"/>
        </w:rPr>
        <w:t xml:space="preserve"> 2018, se capacitaron en primeros auxilios básicos, a los 36 miembros que conforman la primera promoción de Sub-Oficiales, ARD.</w:t>
      </w:r>
    </w:p>
    <w:p w14:paraId="4A09C4EA" w14:textId="77777777" w:rsidR="00217992" w:rsidRPr="00B40C8B" w:rsidRDefault="00217992"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2ECF588D" w14:textId="26882988" w:rsidR="00217992" w:rsidRPr="00B40C8B" w:rsidRDefault="00217992" w:rsidP="00AA7EB0">
      <w:pPr>
        <w:pStyle w:val="Prrafodelista"/>
        <w:numPr>
          <w:ilvl w:val="0"/>
          <w:numId w:val="54"/>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mes de octubre</w:t>
      </w:r>
      <w:r w:rsidR="00142A4C" w:rsidRPr="00B40C8B">
        <w:rPr>
          <w:rFonts w:ascii="Times New Roman" w:hAnsi="Times New Roman" w:cs="Times New Roman"/>
          <w:color w:val="000000" w:themeColor="text1"/>
          <w:sz w:val="24"/>
          <w:szCs w:val="24"/>
        </w:rPr>
        <w:t xml:space="preserve"> de 2018, se inició “El Curso Taller para Operadores y Marineros de Embarcaciones de Recreo (COER)”, en el m</w:t>
      </w:r>
      <w:r w:rsidRPr="00B40C8B">
        <w:rPr>
          <w:rFonts w:ascii="Times New Roman" w:hAnsi="Times New Roman" w:cs="Times New Roman"/>
          <w:color w:val="000000" w:themeColor="text1"/>
          <w:sz w:val="24"/>
          <w:szCs w:val="24"/>
        </w:rPr>
        <w:t>unicipio de Bávaro, Provincia</w:t>
      </w:r>
      <w:r w:rsidR="00142A4C" w:rsidRPr="00B40C8B">
        <w:rPr>
          <w:rFonts w:ascii="Times New Roman" w:hAnsi="Times New Roman" w:cs="Times New Roman"/>
          <w:color w:val="000000" w:themeColor="text1"/>
          <w:sz w:val="24"/>
          <w:szCs w:val="24"/>
        </w:rPr>
        <w:t xml:space="preserve"> la Altagracia, realizándose seis (06) talleres y habiéndose</w:t>
      </w:r>
      <w:r w:rsidRPr="00B40C8B">
        <w:rPr>
          <w:rFonts w:ascii="Times New Roman" w:hAnsi="Times New Roman" w:cs="Times New Roman"/>
          <w:color w:val="000000" w:themeColor="text1"/>
          <w:sz w:val="24"/>
          <w:szCs w:val="24"/>
        </w:rPr>
        <w:t xml:space="preserve"> certificado </w:t>
      </w:r>
      <w:r w:rsidR="00142A4C"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z w:val="24"/>
          <w:szCs w:val="24"/>
        </w:rPr>
        <w:t>333 participantes.</w:t>
      </w:r>
    </w:p>
    <w:p w14:paraId="64FE4B64" w14:textId="1B2DA054" w:rsidR="00217992" w:rsidRPr="00B40C8B" w:rsidRDefault="00217992"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Cabe destacar que la Armad</w:t>
      </w:r>
      <w:r w:rsidR="006663B6" w:rsidRPr="00B40C8B">
        <w:rPr>
          <w:rFonts w:ascii="Times New Roman" w:hAnsi="Times New Roman" w:cs="Times New Roman"/>
          <w:color w:val="000000" w:themeColor="text1"/>
          <w:sz w:val="24"/>
          <w:szCs w:val="24"/>
        </w:rPr>
        <w:t>a de República Dominicana promovió</w:t>
      </w:r>
      <w:r w:rsidRPr="00B40C8B">
        <w:rPr>
          <w:rFonts w:ascii="Times New Roman" w:hAnsi="Times New Roman" w:cs="Times New Roman"/>
          <w:color w:val="000000" w:themeColor="text1"/>
          <w:sz w:val="24"/>
          <w:szCs w:val="24"/>
        </w:rPr>
        <w:t xml:space="preserve"> las actividades del programa “Comunidades Inteligentes” del Despacho de la Primera Dama, a través del</w:t>
      </w:r>
      <w:r w:rsidR="00F40B50" w:rsidRPr="00B40C8B">
        <w:rPr>
          <w:rFonts w:ascii="Times New Roman" w:hAnsi="Times New Roman" w:cs="Times New Roman"/>
          <w:color w:val="000000" w:themeColor="text1"/>
          <w:sz w:val="24"/>
          <w:szCs w:val="24"/>
        </w:rPr>
        <w:t xml:space="preserve"> cual periódicamente se realizaron</w:t>
      </w:r>
      <w:r w:rsidRPr="00B40C8B">
        <w:rPr>
          <w:rFonts w:ascii="Times New Roman" w:hAnsi="Times New Roman" w:cs="Times New Roman"/>
          <w:color w:val="000000" w:themeColor="text1"/>
          <w:sz w:val="24"/>
          <w:szCs w:val="24"/>
        </w:rPr>
        <w:t xml:space="preserve"> charlas y talleres a todo el personal de la Armada, enfocados en los siguientes puntos: buen trato familiar y de género, familias inteligentes, escuelas de familias y promoción de una cultura de paz, con la finalidad de contribuir mediante intervenciones socioeducativas al mejoramiento de la salud psicológica, física, familiar y profesional.</w:t>
      </w:r>
    </w:p>
    <w:p w14:paraId="0769B692" w14:textId="77777777" w:rsidR="00217992" w:rsidRPr="00B40C8B" w:rsidRDefault="00217992" w:rsidP="00025876">
      <w:pPr>
        <w:spacing w:after="0" w:line="480" w:lineRule="auto"/>
        <w:jc w:val="both"/>
        <w:rPr>
          <w:rFonts w:ascii="Times New Roman" w:hAnsi="Times New Roman" w:cs="Times New Roman"/>
          <w:b/>
          <w:color w:val="000000" w:themeColor="text1"/>
          <w:sz w:val="24"/>
          <w:szCs w:val="24"/>
        </w:rPr>
      </w:pPr>
    </w:p>
    <w:p w14:paraId="3FC70678" w14:textId="51C907B3" w:rsidR="00217992" w:rsidRPr="00B40C8B" w:rsidRDefault="00217992"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w:t>
      </w:r>
      <w:r w:rsidR="007E2B1C" w:rsidRPr="00B40C8B">
        <w:rPr>
          <w:rFonts w:ascii="Times New Roman" w:eastAsia="Times New Roman" w:hAnsi="Times New Roman" w:cs="Times New Roman"/>
          <w:b/>
          <w:color w:val="000000" w:themeColor="text1"/>
          <w:sz w:val="24"/>
          <w:szCs w:val="24"/>
        </w:rPr>
        <w:t>5</w:t>
      </w:r>
      <w:r w:rsidRPr="00B40C8B">
        <w:rPr>
          <w:rFonts w:ascii="Times New Roman" w:eastAsia="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Fuerza Aérea de República Dominicana</w:t>
      </w:r>
    </w:p>
    <w:p w14:paraId="0F73EFE2" w14:textId="77777777" w:rsidR="00C23F50" w:rsidRPr="00B40C8B" w:rsidRDefault="00C23F50" w:rsidP="00025876">
      <w:pPr>
        <w:spacing w:after="0" w:line="480" w:lineRule="auto"/>
        <w:jc w:val="both"/>
        <w:rPr>
          <w:rFonts w:ascii="Times New Roman" w:hAnsi="Times New Roman" w:cs="Times New Roman"/>
          <w:b/>
          <w:color w:val="000000" w:themeColor="text1"/>
          <w:sz w:val="24"/>
          <w:szCs w:val="24"/>
        </w:rPr>
      </w:pPr>
    </w:p>
    <w:p w14:paraId="6DC661CD" w14:textId="77777777" w:rsidR="00C23F50" w:rsidRPr="00B40C8B" w:rsidRDefault="00C23F50"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Fortalecer el sistema de gestión de Recursos Humanos de la FARD. </w:t>
      </w:r>
    </w:p>
    <w:p w14:paraId="6EA2F838" w14:textId="77777777" w:rsidR="00C23F50" w:rsidRPr="00B40C8B" w:rsidRDefault="00C23F50" w:rsidP="00025876">
      <w:pPr>
        <w:tabs>
          <w:tab w:val="left" w:pos="284"/>
        </w:tabs>
        <w:spacing w:after="0" w:line="480" w:lineRule="auto"/>
        <w:ind w:firstLine="284"/>
        <w:jc w:val="both"/>
        <w:rPr>
          <w:rFonts w:ascii="Times New Roman" w:hAnsi="Times New Roman"/>
          <w:b/>
          <w:color w:val="000000" w:themeColor="text1"/>
          <w:sz w:val="24"/>
          <w:szCs w:val="24"/>
        </w:rPr>
      </w:pPr>
    </w:p>
    <w:p w14:paraId="7D197B32" w14:textId="0117C90A"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pro de satisfacer este objetivo y los requerimientos de recursos humanos provocados por la rotación de servicios y el crecimiento i</w:t>
      </w:r>
      <w:r w:rsidR="00F40B50" w:rsidRPr="00B40C8B">
        <w:rPr>
          <w:rFonts w:ascii="Times New Roman" w:hAnsi="Times New Roman" w:cs="Times New Roman"/>
          <w:color w:val="000000" w:themeColor="text1"/>
          <w:sz w:val="24"/>
          <w:szCs w:val="24"/>
        </w:rPr>
        <w:t>nstitucional, lo cual comprende</w:t>
      </w:r>
      <w:r w:rsidRPr="00B40C8B">
        <w:rPr>
          <w:rFonts w:ascii="Times New Roman" w:hAnsi="Times New Roman" w:cs="Times New Roman"/>
          <w:color w:val="000000" w:themeColor="text1"/>
          <w:sz w:val="24"/>
          <w:szCs w:val="24"/>
        </w:rPr>
        <w:t xml:space="preserve"> ba</w:t>
      </w:r>
      <w:r w:rsidR="00F40B50" w:rsidRPr="00B40C8B">
        <w:rPr>
          <w:rFonts w:ascii="Times New Roman" w:hAnsi="Times New Roman" w:cs="Times New Roman"/>
          <w:color w:val="000000" w:themeColor="text1"/>
          <w:sz w:val="24"/>
          <w:szCs w:val="24"/>
        </w:rPr>
        <w:t>jas, cancelaciones, fallecimientos</w:t>
      </w:r>
      <w:r w:rsidRPr="00B40C8B">
        <w:rPr>
          <w:rFonts w:ascii="Times New Roman" w:hAnsi="Times New Roman" w:cs="Times New Roman"/>
          <w:color w:val="000000" w:themeColor="text1"/>
          <w:sz w:val="24"/>
          <w:szCs w:val="24"/>
        </w:rPr>
        <w:t>, retiros, ascensos, traslados, servicios, asignaciones y cualquier otro aspecto a consider</w:t>
      </w:r>
      <w:r w:rsidR="00F40B50" w:rsidRPr="00B40C8B">
        <w:rPr>
          <w:rFonts w:ascii="Times New Roman" w:hAnsi="Times New Roman" w:cs="Times New Roman"/>
          <w:color w:val="000000" w:themeColor="text1"/>
          <w:sz w:val="24"/>
          <w:szCs w:val="24"/>
        </w:rPr>
        <w:t>ar en el cumplimiento de su</w:t>
      </w:r>
      <w:r w:rsidRPr="00B40C8B">
        <w:rPr>
          <w:rFonts w:ascii="Times New Roman" w:hAnsi="Times New Roman" w:cs="Times New Roman"/>
          <w:color w:val="000000" w:themeColor="text1"/>
          <w:sz w:val="24"/>
          <w:szCs w:val="24"/>
        </w:rPr>
        <w:t xml:space="preserve"> misión y tareas</w:t>
      </w:r>
      <w:r w:rsidR="00F40B50" w:rsidRPr="00B40C8B">
        <w:rPr>
          <w:rFonts w:ascii="Times New Roman" w:hAnsi="Times New Roman" w:cs="Times New Roman"/>
          <w:color w:val="000000" w:themeColor="text1"/>
          <w:sz w:val="24"/>
          <w:szCs w:val="24"/>
        </w:rPr>
        <w:t xml:space="preserve"> asignadas, durante el año</w:t>
      </w:r>
      <w:r w:rsidRPr="00B40C8B">
        <w:rPr>
          <w:rFonts w:ascii="Times New Roman" w:hAnsi="Times New Roman" w:cs="Times New Roman"/>
          <w:color w:val="000000" w:themeColor="text1"/>
          <w:sz w:val="24"/>
          <w:szCs w:val="24"/>
        </w:rPr>
        <w:t xml:space="preserve"> la FARD</w:t>
      </w:r>
      <w:r w:rsidR="00F40B50"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w:t>
      </w:r>
      <w:r w:rsidR="00F40B50" w:rsidRPr="00B40C8B">
        <w:rPr>
          <w:rFonts w:ascii="Times New Roman" w:hAnsi="Times New Roman" w:cs="Times New Roman"/>
          <w:color w:val="000000" w:themeColor="text1"/>
          <w:sz w:val="24"/>
          <w:szCs w:val="24"/>
        </w:rPr>
        <w:t>forme a las plazas vacantes, efectuó</w:t>
      </w:r>
      <w:r w:rsidRPr="00B40C8B">
        <w:rPr>
          <w:rFonts w:ascii="Times New Roman" w:hAnsi="Times New Roman" w:cs="Times New Roman"/>
          <w:color w:val="000000" w:themeColor="text1"/>
          <w:sz w:val="24"/>
          <w:szCs w:val="24"/>
        </w:rPr>
        <w:t xml:space="preserve"> el ingreso de 907 nuevos miembros a las filas de esta institución.    </w:t>
      </w:r>
    </w:p>
    <w:p w14:paraId="55981AEF" w14:textId="77777777"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p>
    <w:p w14:paraId="474E20B6" w14:textId="4FA09AF7"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 igual manera, fueron promovidos de grado en las filas de esta institución, la cantidad de 869 miembros</w:t>
      </w:r>
      <w:r w:rsidR="00F40B50" w:rsidRPr="00B40C8B">
        <w:rPr>
          <w:rFonts w:ascii="Times New Roman" w:hAnsi="Times New Roman" w:cs="Times New Roman"/>
          <w:color w:val="000000" w:themeColor="text1"/>
          <w:sz w:val="24"/>
          <w:szCs w:val="24"/>
        </w:rPr>
        <w:t xml:space="preserve"> de la FARD, desde el rango de Raso hasta Mayor G</w:t>
      </w:r>
      <w:r w:rsidRPr="00B40C8B">
        <w:rPr>
          <w:rFonts w:ascii="Times New Roman" w:hAnsi="Times New Roman" w:cs="Times New Roman"/>
          <w:color w:val="000000" w:themeColor="text1"/>
          <w:sz w:val="24"/>
          <w:szCs w:val="24"/>
        </w:rPr>
        <w:t>eneral.</w:t>
      </w:r>
    </w:p>
    <w:p w14:paraId="7502E671" w14:textId="77777777" w:rsidR="00C23F50" w:rsidRPr="00B40C8B" w:rsidRDefault="00C23F50"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Fortalecimiento de la gestión educativa del Personal de la FARD.- </w:t>
      </w:r>
    </w:p>
    <w:p w14:paraId="0B4F85E0" w14:textId="77777777" w:rsidR="00C23F50" w:rsidRPr="00B40C8B" w:rsidRDefault="00C23F50" w:rsidP="00025876">
      <w:pPr>
        <w:pStyle w:val="Default"/>
        <w:tabs>
          <w:tab w:val="left" w:pos="709"/>
        </w:tabs>
        <w:spacing w:line="480" w:lineRule="auto"/>
        <w:jc w:val="both"/>
        <w:rPr>
          <w:rFonts w:ascii="Times New Roman" w:hAnsi="Times New Roman" w:cs="Times New Roman"/>
          <w:color w:val="000000" w:themeColor="text1"/>
          <w:sz w:val="32"/>
          <w:szCs w:val="23"/>
        </w:rPr>
      </w:pPr>
    </w:p>
    <w:p w14:paraId="04CF8991" w14:textId="5F65C9F3"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 través de las Escuelas de la Dirección de Educación, Capacitación y Entrenamiento, se desarrolla</w:t>
      </w:r>
      <w:r w:rsidR="00F40B50" w:rsidRPr="00B40C8B">
        <w:rPr>
          <w:rFonts w:ascii="Times New Roman" w:hAnsi="Times New Roman" w:cs="Times New Roman"/>
          <w:color w:val="000000" w:themeColor="text1"/>
          <w:sz w:val="24"/>
          <w:szCs w:val="24"/>
        </w:rPr>
        <w:t>ro</w:t>
      </w:r>
      <w:r w:rsidRPr="00B40C8B">
        <w:rPr>
          <w:rFonts w:ascii="Times New Roman" w:hAnsi="Times New Roman" w:cs="Times New Roman"/>
          <w:color w:val="000000" w:themeColor="text1"/>
          <w:sz w:val="24"/>
          <w:szCs w:val="24"/>
        </w:rPr>
        <w:t>n diferentes programas académicos para la formación y adiestramiento de los hombres y mujeres de la FARD, conforme a cada grado y clasificación militar, técnica o profesional.</w:t>
      </w:r>
    </w:p>
    <w:p w14:paraId="28DD3314" w14:textId="77777777"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p>
    <w:p w14:paraId="48FD50F8" w14:textId="334EDA3F"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 man</w:t>
      </w:r>
      <w:r w:rsidR="00F40B50" w:rsidRPr="00B40C8B">
        <w:rPr>
          <w:rFonts w:ascii="Times New Roman" w:hAnsi="Times New Roman" w:cs="Times New Roman"/>
          <w:color w:val="000000" w:themeColor="text1"/>
          <w:sz w:val="24"/>
          <w:szCs w:val="24"/>
        </w:rPr>
        <w:t>era específica, la FARD mantuvo</w:t>
      </w:r>
      <w:r w:rsidRPr="00B40C8B">
        <w:rPr>
          <w:rFonts w:ascii="Times New Roman" w:hAnsi="Times New Roman" w:cs="Times New Roman"/>
          <w:color w:val="000000" w:themeColor="text1"/>
          <w:sz w:val="24"/>
          <w:szCs w:val="24"/>
        </w:rPr>
        <w:t xml:space="preserve"> en proceso de ejecución</w:t>
      </w:r>
      <w:r w:rsidR="00F40B50"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durante todo el año, el siguiente sistema de gestión educativa en el ámbito militar:</w:t>
      </w:r>
    </w:p>
    <w:p w14:paraId="3918179B" w14:textId="77777777"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p>
    <w:p w14:paraId="6C4E6328" w14:textId="52C0C783"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Mediante el desarrollo de las funciones del Escuadrón de Entrenamiento Aéreo, el uso de s</w:t>
      </w:r>
      <w:r w:rsidR="00F40B50" w:rsidRPr="00B40C8B">
        <w:rPr>
          <w:rFonts w:ascii="Times New Roman" w:hAnsi="Times New Roman" w:cs="Times New Roman"/>
          <w:color w:val="000000" w:themeColor="text1"/>
          <w:sz w:val="24"/>
          <w:szCs w:val="24"/>
        </w:rPr>
        <w:t>imuladores y prácticas de vuelo</w:t>
      </w:r>
      <w:r w:rsidRPr="00B40C8B">
        <w:rPr>
          <w:rFonts w:ascii="Times New Roman" w:hAnsi="Times New Roman" w:cs="Times New Roman"/>
          <w:color w:val="000000" w:themeColor="text1"/>
          <w:sz w:val="24"/>
          <w:szCs w:val="24"/>
        </w:rPr>
        <w:t xml:space="preserve"> llevadas a cabo en los demás escuadrones de vuelo, y el empleo de orientaciones previas y después de finalizadas las operaciones aé</w:t>
      </w:r>
      <w:r w:rsidR="00F40B50" w:rsidRPr="00B40C8B">
        <w:rPr>
          <w:rFonts w:ascii="Times New Roman" w:hAnsi="Times New Roman" w:cs="Times New Roman"/>
          <w:color w:val="000000" w:themeColor="text1"/>
          <w:sz w:val="24"/>
          <w:szCs w:val="24"/>
        </w:rPr>
        <w:t>reas de la institución, se llevó</w:t>
      </w:r>
      <w:r w:rsidRPr="00B40C8B">
        <w:rPr>
          <w:rFonts w:ascii="Times New Roman" w:hAnsi="Times New Roman" w:cs="Times New Roman"/>
          <w:color w:val="000000" w:themeColor="text1"/>
          <w:sz w:val="24"/>
          <w:szCs w:val="24"/>
        </w:rPr>
        <w:t xml:space="preserve"> cotidianamente un proceso de retroalimentación y actualización del personal piloto de la FARD.</w:t>
      </w:r>
    </w:p>
    <w:p w14:paraId="163EEB2C" w14:textId="77777777"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p>
    <w:p w14:paraId="06D0B15B" w14:textId="56200EFE"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 igual m</w:t>
      </w:r>
      <w:r w:rsidR="00F40B50" w:rsidRPr="00B40C8B">
        <w:rPr>
          <w:rFonts w:ascii="Times New Roman" w:hAnsi="Times New Roman" w:cs="Times New Roman"/>
          <w:color w:val="000000" w:themeColor="text1"/>
          <w:sz w:val="24"/>
          <w:szCs w:val="24"/>
        </w:rPr>
        <w:t>anera, según corresponda, ocurrió</w:t>
      </w:r>
      <w:r w:rsidRPr="00B40C8B">
        <w:rPr>
          <w:rFonts w:ascii="Times New Roman" w:hAnsi="Times New Roman" w:cs="Times New Roman"/>
          <w:color w:val="000000" w:themeColor="text1"/>
          <w:sz w:val="24"/>
          <w:szCs w:val="24"/>
        </w:rPr>
        <w:t xml:space="preserve"> con la dinámica de entrenamiento y adiestramiento del personal técnico de aviación y especialista de cada uno de los demás campos y áreas del quehacer militar, técnico y profesional de esta institución.   </w:t>
      </w:r>
    </w:p>
    <w:p w14:paraId="0F30B6A5" w14:textId="77777777"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p>
    <w:p w14:paraId="5ADB8F76" w14:textId="26EC0669" w:rsidR="00C23F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relación al personal que ha ingresado a las filas de esta institución con un bajo nivel académico, se está desarrollando un programa de estudio</w:t>
      </w:r>
      <w:r w:rsidR="00F40B50"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a través de la Dirección de Educación para Adultos adscrita al Colegio FARD “NSPS”. </w:t>
      </w:r>
    </w:p>
    <w:p w14:paraId="341B928F" w14:textId="77777777" w:rsidR="00C23F50" w:rsidRPr="00B40C8B" w:rsidRDefault="00C23F50" w:rsidP="00025876">
      <w:pPr>
        <w:tabs>
          <w:tab w:val="left" w:pos="284"/>
        </w:tabs>
        <w:spacing w:after="0" w:line="480" w:lineRule="auto"/>
        <w:ind w:firstLine="284"/>
        <w:jc w:val="both"/>
        <w:rPr>
          <w:rFonts w:ascii="Times New Roman" w:hAnsi="Times New Roman"/>
          <w:color w:val="000000" w:themeColor="text1"/>
          <w:sz w:val="24"/>
          <w:szCs w:val="24"/>
        </w:rPr>
      </w:pPr>
    </w:p>
    <w:p w14:paraId="20D258FC" w14:textId="77777777" w:rsidR="00C23F50" w:rsidRPr="00B40C8B" w:rsidRDefault="00C23F50"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Mejoras a los servicios de salud para militares activos y retirados  </w:t>
      </w:r>
    </w:p>
    <w:p w14:paraId="40AC77A4" w14:textId="77777777" w:rsidR="00C23F50" w:rsidRPr="00B40C8B" w:rsidRDefault="00C23F50" w:rsidP="00025876">
      <w:pPr>
        <w:tabs>
          <w:tab w:val="left" w:pos="284"/>
        </w:tabs>
        <w:spacing w:after="0" w:line="480" w:lineRule="auto"/>
        <w:ind w:firstLine="284"/>
        <w:jc w:val="both"/>
        <w:rPr>
          <w:rFonts w:ascii="Times New Roman" w:hAnsi="Times New Roman"/>
          <w:color w:val="000000" w:themeColor="text1"/>
          <w:sz w:val="24"/>
          <w:szCs w:val="24"/>
        </w:rPr>
      </w:pPr>
    </w:p>
    <w:p w14:paraId="33769BFB" w14:textId="68314FFE" w:rsidR="00C23F50" w:rsidRPr="00B40C8B" w:rsidRDefault="00F40B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Esto incluyó</w:t>
      </w:r>
      <w:r w:rsidR="00C23F50" w:rsidRPr="00B40C8B">
        <w:rPr>
          <w:rFonts w:ascii="Times New Roman" w:hAnsi="Times New Roman" w:cs="Times New Roman"/>
          <w:color w:val="000000" w:themeColor="text1"/>
          <w:sz w:val="24"/>
          <w:szCs w:val="24"/>
        </w:rPr>
        <w:t xml:space="preserve"> lo siguiente: </w:t>
      </w:r>
    </w:p>
    <w:p w14:paraId="46D6BF0E" w14:textId="77777777" w:rsidR="00F40B50" w:rsidRPr="00B40C8B" w:rsidRDefault="00F40B50" w:rsidP="00025876">
      <w:pPr>
        <w:spacing w:after="0" w:line="480" w:lineRule="auto"/>
        <w:ind w:firstLine="284"/>
        <w:jc w:val="both"/>
        <w:rPr>
          <w:rFonts w:ascii="Times New Roman" w:hAnsi="Times New Roman" w:cs="Times New Roman"/>
          <w:color w:val="000000" w:themeColor="text1"/>
          <w:sz w:val="24"/>
          <w:szCs w:val="24"/>
        </w:rPr>
      </w:pPr>
    </w:p>
    <w:p w14:paraId="684AB802" w14:textId="140DE106" w:rsidR="00C23F50" w:rsidRPr="00B40C8B" w:rsidRDefault="00F40B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-Terminación y e</w:t>
      </w:r>
      <w:r w:rsidR="00C23F50" w:rsidRPr="00B40C8B">
        <w:rPr>
          <w:rFonts w:ascii="Times New Roman" w:hAnsi="Times New Roman" w:cs="Times New Roman"/>
          <w:color w:val="000000" w:themeColor="text1"/>
          <w:sz w:val="24"/>
          <w:szCs w:val="24"/>
        </w:rPr>
        <w:t>quipamiento de un nuevo Dispensario Médico de la Base Aérea de San Isidro, a los fines de brindar servicios de salud preventiva y atenciones médicas primarias al personal operativo y administrativo que labora en las unidades ubicadas en dicha base.</w:t>
      </w:r>
    </w:p>
    <w:p w14:paraId="15821E0A" w14:textId="77777777" w:rsidR="00755B3A" w:rsidRPr="00B40C8B" w:rsidRDefault="00755B3A" w:rsidP="00025876">
      <w:pPr>
        <w:spacing w:after="0" w:line="480" w:lineRule="auto"/>
        <w:ind w:firstLine="284"/>
        <w:jc w:val="both"/>
        <w:rPr>
          <w:rFonts w:ascii="Times New Roman" w:hAnsi="Times New Roman" w:cs="Times New Roman"/>
          <w:color w:val="000000" w:themeColor="text1"/>
          <w:sz w:val="24"/>
          <w:szCs w:val="24"/>
        </w:rPr>
      </w:pPr>
    </w:p>
    <w:p w14:paraId="3BC71C08" w14:textId="3C52181F" w:rsidR="00695BD3" w:rsidRPr="00B40C8B" w:rsidRDefault="00F40B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C23F50" w:rsidRPr="00B40C8B">
        <w:rPr>
          <w:rFonts w:ascii="Times New Roman" w:hAnsi="Times New Roman" w:cs="Times New Roman"/>
          <w:color w:val="000000" w:themeColor="text1"/>
          <w:sz w:val="24"/>
          <w:szCs w:val="24"/>
        </w:rPr>
        <w:t>Fue construido, equipado y puesto en funcionamiento un Centro de Atención Primaria de Salud para Retirado</w:t>
      </w:r>
      <w:r w:rsidRPr="00B40C8B">
        <w:rPr>
          <w:rFonts w:ascii="Times New Roman" w:hAnsi="Times New Roman" w:cs="Times New Roman"/>
          <w:color w:val="000000" w:themeColor="text1"/>
          <w:sz w:val="24"/>
          <w:szCs w:val="24"/>
        </w:rPr>
        <w:t>s</w:t>
      </w:r>
      <w:r w:rsidR="00C23F50" w:rsidRPr="00B40C8B">
        <w:rPr>
          <w:rFonts w:ascii="Times New Roman" w:hAnsi="Times New Roman" w:cs="Times New Roman"/>
          <w:color w:val="000000" w:themeColor="text1"/>
          <w:sz w:val="24"/>
          <w:szCs w:val="24"/>
        </w:rPr>
        <w:t xml:space="preserve"> de la FARD, con el objeto de brindarle</w:t>
      </w:r>
      <w:r w:rsidRPr="00B40C8B">
        <w:rPr>
          <w:rFonts w:ascii="Times New Roman" w:hAnsi="Times New Roman" w:cs="Times New Roman"/>
          <w:color w:val="000000" w:themeColor="text1"/>
          <w:sz w:val="24"/>
          <w:szCs w:val="24"/>
        </w:rPr>
        <w:t>s</w:t>
      </w:r>
      <w:r w:rsidR="00C23F50" w:rsidRPr="00B40C8B">
        <w:rPr>
          <w:rFonts w:ascii="Times New Roman" w:hAnsi="Times New Roman" w:cs="Times New Roman"/>
          <w:color w:val="000000" w:themeColor="text1"/>
          <w:sz w:val="24"/>
          <w:szCs w:val="24"/>
        </w:rPr>
        <w:t xml:space="preserve"> servicios médicos geriátricos u ot</w:t>
      </w:r>
      <w:r w:rsidRPr="00B40C8B">
        <w:rPr>
          <w:rFonts w:ascii="Times New Roman" w:hAnsi="Times New Roman" w:cs="Times New Roman"/>
          <w:color w:val="000000" w:themeColor="text1"/>
          <w:sz w:val="24"/>
          <w:szCs w:val="24"/>
        </w:rPr>
        <w:t xml:space="preserve">ras atenciones médicas </w:t>
      </w:r>
      <w:r w:rsidR="00C23F50" w:rsidRPr="00B40C8B">
        <w:rPr>
          <w:rFonts w:ascii="Times New Roman" w:hAnsi="Times New Roman" w:cs="Times New Roman"/>
          <w:color w:val="000000" w:themeColor="text1"/>
          <w:sz w:val="24"/>
          <w:szCs w:val="24"/>
        </w:rPr>
        <w:t xml:space="preserve">requeridas por el personal de la institución, que se encuentra en la honrosa situación del retiro.    </w:t>
      </w:r>
    </w:p>
    <w:p w14:paraId="608B33CC" w14:textId="77777777" w:rsidR="00695BD3" w:rsidRPr="00B40C8B" w:rsidRDefault="00695BD3" w:rsidP="00025876">
      <w:pPr>
        <w:spacing w:after="0" w:line="480" w:lineRule="auto"/>
        <w:ind w:firstLine="284"/>
        <w:jc w:val="both"/>
        <w:rPr>
          <w:rFonts w:ascii="Times New Roman" w:hAnsi="Times New Roman" w:cs="Times New Roman"/>
          <w:color w:val="000000" w:themeColor="text1"/>
          <w:sz w:val="24"/>
          <w:szCs w:val="24"/>
        </w:rPr>
      </w:pPr>
    </w:p>
    <w:p w14:paraId="574F1198" w14:textId="7DEF9D58" w:rsidR="00695BD3" w:rsidRPr="00B40C8B" w:rsidRDefault="00F40B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695BD3" w:rsidRPr="00B40C8B">
        <w:rPr>
          <w:rFonts w:ascii="Times New Roman" w:hAnsi="Times New Roman" w:cs="Times New Roman"/>
          <w:color w:val="000000" w:themeColor="text1"/>
          <w:sz w:val="24"/>
          <w:szCs w:val="24"/>
        </w:rPr>
        <w:t>Construcción y reubicación de la</w:t>
      </w:r>
      <w:r w:rsidRPr="00B40C8B">
        <w:rPr>
          <w:rFonts w:ascii="Times New Roman" w:hAnsi="Times New Roman" w:cs="Times New Roman"/>
          <w:color w:val="000000" w:themeColor="text1"/>
          <w:sz w:val="24"/>
          <w:szCs w:val="24"/>
        </w:rPr>
        <w:t xml:space="preserve"> Subd</w:t>
      </w:r>
      <w:r w:rsidR="00695BD3" w:rsidRPr="00B40C8B">
        <w:rPr>
          <w:rFonts w:ascii="Times New Roman" w:hAnsi="Times New Roman" w:cs="Times New Roman"/>
          <w:color w:val="000000" w:themeColor="text1"/>
          <w:sz w:val="24"/>
          <w:szCs w:val="24"/>
        </w:rPr>
        <w:t>irecc</w:t>
      </w:r>
      <w:r w:rsidRPr="00B40C8B">
        <w:rPr>
          <w:rFonts w:ascii="Times New Roman" w:hAnsi="Times New Roman" w:cs="Times New Roman"/>
          <w:color w:val="000000" w:themeColor="text1"/>
          <w:sz w:val="24"/>
          <w:szCs w:val="24"/>
        </w:rPr>
        <w:t>ión de Odontología (ODONTOFARD) y la</w:t>
      </w:r>
      <w:r w:rsidR="00695BD3" w:rsidRPr="00B40C8B">
        <w:rPr>
          <w:rFonts w:ascii="Times New Roman" w:hAnsi="Times New Roman" w:cs="Times New Roman"/>
          <w:color w:val="000000" w:themeColor="text1"/>
          <w:sz w:val="24"/>
          <w:szCs w:val="24"/>
        </w:rPr>
        <w:t xml:space="preserve"> remodelación y equipamiento del área de Fisiatría, cocina, comedor de</w:t>
      </w:r>
      <w:r w:rsidR="00D671F4" w:rsidRPr="00B40C8B">
        <w:rPr>
          <w:rFonts w:ascii="Times New Roman" w:hAnsi="Times New Roman" w:cs="Times New Roman"/>
          <w:color w:val="000000" w:themeColor="text1"/>
          <w:sz w:val="24"/>
          <w:szCs w:val="24"/>
        </w:rPr>
        <w:t xml:space="preserve">l Hospital Militar Docente </w:t>
      </w:r>
      <w:r w:rsidR="00695BD3" w:rsidRPr="00B40C8B">
        <w:rPr>
          <w:rFonts w:ascii="Times New Roman" w:hAnsi="Times New Roman" w:cs="Times New Roman"/>
          <w:color w:val="000000" w:themeColor="text1"/>
          <w:sz w:val="24"/>
          <w:szCs w:val="24"/>
        </w:rPr>
        <w:t xml:space="preserve">“Dr. </w:t>
      </w:r>
      <w:r w:rsidRPr="00B40C8B">
        <w:rPr>
          <w:rFonts w:ascii="Times New Roman" w:hAnsi="Times New Roman" w:cs="Times New Roman"/>
          <w:b/>
          <w:color w:val="000000" w:themeColor="text1"/>
          <w:sz w:val="24"/>
          <w:szCs w:val="24"/>
        </w:rPr>
        <w:t>RAMÓN DE LARA</w:t>
      </w:r>
      <w:r w:rsidR="00695BD3" w:rsidRPr="00B40C8B">
        <w:rPr>
          <w:rFonts w:ascii="Times New Roman" w:hAnsi="Times New Roman" w:cs="Times New Roman"/>
          <w:color w:val="000000" w:themeColor="text1"/>
          <w:sz w:val="24"/>
          <w:szCs w:val="24"/>
        </w:rPr>
        <w:t>”</w:t>
      </w:r>
      <w:r w:rsidR="00D671F4" w:rsidRPr="00B40C8B">
        <w:rPr>
          <w:rFonts w:ascii="Times New Roman" w:hAnsi="Times New Roman" w:cs="Times New Roman"/>
          <w:color w:val="000000" w:themeColor="text1"/>
          <w:sz w:val="24"/>
          <w:szCs w:val="24"/>
        </w:rPr>
        <w:t>, FARD</w:t>
      </w:r>
      <w:r w:rsidR="00695BD3" w:rsidRPr="00B40C8B">
        <w:rPr>
          <w:rFonts w:ascii="Times New Roman" w:hAnsi="Times New Roman" w:cs="Times New Roman"/>
          <w:color w:val="000000" w:themeColor="text1"/>
          <w:sz w:val="24"/>
          <w:szCs w:val="24"/>
        </w:rPr>
        <w:t>.</w:t>
      </w:r>
    </w:p>
    <w:p w14:paraId="71518B1B" w14:textId="77777777" w:rsidR="00F40B50" w:rsidRPr="00B40C8B" w:rsidRDefault="00C23F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p>
    <w:p w14:paraId="0F62D10F" w14:textId="60528431" w:rsidR="00114F82" w:rsidRPr="00B40C8B" w:rsidRDefault="00C23F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p>
    <w:p w14:paraId="5CFAE1F2" w14:textId="7282A771" w:rsidR="003E11BA" w:rsidRPr="00B40C8B" w:rsidRDefault="007E2B1C"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1.2.3.6</w:t>
      </w:r>
      <w:r w:rsidR="003E11BA" w:rsidRPr="00B40C8B">
        <w:rPr>
          <w:rFonts w:ascii="Times New Roman" w:eastAsia="Times New Roman" w:hAnsi="Times New Roman" w:cs="Times New Roman"/>
          <w:b/>
          <w:color w:val="000000" w:themeColor="text1"/>
          <w:sz w:val="24"/>
          <w:szCs w:val="24"/>
        </w:rPr>
        <w:t xml:space="preserve"> </w:t>
      </w:r>
      <w:r w:rsidR="003E11BA" w:rsidRPr="00B40C8B">
        <w:rPr>
          <w:rFonts w:ascii="Times New Roman" w:hAnsi="Times New Roman" w:cs="Times New Roman"/>
          <w:b/>
          <w:color w:val="000000" w:themeColor="text1"/>
          <w:sz w:val="24"/>
          <w:szCs w:val="24"/>
        </w:rPr>
        <w:t>J-1, Dirección de Personal del Estado Mayor Conjunto, MIDE</w:t>
      </w:r>
    </w:p>
    <w:p w14:paraId="332D74CC" w14:textId="77777777" w:rsidR="00FC63BA" w:rsidRPr="00B40C8B" w:rsidRDefault="00FC63BA" w:rsidP="00025876">
      <w:pPr>
        <w:spacing w:after="0" w:line="480" w:lineRule="auto"/>
        <w:rPr>
          <w:rFonts w:ascii="Times New Roman" w:hAnsi="Times New Roman"/>
          <w:b/>
          <w:color w:val="000000" w:themeColor="text1"/>
          <w:sz w:val="24"/>
          <w:szCs w:val="24"/>
        </w:rPr>
      </w:pPr>
    </w:p>
    <w:p w14:paraId="572124AF" w14:textId="0E12F352" w:rsidR="00FC63BA" w:rsidRPr="00B40C8B" w:rsidRDefault="00FC63B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Como órgano rector en materia de gestión humana del Ministerio de Defensa, se desplegaron esfuerzos para diseñar una plataforma tecnológica que permitirá la sistematización e integración en un solo espacio de trabajo compartido, denominado “Sistema Integral de Personal de las Fuerzas Armadas (SIPFFAA)”, el cual está en un 95% de implementación. El mismo integrará</w:t>
      </w:r>
      <w:r w:rsidR="00F40B50"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en un solo sistema</w:t>
      </w:r>
      <w:r w:rsidR="00F40B50"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al ERD, </w:t>
      </w:r>
      <w:r w:rsidR="00F40B50" w:rsidRPr="00B40C8B">
        <w:rPr>
          <w:rFonts w:ascii="Times New Roman" w:hAnsi="Times New Roman" w:cs="Times New Roman"/>
          <w:color w:val="000000" w:themeColor="text1"/>
          <w:sz w:val="24"/>
          <w:szCs w:val="24"/>
        </w:rPr>
        <w:t xml:space="preserve">la ARD y </w:t>
      </w:r>
      <w:r w:rsidRPr="00B40C8B">
        <w:rPr>
          <w:rFonts w:ascii="Times New Roman" w:hAnsi="Times New Roman" w:cs="Times New Roman"/>
          <w:color w:val="000000" w:themeColor="text1"/>
          <w:sz w:val="24"/>
          <w:szCs w:val="24"/>
        </w:rPr>
        <w:t>FARD, así como también la base de datos de esta Dirección de Personal y demás dependencias de este Ministerio de Defensa.</w:t>
      </w:r>
    </w:p>
    <w:p w14:paraId="03B6A84B" w14:textId="77777777" w:rsidR="00FC63BA" w:rsidRPr="00B40C8B" w:rsidRDefault="00FC63BA" w:rsidP="00025876">
      <w:pPr>
        <w:spacing w:after="0" w:line="480" w:lineRule="auto"/>
        <w:ind w:firstLine="284"/>
        <w:jc w:val="both"/>
        <w:rPr>
          <w:rFonts w:ascii="Times New Roman" w:hAnsi="Times New Roman" w:cs="Times New Roman"/>
          <w:color w:val="000000" w:themeColor="text1"/>
          <w:sz w:val="24"/>
          <w:szCs w:val="24"/>
        </w:rPr>
      </w:pPr>
    </w:p>
    <w:p w14:paraId="1CC74490" w14:textId="0E70D54A" w:rsidR="00FC63BA" w:rsidRPr="00B40C8B" w:rsidRDefault="00FC63B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relación a los nombramientos, movimientos de personal y temas relacionados, se efectuaron, entre otros, los siguientes: la cantidad de 69 </w:t>
      </w:r>
      <w:r w:rsidRPr="00B40C8B">
        <w:rPr>
          <w:rFonts w:ascii="Times New Roman" w:hAnsi="Times New Roman" w:cs="Times New Roman"/>
          <w:color w:val="000000" w:themeColor="text1"/>
          <w:sz w:val="24"/>
          <w:szCs w:val="24"/>
        </w:rPr>
        <w:lastRenderedPageBreak/>
        <w:t>designaciones; cuatro (4) revocaciones de designaciones; siete (7) enmiendas de designaciones; 170 expediciones de nombramiento como Asimilados Militares del MIDE; 32 cambios de nombramiento; 105 cancelaciones de nombramien</w:t>
      </w:r>
      <w:r w:rsidR="000D7EFF" w:rsidRPr="00B40C8B">
        <w:rPr>
          <w:rFonts w:ascii="Times New Roman" w:hAnsi="Times New Roman" w:cs="Times New Roman"/>
          <w:color w:val="000000" w:themeColor="text1"/>
          <w:sz w:val="24"/>
          <w:szCs w:val="24"/>
        </w:rPr>
        <w:t>to; 65 aceptaciones de renuncia</w:t>
      </w:r>
      <w:r w:rsidRPr="00B40C8B">
        <w:rPr>
          <w:rFonts w:ascii="Times New Roman" w:hAnsi="Times New Roman" w:cs="Times New Roman"/>
          <w:color w:val="000000" w:themeColor="text1"/>
          <w:sz w:val="24"/>
          <w:szCs w:val="24"/>
        </w:rPr>
        <w:t xml:space="preserve"> de Asimilados Militares del MIDE; 272 retiros con disfrute de pensión a favor de Oficiales y Asimilados Militares del MIDE; una (1) concesión de Contrato Temporal; </w:t>
      </w:r>
      <w:r w:rsidR="000D7EFF" w:rsidRPr="00B40C8B">
        <w:rPr>
          <w:rFonts w:ascii="Times New Roman" w:hAnsi="Times New Roman" w:cs="Times New Roman"/>
          <w:color w:val="000000" w:themeColor="text1"/>
          <w:sz w:val="24"/>
          <w:szCs w:val="24"/>
        </w:rPr>
        <w:t>trece (</w:t>
      </w:r>
      <w:r w:rsidRPr="00B40C8B">
        <w:rPr>
          <w:rFonts w:ascii="Times New Roman" w:hAnsi="Times New Roman" w:cs="Times New Roman"/>
          <w:color w:val="000000" w:themeColor="text1"/>
          <w:sz w:val="24"/>
          <w:szCs w:val="24"/>
        </w:rPr>
        <w:t>13</w:t>
      </w:r>
      <w:r w:rsidR="000D7EF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rescisiones de Contratos Temporales; 5,073 ascensos de Oficiales y Alistados; 23 traslados entre instituciones militares; tres (3) transferencias entre instituciones militares y la Policía Nacional; cinco (5) informes de fallecimiento; 314 expediciones de carnet para Asimilados Militares; y 69 expediciones de carnet para Empleados de Contratación Temporal.</w:t>
      </w:r>
    </w:p>
    <w:p w14:paraId="01078C95" w14:textId="77777777" w:rsidR="00FC63BA" w:rsidRPr="00B40C8B" w:rsidRDefault="00FC63BA" w:rsidP="00025876">
      <w:pPr>
        <w:spacing w:after="0" w:line="480" w:lineRule="auto"/>
        <w:ind w:firstLine="284"/>
        <w:jc w:val="both"/>
        <w:rPr>
          <w:rFonts w:ascii="Times New Roman" w:hAnsi="Times New Roman" w:cs="Times New Roman"/>
          <w:color w:val="000000" w:themeColor="text1"/>
          <w:sz w:val="24"/>
          <w:szCs w:val="24"/>
        </w:rPr>
      </w:pPr>
    </w:p>
    <w:p w14:paraId="20F88B8E" w14:textId="4BA2F391" w:rsidR="00FC63BA" w:rsidRPr="00B40C8B" w:rsidRDefault="00FC63BA" w:rsidP="00025876">
      <w:pPr>
        <w:spacing w:after="0" w:line="480" w:lineRule="auto"/>
        <w:ind w:firstLine="284"/>
        <w:jc w:val="both"/>
        <w:rPr>
          <w:rFonts w:ascii="Times New Roman" w:hAnsi="Times New Roman"/>
          <w:color w:val="000000" w:themeColor="text1"/>
          <w:sz w:val="24"/>
          <w:szCs w:val="24"/>
          <w:lang w:val="x-none" w:bidi="x-none"/>
        </w:rPr>
      </w:pPr>
      <w:r w:rsidRPr="00B40C8B">
        <w:rPr>
          <w:rFonts w:ascii="Times New Roman" w:hAnsi="Times New Roman"/>
          <w:color w:val="000000" w:themeColor="text1"/>
          <w:sz w:val="24"/>
          <w:szCs w:val="24"/>
        </w:rPr>
        <w:t>Entre las medidas tomadas en beneficio del personal, en diversas áreas, se pueden citar, aparte de los ascensos mencionados, la concesión de 291 condecoraciones en varias categorías, catorce (14) reconocimientos de tiempo de servicio y 54 reconsideraciones de sueldo. Asimismo, los servicios ofrecidos al personal incluyeron 1,619 expediciones de certificaciones; 314 expediciones de carnet para Asimilados Militares; y 69 expediciones de carnet para Empleados de Contratación Temporal, haciéndose estas últimas expediciones de carnet por primera vez en el año 2018, tras solicitarse y aprobarse la solicitud correspondiente</w:t>
      </w:r>
      <w:r w:rsidRPr="00B40C8B">
        <w:rPr>
          <w:rFonts w:ascii="Times New Roman" w:hAnsi="Times New Roman"/>
          <w:color w:val="000000" w:themeColor="text1"/>
          <w:sz w:val="24"/>
          <w:szCs w:val="24"/>
          <w:lang w:val="x-none" w:bidi="x-none"/>
        </w:rPr>
        <w:t xml:space="preserve">. Con relación a este tema, </w:t>
      </w:r>
      <w:r w:rsidRPr="00B40C8B">
        <w:rPr>
          <w:rFonts w:ascii="Times New Roman" w:hAnsi="Times New Roman"/>
          <w:color w:val="000000" w:themeColor="text1"/>
          <w:sz w:val="24"/>
          <w:szCs w:val="24"/>
          <w:lang w:bidi="x-none"/>
        </w:rPr>
        <w:t xml:space="preserve">se </w:t>
      </w:r>
      <w:r w:rsidRPr="00B40C8B">
        <w:rPr>
          <w:rFonts w:ascii="Times New Roman" w:hAnsi="Times New Roman"/>
          <w:color w:val="000000" w:themeColor="text1"/>
          <w:sz w:val="24"/>
          <w:szCs w:val="24"/>
          <w:lang w:val="x-none" w:bidi="x-none"/>
        </w:rPr>
        <w:t>creó</w:t>
      </w:r>
      <w:r w:rsidRPr="00B40C8B">
        <w:rPr>
          <w:rFonts w:ascii="Times New Roman" w:hAnsi="Times New Roman"/>
          <w:color w:val="000000" w:themeColor="text1"/>
          <w:sz w:val="24"/>
          <w:szCs w:val="24"/>
          <w:lang w:bidi="x-none"/>
        </w:rPr>
        <w:t xml:space="preserve"> un módulo que permita la generación de estadísticas de los carnets que han sido expedidos a los Asimilados Militares y Empleados de Contratación Temporal del MIDE.</w:t>
      </w:r>
      <w:r w:rsidRPr="00B40C8B">
        <w:rPr>
          <w:rFonts w:ascii="Times New Roman" w:hAnsi="Times New Roman"/>
          <w:color w:val="000000" w:themeColor="text1"/>
          <w:sz w:val="24"/>
          <w:szCs w:val="24"/>
          <w:lang w:val="x-none" w:bidi="x-none"/>
        </w:rPr>
        <w:t xml:space="preserve"> En sentido general, se habilitó un espacio físico en la Sala de Recepción del M</w:t>
      </w:r>
      <w:r w:rsidRPr="00B40C8B">
        <w:rPr>
          <w:rFonts w:ascii="Times New Roman" w:hAnsi="Times New Roman"/>
          <w:color w:val="000000" w:themeColor="text1"/>
          <w:sz w:val="24"/>
          <w:szCs w:val="24"/>
          <w:lang w:bidi="x-none"/>
        </w:rPr>
        <w:t xml:space="preserve">IDE, </w:t>
      </w:r>
      <w:r w:rsidRPr="00B40C8B">
        <w:rPr>
          <w:rFonts w:ascii="Times New Roman" w:hAnsi="Times New Roman"/>
          <w:color w:val="000000" w:themeColor="text1"/>
          <w:sz w:val="24"/>
          <w:szCs w:val="24"/>
          <w:lang w:val="x-none" w:bidi="x-none"/>
        </w:rPr>
        <w:t xml:space="preserve">en el cual se les brindará las </w:t>
      </w:r>
      <w:r w:rsidRPr="00B40C8B">
        <w:rPr>
          <w:rFonts w:ascii="Times New Roman" w:hAnsi="Times New Roman"/>
          <w:color w:val="000000" w:themeColor="text1"/>
          <w:sz w:val="24"/>
          <w:szCs w:val="24"/>
          <w:lang w:val="x-none" w:bidi="x-none"/>
        </w:rPr>
        <w:lastRenderedPageBreak/>
        <w:t xml:space="preserve">informaciones necesarias </w:t>
      </w:r>
      <w:r w:rsidRPr="00B40C8B">
        <w:rPr>
          <w:rFonts w:ascii="Times New Roman" w:hAnsi="Times New Roman"/>
          <w:color w:val="000000" w:themeColor="text1"/>
          <w:sz w:val="24"/>
          <w:szCs w:val="24"/>
          <w:lang w:bidi="x-none"/>
        </w:rPr>
        <w:t xml:space="preserve">de los servicios </w:t>
      </w:r>
      <w:r w:rsidRPr="00B40C8B">
        <w:rPr>
          <w:rFonts w:ascii="Times New Roman" w:hAnsi="Times New Roman"/>
          <w:color w:val="000000" w:themeColor="text1"/>
          <w:sz w:val="24"/>
          <w:szCs w:val="24"/>
          <w:lang w:val="x-none" w:bidi="x-none"/>
        </w:rPr>
        <w:t>que se ofrecen</w:t>
      </w:r>
      <w:r w:rsidRPr="00B40C8B">
        <w:rPr>
          <w:rFonts w:ascii="Times New Roman" w:hAnsi="Times New Roman"/>
          <w:color w:val="000000" w:themeColor="text1"/>
          <w:sz w:val="24"/>
          <w:szCs w:val="24"/>
          <w:lang w:bidi="x-none"/>
        </w:rPr>
        <w:t xml:space="preserve"> en esta Dirección de Personal a todos los miembros que</w:t>
      </w:r>
      <w:r w:rsidR="000D7EFF" w:rsidRPr="00B40C8B">
        <w:rPr>
          <w:rFonts w:ascii="Times New Roman" w:hAnsi="Times New Roman"/>
          <w:color w:val="000000" w:themeColor="text1"/>
          <w:sz w:val="24"/>
          <w:szCs w:val="24"/>
          <w:lang w:bidi="x-none"/>
        </w:rPr>
        <w:t xml:space="preserve"> acuden al MIDE,</w:t>
      </w:r>
      <w:r w:rsidRPr="00B40C8B">
        <w:rPr>
          <w:rFonts w:ascii="Times New Roman" w:hAnsi="Times New Roman"/>
          <w:color w:val="000000" w:themeColor="text1"/>
          <w:sz w:val="24"/>
          <w:szCs w:val="24"/>
          <w:lang w:bidi="x-none"/>
        </w:rPr>
        <w:t xml:space="preserve"> </w:t>
      </w:r>
      <w:r w:rsidRPr="00B40C8B">
        <w:rPr>
          <w:rFonts w:ascii="Times New Roman" w:hAnsi="Times New Roman"/>
          <w:color w:val="000000" w:themeColor="text1"/>
          <w:sz w:val="24"/>
          <w:szCs w:val="24"/>
          <w:lang w:val="x-none" w:bidi="x-none"/>
        </w:rPr>
        <w:t xml:space="preserve">sin la necesidad de que estos (algunos de movilidad reducida y edad avanzada) se dirijan hasta la tercera planta del edificio principal donde está ubicada esta Dirección de Personal. </w:t>
      </w:r>
    </w:p>
    <w:p w14:paraId="1AA6BB62" w14:textId="77777777" w:rsidR="00FC63BA" w:rsidRPr="00B40C8B" w:rsidRDefault="00FC63BA" w:rsidP="00025876">
      <w:pPr>
        <w:spacing w:after="0" w:line="480" w:lineRule="auto"/>
        <w:ind w:firstLine="284"/>
        <w:jc w:val="both"/>
        <w:rPr>
          <w:rFonts w:ascii="Times New Roman" w:hAnsi="Times New Roman"/>
          <w:color w:val="000000" w:themeColor="text1"/>
          <w:sz w:val="24"/>
          <w:szCs w:val="24"/>
          <w:lang w:val="x-none" w:bidi="x-none"/>
        </w:rPr>
      </w:pPr>
    </w:p>
    <w:p w14:paraId="3F75C089" w14:textId="77777777" w:rsidR="00FC63BA" w:rsidRPr="00B40C8B" w:rsidRDefault="00FC63BA" w:rsidP="00025876">
      <w:pPr>
        <w:spacing w:after="0" w:line="480" w:lineRule="auto"/>
        <w:ind w:firstLine="284"/>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También se comunicó, mediante la Circular No. 2-2018 MIDE, de fecha 27-3-2018, la aprobación de la inclusión de los militares activos al Plan de Defunción Familiar que administra el Instituto de Seguridad Social de las Fuerzas Armadas (ISSFFAA), en el interés de garantizar la disponibilidad inmediata de servicios funerarios, sin afectar los recursos que corresponden al Plan de Seguro de Vida, para asegurar que estos últimos sean recibidos de forma íntegra por los herederos legítimos del familiar fallecido.</w:t>
      </w:r>
    </w:p>
    <w:p w14:paraId="6C0F38A7" w14:textId="77777777" w:rsidR="00FC63BA" w:rsidRPr="00B40C8B" w:rsidRDefault="00FC63BA" w:rsidP="00025876">
      <w:pPr>
        <w:spacing w:after="0" w:line="480" w:lineRule="auto"/>
        <w:ind w:firstLine="284"/>
        <w:jc w:val="both"/>
        <w:rPr>
          <w:rFonts w:ascii="Times New Roman" w:hAnsi="Times New Roman"/>
          <w:color w:val="000000" w:themeColor="text1"/>
          <w:sz w:val="24"/>
          <w:szCs w:val="24"/>
        </w:rPr>
      </w:pPr>
    </w:p>
    <w:p w14:paraId="3223D05D" w14:textId="77777777" w:rsidR="00FC63BA" w:rsidRPr="00B40C8B" w:rsidRDefault="00FC63BA" w:rsidP="00025876">
      <w:pPr>
        <w:spacing w:after="0" w:line="480" w:lineRule="auto"/>
        <w:ind w:firstLine="284"/>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En el ámbito recreativo, por vía de la Circular No. 1-2018 MIDE, de fecha 24-3-2018, se hizo del conocimiento del personal de las FF.AA. la reinauguración del “Gimnasio del Ministerio de Defensa”, ubicado dentro del recinto militar que ocupa el MIDE, en el cual los miembros de los cuerpos castrenses pueden realizar sus ejercicios físicos haciendo uso de instrumentos y equipos en óptimas condiciones, además de las correctas orientaciones, supervisión y capacitación de entrenadores altamente calificados, lo cual les permite una mejor listeza y desempeño en los campos de entrenamiento, también contribuyendo a la preservación de su estado de salud.</w:t>
      </w:r>
    </w:p>
    <w:p w14:paraId="67CF558F" w14:textId="77777777" w:rsidR="00FC63BA" w:rsidRPr="00B40C8B" w:rsidRDefault="00FC63BA" w:rsidP="00025876">
      <w:pPr>
        <w:spacing w:after="0" w:line="480" w:lineRule="auto"/>
        <w:ind w:firstLine="284"/>
        <w:jc w:val="both"/>
        <w:rPr>
          <w:rFonts w:ascii="Times New Roman" w:hAnsi="Times New Roman"/>
          <w:color w:val="000000" w:themeColor="text1"/>
          <w:sz w:val="24"/>
          <w:szCs w:val="24"/>
        </w:rPr>
      </w:pPr>
    </w:p>
    <w:p w14:paraId="10652900" w14:textId="77777777" w:rsidR="00FC63BA" w:rsidRPr="00B40C8B" w:rsidRDefault="00FC63B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olor w:val="000000" w:themeColor="text1"/>
          <w:sz w:val="24"/>
          <w:szCs w:val="24"/>
          <w:lang w:val="x-none" w:bidi="x-none"/>
        </w:rPr>
        <w:lastRenderedPageBreak/>
        <w:t>En otro orden, se participó, junto al Inspector General de las Fuerzas Armadas, demás Oficiales Generales y Oficiales Superiores, en el proce</w:t>
      </w:r>
      <w:r w:rsidRPr="00B40C8B">
        <w:rPr>
          <w:rFonts w:ascii="Times New Roman" w:hAnsi="Times New Roman"/>
          <w:color w:val="000000" w:themeColor="text1"/>
          <w:sz w:val="24"/>
          <w:szCs w:val="24"/>
          <w:lang w:bidi="x-none"/>
        </w:rPr>
        <w:t xml:space="preserve">so para dar inicio formal a la </w:t>
      </w:r>
      <w:r w:rsidRPr="00B40C8B">
        <w:rPr>
          <w:rFonts w:ascii="Times New Roman" w:hAnsi="Times New Roman"/>
          <w:color w:val="000000" w:themeColor="text1"/>
          <w:sz w:val="24"/>
          <w:szCs w:val="24"/>
          <w:lang w:val="x-none" w:bidi="x-none"/>
        </w:rPr>
        <w:t xml:space="preserve">Evaluación de Desempeño </w:t>
      </w:r>
      <w:r w:rsidRPr="00B40C8B">
        <w:rPr>
          <w:rFonts w:ascii="Times New Roman" w:hAnsi="Times New Roman"/>
          <w:color w:val="000000" w:themeColor="text1"/>
          <w:sz w:val="24"/>
          <w:szCs w:val="24"/>
          <w:lang w:bidi="x-none"/>
        </w:rPr>
        <w:t>de todo el personal de las Fuerzas Armadas, habiéndose participado de un plan piloto que tuvo como finalidad hacerle mejoras al proceso, con miras a su implementación en todas las Fuerzas Armadas en el año 2019.</w:t>
      </w:r>
    </w:p>
    <w:p w14:paraId="777ECC4C" w14:textId="77777777" w:rsidR="00FC63BA" w:rsidRPr="00B40C8B" w:rsidRDefault="00FC63BA" w:rsidP="00025876">
      <w:pPr>
        <w:spacing w:after="0" w:line="480" w:lineRule="auto"/>
        <w:ind w:firstLine="284"/>
        <w:jc w:val="both"/>
        <w:rPr>
          <w:rFonts w:ascii="Times New Roman" w:hAnsi="Times New Roman" w:cs="Times New Roman"/>
          <w:color w:val="000000" w:themeColor="text1"/>
          <w:sz w:val="24"/>
          <w:szCs w:val="24"/>
        </w:rPr>
      </w:pPr>
    </w:p>
    <w:p w14:paraId="1D33A24B" w14:textId="36654EFB" w:rsidR="00FC63BA" w:rsidRPr="00B40C8B" w:rsidRDefault="00FC63B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olor w:val="000000" w:themeColor="text1"/>
          <w:sz w:val="24"/>
          <w:szCs w:val="24"/>
        </w:rPr>
        <w:t>En cuanto a temas relacionados, de una manera u otra, al control del personal, se destacan las siguientes acciones:</w:t>
      </w:r>
    </w:p>
    <w:p w14:paraId="60E5DF53" w14:textId="77777777" w:rsidR="00FC63BA" w:rsidRPr="00B40C8B" w:rsidRDefault="00FC63BA" w:rsidP="00025876">
      <w:pPr>
        <w:tabs>
          <w:tab w:val="left" w:pos="426"/>
        </w:tabs>
        <w:spacing w:after="0" w:line="480" w:lineRule="auto"/>
        <w:jc w:val="both"/>
        <w:rPr>
          <w:rFonts w:ascii="Times New Roman" w:hAnsi="Times New Roman"/>
          <w:color w:val="000000" w:themeColor="text1"/>
          <w:sz w:val="24"/>
          <w:szCs w:val="24"/>
        </w:rPr>
      </w:pPr>
    </w:p>
    <w:p w14:paraId="6DB56950" w14:textId="021A3E9E" w:rsidR="00FC63BA" w:rsidRPr="00B40C8B" w:rsidRDefault="00FC63BA" w:rsidP="00AA7EB0">
      <w:pPr>
        <w:pStyle w:val="Prrafodelista"/>
        <w:numPr>
          <w:ilvl w:val="0"/>
          <w:numId w:val="68"/>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Mediante la Circular No. 3-2018 MIDE, de fecha 5-3-2018, se hizo énfasis en los constantes informes sobre ausencias de su estación de servicio de miembros de dependencias del MIDE, de las instituciones militares y de la administración pública, sin contar con el permiso correspondiente de sus superiore</w:t>
      </w:r>
      <w:r w:rsidR="000D7EFF" w:rsidRPr="00B40C8B">
        <w:rPr>
          <w:rFonts w:ascii="Times New Roman" w:hAnsi="Times New Roman"/>
          <w:color w:val="000000" w:themeColor="text1"/>
          <w:sz w:val="24"/>
          <w:szCs w:val="24"/>
        </w:rPr>
        <w:t>s inmediatos. Se advirtió</w:t>
      </w:r>
      <w:r w:rsidRPr="00B40C8B">
        <w:rPr>
          <w:rFonts w:ascii="Times New Roman" w:hAnsi="Times New Roman"/>
          <w:color w:val="000000" w:themeColor="text1"/>
          <w:sz w:val="24"/>
          <w:szCs w:val="24"/>
        </w:rPr>
        <w:t xml:space="preserve"> firme y categóricamente a todos los</w:t>
      </w:r>
      <w:r w:rsidR="000D7EFF" w:rsidRPr="00B40C8B">
        <w:rPr>
          <w:rFonts w:ascii="Times New Roman" w:hAnsi="Times New Roman"/>
          <w:color w:val="000000" w:themeColor="text1"/>
          <w:sz w:val="24"/>
          <w:szCs w:val="24"/>
        </w:rPr>
        <w:t xml:space="preserve"> miembros de las FF.AA. que deben</w:t>
      </w:r>
      <w:r w:rsidRPr="00B40C8B">
        <w:rPr>
          <w:rFonts w:ascii="Times New Roman" w:hAnsi="Times New Roman"/>
          <w:color w:val="000000" w:themeColor="text1"/>
          <w:sz w:val="24"/>
          <w:szCs w:val="24"/>
        </w:rPr>
        <w:t xml:space="preserve"> </w:t>
      </w:r>
      <w:r w:rsidR="000D7EFF" w:rsidRPr="00B40C8B">
        <w:rPr>
          <w:rFonts w:ascii="Times New Roman" w:hAnsi="Times New Roman"/>
          <w:color w:val="000000" w:themeColor="text1"/>
          <w:sz w:val="24"/>
          <w:szCs w:val="24"/>
        </w:rPr>
        <w:t>abstenerse de incurrir en</w:t>
      </w:r>
      <w:r w:rsidRPr="00B40C8B">
        <w:rPr>
          <w:rFonts w:ascii="Times New Roman" w:hAnsi="Times New Roman"/>
          <w:color w:val="000000" w:themeColor="text1"/>
          <w:sz w:val="24"/>
          <w:szCs w:val="24"/>
        </w:rPr>
        <w:t xml:space="preserve"> ese tipo de acto.</w:t>
      </w:r>
    </w:p>
    <w:p w14:paraId="63960D0F" w14:textId="77777777" w:rsidR="00FC63BA" w:rsidRPr="00B40C8B" w:rsidRDefault="00FC63BA" w:rsidP="00025876">
      <w:pPr>
        <w:spacing w:after="0" w:line="480" w:lineRule="auto"/>
        <w:ind w:firstLine="284"/>
        <w:jc w:val="both"/>
        <w:rPr>
          <w:rFonts w:ascii="Times New Roman" w:hAnsi="Times New Roman"/>
          <w:color w:val="000000" w:themeColor="text1"/>
          <w:sz w:val="24"/>
          <w:szCs w:val="24"/>
        </w:rPr>
      </w:pPr>
    </w:p>
    <w:p w14:paraId="0E7FE0FA" w14:textId="753BAB46" w:rsidR="00FC63BA" w:rsidRPr="00B40C8B" w:rsidRDefault="00FC63BA" w:rsidP="00AA7EB0">
      <w:pPr>
        <w:pStyle w:val="Prrafodelista"/>
        <w:numPr>
          <w:ilvl w:val="0"/>
          <w:numId w:val="68"/>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 xml:space="preserve">Se comunicó, por vía de la Circular No. 4-2018 MIDE, de fecha 27-9-2018, en la cual se reiteran los términos de la Circular No. 6-2009 MIDE, de fecha 23-1-2009, y la cual, a su vez, reitera la Circular No. 20-1985 MIDE, de fecha 11-9-1985, que solamente el Ministerio de Defensa, con la anuencia del Excelentísimo Señor Presidente de la República, </w:t>
      </w:r>
      <w:r w:rsidRPr="00B40C8B">
        <w:rPr>
          <w:rFonts w:ascii="Times New Roman" w:hAnsi="Times New Roman"/>
          <w:color w:val="000000" w:themeColor="text1"/>
          <w:sz w:val="24"/>
          <w:szCs w:val="24"/>
        </w:rPr>
        <w:lastRenderedPageBreak/>
        <w:t>Autoridad Suprema de las Fuerzas Armadas y de la Policía Nacional, tiene la facultad de asignar servicio de escolta a personalidades de la clase civil, que por su condición lo ameriten.</w:t>
      </w:r>
    </w:p>
    <w:p w14:paraId="5AE69935" w14:textId="77777777" w:rsidR="00FC63BA" w:rsidRPr="00B40C8B" w:rsidRDefault="00FC63BA" w:rsidP="00025876">
      <w:pPr>
        <w:spacing w:after="0" w:line="480" w:lineRule="auto"/>
        <w:ind w:firstLine="284"/>
        <w:jc w:val="both"/>
        <w:rPr>
          <w:rFonts w:ascii="Times New Roman" w:hAnsi="Times New Roman"/>
          <w:color w:val="000000" w:themeColor="text1"/>
          <w:sz w:val="24"/>
          <w:szCs w:val="24"/>
        </w:rPr>
      </w:pPr>
    </w:p>
    <w:p w14:paraId="4C618ECA" w14:textId="25CE41AC" w:rsidR="00FC63BA" w:rsidRPr="00B40C8B" w:rsidRDefault="00FC63BA" w:rsidP="00AA7EB0">
      <w:pPr>
        <w:pStyle w:val="Prrafodelista"/>
        <w:numPr>
          <w:ilvl w:val="0"/>
          <w:numId w:val="68"/>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Fue elaborado un Plan de Auditoría de Personal e iniciado dicho plan de manera presencial, efectivo el 1-10-2018, por parte de Oficiales Superiores Auditores, que incluye a todos los miembros de las instituciones militares, Asimilados Militares y Empleados de Contratación Temporal que prest</w:t>
      </w:r>
      <w:r w:rsidR="000D7EFF" w:rsidRPr="00B40C8B">
        <w:rPr>
          <w:rFonts w:ascii="Times New Roman" w:hAnsi="Times New Roman"/>
          <w:color w:val="000000" w:themeColor="text1"/>
          <w:sz w:val="24"/>
          <w:szCs w:val="24"/>
        </w:rPr>
        <w:t>an servicio en el MIDE</w:t>
      </w:r>
      <w:r w:rsidRPr="00B40C8B">
        <w:rPr>
          <w:rFonts w:ascii="Times New Roman" w:hAnsi="Times New Roman"/>
          <w:color w:val="000000" w:themeColor="text1"/>
          <w:sz w:val="24"/>
          <w:szCs w:val="24"/>
        </w:rPr>
        <w:t xml:space="preserve"> y sus dependencias directas, así como también en la administración pública.</w:t>
      </w:r>
    </w:p>
    <w:p w14:paraId="55AFA76F" w14:textId="48390329" w:rsidR="00FC63BA" w:rsidRPr="00B40C8B" w:rsidRDefault="00FC63BA" w:rsidP="00AA7EB0">
      <w:pPr>
        <w:pStyle w:val="Prrafodelista"/>
        <w:numPr>
          <w:ilvl w:val="0"/>
          <w:numId w:val="68"/>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Se creó un módulo de recibo y despacho de personal y se reactivaron las Secciones de Seguimiento y Control de la Calidad, todos dependientes del Departamento</w:t>
      </w:r>
      <w:r w:rsidR="000D7EFF" w:rsidRPr="00B40C8B">
        <w:rPr>
          <w:rFonts w:ascii="Times New Roman" w:hAnsi="Times New Roman"/>
          <w:color w:val="000000" w:themeColor="text1"/>
          <w:sz w:val="24"/>
          <w:szCs w:val="24"/>
        </w:rPr>
        <w:t xml:space="preserve"> de Auditoría de Personal.</w:t>
      </w:r>
    </w:p>
    <w:p w14:paraId="4EB7352D" w14:textId="77777777" w:rsidR="00FC63BA" w:rsidRPr="00B40C8B" w:rsidRDefault="00FC63BA" w:rsidP="00025876">
      <w:pPr>
        <w:spacing w:after="0" w:line="480" w:lineRule="auto"/>
        <w:ind w:firstLine="284"/>
        <w:jc w:val="both"/>
        <w:rPr>
          <w:rFonts w:ascii="Times New Roman" w:hAnsi="Times New Roman"/>
          <w:color w:val="000000" w:themeColor="text1"/>
          <w:sz w:val="24"/>
          <w:szCs w:val="24"/>
        </w:rPr>
      </w:pPr>
    </w:p>
    <w:p w14:paraId="657FCFBE" w14:textId="4997988A" w:rsidR="00FC63BA" w:rsidRPr="00B40C8B" w:rsidRDefault="00FC63BA" w:rsidP="00AA7EB0">
      <w:pPr>
        <w:pStyle w:val="Prrafodelista"/>
        <w:numPr>
          <w:ilvl w:val="0"/>
          <w:numId w:val="68"/>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 xml:space="preserve">Fue </w:t>
      </w:r>
      <w:r w:rsidRPr="00B40C8B">
        <w:rPr>
          <w:rFonts w:ascii="Times New Roman" w:hAnsi="Times New Roman"/>
          <w:color w:val="000000" w:themeColor="text1"/>
          <w:sz w:val="24"/>
          <w:szCs w:val="24"/>
          <w:lang w:val="es-DO"/>
        </w:rPr>
        <w:t>creado</w:t>
      </w:r>
      <w:r w:rsidRPr="00B40C8B">
        <w:rPr>
          <w:rFonts w:ascii="Times New Roman" w:hAnsi="Times New Roman"/>
          <w:color w:val="000000" w:themeColor="text1"/>
          <w:sz w:val="24"/>
          <w:szCs w:val="24"/>
        </w:rPr>
        <w:t xml:space="preserve"> un módulo para la revisión o comparación de manera automática, de los listados de raciones, que son sometidas a cobros a este Ministerio de Defensa.</w:t>
      </w:r>
    </w:p>
    <w:p w14:paraId="7351A867" w14:textId="77777777" w:rsidR="00FC63BA" w:rsidRPr="00B40C8B" w:rsidRDefault="00FC63BA" w:rsidP="00025876">
      <w:pPr>
        <w:spacing w:after="0" w:line="480" w:lineRule="auto"/>
        <w:ind w:firstLine="708"/>
        <w:jc w:val="both"/>
        <w:rPr>
          <w:rFonts w:ascii="Times New Roman" w:hAnsi="Times New Roman"/>
          <w:color w:val="000000" w:themeColor="text1"/>
          <w:sz w:val="24"/>
          <w:szCs w:val="24"/>
        </w:rPr>
      </w:pPr>
    </w:p>
    <w:p w14:paraId="353C2BC5" w14:textId="3AF66062" w:rsidR="00FC63BA" w:rsidRPr="00B40C8B" w:rsidRDefault="00FC63BA" w:rsidP="00025876">
      <w:pPr>
        <w:spacing w:after="0" w:line="480" w:lineRule="auto"/>
        <w:ind w:firstLine="284"/>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 xml:space="preserve">En otro orden, mediante la Circular No. 5-2018 MIDE, de fecha 17-10-2018, se comunicó la decisión de enmendar la Circular No. 2-2005 MIDE, de fecha 14-1-2005, sobre el reintegro a las filas de las instituciones militares, para que además de los Oficiales, también sean incluidos los Alistados y los Asimilados Militares, para lo cual en cada una de las instituciones militares habrá una Comisión </w:t>
      </w:r>
      <w:r w:rsidRPr="00B40C8B">
        <w:rPr>
          <w:rFonts w:ascii="Times New Roman" w:hAnsi="Times New Roman"/>
          <w:color w:val="000000" w:themeColor="text1"/>
          <w:sz w:val="24"/>
          <w:szCs w:val="24"/>
        </w:rPr>
        <w:lastRenderedPageBreak/>
        <w:t>Permanente, int</w:t>
      </w:r>
      <w:r w:rsidR="000D7EFF" w:rsidRPr="00B40C8B">
        <w:rPr>
          <w:rFonts w:ascii="Times New Roman" w:hAnsi="Times New Roman"/>
          <w:color w:val="000000" w:themeColor="text1"/>
          <w:sz w:val="24"/>
          <w:szCs w:val="24"/>
        </w:rPr>
        <w:t>egrada por el Inspector General; el Director de Personal; el Consultor Jurídico;</w:t>
      </w:r>
      <w:r w:rsidRPr="00B40C8B">
        <w:rPr>
          <w:rFonts w:ascii="Times New Roman" w:hAnsi="Times New Roman"/>
          <w:color w:val="000000" w:themeColor="text1"/>
          <w:sz w:val="24"/>
          <w:szCs w:val="24"/>
        </w:rPr>
        <w:t xml:space="preserve"> el Director del </w:t>
      </w:r>
      <w:r w:rsidR="000D7EFF" w:rsidRPr="00B40C8B">
        <w:rPr>
          <w:rFonts w:ascii="Times New Roman" w:hAnsi="Times New Roman"/>
          <w:color w:val="000000" w:themeColor="text1"/>
          <w:sz w:val="24"/>
          <w:szCs w:val="24"/>
        </w:rPr>
        <w:t>Cuerpo Médico y Sanidad Militar;</w:t>
      </w:r>
      <w:r w:rsidRPr="00B40C8B">
        <w:rPr>
          <w:rFonts w:ascii="Times New Roman" w:hAnsi="Times New Roman"/>
          <w:color w:val="000000" w:themeColor="text1"/>
          <w:sz w:val="24"/>
          <w:szCs w:val="24"/>
        </w:rPr>
        <w:t xml:space="preserve"> los Directores de Inteligencia de cada fuerza</w:t>
      </w:r>
      <w:r w:rsidR="000D7EFF" w:rsidRPr="00B40C8B">
        <w:rPr>
          <w:rFonts w:ascii="Times New Roman" w:hAnsi="Times New Roman"/>
          <w:color w:val="000000" w:themeColor="text1"/>
          <w:sz w:val="24"/>
          <w:szCs w:val="24"/>
        </w:rPr>
        <w:t>;</w:t>
      </w:r>
      <w:r w:rsidRPr="00B40C8B">
        <w:rPr>
          <w:rFonts w:ascii="Times New Roman" w:hAnsi="Times New Roman"/>
          <w:color w:val="000000" w:themeColor="text1"/>
          <w:sz w:val="24"/>
          <w:szCs w:val="24"/>
        </w:rPr>
        <w:t xml:space="preserve"> y el Director de Asuntos Internos.</w:t>
      </w:r>
    </w:p>
    <w:p w14:paraId="0FCB96A3" w14:textId="77777777" w:rsidR="00FC63BA" w:rsidRPr="00B40C8B" w:rsidRDefault="00FC63BA" w:rsidP="00025876">
      <w:pPr>
        <w:spacing w:after="0" w:line="480" w:lineRule="auto"/>
        <w:ind w:firstLine="284"/>
        <w:jc w:val="both"/>
        <w:rPr>
          <w:rFonts w:ascii="Times New Roman" w:hAnsi="Times New Roman"/>
          <w:color w:val="000000" w:themeColor="text1"/>
          <w:sz w:val="24"/>
          <w:szCs w:val="24"/>
        </w:rPr>
      </w:pPr>
    </w:p>
    <w:p w14:paraId="68EFCE43" w14:textId="6067F915" w:rsidR="00FC63BA" w:rsidRPr="00B40C8B" w:rsidRDefault="00FC63BA" w:rsidP="00025876">
      <w:pPr>
        <w:spacing w:after="0" w:line="480" w:lineRule="auto"/>
        <w:ind w:firstLine="284"/>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 xml:space="preserve">Durante el año, el J-1, Dirección de Personal del Estado Mayor Conjunto, MIDE, también realizó las siguientes acciones de relevancia, destinadas principalmente a mejorar y hacer más eficiente los trabajos que se realizan en esta dependencia: </w:t>
      </w:r>
    </w:p>
    <w:p w14:paraId="52C8C21F" w14:textId="77777777" w:rsidR="00FC63BA" w:rsidRPr="00B40C8B" w:rsidRDefault="00FC63BA" w:rsidP="00025876">
      <w:pPr>
        <w:spacing w:after="0" w:line="480" w:lineRule="auto"/>
        <w:jc w:val="both"/>
        <w:rPr>
          <w:rFonts w:ascii="Times New Roman" w:hAnsi="Times New Roman"/>
          <w:color w:val="000000" w:themeColor="text1"/>
          <w:sz w:val="24"/>
          <w:szCs w:val="24"/>
          <w:lang w:bidi="x-none"/>
        </w:rPr>
      </w:pPr>
    </w:p>
    <w:p w14:paraId="7E5C8966" w14:textId="1B7C633A" w:rsidR="00FC63BA" w:rsidRPr="00B40C8B" w:rsidRDefault="00FC63BA" w:rsidP="00AA7EB0">
      <w:pPr>
        <w:pStyle w:val="Prrafodelista"/>
        <w:numPr>
          <w:ilvl w:val="0"/>
          <w:numId w:val="36"/>
        </w:numPr>
        <w:spacing w:after="0" w:line="480" w:lineRule="auto"/>
        <w:jc w:val="both"/>
        <w:rPr>
          <w:rFonts w:ascii="Times New Roman" w:hAnsi="Times New Roman"/>
          <w:color w:val="000000" w:themeColor="text1"/>
          <w:sz w:val="24"/>
          <w:szCs w:val="24"/>
          <w:lang w:val="x-none" w:bidi="x-none"/>
        </w:rPr>
      </w:pPr>
      <w:r w:rsidRPr="00B40C8B">
        <w:rPr>
          <w:rFonts w:ascii="Times New Roman" w:hAnsi="Times New Roman"/>
          <w:color w:val="000000" w:themeColor="text1"/>
          <w:sz w:val="24"/>
          <w:szCs w:val="24"/>
          <w:lang w:val="x-none" w:bidi="x-none"/>
        </w:rPr>
        <w:t xml:space="preserve">La restauración y encuadernación del libro de circulares </w:t>
      </w:r>
      <w:r w:rsidRPr="00B40C8B">
        <w:rPr>
          <w:rFonts w:ascii="Times New Roman" w:hAnsi="Times New Roman"/>
          <w:color w:val="000000" w:themeColor="text1"/>
          <w:sz w:val="24"/>
          <w:szCs w:val="24"/>
          <w:lang w:bidi="x-none"/>
        </w:rPr>
        <w:t xml:space="preserve">del año 2001 y </w:t>
      </w:r>
      <w:r w:rsidRPr="00B40C8B">
        <w:rPr>
          <w:rFonts w:ascii="Times New Roman" w:hAnsi="Times New Roman"/>
          <w:color w:val="000000" w:themeColor="text1"/>
          <w:sz w:val="24"/>
          <w:szCs w:val="24"/>
          <w:lang w:val="x-none" w:bidi="x-none"/>
        </w:rPr>
        <w:t xml:space="preserve">de las Órdenes Generales y Circulares correspondientes a los años 2008-2017 </w:t>
      </w:r>
      <w:r w:rsidR="00DC5758" w:rsidRPr="00B40C8B">
        <w:rPr>
          <w:rFonts w:ascii="Times New Roman" w:hAnsi="Times New Roman"/>
          <w:color w:val="000000" w:themeColor="text1"/>
          <w:sz w:val="24"/>
          <w:szCs w:val="24"/>
          <w:lang w:val="x-none" w:bidi="x-none"/>
        </w:rPr>
        <w:t>(v</w:t>
      </w:r>
      <w:r w:rsidRPr="00B40C8B">
        <w:rPr>
          <w:rFonts w:ascii="Times New Roman" w:hAnsi="Times New Roman"/>
          <w:color w:val="000000" w:themeColor="text1"/>
          <w:sz w:val="24"/>
          <w:szCs w:val="24"/>
          <w:lang w:val="x-none" w:bidi="x-none"/>
        </w:rPr>
        <w:t>er anexo</w:t>
      </w:r>
      <w:r w:rsidR="00DC5758" w:rsidRPr="00B40C8B">
        <w:rPr>
          <w:rFonts w:ascii="Times New Roman" w:hAnsi="Times New Roman"/>
          <w:color w:val="000000" w:themeColor="text1"/>
          <w:sz w:val="24"/>
          <w:szCs w:val="24"/>
          <w:lang w:val="es-DO" w:bidi="x-none"/>
        </w:rPr>
        <w:t xml:space="preserve"> No. 29</w:t>
      </w:r>
      <w:r w:rsidRPr="00B40C8B">
        <w:rPr>
          <w:rFonts w:ascii="Times New Roman" w:hAnsi="Times New Roman"/>
          <w:color w:val="000000" w:themeColor="text1"/>
          <w:sz w:val="24"/>
          <w:szCs w:val="24"/>
          <w:lang w:val="x-none" w:bidi="x-none"/>
        </w:rPr>
        <w:t>)</w:t>
      </w:r>
      <w:r w:rsidRPr="00B40C8B">
        <w:rPr>
          <w:rFonts w:ascii="Times New Roman" w:hAnsi="Times New Roman"/>
          <w:color w:val="000000" w:themeColor="text1"/>
          <w:sz w:val="24"/>
          <w:szCs w:val="24"/>
          <w:lang w:bidi="x-none"/>
        </w:rPr>
        <w:t xml:space="preserve">. </w:t>
      </w:r>
    </w:p>
    <w:p w14:paraId="02A3C5EF" w14:textId="759691CF" w:rsidR="00FC63BA" w:rsidRPr="00B40C8B" w:rsidRDefault="00FC63BA" w:rsidP="00AA7EB0">
      <w:pPr>
        <w:pStyle w:val="Prrafodelista"/>
        <w:numPr>
          <w:ilvl w:val="0"/>
          <w:numId w:val="36"/>
        </w:numPr>
        <w:spacing w:after="0" w:line="480" w:lineRule="auto"/>
        <w:jc w:val="both"/>
        <w:rPr>
          <w:rFonts w:ascii="Times New Roman" w:hAnsi="Times New Roman"/>
          <w:color w:val="000000" w:themeColor="text1"/>
          <w:sz w:val="24"/>
          <w:szCs w:val="24"/>
          <w:lang w:val="x-none" w:bidi="x-none"/>
        </w:rPr>
      </w:pPr>
      <w:r w:rsidRPr="00B40C8B">
        <w:rPr>
          <w:rFonts w:ascii="Times New Roman" w:hAnsi="Times New Roman"/>
          <w:color w:val="000000" w:themeColor="text1"/>
          <w:sz w:val="24"/>
          <w:szCs w:val="24"/>
          <w:lang w:val="x-none" w:bidi="x-none"/>
        </w:rPr>
        <w:t>La adquisición de dos (2) computadoras, con sus accesorios, y dos (2) escáneres, para la digitalización de la correspondencia.</w:t>
      </w:r>
    </w:p>
    <w:p w14:paraId="2F6F804D" w14:textId="1839D44E" w:rsidR="00CE3F6F" w:rsidRPr="00B40C8B" w:rsidRDefault="00FC63BA" w:rsidP="00AA7EB0">
      <w:pPr>
        <w:pStyle w:val="Prrafodelista"/>
        <w:numPr>
          <w:ilvl w:val="0"/>
          <w:numId w:val="36"/>
        </w:numPr>
        <w:spacing w:after="0" w:line="480" w:lineRule="auto"/>
        <w:jc w:val="both"/>
        <w:rPr>
          <w:rFonts w:ascii="Times New Roman" w:hAnsi="Times New Roman"/>
          <w:color w:val="000000" w:themeColor="text1"/>
          <w:sz w:val="24"/>
          <w:szCs w:val="24"/>
          <w:lang w:val="x-none" w:bidi="x-none"/>
        </w:rPr>
      </w:pPr>
      <w:r w:rsidRPr="00B40C8B">
        <w:rPr>
          <w:rFonts w:ascii="Times New Roman" w:hAnsi="Times New Roman"/>
          <w:color w:val="000000" w:themeColor="text1"/>
          <w:sz w:val="24"/>
          <w:szCs w:val="24"/>
          <w:lang w:val="x-none" w:bidi="x-none"/>
        </w:rPr>
        <w:t>La reubicación, hacia otra área más espaciosa, del Departamento de Registro de Datos e Historial, con sus respectivas Divisiones, Secciones y Unidades.</w:t>
      </w:r>
    </w:p>
    <w:p w14:paraId="703AA76E" w14:textId="77777777" w:rsidR="00CE3F6F" w:rsidRPr="00B40C8B" w:rsidRDefault="00CE3F6F" w:rsidP="00025876">
      <w:pPr>
        <w:tabs>
          <w:tab w:val="left" w:pos="284"/>
        </w:tabs>
        <w:spacing w:after="0" w:line="480" w:lineRule="auto"/>
        <w:jc w:val="both"/>
        <w:rPr>
          <w:rFonts w:ascii="Times New Roman" w:hAnsi="Times New Roman" w:cs="Times New Roman"/>
          <w:b/>
          <w:color w:val="000000" w:themeColor="text1"/>
          <w:sz w:val="24"/>
          <w:szCs w:val="24"/>
        </w:rPr>
      </w:pPr>
    </w:p>
    <w:p w14:paraId="0E1AF42D" w14:textId="083F1E10" w:rsidR="00D671F4" w:rsidRPr="00B40C8B" w:rsidRDefault="007E2B1C"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1.2.3.7</w:t>
      </w:r>
      <w:r w:rsidR="00CE3F6F" w:rsidRPr="00B40C8B">
        <w:rPr>
          <w:rFonts w:ascii="Times New Roman" w:eastAsia="Times New Roman" w:hAnsi="Times New Roman" w:cs="Times New Roman"/>
          <w:b/>
          <w:color w:val="000000" w:themeColor="text1"/>
          <w:sz w:val="24"/>
          <w:szCs w:val="24"/>
        </w:rPr>
        <w:t xml:space="preserve"> </w:t>
      </w:r>
      <w:r w:rsidR="00CE3F6F" w:rsidRPr="00B40C8B">
        <w:rPr>
          <w:rFonts w:ascii="Times New Roman" w:hAnsi="Times New Roman" w:cs="Times New Roman"/>
          <w:b/>
          <w:color w:val="000000" w:themeColor="text1"/>
          <w:sz w:val="24"/>
          <w:szCs w:val="24"/>
        </w:rPr>
        <w:t>Comando Conjunto Metropolitano de las Fuerzas Armadas</w:t>
      </w:r>
    </w:p>
    <w:p w14:paraId="5741C22F" w14:textId="77777777" w:rsidR="00CE3F6F" w:rsidRPr="00B40C8B" w:rsidRDefault="00CE3F6F" w:rsidP="00025876">
      <w:pPr>
        <w:tabs>
          <w:tab w:val="left" w:pos="284"/>
        </w:tabs>
        <w:spacing w:after="0" w:line="480" w:lineRule="auto"/>
        <w:jc w:val="both"/>
        <w:rPr>
          <w:rFonts w:ascii="Times New Roman" w:hAnsi="Times New Roman" w:cs="Times New Roman"/>
          <w:b/>
          <w:color w:val="000000" w:themeColor="text1"/>
          <w:sz w:val="24"/>
          <w:szCs w:val="24"/>
        </w:rPr>
      </w:pPr>
    </w:p>
    <w:p w14:paraId="5B021DCB" w14:textId="34C65AB4" w:rsidR="00D671F4" w:rsidRPr="00B40C8B" w:rsidRDefault="00D671F4" w:rsidP="00025876">
      <w:pPr>
        <w:spacing w:after="0" w:line="480" w:lineRule="auto"/>
        <w:ind w:firstLine="284"/>
        <w:jc w:val="both"/>
        <w:rPr>
          <w:rFonts w:ascii="Times New Roman" w:hAnsi="Times New Roman" w:cs="Times New Roman"/>
          <w:bCs/>
          <w:color w:val="000000" w:themeColor="text1"/>
          <w:sz w:val="24"/>
          <w:szCs w:val="24"/>
        </w:rPr>
      </w:pPr>
      <w:r w:rsidRPr="00B40C8B">
        <w:rPr>
          <w:rFonts w:ascii="Times New Roman" w:hAnsi="Times New Roman" w:cs="Times New Roman"/>
          <w:color w:val="000000" w:themeColor="text1"/>
          <w:sz w:val="24"/>
          <w:szCs w:val="24"/>
        </w:rPr>
        <w:t xml:space="preserve">En fecha </w:t>
      </w:r>
      <w:r w:rsidRPr="00B40C8B">
        <w:rPr>
          <w:rFonts w:ascii="Times New Roman" w:hAnsi="Times New Roman" w:cs="Times New Roman"/>
          <w:bCs/>
          <w:color w:val="000000" w:themeColor="text1"/>
          <w:sz w:val="24"/>
          <w:szCs w:val="24"/>
        </w:rPr>
        <w:t xml:space="preserve">sábado 13/01/2018, </w:t>
      </w:r>
      <w:r w:rsidRPr="00B40C8B">
        <w:rPr>
          <w:rFonts w:ascii="Times New Roman" w:hAnsi="Times New Roman" w:cs="Times New Roman"/>
          <w:color w:val="000000" w:themeColor="text1"/>
          <w:sz w:val="24"/>
          <w:szCs w:val="24"/>
        </w:rPr>
        <w:t xml:space="preserve">se inició el </w:t>
      </w:r>
      <w:r w:rsidRPr="00B40C8B">
        <w:rPr>
          <w:rFonts w:ascii="Times New Roman" w:hAnsi="Times New Roman" w:cs="Times New Roman"/>
          <w:bCs/>
          <w:color w:val="000000" w:themeColor="text1"/>
          <w:sz w:val="24"/>
          <w:szCs w:val="24"/>
        </w:rPr>
        <w:t>22vo. Ciclo de Reentrenamiento Militar Sabatino de la Tropa de Aumento.</w:t>
      </w:r>
      <w:r w:rsidRPr="00B40C8B">
        <w:rPr>
          <w:rFonts w:ascii="Times New Roman" w:hAnsi="Times New Roman" w:cs="Times New Roman"/>
          <w:b/>
          <w:bCs/>
          <w:color w:val="000000" w:themeColor="text1"/>
          <w:sz w:val="24"/>
          <w:szCs w:val="24"/>
        </w:rPr>
        <w:t xml:space="preserve"> </w:t>
      </w:r>
      <w:r w:rsidRPr="00B40C8B">
        <w:rPr>
          <w:rFonts w:ascii="Times New Roman" w:hAnsi="Times New Roman" w:cs="Times New Roman"/>
          <w:color w:val="000000" w:themeColor="text1"/>
          <w:sz w:val="24"/>
          <w:szCs w:val="24"/>
        </w:rPr>
        <w:t>E</w:t>
      </w:r>
      <w:r w:rsidR="00DC5758" w:rsidRPr="00B40C8B">
        <w:rPr>
          <w:rFonts w:ascii="Times New Roman" w:hAnsi="Times New Roman" w:cs="Times New Roman"/>
          <w:bCs/>
          <w:color w:val="000000" w:themeColor="text1"/>
          <w:sz w:val="24"/>
          <w:szCs w:val="24"/>
        </w:rPr>
        <w:t xml:space="preserve">n cumplimiento al Memorándum  No. </w:t>
      </w:r>
      <w:r w:rsidRPr="00B40C8B">
        <w:rPr>
          <w:rFonts w:ascii="Times New Roman" w:hAnsi="Times New Roman" w:cs="Times New Roman"/>
          <w:bCs/>
          <w:color w:val="000000" w:themeColor="text1"/>
          <w:sz w:val="24"/>
          <w:szCs w:val="24"/>
        </w:rPr>
        <w:t xml:space="preserve">5756, de fecha 21/02/2018, del Ministro de Defensa, el día </w:t>
      </w:r>
      <w:r w:rsidRPr="00B40C8B">
        <w:rPr>
          <w:rFonts w:ascii="Times New Roman" w:hAnsi="Times New Roman" w:cs="Times New Roman"/>
          <w:b/>
          <w:bCs/>
          <w:color w:val="000000" w:themeColor="text1"/>
          <w:sz w:val="24"/>
          <w:szCs w:val="24"/>
        </w:rPr>
        <w:t xml:space="preserve">24/02/2018 </w:t>
      </w:r>
      <w:r w:rsidRPr="00B40C8B">
        <w:rPr>
          <w:rFonts w:ascii="Times New Roman" w:hAnsi="Times New Roman" w:cs="Times New Roman"/>
          <w:bCs/>
          <w:color w:val="000000" w:themeColor="text1"/>
          <w:sz w:val="24"/>
          <w:szCs w:val="24"/>
        </w:rPr>
        <w:t xml:space="preserve">fue integrado al 22vo. Ciclo de Reentrenamiento Militar Sabatino, el “1er. Curso de Adiestramiento </w:t>
      </w:r>
      <w:r w:rsidRPr="00B40C8B">
        <w:rPr>
          <w:rFonts w:ascii="Times New Roman" w:hAnsi="Times New Roman" w:cs="Times New Roman"/>
          <w:bCs/>
          <w:color w:val="000000" w:themeColor="text1"/>
          <w:sz w:val="24"/>
          <w:szCs w:val="24"/>
        </w:rPr>
        <w:lastRenderedPageBreak/>
        <w:t>Militar Sabatino”,</w:t>
      </w:r>
      <w:r w:rsidR="00DC5758" w:rsidRPr="00B40C8B">
        <w:rPr>
          <w:rFonts w:ascii="Times New Roman" w:hAnsi="Times New Roman" w:cs="Times New Roman"/>
          <w:bCs/>
          <w:color w:val="000000" w:themeColor="text1"/>
          <w:sz w:val="24"/>
          <w:szCs w:val="24"/>
        </w:rPr>
        <w:t xml:space="preserve"> impartido al personal médico m</w:t>
      </w:r>
      <w:r w:rsidRPr="00B40C8B">
        <w:rPr>
          <w:rFonts w:ascii="Times New Roman" w:hAnsi="Times New Roman" w:cs="Times New Roman"/>
          <w:bCs/>
          <w:color w:val="000000" w:themeColor="text1"/>
          <w:sz w:val="24"/>
          <w:szCs w:val="24"/>
        </w:rPr>
        <w:t>ilitar de la Dirección General del Cuerpo Médico y Sanidad Militar, MIDE.</w:t>
      </w:r>
    </w:p>
    <w:p w14:paraId="7B3DEC07" w14:textId="77777777" w:rsidR="00D671F4" w:rsidRPr="00B40C8B" w:rsidRDefault="00D671F4" w:rsidP="00025876">
      <w:pPr>
        <w:spacing w:after="0" w:line="480" w:lineRule="auto"/>
        <w:ind w:firstLine="284"/>
        <w:jc w:val="both"/>
        <w:rPr>
          <w:rFonts w:ascii="Times New Roman" w:hAnsi="Times New Roman" w:cs="Times New Roman"/>
          <w:bCs/>
          <w:color w:val="000000" w:themeColor="text1"/>
          <w:sz w:val="24"/>
          <w:szCs w:val="24"/>
        </w:rPr>
      </w:pPr>
    </w:p>
    <w:p w14:paraId="1383D2AF" w14:textId="5C751EDB" w:rsidR="0039552D" w:rsidRPr="00B40C8B" w:rsidRDefault="00D671F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sábado, 07/07/2018,</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se realizó la graduación y entrega de certificados para 61 miembros de las Fuerzas Armadas, que participaron en el 22vo. Ciclo (enero-julio) de Reentrenamiento Militar Sabatino de la Tropa de Aumento.</w:t>
      </w:r>
    </w:p>
    <w:p w14:paraId="12049E3C" w14:textId="77777777" w:rsidR="0039552D" w:rsidRPr="00B40C8B" w:rsidRDefault="0039552D" w:rsidP="00025876">
      <w:pPr>
        <w:spacing w:after="0" w:line="480" w:lineRule="auto"/>
        <w:ind w:firstLine="284"/>
        <w:jc w:val="both"/>
        <w:rPr>
          <w:rFonts w:ascii="Times New Roman" w:hAnsi="Times New Roman" w:cs="Times New Roman"/>
          <w:color w:val="000000" w:themeColor="text1"/>
          <w:sz w:val="24"/>
          <w:szCs w:val="24"/>
        </w:rPr>
      </w:pPr>
    </w:p>
    <w:p w14:paraId="142D9080" w14:textId="77777777" w:rsidR="00DC5758" w:rsidRPr="00B40C8B" w:rsidRDefault="00DC5758" w:rsidP="00025876">
      <w:pPr>
        <w:spacing w:after="0" w:line="480" w:lineRule="auto"/>
        <w:ind w:firstLine="284"/>
        <w:jc w:val="both"/>
        <w:rPr>
          <w:rFonts w:ascii="Times New Roman" w:hAnsi="Times New Roman" w:cs="Times New Roman"/>
          <w:color w:val="000000" w:themeColor="text1"/>
          <w:sz w:val="24"/>
          <w:szCs w:val="24"/>
        </w:rPr>
      </w:pPr>
    </w:p>
    <w:p w14:paraId="11CA0B3D" w14:textId="23B377E6" w:rsidR="0039552D" w:rsidRPr="00B40C8B" w:rsidRDefault="00B425D7"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w:t>
      </w:r>
      <w:r w:rsidR="007E2B1C" w:rsidRPr="00B40C8B">
        <w:rPr>
          <w:rFonts w:ascii="Times New Roman" w:eastAsia="Times New Roman" w:hAnsi="Times New Roman" w:cs="Times New Roman"/>
          <w:b/>
          <w:color w:val="000000" w:themeColor="text1"/>
          <w:sz w:val="24"/>
          <w:szCs w:val="24"/>
        </w:rPr>
        <w:t>8</w:t>
      </w:r>
      <w:r w:rsidR="0039552D" w:rsidRPr="00B40C8B">
        <w:rPr>
          <w:rFonts w:ascii="Times New Roman" w:eastAsia="Times New Roman" w:hAnsi="Times New Roman" w:cs="Times New Roman"/>
          <w:b/>
          <w:color w:val="000000" w:themeColor="text1"/>
          <w:sz w:val="24"/>
          <w:szCs w:val="24"/>
        </w:rPr>
        <w:t xml:space="preserve"> Dirección General de Informática y Tecnología</w:t>
      </w:r>
      <w:r w:rsidR="0032352E" w:rsidRPr="00B40C8B">
        <w:rPr>
          <w:rFonts w:ascii="Times New Roman" w:eastAsia="Times New Roman" w:hAnsi="Times New Roman" w:cs="Times New Roman"/>
          <w:b/>
          <w:color w:val="000000" w:themeColor="text1"/>
          <w:sz w:val="24"/>
          <w:szCs w:val="24"/>
        </w:rPr>
        <w:t>,</w:t>
      </w:r>
      <w:r w:rsidR="0039552D" w:rsidRPr="00B40C8B">
        <w:rPr>
          <w:rFonts w:ascii="Times New Roman" w:eastAsia="Times New Roman" w:hAnsi="Times New Roman" w:cs="Times New Roman"/>
          <w:b/>
          <w:color w:val="000000" w:themeColor="text1"/>
          <w:sz w:val="24"/>
          <w:szCs w:val="24"/>
        </w:rPr>
        <w:t xml:space="preserve"> MIDE.</w:t>
      </w:r>
    </w:p>
    <w:p w14:paraId="0F1DDB5C" w14:textId="4D92818F" w:rsidR="0039552D" w:rsidRPr="00B40C8B" w:rsidRDefault="0039552D" w:rsidP="00DC5758">
      <w:pPr>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 xml:space="preserve"> </w:t>
      </w:r>
    </w:p>
    <w:p w14:paraId="077514BE" w14:textId="4C7F9399" w:rsidR="0039552D" w:rsidRPr="00B40C8B" w:rsidRDefault="0039552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De igual manera, se está en proceso final de la implementación del nuevo sistema integral único de personal de las Fuerzas Armadas y del Sistema Integral de Nómina, el cual está en fase de prueba interna, así como también el desarrollo del </w:t>
      </w:r>
      <w:r w:rsidR="00DC575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APP</w:t>
      </w:r>
      <w:r w:rsidR="00DC575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para la automatización de procesos administrativos, pensando en los miembros que se encuentran prestando servicio en lugares distantes. En adición a esa iniciativa, se ha logrado la interconexión de las bases de datos de las tres instituciones castrenses (ERD, ARD </w:t>
      </w:r>
      <w:r w:rsidR="00DC5758" w:rsidRPr="00B40C8B">
        <w:rPr>
          <w:rFonts w:ascii="Times New Roman" w:hAnsi="Times New Roman" w:cs="Times New Roman"/>
          <w:color w:val="000000" w:themeColor="text1"/>
          <w:sz w:val="24"/>
          <w:szCs w:val="24"/>
        </w:rPr>
        <w:t>y FARD), según lo establecido de acuerdo a</w:t>
      </w:r>
      <w:r w:rsidRPr="00B40C8B">
        <w:rPr>
          <w:rFonts w:ascii="Times New Roman" w:hAnsi="Times New Roman" w:cs="Times New Roman"/>
          <w:color w:val="000000" w:themeColor="text1"/>
          <w:sz w:val="24"/>
          <w:szCs w:val="24"/>
        </w:rPr>
        <w:t xml:space="preserve"> la meta presidenci</w:t>
      </w:r>
      <w:r w:rsidR="00DC5758" w:rsidRPr="00B40C8B">
        <w:rPr>
          <w:rFonts w:ascii="Times New Roman" w:hAnsi="Times New Roman" w:cs="Times New Roman"/>
          <w:color w:val="000000" w:themeColor="text1"/>
          <w:sz w:val="24"/>
          <w:szCs w:val="24"/>
        </w:rPr>
        <w:t>al correspondiente</w:t>
      </w:r>
      <w:r w:rsidRPr="00B40C8B">
        <w:rPr>
          <w:rFonts w:ascii="Times New Roman" w:hAnsi="Times New Roman" w:cs="Times New Roman"/>
          <w:color w:val="000000" w:themeColor="text1"/>
          <w:sz w:val="24"/>
          <w:szCs w:val="24"/>
        </w:rPr>
        <w:t>.</w:t>
      </w:r>
    </w:p>
    <w:p w14:paraId="293DF086" w14:textId="77777777" w:rsidR="0056699F" w:rsidRPr="00B40C8B" w:rsidRDefault="0056699F" w:rsidP="00025876">
      <w:pPr>
        <w:spacing w:after="0" w:line="480" w:lineRule="auto"/>
        <w:ind w:firstLine="284"/>
        <w:jc w:val="both"/>
        <w:rPr>
          <w:rFonts w:ascii="Times New Roman" w:hAnsi="Times New Roman" w:cs="Times New Roman"/>
          <w:color w:val="000000" w:themeColor="text1"/>
          <w:sz w:val="24"/>
          <w:szCs w:val="24"/>
        </w:rPr>
      </w:pPr>
    </w:p>
    <w:p w14:paraId="6B9445E6" w14:textId="601A22C5" w:rsidR="000F7B14" w:rsidRPr="00B40C8B" w:rsidRDefault="0056699F"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w:t>
      </w:r>
      <w:r w:rsidR="007E2B1C" w:rsidRPr="00B40C8B">
        <w:rPr>
          <w:rFonts w:ascii="Times New Roman" w:eastAsia="Times New Roman" w:hAnsi="Times New Roman" w:cs="Times New Roman"/>
          <w:b/>
          <w:color w:val="000000" w:themeColor="text1"/>
          <w:sz w:val="24"/>
          <w:szCs w:val="24"/>
        </w:rPr>
        <w:t>9</w:t>
      </w:r>
      <w:r w:rsidR="000F7B14" w:rsidRPr="00B40C8B">
        <w:rPr>
          <w:rFonts w:ascii="Times New Roman" w:eastAsia="Times New Roman" w:hAnsi="Times New Roman" w:cs="Times New Roman"/>
          <w:b/>
          <w:color w:val="000000" w:themeColor="text1"/>
          <w:sz w:val="24"/>
          <w:szCs w:val="24"/>
        </w:rPr>
        <w:t xml:space="preserve"> Junta de Retiro y Fondo de Pensiones de las Fuerzas Armadas</w:t>
      </w:r>
    </w:p>
    <w:p w14:paraId="324A8995" w14:textId="77777777" w:rsidR="000F7B14" w:rsidRPr="00B40C8B" w:rsidRDefault="000F7B14" w:rsidP="00025876">
      <w:pPr>
        <w:spacing w:after="0" w:line="480" w:lineRule="auto"/>
        <w:rPr>
          <w:b/>
          <w:color w:val="000000" w:themeColor="text1"/>
        </w:rPr>
      </w:pPr>
    </w:p>
    <w:p w14:paraId="61B493A1" w14:textId="187CD60F" w:rsidR="0038320D" w:rsidRPr="00B40C8B" w:rsidRDefault="000F7B1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 enero y noviembre de este año, fueron puestos en retiro 1,153 miembros del Ministerio de Defensa. En ese total</w:t>
      </w:r>
      <w:r w:rsidR="00DC575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figuran personas puestas en retiro por su </w:t>
      </w:r>
      <w:r w:rsidRPr="00B40C8B">
        <w:rPr>
          <w:rFonts w:ascii="Times New Roman" w:hAnsi="Times New Roman" w:cs="Times New Roman"/>
          <w:color w:val="000000" w:themeColor="text1"/>
          <w:sz w:val="24"/>
          <w:szCs w:val="24"/>
        </w:rPr>
        <w:lastRenderedPageBreak/>
        <w:t xml:space="preserve">propia solicitud, antigüedad en el servicio, cancelación de nombramiento e inhabilidad física </w:t>
      </w:r>
      <w:r w:rsidR="00DC5758" w:rsidRPr="00B40C8B">
        <w:rPr>
          <w:rFonts w:ascii="Times New Roman" w:hAnsi="Times New Roman" w:cs="Times New Roman"/>
          <w:color w:val="000000" w:themeColor="text1"/>
          <w:sz w:val="24"/>
          <w:szCs w:val="24"/>
        </w:rPr>
        <w:t>(ver Anexo No. 3</w:t>
      </w:r>
      <w:r w:rsidR="0038320D" w:rsidRPr="00B40C8B">
        <w:rPr>
          <w:rFonts w:ascii="Times New Roman" w:hAnsi="Times New Roman" w:cs="Times New Roman"/>
          <w:color w:val="000000" w:themeColor="text1"/>
          <w:sz w:val="24"/>
          <w:szCs w:val="24"/>
        </w:rPr>
        <w:t>0</w:t>
      </w:r>
      <w:r w:rsidRPr="00B40C8B">
        <w:rPr>
          <w:rFonts w:ascii="Times New Roman" w:hAnsi="Times New Roman" w:cs="Times New Roman"/>
          <w:color w:val="000000" w:themeColor="text1"/>
          <w:sz w:val="24"/>
          <w:szCs w:val="24"/>
        </w:rPr>
        <w:t>).</w:t>
      </w:r>
    </w:p>
    <w:p w14:paraId="2D901009" w14:textId="77777777" w:rsidR="0038320D" w:rsidRPr="00B40C8B" w:rsidRDefault="0038320D" w:rsidP="00025876">
      <w:pPr>
        <w:spacing w:after="0" w:line="480" w:lineRule="auto"/>
        <w:ind w:firstLine="284"/>
        <w:jc w:val="both"/>
        <w:rPr>
          <w:rFonts w:ascii="Times New Roman" w:hAnsi="Times New Roman" w:cs="Times New Roman"/>
          <w:color w:val="000000" w:themeColor="text1"/>
          <w:sz w:val="24"/>
          <w:szCs w:val="24"/>
        </w:rPr>
      </w:pPr>
    </w:p>
    <w:p w14:paraId="0AE110E8" w14:textId="7F981881" w:rsidR="0038320D" w:rsidRPr="00B40C8B" w:rsidRDefault="00DC575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se llevaron</w:t>
      </w:r>
      <w:r w:rsidR="000F7B14" w:rsidRPr="00B40C8B">
        <w:rPr>
          <w:rFonts w:ascii="Times New Roman" w:hAnsi="Times New Roman" w:cs="Times New Roman"/>
          <w:color w:val="000000" w:themeColor="text1"/>
          <w:sz w:val="24"/>
          <w:szCs w:val="24"/>
        </w:rPr>
        <w:t xml:space="preserve"> a cabo dferentes actividades para aumentar los niveles de motivación del personal, como es el caso de la selección del Director del trimestre y el Empleado del Mes, los cuales tienen un doble propósito: el incentivo a las buenas prácticas y el monitoreo constante del desempeño del personal. Esto, sin lugar a dudas, se traduce en una mejor calidad en los servi</w:t>
      </w:r>
      <w:r w:rsidRPr="00B40C8B">
        <w:rPr>
          <w:rFonts w:ascii="Times New Roman" w:hAnsi="Times New Roman" w:cs="Times New Roman"/>
          <w:color w:val="000000" w:themeColor="text1"/>
          <w:sz w:val="24"/>
          <w:szCs w:val="24"/>
        </w:rPr>
        <w:t>cios ofrecidos. Además, se llevó</w:t>
      </w:r>
      <w:r w:rsidR="000F7B14" w:rsidRPr="00B40C8B">
        <w:rPr>
          <w:rFonts w:ascii="Times New Roman" w:hAnsi="Times New Roman" w:cs="Times New Roman"/>
          <w:color w:val="000000" w:themeColor="text1"/>
          <w:sz w:val="24"/>
          <w:szCs w:val="24"/>
        </w:rPr>
        <w:t xml:space="preserve"> a cabo la celebración de los cumpleaños del mes. </w:t>
      </w:r>
      <w:r w:rsidR="0038320D" w:rsidRPr="00B40C8B">
        <w:rPr>
          <w:rFonts w:ascii="Times New Roman" w:hAnsi="Times New Roman" w:cs="Times New Roman"/>
          <w:color w:val="000000" w:themeColor="text1"/>
          <w:sz w:val="24"/>
          <w:szCs w:val="24"/>
        </w:rPr>
        <w:t>Todo</w:t>
      </w:r>
      <w:r w:rsidRPr="00B40C8B">
        <w:rPr>
          <w:rFonts w:ascii="Times New Roman" w:hAnsi="Times New Roman" w:cs="Times New Roman"/>
          <w:color w:val="000000" w:themeColor="text1"/>
          <w:sz w:val="24"/>
          <w:szCs w:val="24"/>
        </w:rPr>
        <w:t xml:space="preserve"> esto se hizo en </w:t>
      </w:r>
      <w:r w:rsidR="000F7B14" w:rsidRPr="00B40C8B">
        <w:rPr>
          <w:rFonts w:ascii="Times New Roman" w:hAnsi="Times New Roman" w:cs="Times New Roman"/>
          <w:color w:val="000000" w:themeColor="text1"/>
          <w:sz w:val="24"/>
          <w:szCs w:val="24"/>
        </w:rPr>
        <w:t>actividad</w:t>
      </w:r>
      <w:r w:rsidRPr="00B40C8B">
        <w:rPr>
          <w:rFonts w:ascii="Times New Roman" w:hAnsi="Times New Roman" w:cs="Times New Roman"/>
          <w:color w:val="000000" w:themeColor="text1"/>
          <w:sz w:val="24"/>
          <w:szCs w:val="24"/>
        </w:rPr>
        <w:t>es</w:t>
      </w:r>
      <w:r w:rsidR="000F7B14" w:rsidRPr="00B40C8B">
        <w:rPr>
          <w:rFonts w:ascii="Times New Roman" w:hAnsi="Times New Roman" w:cs="Times New Roman"/>
          <w:color w:val="000000" w:themeColor="text1"/>
          <w:sz w:val="24"/>
          <w:szCs w:val="24"/>
        </w:rPr>
        <w:t xml:space="preserve"> mensual</w:t>
      </w:r>
      <w:r w:rsidRPr="00B40C8B">
        <w:rPr>
          <w:rFonts w:ascii="Times New Roman" w:hAnsi="Times New Roman" w:cs="Times New Roman"/>
          <w:color w:val="000000" w:themeColor="text1"/>
          <w:sz w:val="24"/>
          <w:szCs w:val="24"/>
        </w:rPr>
        <w:t>es</w:t>
      </w:r>
      <w:r w:rsidR="000F7B14" w:rsidRPr="00B40C8B">
        <w:rPr>
          <w:rFonts w:ascii="Times New Roman" w:hAnsi="Times New Roman" w:cs="Times New Roman"/>
          <w:color w:val="000000" w:themeColor="text1"/>
          <w:sz w:val="24"/>
          <w:szCs w:val="24"/>
        </w:rPr>
        <w:t xml:space="preserve"> que se realiza</w:t>
      </w:r>
      <w:r w:rsidRPr="00B40C8B">
        <w:rPr>
          <w:rFonts w:ascii="Times New Roman" w:hAnsi="Times New Roman" w:cs="Times New Roman"/>
          <w:color w:val="000000" w:themeColor="text1"/>
          <w:sz w:val="24"/>
          <w:szCs w:val="24"/>
        </w:rPr>
        <w:t>n</w:t>
      </w:r>
      <w:r w:rsidR="000F7B14" w:rsidRPr="00B40C8B">
        <w:rPr>
          <w:rFonts w:ascii="Times New Roman" w:hAnsi="Times New Roman" w:cs="Times New Roman"/>
          <w:color w:val="000000" w:themeColor="text1"/>
          <w:sz w:val="24"/>
          <w:szCs w:val="24"/>
        </w:rPr>
        <w:t xml:space="preserve"> el último viernes de cada mes </w:t>
      </w:r>
      <w:r w:rsidRPr="00B40C8B">
        <w:rPr>
          <w:rFonts w:ascii="Times New Roman" w:hAnsi="Times New Roman" w:cs="Times New Roman"/>
          <w:color w:val="000000" w:themeColor="text1"/>
          <w:sz w:val="24"/>
          <w:szCs w:val="24"/>
        </w:rPr>
        <w:t>(ver Anexo No. 3</w:t>
      </w:r>
      <w:r w:rsidR="0038320D" w:rsidRPr="00B40C8B">
        <w:rPr>
          <w:rFonts w:ascii="Times New Roman" w:hAnsi="Times New Roman" w:cs="Times New Roman"/>
          <w:color w:val="000000" w:themeColor="text1"/>
          <w:sz w:val="24"/>
          <w:szCs w:val="24"/>
        </w:rPr>
        <w:t>1).</w:t>
      </w:r>
    </w:p>
    <w:p w14:paraId="4C8B78FB" w14:textId="6504F969" w:rsidR="000F7B14" w:rsidRPr="00B40C8B" w:rsidRDefault="000F7B14" w:rsidP="00025876">
      <w:pPr>
        <w:spacing w:after="0" w:line="480" w:lineRule="auto"/>
        <w:ind w:firstLine="284"/>
        <w:jc w:val="both"/>
        <w:rPr>
          <w:rFonts w:ascii="Times New Roman" w:hAnsi="Times New Roman" w:cs="Times New Roman"/>
          <w:color w:val="000000" w:themeColor="text1"/>
          <w:sz w:val="24"/>
          <w:szCs w:val="24"/>
        </w:rPr>
      </w:pPr>
    </w:p>
    <w:p w14:paraId="492ED412" w14:textId="0F1BD962" w:rsidR="000F7B14" w:rsidRPr="00B40C8B" w:rsidRDefault="000F7B14"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1.2.3.10 Dirección de Equidad de Género y Desa</w:t>
      </w:r>
      <w:r w:rsidR="00DC5758" w:rsidRPr="00B40C8B">
        <w:rPr>
          <w:rFonts w:ascii="Times New Roman" w:eastAsia="Times New Roman" w:hAnsi="Times New Roman" w:cs="Times New Roman"/>
          <w:b/>
          <w:color w:val="000000" w:themeColor="text1"/>
          <w:sz w:val="24"/>
          <w:szCs w:val="24"/>
        </w:rPr>
        <w:t>rrollo del MIDE</w:t>
      </w:r>
      <w:r w:rsidRPr="00B40C8B">
        <w:rPr>
          <w:rFonts w:ascii="Times New Roman" w:eastAsia="Times New Roman" w:hAnsi="Times New Roman" w:cs="Times New Roman"/>
          <w:b/>
          <w:color w:val="000000" w:themeColor="text1"/>
          <w:sz w:val="24"/>
          <w:szCs w:val="24"/>
        </w:rPr>
        <w:t xml:space="preserve"> </w:t>
      </w:r>
    </w:p>
    <w:p w14:paraId="4841008C" w14:textId="48E1C39B" w:rsidR="0056699F" w:rsidRPr="00B40C8B" w:rsidRDefault="0056699F" w:rsidP="00025876">
      <w:pPr>
        <w:spacing w:after="0" w:line="480" w:lineRule="auto"/>
        <w:jc w:val="both"/>
        <w:rPr>
          <w:rFonts w:ascii="Times New Roman" w:hAnsi="Times New Roman" w:cs="Times New Roman"/>
          <w:color w:val="000000" w:themeColor="text1"/>
          <w:sz w:val="24"/>
          <w:szCs w:val="24"/>
          <w:lang w:val="es-ES"/>
        </w:rPr>
      </w:pPr>
    </w:p>
    <w:p w14:paraId="79054E0A" w14:textId="08859BB8" w:rsidR="0056699F" w:rsidRPr="00B40C8B" w:rsidRDefault="00DC575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Durante el año, se le dio </w:t>
      </w:r>
      <w:r w:rsidR="0056699F" w:rsidRPr="00B40C8B">
        <w:rPr>
          <w:rFonts w:ascii="Times New Roman" w:hAnsi="Times New Roman" w:cs="Times New Roman"/>
          <w:color w:val="000000" w:themeColor="text1"/>
          <w:sz w:val="24"/>
          <w:szCs w:val="24"/>
        </w:rPr>
        <w:t>continuidad a la concientización sobre la igualdad de los géneros. Las Fuerzas Armadas asumen plenamente el enfoque de género, por convicción de su necesidad y justicia. Con esta finalidad, se realizaron actividades promocionales y de orientación, destinadas a evitar los conflictos familiares, así como campañas encaminadas a concientizar a los miembros de las FF.AA., familiares y relacionados, respecto a estos asuntos.</w:t>
      </w:r>
    </w:p>
    <w:p w14:paraId="1FD66B09" w14:textId="77777777" w:rsidR="0056699F" w:rsidRPr="00B40C8B" w:rsidRDefault="0056699F" w:rsidP="00025876">
      <w:pPr>
        <w:spacing w:after="0" w:line="480" w:lineRule="auto"/>
        <w:jc w:val="both"/>
        <w:rPr>
          <w:rFonts w:ascii="Times New Roman" w:eastAsia="Times New Roman" w:hAnsi="Times New Roman" w:cs="Times New Roman"/>
          <w:color w:val="000000" w:themeColor="text1"/>
          <w:sz w:val="24"/>
          <w:szCs w:val="24"/>
        </w:rPr>
      </w:pPr>
    </w:p>
    <w:p w14:paraId="381F63A9" w14:textId="6BD90371" w:rsidR="0056699F" w:rsidRPr="00B40C8B" w:rsidRDefault="0056699F"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las charlas programadas en el calendario de actividades de esta Dirección</w:t>
      </w:r>
      <w:r w:rsidR="00DC575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para realizarse en las diferentes dependencias de las Fuerzas Armadas</w:t>
      </w:r>
      <w:r w:rsidR="00DC575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lastRenderedPageBreak/>
        <w:t>tuvieron como objeto de que se cumpliera con su misión de promover, orientar y fortalecer el cumplimiento de las políticas institucionales de género, para favorecer a la igualdad de oportunidades y derechos de hombres y mujeres.</w:t>
      </w:r>
    </w:p>
    <w:p w14:paraId="273F14E0" w14:textId="77777777" w:rsidR="0056699F" w:rsidRPr="00B40C8B" w:rsidRDefault="0056699F" w:rsidP="00025876">
      <w:pPr>
        <w:pStyle w:val="Prrafodelista"/>
        <w:spacing w:after="0" w:line="480" w:lineRule="auto"/>
        <w:ind w:left="284"/>
        <w:jc w:val="both"/>
        <w:rPr>
          <w:rFonts w:ascii="Times New Roman" w:hAnsi="Times New Roman"/>
          <w:color w:val="000000" w:themeColor="text1"/>
          <w:sz w:val="24"/>
          <w:szCs w:val="24"/>
          <w:shd w:val="clear" w:color="auto" w:fill="FFFFFF"/>
        </w:rPr>
      </w:pPr>
    </w:p>
    <w:p w14:paraId="450D07B4" w14:textId="77777777" w:rsidR="00701D67" w:rsidRPr="00B40C8B" w:rsidRDefault="0056699F"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Tomando en cuenta lo anteriormente expresado, se señala que algunas de las actividades principales desarrolladas por esta dependencia con relación al presente Objetivo Específico ya fueron abordadas bajo el Objetivo Específico 1.2.2.</w:t>
      </w:r>
    </w:p>
    <w:p w14:paraId="730ACF29" w14:textId="77777777" w:rsidR="00701D67" w:rsidRPr="00B40C8B" w:rsidRDefault="00701D67" w:rsidP="00025876">
      <w:pPr>
        <w:spacing w:after="0" w:line="480" w:lineRule="auto"/>
        <w:ind w:firstLine="284"/>
        <w:jc w:val="both"/>
        <w:rPr>
          <w:rFonts w:ascii="Times New Roman" w:hAnsi="Times New Roman" w:cs="Times New Roman"/>
          <w:color w:val="000000" w:themeColor="text1"/>
          <w:sz w:val="24"/>
          <w:szCs w:val="24"/>
        </w:rPr>
      </w:pPr>
    </w:p>
    <w:p w14:paraId="7E5A6936" w14:textId="64487339" w:rsidR="00701D67" w:rsidRPr="00B40C8B" w:rsidRDefault="00701D67"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1.2.3.11 Escuela de Graduados de Doctrina Conjunta "General de División Gregorio Luperón"</w:t>
      </w:r>
    </w:p>
    <w:p w14:paraId="6D833BD8" w14:textId="77777777" w:rsidR="00701D67" w:rsidRPr="00B40C8B" w:rsidRDefault="00701D67" w:rsidP="00025876">
      <w:pPr>
        <w:pStyle w:val="Textoindependiente"/>
        <w:spacing w:after="0" w:line="480" w:lineRule="auto"/>
        <w:ind w:right="-1"/>
        <w:jc w:val="both"/>
        <w:rPr>
          <w:b/>
          <w:color w:val="000000" w:themeColor="text1"/>
        </w:rPr>
      </w:pPr>
    </w:p>
    <w:p w14:paraId="3A109DFB" w14:textId="06D44B55" w:rsidR="0056699F" w:rsidRPr="00B40C8B" w:rsidRDefault="00701D6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la administración de los recursos en apoyo a la docencia se presentan las adquisiciones para fortalecer la gestión administrativa, el mantenimiento de áreas, adecuaciones de la infraestructura y las adquisiciones para el fortalecimiento de los procesos académicos </w:t>
      </w:r>
      <w:r w:rsidR="00DC5758" w:rsidRPr="00B40C8B">
        <w:rPr>
          <w:rFonts w:ascii="Times New Roman" w:hAnsi="Times New Roman" w:cs="Times New Roman"/>
          <w:color w:val="000000" w:themeColor="text1"/>
          <w:sz w:val="24"/>
          <w:szCs w:val="24"/>
        </w:rPr>
        <w:t>(ver Anexo No. 32</w:t>
      </w:r>
      <w:r w:rsidRPr="00B40C8B">
        <w:rPr>
          <w:rFonts w:ascii="Times New Roman" w:hAnsi="Times New Roman" w:cs="Times New Roman"/>
          <w:color w:val="000000" w:themeColor="text1"/>
          <w:sz w:val="24"/>
          <w:szCs w:val="24"/>
        </w:rPr>
        <w:t>).</w:t>
      </w:r>
    </w:p>
    <w:p w14:paraId="57CD460D" w14:textId="77777777" w:rsidR="0056699F" w:rsidRPr="00B40C8B" w:rsidRDefault="0056699F" w:rsidP="00025876">
      <w:pPr>
        <w:spacing w:after="0" w:line="480" w:lineRule="auto"/>
        <w:ind w:firstLine="284"/>
        <w:jc w:val="both"/>
        <w:rPr>
          <w:rFonts w:ascii="Times New Roman" w:hAnsi="Times New Roman" w:cs="Times New Roman"/>
          <w:color w:val="000000" w:themeColor="text1"/>
          <w:sz w:val="24"/>
          <w:szCs w:val="24"/>
          <w:lang w:val="es-ES"/>
        </w:rPr>
      </w:pPr>
    </w:p>
    <w:p w14:paraId="6E04351B" w14:textId="3E2EFFED" w:rsidR="00603544" w:rsidRPr="00B40C8B" w:rsidRDefault="00603544"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1.2.3.12 Programa de Educación y Capacitación Profesional de las Fuerzas Armadas "Gran General Restaurador Gregorio Luperón"</w:t>
      </w:r>
    </w:p>
    <w:p w14:paraId="327640CC" w14:textId="77777777" w:rsidR="00603544" w:rsidRPr="00B40C8B" w:rsidRDefault="00603544" w:rsidP="00025876">
      <w:pPr>
        <w:spacing w:after="0" w:line="480" w:lineRule="auto"/>
        <w:ind w:right="140"/>
        <w:jc w:val="both"/>
        <w:rPr>
          <w:rFonts w:ascii="Times New Roman" w:eastAsia="Times New Roman" w:hAnsi="Times New Roman" w:cs="Times New Roman"/>
          <w:b/>
          <w:color w:val="000000" w:themeColor="text1"/>
          <w:sz w:val="24"/>
          <w:szCs w:val="24"/>
        </w:rPr>
      </w:pPr>
    </w:p>
    <w:p w14:paraId="72254564" w14:textId="047C5A73" w:rsidR="00603544" w:rsidRPr="00B40C8B" w:rsidRDefault="0060354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Como parte de los objetivos institucionales, y en cumplimiento al Artículo No. 206 de la Ley No. 139-13, Orgánica de las Fuerzas Armadas, y su Reglamento de Aplicación, fue ejecutado el Programa de Pasantía Militar Fronteriza 2018, acorde a lo planificado, agotando un programa de charlas, talleres y ejercicios militares </w:t>
      </w:r>
      <w:r w:rsidRPr="00B40C8B">
        <w:rPr>
          <w:rFonts w:ascii="Times New Roman" w:hAnsi="Times New Roman" w:cs="Times New Roman"/>
          <w:color w:val="000000" w:themeColor="text1"/>
          <w:sz w:val="24"/>
          <w:szCs w:val="24"/>
        </w:rPr>
        <w:lastRenderedPageBreak/>
        <w:t>con las instituciones civiles y militares que tienen alta incidencia en la frontera terrestre domínico-haitiana, tales como la Dirección General de Migración; Dirección Nacional de Control de Drogas; J-2, Dirección de Inteligencia del Estado Mayor Conjunto, MIDE; Centro de Operaciones de Emergencias (COE); Laboratorio Balístico y Biométrico del Sistema Nacional de Armas (SISNA), del Ministerio de Interior y Policía; el Cuerpo Especializado de Seguridad Fronteriza Terrestre; y la Dirección General de Entrenamiento Militar</w:t>
      </w:r>
      <w:r w:rsidR="0047115F" w:rsidRPr="00B40C8B">
        <w:rPr>
          <w:rFonts w:ascii="Times New Roman" w:hAnsi="Times New Roman" w:cs="Times New Roman"/>
          <w:color w:val="000000" w:themeColor="text1"/>
          <w:sz w:val="24"/>
          <w:szCs w:val="24"/>
        </w:rPr>
        <w:t>, ERD</w:t>
      </w:r>
      <w:r w:rsidRPr="00B40C8B">
        <w:rPr>
          <w:rFonts w:ascii="Times New Roman" w:hAnsi="Times New Roman" w:cs="Times New Roman"/>
          <w:color w:val="000000" w:themeColor="text1"/>
          <w:sz w:val="24"/>
          <w:szCs w:val="24"/>
        </w:rPr>
        <w:t>.</w:t>
      </w:r>
    </w:p>
    <w:p w14:paraId="37612954" w14:textId="77777777" w:rsidR="00603544" w:rsidRPr="00B40C8B" w:rsidRDefault="00603544" w:rsidP="00025876">
      <w:pPr>
        <w:spacing w:after="0" w:line="480" w:lineRule="auto"/>
        <w:ind w:firstLine="284"/>
        <w:jc w:val="both"/>
        <w:rPr>
          <w:rFonts w:ascii="Times New Roman" w:hAnsi="Times New Roman" w:cs="Times New Roman"/>
          <w:color w:val="000000" w:themeColor="text1"/>
          <w:sz w:val="24"/>
          <w:szCs w:val="24"/>
        </w:rPr>
      </w:pPr>
    </w:p>
    <w:p w14:paraId="428903C2" w14:textId="4D802836" w:rsidR="00603544" w:rsidRPr="00B40C8B" w:rsidRDefault="0060354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Los oficiales pertenecientes a la 9na. Pasantía Militar Fronteriza tuvieron la oportunidad de conocer el accionar de las instituciones antes mencionadas, de manera teórica y práctica, fortaleciendo las necesidades</w:t>
      </w:r>
      <w:r w:rsidR="0047115F" w:rsidRPr="00B40C8B">
        <w:rPr>
          <w:rFonts w:ascii="Times New Roman" w:hAnsi="Times New Roman" w:cs="Times New Roman"/>
          <w:color w:val="000000" w:themeColor="text1"/>
          <w:sz w:val="24"/>
          <w:szCs w:val="24"/>
        </w:rPr>
        <w:t xml:space="preserve"> institucionales de las FF.AA.</w:t>
      </w:r>
      <w:r w:rsidRPr="00B40C8B">
        <w:rPr>
          <w:rFonts w:ascii="Times New Roman" w:hAnsi="Times New Roman" w:cs="Times New Roman"/>
          <w:color w:val="000000" w:themeColor="text1"/>
          <w:sz w:val="24"/>
          <w:szCs w:val="24"/>
        </w:rPr>
        <w:t xml:space="preserve"> para enfrentar las amenazas en contra de la paz, estabilidad y seguridad de la nación, como el terrorismo, la migración ilegal, la deforestación, entre otras que afectan nuestra sociedad, lo que requiere de una sólida formación de sus miembros.</w:t>
      </w:r>
    </w:p>
    <w:p w14:paraId="5975521B" w14:textId="77777777" w:rsidR="00603544" w:rsidRPr="00B40C8B" w:rsidRDefault="00603544" w:rsidP="00025876">
      <w:pPr>
        <w:tabs>
          <w:tab w:val="left" w:pos="284"/>
        </w:tabs>
        <w:spacing w:after="0" w:line="480" w:lineRule="auto"/>
        <w:jc w:val="both"/>
        <w:rPr>
          <w:rFonts w:ascii="Times New Roman" w:eastAsia="Times New Roman" w:hAnsi="Times New Roman" w:cs="Times New Roman"/>
          <w:b/>
          <w:color w:val="000000" w:themeColor="text1"/>
          <w:sz w:val="24"/>
          <w:szCs w:val="24"/>
          <w:lang w:val="es-ES"/>
        </w:rPr>
      </w:pPr>
    </w:p>
    <w:p w14:paraId="38C1D4AE" w14:textId="7872F195" w:rsidR="00A97F88" w:rsidRPr="00B40C8B" w:rsidRDefault="00603544"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1.2.3.13</w:t>
      </w:r>
      <w:r w:rsidR="00A97F88" w:rsidRPr="00B40C8B">
        <w:rPr>
          <w:rFonts w:ascii="Times New Roman" w:eastAsia="Times New Roman" w:hAnsi="Times New Roman" w:cs="Times New Roman"/>
          <w:b/>
          <w:color w:val="000000" w:themeColor="text1"/>
          <w:sz w:val="24"/>
          <w:szCs w:val="24"/>
        </w:rPr>
        <w:t xml:space="preserve"> Comando Conjunto de la Reserva de las Fuerzas Armadas</w:t>
      </w:r>
    </w:p>
    <w:p w14:paraId="7F08F312" w14:textId="77777777" w:rsidR="00A97F88" w:rsidRPr="00B40C8B" w:rsidRDefault="00A97F88" w:rsidP="00025876">
      <w:pPr>
        <w:pStyle w:val="Textoindependiente"/>
        <w:spacing w:after="0" w:line="480" w:lineRule="auto"/>
        <w:rPr>
          <w:b/>
          <w:color w:val="000000" w:themeColor="text1"/>
        </w:rPr>
      </w:pPr>
    </w:p>
    <w:p w14:paraId="1A156B53" w14:textId="77777777" w:rsidR="00A97F88" w:rsidRPr="00B40C8B" w:rsidRDefault="00A97F8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Comando Conjunto de la Reserva de las Fuerzas Armadas inició este año con el proceso de automatización de la Sección de Escribientes, a fin de agilizar los procedimientos de redacción y entrega de poderes, así como llevar un control exhaustivo de los mismos.</w:t>
      </w:r>
    </w:p>
    <w:p w14:paraId="4EB5E73F" w14:textId="77777777" w:rsidR="00A97F88" w:rsidRPr="00B40C8B" w:rsidRDefault="00A97F88" w:rsidP="00025876">
      <w:pPr>
        <w:spacing w:after="0" w:line="480" w:lineRule="auto"/>
        <w:ind w:firstLine="284"/>
        <w:jc w:val="both"/>
        <w:rPr>
          <w:rFonts w:ascii="Times New Roman" w:hAnsi="Times New Roman" w:cs="Times New Roman"/>
          <w:color w:val="000000" w:themeColor="text1"/>
          <w:sz w:val="24"/>
          <w:szCs w:val="24"/>
        </w:rPr>
      </w:pPr>
    </w:p>
    <w:p w14:paraId="11BA9FD7" w14:textId="624103DD" w:rsidR="00A97F88" w:rsidRPr="00B40C8B" w:rsidRDefault="00A97F88"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lang w:val="es-ES"/>
        </w:rPr>
        <w:lastRenderedPageBreak/>
        <w:t>En el mismo acto</w:t>
      </w:r>
      <w:r w:rsidR="0047115F" w:rsidRPr="00B40C8B">
        <w:rPr>
          <w:rFonts w:ascii="Times New Roman" w:hAnsi="Times New Roman" w:cs="Times New Roman"/>
          <w:color w:val="000000" w:themeColor="text1"/>
          <w:sz w:val="24"/>
          <w:szCs w:val="24"/>
          <w:lang w:val="es-ES"/>
        </w:rPr>
        <w:t>,</w:t>
      </w:r>
      <w:r w:rsidRPr="00B40C8B">
        <w:rPr>
          <w:rFonts w:ascii="Times New Roman" w:hAnsi="Times New Roman" w:cs="Times New Roman"/>
          <w:color w:val="000000" w:themeColor="text1"/>
          <w:sz w:val="24"/>
          <w:szCs w:val="24"/>
          <w:lang w:val="es-ES"/>
        </w:rPr>
        <w:t xml:space="preserve"> se realizaron ocho (8) reconocimientos al personal de este Comando Conjunto de la Reserva de las FF.AA., que por sus años de servicio y</w:t>
      </w:r>
      <w:r w:rsidR="0047115F" w:rsidRPr="00B40C8B">
        <w:rPr>
          <w:rFonts w:ascii="Times New Roman" w:hAnsi="Times New Roman" w:cs="Times New Roman"/>
          <w:color w:val="000000" w:themeColor="text1"/>
          <w:sz w:val="24"/>
          <w:szCs w:val="24"/>
          <w:lang w:val="es-ES"/>
        </w:rPr>
        <w:t xml:space="preserve"> eficiente trabajo realizado son</w:t>
      </w:r>
      <w:r w:rsidRPr="00B40C8B">
        <w:rPr>
          <w:rFonts w:ascii="Times New Roman" w:hAnsi="Times New Roman" w:cs="Times New Roman"/>
          <w:color w:val="000000" w:themeColor="text1"/>
          <w:sz w:val="24"/>
          <w:szCs w:val="24"/>
          <w:lang w:val="es-ES"/>
        </w:rPr>
        <w:t xml:space="preserve"> merecedores de tal reconocimiento.</w:t>
      </w:r>
    </w:p>
    <w:p w14:paraId="7BAA5FFE" w14:textId="77777777" w:rsidR="00A97F88" w:rsidRPr="00B40C8B" w:rsidRDefault="00A97F88" w:rsidP="00025876">
      <w:pPr>
        <w:spacing w:after="0" w:line="480" w:lineRule="auto"/>
        <w:ind w:firstLine="284"/>
        <w:jc w:val="both"/>
        <w:rPr>
          <w:rFonts w:ascii="Times New Roman" w:hAnsi="Times New Roman" w:cs="Times New Roman"/>
          <w:color w:val="000000" w:themeColor="text1"/>
          <w:sz w:val="24"/>
          <w:szCs w:val="24"/>
          <w:lang w:val="es-ES"/>
        </w:rPr>
      </w:pPr>
    </w:p>
    <w:p w14:paraId="440B6A6D" w14:textId="2F586A7B" w:rsidR="00A97F88" w:rsidRPr="00B40C8B" w:rsidRDefault="00A97F88" w:rsidP="00025876">
      <w:pPr>
        <w:spacing w:after="0" w:line="480" w:lineRule="auto"/>
        <w:ind w:firstLine="284"/>
        <w:jc w:val="both"/>
        <w:rPr>
          <w:rFonts w:ascii="Times New Roman" w:eastAsia="Times New Roman" w:hAnsi="Times New Roman" w:cs="Times New Roman"/>
          <w:b/>
          <w:color w:val="000000" w:themeColor="text1"/>
          <w:sz w:val="24"/>
          <w:szCs w:val="24"/>
          <w:lang w:val="es-ES"/>
        </w:rPr>
      </w:pPr>
      <w:r w:rsidRPr="00B40C8B">
        <w:rPr>
          <w:rFonts w:ascii="Times New Roman" w:hAnsi="Times New Roman" w:cs="Times New Roman"/>
          <w:color w:val="000000" w:themeColor="text1"/>
          <w:sz w:val="24"/>
          <w:szCs w:val="24"/>
          <w:lang w:val="es-ES"/>
        </w:rPr>
        <w:t>El Comando Conjunto de la Reserva de las FF.AA. conmemoró este año el 61 Aniversario de la Fundación de la Reserva de las Fuerzas Armadas (Día del Veterano), en donde se dieron cita innumerables miembros retirados de nuestras Fuerzas Armadas, así como altas personalidad</w:t>
      </w:r>
      <w:r w:rsidR="0047115F" w:rsidRPr="00B40C8B">
        <w:rPr>
          <w:rFonts w:ascii="Times New Roman" w:hAnsi="Times New Roman" w:cs="Times New Roman"/>
          <w:color w:val="000000" w:themeColor="text1"/>
          <w:sz w:val="24"/>
          <w:szCs w:val="24"/>
          <w:lang w:val="es-ES"/>
        </w:rPr>
        <w:t>es de nuestras FF.AA.</w:t>
      </w:r>
      <w:r w:rsidRPr="00B40C8B">
        <w:rPr>
          <w:rFonts w:ascii="Times New Roman" w:hAnsi="Times New Roman" w:cs="Times New Roman"/>
          <w:color w:val="000000" w:themeColor="text1"/>
          <w:sz w:val="24"/>
          <w:szCs w:val="24"/>
          <w:lang w:val="es-ES"/>
        </w:rPr>
        <w:t xml:space="preserve">, como gesto de apoyo y solidaridad a nuestros miembros pensionados. En dicho acto, se hizo un reconocimiento a la excelente labor e invaluables aportes del Ministro de Defensa. </w:t>
      </w:r>
    </w:p>
    <w:p w14:paraId="4CCBCE9A" w14:textId="77777777" w:rsidR="00A97F88" w:rsidRPr="00B40C8B" w:rsidRDefault="00A97F88" w:rsidP="00025876">
      <w:pPr>
        <w:tabs>
          <w:tab w:val="left" w:pos="284"/>
        </w:tabs>
        <w:spacing w:after="0" w:line="480" w:lineRule="auto"/>
        <w:jc w:val="both"/>
        <w:rPr>
          <w:rFonts w:ascii="Times New Roman" w:eastAsia="Times New Roman" w:hAnsi="Times New Roman" w:cs="Times New Roman"/>
          <w:b/>
          <w:color w:val="000000" w:themeColor="text1"/>
          <w:sz w:val="28"/>
          <w:szCs w:val="28"/>
        </w:rPr>
      </w:pPr>
    </w:p>
    <w:p w14:paraId="40ADC9CB" w14:textId="5E65DCCB" w:rsidR="00586341" w:rsidRPr="00B40C8B" w:rsidRDefault="00586341"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1.2.3.14 Comisión Permanente para la Reforma y Modernización de las Fuerzas Armadas (COPREMFA)</w:t>
      </w:r>
    </w:p>
    <w:p w14:paraId="6623518B" w14:textId="77777777" w:rsidR="00586341" w:rsidRPr="00B40C8B" w:rsidRDefault="00586341" w:rsidP="00025876">
      <w:pPr>
        <w:spacing w:after="0" w:line="480" w:lineRule="auto"/>
        <w:ind w:firstLine="708"/>
        <w:jc w:val="both"/>
        <w:rPr>
          <w:rFonts w:ascii="Times New Roman" w:hAnsi="Times New Roman" w:cs="Times New Roman"/>
          <w:b/>
          <w:color w:val="000000" w:themeColor="text1"/>
          <w:sz w:val="24"/>
          <w:szCs w:val="24"/>
          <w:lang w:val="es-ES"/>
        </w:rPr>
      </w:pPr>
    </w:p>
    <w:p w14:paraId="3ADB324F" w14:textId="77777777" w:rsidR="00586341" w:rsidRPr="00B40C8B" w:rsidRDefault="00586341"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lang w:val="es-ES"/>
        </w:rPr>
        <w:t>Se destaca que el Inspector General de las Fuerzas Armadas, conjuntamente con el Presidente de la COPREMFA; el Director General de Organización y Doctrina; y el J-1, Director de Personal de EMACON, revisaron la Guía de Evaluación de Desempeño del Personal de las Fuerzas Armadas, en cumplimiento de lo establecido en la línea de acción No. 1.2.3.6 del Plan Estratégico Institucional (PEI) 2017-2020, del MIDE.</w:t>
      </w:r>
    </w:p>
    <w:p w14:paraId="76ECDE67" w14:textId="77777777" w:rsidR="00586341" w:rsidRPr="00B40C8B" w:rsidRDefault="00586341" w:rsidP="00025876">
      <w:pPr>
        <w:spacing w:after="0" w:line="480" w:lineRule="auto"/>
        <w:ind w:firstLine="284"/>
        <w:jc w:val="both"/>
        <w:rPr>
          <w:rFonts w:ascii="Times New Roman" w:hAnsi="Times New Roman" w:cs="Times New Roman"/>
          <w:color w:val="000000" w:themeColor="text1"/>
          <w:sz w:val="24"/>
          <w:szCs w:val="24"/>
          <w:lang w:val="es-ES"/>
        </w:rPr>
      </w:pPr>
    </w:p>
    <w:p w14:paraId="7A49D137" w14:textId="3AA0CD78" w:rsidR="00586341" w:rsidRPr="00B40C8B" w:rsidRDefault="00586341"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bCs/>
          <w:color w:val="000000" w:themeColor="text1"/>
          <w:sz w:val="24"/>
          <w:szCs w:val="24"/>
        </w:rPr>
        <w:t xml:space="preserve">Este documento, como su nombre lo indica, es la guía que será utilizada para medir la capacidad profesional y ética de todo el personal de las Fuerzas Armadas, </w:t>
      </w:r>
      <w:r w:rsidRPr="00B40C8B">
        <w:rPr>
          <w:rFonts w:ascii="Times New Roman" w:hAnsi="Times New Roman" w:cs="Times New Roman"/>
          <w:bCs/>
          <w:color w:val="000000" w:themeColor="text1"/>
          <w:sz w:val="24"/>
          <w:szCs w:val="24"/>
        </w:rPr>
        <w:lastRenderedPageBreak/>
        <w:t>y servirá de base, como lo establece la Ley No. 139-13, Orgánica de las FF.AA., en el Artículo No. 70 (Concesión de grados)</w:t>
      </w:r>
      <w:r w:rsidR="0047115F" w:rsidRPr="00B40C8B">
        <w:rPr>
          <w:rFonts w:ascii="Times New Roman" w:hAnsi="Times New Roman" w:cs="Times New Roman"/>
          <w:bCs/>
          <w:color w:val="000000" w:themeColor="text1"/>
          <w:sz w:val="24"/>
          <w:szCs w:val="24"/>
        </w:rPr>
        <w:t>,</w:t>
      </w:r>
      <w:r w:rsidRPr="00B40C8B">
        <w:rPr>
          <w:rFonts w:ascii="Times New Roman" w:hAnsi="Times New Roman" w:cs="Times New Roman"/>
          <w:bCs/>
          <w:color w:val="000000" w:themeColor="text1"/>
          <w:sz w:val="24"/>
          <w:szCs w:val="24"/>
        </w:rPr>
        <w:t xml:space="preserve"> y en el Capítulo V, Sección III (Ascensos en Tiempo de Paz), junto a otros requisitos, para ascensos, designaciones, entre otros. </w:t>
      </w:r>
    </w:p>
    <w:p w14:paraId="7CEC32D2" w14:textId="77777777" w:rsidR="00586341" w:rsidRPr="00B40C8B" w:rsidRDefault="00586341" w:rsidP="00025876">
      <w:pPr>
        <w:spacing w:after="0" w:line="480" w:lineRule="auto"/>
        <w:jc w:val="both"/>
        <w:rPr>
          <w:rFonts w:ascii="Times New Roman" w:hAnsi="Times New Roman" w:cs="Times New Roman"/>
          <w:color w:val="000000" w:themeColor="text1"/>
          <w:sz w:val="24"/>
          <w:szCs w:val="24"/>
        </w:rPr>
      </w:pPr>
    </w:p>
    <w:p w14:paraId="0C66AEA2" w14:textId="77777777" w:rsidR="00586341" w:rsidRPr="00B40C8B" w:rsidRDefault="00586341" w:rsidP="00025876">
      <w:pPr>
        <w:spacing w:after="0" w:line="480" w:lineRule="auto"/>
        <w:ind w:firstLine="284"/>
        <w:jc w:val="both"/>
        <w:rPr>
          <w:rFonts w:ascii="Times New Roman" w:hAnsi="Times New Roman" w:cs="Times New Roman"/>
          <w:bCs/>
          <w:color w:val="000000" w:themeColor="text1"/>
          <w:sz w:val="24"/>
          <w:szCs w:val="24"/>
        </w:rPr>
      </w:pPr>
      <w:r w:rsidRPr="00B40C8B">
        <w:rPr>
          <w:rFonts w:ascii="Times New Roman" w:hAnsi="Times New Roman" w:cs="Times New Roman"/>
          <w:bCs/>
          <w:color w:val="000000" w:themeColor="text1"/>
          <w:sz w:val="24"/>
          <w:szCs w:val="24"/>
        </w:rPr>
        <w:t xml:space="preserve">Dicha guía cuenta con los siguientes componentes de evaluación:  </w:t>
      </w:r>
    </w:p>
    <w:p w14:paraId="5A463891" w14:textId="77777777" w:rsidR="00586341" w:rsidRPr="00B40C8B" w:rsidRDefault="00586341" w:rsidP="00AA7EB0">
      <w:pPr>
        <w:pStyle w:val="Prrafodelista"/>
        <w:numPr>
          <w:ilvl w:val="0"/>
          <w:numId w:val="110"/>
        </w:numPr>
        <w:spacing w:after="0" w:line="480" w:lineRule="auto"/>
        <w:jc w:val="both"/>
        <w:rPr>
          <w:rFonts w:ascii="Times New Roman" w:hAnsi="Times New Roman" w:cs="Times New Roman"/>
          <w:bCs/>
          <w:color w:val="000000" w:themeColor="text1"/>
          <w:sz w:val="24"/>
          <w:szCs w:val="24"/>
        </w:rPr>
      </w:pPr>
      <w:r w:rsidRPr="00B40C8B">
        <w:rPr>
          <w:rFonts w:ascii="Times New Roman" w:hAnsi="Times New Roman" w:cs="Times New Roman"/>
          <w:bCs/>
          <w:color w:val="000000" w:themeColor="text1"/>
          <w:sz w:val="24"/>
          <w:szCs w:val="24"/>
        </w:rPr>
        <w:t xml:space="preserve">Cumplimiento  del Régimen Ético y Disciplinario </w:t>
      </w:r>
    </w:p>
    <w:p w14:paraId="52F509F6" w14:textId="77777777" w:rsidR="00586341" w:rsidRPr="00B40C8B" w:rsidRDefault="00586341" w:rsidP="00AA7EB0">
      <w:pPr>
        <w:pStyle w:val="Prrafodelista"/>
        <w:numPr>
          <w:ilvl w:val="0"/>
          <w:numId w:val="110"/>
        </w:numPr>
        <w:spacing w:after="0" w:line="480" w:lineRule="auto"/>
        <w:jc w:val="both"/>
        <w:rPr>
          <w:rFonts w:ascii="Times New Roman" w:hAnsi="Times New Roman" w:cs="Times New Roman"/>
          <w:bCs/>
          <w:color w:val="000000" w:themeColor="text1"/>
          <w:sz w:val="24"/>
          <w:szCs w:val="24"/>
        </w:rPr>
      </w:pPr>
      <w:r w:rsidRPr="00B40C8B">
        <w:rPr>
          <w:rFonts w:ascii="Times New Roman" w:hAnsi="Times New Roman" w:cs="Times New Roman"/>
          <w:bCs/>
          <w:color w:val="000000" w:themeColor="text1"/>
          <w:sz w:val="24"/>
          <w:szCs w:val="24"/>
        </w:rPr>
        <w:t>Logro de metas y capacidad para ejecutar trabajos</w:t>
      </w:r>
    </w:p>
    <w:p w14:paraId="1D8C02CD" w14:textId="77777777" w:rsidR="00586341" w:rsidRPr="00B40C8B" w:rsidRDefault="00586341" w:rsidP="00025876">
      <w:pPr>
        <w:spacing w:after="0" w:line="480" w:lineRule="auto"/>
        <w:ind w:firstLine="708"/>
        <w:jc w:val="both"/>
        <w:rPr>
          <w:rFonts w:ascii="Times New Roman" w:hAnsi="Times New Roman" w:cs="Times New Roman"/>
          <w:b/>
          <w:color w:val="000000" w:themeColor="text1"/>
          <w:sz w:val="24"/>
          <w:szCs w:val="24"/>
          <w:lang w:val="es-ES"/>
        </w:rPr>
      </w:pPr>
    </w:p>
    <w:p w14:paraId="541FCEAD" w14:textId="77777777" w:rsidR="00586341" w:rsidRPr="00B40C8B" w:rsidRDefault="00586341" w:rsidP="00025876">
      <w:pPr>
        <w:spacing w:after="0" w:line="480" w:lineRule="auto"/>
        <w:ind w:firstLine="284"/>
        <w:jc w:val="both"/>
        <w:rPr>
          <w:rFonts w:ascii="Times New Roman" w:hAnsi="Times New Roman" w:cs="Times New Roman"/>
          <w:bCs/>
          <w:color w:val="000000" w:themeColor="text1"/>
          <w:sz w:val="24"/>
          <w:szCs w:val="24"/>
        </w:rPr>
      </w:pPr>
      <w:r w:rsidRPr="00B40C8B">
        <w:rPr>
          <w:rFonts w:ascii="Times New Roman" w:hAnsi="Times New Roman" w:cs="Times New Roman"/>
          <w:bCs/>
          <w:color w:val="000000" w:themeColor="text1"/>
          <w:sz w:val="24"/>
          <w:szCs w:val="24"/>
        </w:rPr>
        <w:t>Desde el 20 de noviembre hasta mediados del mes de diciembre de 2018, se llevó a cabo un plan piloto con relación a la implementación de la Guía de Evaluación de Desempeño del Personal de las Fuerzas Armadas con dos dependencias del MIDE, específicamente el Cuerpo Especializado para la Seguridad del Metro de Santo Domingo (CESMET) y el Cuerpo Especializado de Control de Combustible (CECCOM). Dicho plan piloto tuvo como objetivo, posterior a un proceso de retroalimentación, realizarle mejoras a la citada Guía, con la finalidad de implementarla en todas las instituciones y dependencias del MIDE en el año 2019.</w:t>
      </w:r>
    </w:p>
    <w:p w14:paraId="767E7D46" w14:textId="77777777" w:rsidR="00586341" w:rsidRPr="00B40C8B" w:rsidRDefault="00586341" w:rsidP="00025876">
      <w:pPr>
        <w:spacing w:after="0" w:line="480" w:lineRule="auto"/>
        <w:ind w:firstLine="284"/>
        <w:jc w:val="both"/>
        <w:rPr>
          <w:rFonts w:ascii="Times New Roman" w:hAnsi="Times New Roman" w:cs="Times New Roman"/>
          <w:bCs/>
          <w:color w:val="000000" w:themeColor="text1"/>
          <w:sz w:val="24"/>
          <w:szCs w:val="24"/>
        </w:rPr>
      </w:pPr>
    </w:p>
    <w:p w14:paraId="3A9FF479" w14:textId="37A01B58" w:rsidR="0047115F" w:rsidRPr="00B40C8B" w:rsidRDefault="00586341" w:rsidP="0047115F">
      <w:pPr>
        <w:spacing w:after="0" w:line="480" w:lineRule="auto"/>
        <w:ind w:firstLine="284"/>
        <w:jc w:val="both"/>
        <w:rPr>
          <w:rFonts w:ascii="Times New Roman" w:hAnsi="Times New Roman" w:cs="Times New Roman"/>
          <w:bCs/>
          <w:color w:val="000000" w:themeColor="text1"/>
          <w:sz w:val="24"/>
          <w:szCs w:val="24"/>
        </w:rPr>
      </w:pPr>
      <w:r w:rsidRPr="00B40C8B">
        <w:rPr>
          <w:rFonts w:ascii="Times New Roman" w:hAnsi="Times New Roman" w:cs="Times New Roman"/>
          <w:color w:val="000000" w:themeColor="text1"/>
          <w:sz w:val="24"/>
          <w:szCs w:val="24"/>
          <w:lang w:val="es-ES"/>
        </w:rPr>
        <w:t xml:space="preserve">En otro orden, </w:t>
      </w:r>
      <w:r w:rsidRPr="00B40C8B">
        <w:rPr>
          <w:rFonts w:ascii="Times New Roman" w:hAnsi="Times New Roman" w:cs="Times New Roman"/>
          <w:color w:val="000000" w:themeColor="text1"/>
          <w:sz w:val="24"/>
          <w:szCs w:val="24"/>
        </w:rPr>
        <w:t xml:space="preserve">en fecha 7 de septiembre del año 2018, durante la celebración del XVIII aniversario de la creación de esta Comisión Permanente para la Reforma y Modernización de las Fuerzas Armadas (COPREMFA), se le otorgaron medallas institucionales a todo el personal y se le hizo un reconocimiento al Coronel </w:t>
      </w:r>
      <w:r w:rsidRPr="00B40C8B">
        <w:rPr>
          <w:rFonts w:ascii="Times New Roman" w:hAnsi="Times New Roman" w:cs="Times New Roman"/>
          <w:color w:val="000000" w:themeColor="text1"/>
          <w:sz w:val="24"/>
          <w:szCs w:val="24"/>
        </w:rPr>
        <w:lastRenderedPageBreak/>
        <w:t xml:space="preserve">Ingeniero de Sistemas </w:t>
      </w:r>
      <w:r w:rsidRPr="00B40C8B">
        <w:rPr>
          <w:rFonts w:ascii="Times New Roman" w:hAnsi="Times New Roman" w:cs="Times New Roman"/>
          <w:b/>
          <w:color w:val="000000" w:themeColor="text1"/>
          <w:sz w:val="24"/>
          <w:szCs w:val="24"/>
        </w:rPr>
        <w:t>ÓSCAR M. GÓMEZ REYES</w:t>
      </w:r>
      <w:r w:rsidRPr="00B40C8B">
        <w:rPr>
          <w:rFonts w:ascii="Times New Roman" w:hAnsi="Times New Roman" w:cs="Times New Roman"/>
          <w:color w:val="000000" w:themeColor="text1"/>
          <w:sz w:val="24"/>
          <w:szCs w:val="24"/>
        </w:rPr>
        <w:t>, ERD., Director de Planificación y Desarrollo, por su responsabilidad, lealtad y compromiso al trabajo.</w:t>
      </w:r>
    </w:p>
    <w:p w14:paraId="257293E2" w14:textId="77777777" w:rsidR="0047115F" w:rsidRPr="00B40C8B" w:rsidRDefault="0047115F"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1445DB6F" w14:textId="77777777" w:rsidR="0047115F" w:rsidRPr="00B40C8B" w:rsidRDefault="0047115F"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56FFEA58" w14:textId="77777777" w:rsidR="0047115F" w:rsidRPr="00B40C8B" w:rsidRDefault="0047115F"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32CE1493" w14:textId="77777777" w:rsidR="0047115F" w:rsidRPr="00B40C8B" w:rsidRDefault="0047115F"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63FF51DC" w14:textId="0AE152A6" w:rsidR="0012742E" w:rsidRPr="00B40C8B" w:rsidRDefault="0012742E"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1.2.3.15 Comando Conjunto Norte de las Fuerzas Armadas</w:t>
      </w:r>
    </w:p>
    <w:p w14:paraId="54F44474" w14:textId="77777777" w:rsidR="0012742E" w:rsidRPr="00B40C8B" w:rsidRDefault="0012742E" w:rsidP="00025876">
      <w:pPr>
        <w:spacing w:after="0" w:line="480" w:lineRule="auto"/>
        <w:rPr>
          <w:rFonts w:ascii="Times New Roman" w:hAnsi="Times New Roman" w:cs="Times New Roman"/>
          <w:b/>
          <w:color w:val="000000" w:themeColor="text1"/>
          <w:sz w:val="28"/>
          <w:szCs w:val="28"/>
        </w:rPr>
      </w:pPr>
    </w:p>
    <w:p w14:paraId="4C9F14C8" w14:textId="62913188" w:rsidR="0012742E" w:rsidRPr="00B40C8B" w:rsidRDefault="0012742E"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lang w:val="es-ES"/>
        </w:rPr>
        <w:t>En fecha 11-05-2018, fue realizado el acto de premiación al Empleado del Mes del Comando Conjunto Norte de las Fuerzas Armadas, en el Salón de Actos General de Div</w:t>
      </w:r>
      <w:r w:rsidR="0047115F" w:rsidRPr="00B40C8B">
        <w:rPr>
          <w:rFonts w:ascii="Times New Roman" w:hAnsi="Times New Roman" w:cs="Times New Roman"/>
          <w:color w:val="000000" w:themeColor="text1"/>
          <w:sz w:val="24"/>
          <w:szCs w:val="24"/>
          <w:lang w:val="es-ES"/>
        </w:rPr>
        <w:t>isión José María Imbert, de la J</w:t>
      </w:r>
      <w:r w:rsidRPr="00B40C8B">
        <w:rPr>
          <w:rFonts w:ascii="Times New Roman" w:hAnsi="Times New Roman" w:cs="Times New Roman"/>
          <w:color w:val="000000" w:themeColor="text1"/>
          <w:sz w:val="24"/>
          <w:szCs w:val="24"/>
          <w:lang w:val="es-ES"/>
        </w:rPr>
        <w:t>unta de Retiro de las Fuerzas Armadas, ubicado en este recinto</w:t>
      </w:r>
      <w:r w:rsidR="0047115F" w:rsidRPr="00B40C8B">
        <w:rPr>
          <w:rFonts w:ascii="Times New Roman" w:hAnsi="Times New Roman" w:cs="Times New Roman"/>
          <w:color w:val="000000" w:themeColor="text1"/>
          <w:sz w:val="24"/>
          <w:szCs w:val="24"/>
          <w:lang w:val="es-ES"/>
        </w:rPr>
        <w:t>, donde fue reconocido el T</w:t>
      </w:r>
      <w:r w:rsidRPr="00B40C8B">
        <w:rPr>
          <w:rFonts w:ascii="Times New Roman" w:hAnsi="Times New Roman" w:cs="Times New Roman"/>
          <w:color w:val="000000" w:themeColor="text1"/>
          <w:sz w:val="24"/>
          <w:szCs w:val="24"/>
          <w:lang w:val="es-ES"/>
        </w:rPr>
        <w:t>te</w:t>
      </w:r>
      <w:r w:rsidR="0047115F" w:rsidRPr="00B40C8B">
        <w:rPr>
          <w:rFonts w:ascii="Times New Roman" w:hAnsi="Times New Roman" w:cs="Times New Roman"/>
          <w:color w:val="000000" w:themeColor="text1"/>
          <w:sz w:val="24"/>
          <w:szCs w:val="24"/>
          <w:lang w:val="es-ES"/>
        </w:rPr>
        <w:t>.</w:t>
      </w:r>
      <w:r w:rsidRPr="00B40C8B">
        <w:rPr>
          <w:rFonts w:ascii="Times New Roman" w:hAnsi="Times New Roman" w:cs="Times New Roman"/>
          <w:color w:val="000000" w:themeColor="text1"/>
          <w:sz w:val="24"/>
          <w:szCs w:val="24"/>
          <w:lang w:val="es-ES"/>
        </w:rPr>
        <w:t xml:space="preserve"> Coronel </w:t>
      </w:r>
      <w:r w:rsidRPr="00B40C8B">
        <w:rPr>
          <w:rFonts w:ascii="Times New Roman" w:hAnsi="Times New Roman" w:cs="Times New Roman"/>
          <w:b/>
          <w:color w:val="000000" w:themeColor="text1"/>
          <w:sz w:val="24"/>
          <w:szCs w:val="24"/>
          <w:lang w:val="es-ES"/>
        </w:rPr>
        <w:t>SALVADOR VARGAS MEDRANO</w:t>
      </w:r>
      <w:r w:rsidRPr="00B40C8B">
        <w:rPr>
          <w:rFonts w:ascii="Times New Roman" w:hAnsi="Times New Roman" w:cs="Times New Roman"/>
          <w:color w:val="000000" w:themeColor="text1"/>
          <w:sz w:val="24"/>
          <w:szCs w:val="24"/>
          <w:lang w:val="es-ES"/>
        </w:rPr>
        <w:t xml:space="preserve">, ERD, C-4, Coordinador de Logística de esta unidad, a quien le fue entregado un certificado y un premio en metálico. </w:t>
      </w:r>
    </w:p>
    <w:p w14:paraId="5D4F6187" w14:textId="77777777" w:rsidR="0012742E" w:rsidRPr="00B40C8B" w:rsidRDefault="0012742E" w:rsidP="00025876">
      <w:pPr>
        <w:spacing w:after="0" w:line="480" w:lineRule="auto"/>
        <w:ind w:firstLine="284"/>
        <w:jc w:val="both"/>
        <w:rPr>
          <w:rFonts w:ascii="Times New Roman" w:hAnsi="Times New Roman" w:cs="Times New Roman"/>
          <w:color w:val="000000" w:themeColor="text1"/>
          <w:sz w:val="24"/>
          <w:szCs w:val="24"/>
          <w:lang w:val="es-ES"/>
        </w:rPr>
      </w:pPr>
    </w:p>
    <w:p w14:paraId="1FC7127C" w14:textId="1A2F6B4D" w:rsidR="0012742E" w:rsidRPr="00B40C8B" w:rsidRDefault="0012742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08-06-2018, fue realizado, con una formación general, el acto de premiación del Empleado del Mes de mayo de este Comando Conjunto Norte, siendo reconocido el Sargento </w:t>
      </w:r>
      <w:r w:rsidRPr="00B40C8B">
        <w:rPr>
          <w:rFonts w:ascii="Times New Roman" w:hAnsi="Times New Roman" w:cs="Times New Roman"/>
          <w:b/>
          <w:color w:val="000000" w:themeColor="text1"/>
          <w:sz w:val="24"/>
          <w:szCs w:val="24"/>
        </w:rPr>
        <w:t>MARLON DE JESÚS RAMOS ARIAS</w:t>
      </w:r>
      <w:r w:rsidRPr="00B40C8B">
        <w:rPr>
          <w:rFonts w:ascii="Times New Roman" w:hAnsi="Times New Roman" w:cs="Times New Roman"/>
          <w:color w:val="000000" w:themeColor="text1"/>
          <w:sz w:val="24"/>
          <w:szCs w:val="24"/>
        </w:rPr>
        <w:t xml:space="preserve">, ERD, a quien le fue entregado un certificado y un premio en metálico, por parte del </w:t>
      </w:r>
      <w:r w:rsidR="0047115F" w:rsidRPr="00B40C8B">
        <w:rPr>
          <w:rFonts w:ascii="Times New Roman" w:hAnsi="Times New Roman" w:cs="Times New Roman"/>
          <w:color w:val="000000" w:themeColor="text1"/>
          <w:sz w:val="24"/>
          <w:szCs w:val="24"/>
        </w:rPr>
        <w:t>Comandante de dicho C</w:t>
      </w:r>
      <w:r w:rsidRPr="00B40C8B">
        <w:rPr>
          <w:rFonts w:ascii="Times New Roman" w:hAnsi="Times New Roman" w:cs="Times New Roman"/>
          <w:color w:val="000000" w:themeColor="text1"/>
          <w:sz w:val="24"/>
          <w:szCs w:val="24"/>
        </w:rPr>
        <w:t>omando</w:t>
      </w:r>
      <w:r w:rsidR="0047115F" w:rsidRPr="00B40C8B">
        <w:rPr>
          <w:rFonts w:ascii="Times New Roman" w:hAnsi="Times New Roman" w:cs="Times New Roman"/>
          <w:color w:val="000000" w:themeColor="text1"/>
          <w:sz w:val="24"/>
          <w:szCs w:val="24"/>
        </w:rPr>
        <w:t xml:space="preserve"> Conjunto</w:t>
      </w:r>
      <w:r w:rsidRPr="00B40C8B">
        <w:rPr>
          <w:rFonts w:ascii="Times New Roman" w:hAnsi="Times New Roman" w:cs="Times New Roman"/>
          <w:color w:val="000000" w:themeColor="text1"/>
          <w:sz w:val="24"/>
          <w:szCs w:val="24"/>
        </w:rPr>
        <w:t xml:space="preserve">. </w:t>
      </w:r>
    </w:p>
    <w:p w14:paraId="78B8D751" w14:textId="77777777" w:rsidR="0012742E" w:rsidRPr="00B40C8B" w:rsidRDefault="0012742E" w:rsidP="00025876">
      <w:pPr>
        <w:spacing w:after="0" w:line="480" w:lineRule="auto"/>
        <w:ind w:firstLine="284"/>
        <w:jc w:val="both"/>
        <w:rPr>
          <w:rFonts w:ascii="Times New Roman" w:hAnsi="Times New Roman" w:cs="Times New Roman"/>
          <w:color w:val="000000" w:themeColor="text1"/>
          <w:sz w:val="24"/>
          <w:szCs w:val="24"/>
        </w:rPr>
      </w:pPr>
    </w:p>
    <w:p w14:paraId="551E31C9" w14:textId="5686402D" w:rsidR="0012742E" w:rsidRPr="00B40C8B" w:rsidRDefault="0012742E"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olor w:val="000000" w:themeColor="text1"/>
          <w:sz w:val="24"/>
          <w:szCs w:val="24"/>
        </w:rPr>
        <w:t xml:space="preserve">En fecha 27-07-2018, fue realizado, con una formación general, el acto de premiación del Empleado del Mes de julio de este Comando Conjunto Norte, siendo </w:t>
      </w:r>
      <w:r w:rsidRPr="00B40C8B">
        <w:rPr>
          <w:rFonts w:ascii="Times New Roman" w:hAnsi="Times New Roman"/>
          <w:color w:val="000000" w:themeColor="text1"/>
          <w:sz w:val="24"/>
          <w:szCs w:val="24"/>
        </w:rPr>
        <w:lastRenderedPageBreak/>
        <w:t xml:space="preserve">reconocido el Capitán </w:t>
      </w:r>
      <w:r w:rsidRPr="00B40C8B">
        <w:rPr>
          <w:rFonts w:ascii="Times New Roman" w:hAnsi="Times New Roman"/>
          <w:b/>
          <w:color w:val="000000" w:themeColor="text1"/>
          <w:sz w:val="24"/>
          <w:szCs w:val="24"/>
        </w:rPr>
        <w:t>JUAN A. DE LA CRUZ AGUILERA</w:t>
      </w:r>
      <w:r w:rsidR="0047115F" w:rsidRPr="00B40C8B">
        <w:rPr>
          <w:rFonts w:ascii="Times New Roman" w:hAnsi="Times New Roman"/>
          <w:color w:val="000000" w:themeColor="text1"/>
          <w:sz w:val="24"/>
          <w:szCs w:val="24"/>
        </w:rPr>
        <w:t>, ERD</w:t>
      </w:r>
      <w:r w:rsidRPr="00B40C8B">
        <w:rPr>
          <w:rFonts w:ascii="Times New Roman" w:hAnsi="Times New Roman"/>
          <w:color w:val="000000" w:themeColor="text1"/>
          <w:sz w:val="24"/>
          <w:szCs w:val="24"/>
        </w:rPr>
        <w:t xml:space="preserve">, a quien le fue entregado un certificado y un premio en metálico por parte del </w:t>
      </w:r>
      <w:r w:rsidR="0047115F" w:rsidRPr="00B40C8B">
        <w:rPr>
          <w:rFonts w:ascii="Times New Roman" w:hAnsi="Times New Roman"/>
          <w:color w:val="000000" w:themeColor="text1"/>
          <w:sz w:val="24"/>
          <w:szCs w:val="24"/>
        </w:rPr>
        <w:t>Comandante de dicho C</w:t>
      </w:r>
      <w:r w:rsidRPr="00B40C8B">
        <w:rPr>
          <w:rFonts w:ascii="Times New Roman" w:hAnsi="Times New Roman"/>
          <w:color w:val="000000" w:themeColor="text1"/>
          <w:sz w:val="24"/>
          <w:szCs w:val="24"/>
        </w:rPr>
        <w:t>omando</w:t>
      </w:r>
      <w:r w:rsidR="0047115F" w:rsidRPr="00B40C8B">
        <w:rPr>
          <w:rFonts w:ascii="Times New Roman" w:hAnsi="Times New Roman"/>
          <w:color w:val="000000" w:themeColor="text1"/>
          <w:sz w:val="24"/>
          <w:szCs w:val="24"/>
        </w:rPr>
        <w:t xml:space="preserve"> Conjunto</w:t>
      </w:r>
      <w:r w:rsidRPr="00B40C8B">
        <w:rPr>
          <w:rFonts w:ascii="Times New Roman" w:hAnsi="Times New Roman"/>
          <w:color w:val="000000" w:themeColor="text1"/>
          <w:sz w:val="24"/>
          <w:szCs w:val="24"/>
        </w:rPr>
        <w:t xml:space="preserve">. </w:t>
      </w:r>
    </w:p>
    <w:p w14:paraId="0B6F5896" w14:textId="77777777" w:rsidR="0012742E" w:rsidRPr="00B40C8B" w:rsidRDefault="0012742E" w:rsidP="00025876">
      <w:pPr>
        <w:spacing w:after="0" w:line="480" w:lineRule="auto"/>
        <w:ind w:firstLine="284"/>
        <w:jc w:val="both"/>
        <w:rPr>
          <w:rFonts w:ascii="Times New Roman" w:hAnsi="Times New Roman" w:cs="Times New Roman"/>
          <w:color w:val="000000" w:themeColor="text1"/>
          <w:sz w:val="24"/>
          <w:szCs w:val="24"/>
          <w:lang w:val="es-ES"/>
        </w:rPr>
      </w:pPr>
    </w:p>
    <w:p w14:paraId="167ED690" w14:textId="7758F10F" w:rsidR="0012742E" w:rsidRPr="00B40C8B" w:rsidRDefault="0012742E"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rPr>
        <w:t xml:space="preserve">En fecha 24-08-2018, fue realizado el acto de premiación del Empleado del Mes de este Comando Conjunto Norte, siendo reconocido el Primer Teniente </w:t>
      </w:r>
      <w:r w:rsidRPr="00B40C8B">
        <w:rPr>
          <w:rFonts w:ascii="Times New Roman" w:hAnsi="Times New Roman" w:cs="Times New Roman"/>
          <w:b/>
          <w:color w:val="000000" w:themeColor="text1"/>
          <w:sz w:val="24"/>
          <w:szCs w:val="24"/>
        </w:rPr>
        <w:t>JOSÉ F. DE LEÓN UREÑA</w:t>
      </w:r>
      <w:r w:rsidRPr="00B40C8B">
        <w:rPr>
          <w:rFonts w:ascii="Times New Roman" w:hAnsi="Times New Roman" w:cs="Times New Roman"/>
          <w:color w:val="000000" w:themeColor="text1"/>
          <w:sz w:val="24"/>
          <w:szCs w:val="24"/>
        </w:rPr>
        <w:t>, FARD, a quien le fue entregado un certificado y un premio en metálico por parte del Comandante de dicho Comando</w:t>
      </w:r>
      <w:r w:rsidR="0047115F" w:rsidRPr="00B40C8B">
        <w:rPr>
          <w:rFonts w:ascii="Times New Roman" w:hAnsi="Times New Roman" w:cs="Times New Roman"/>
          <w:color w:val="000000" w:themeColor="text1"/>
          <w:sz w:val="24"/>
          <w:szCs w:val="24"/>
        </w:rPr>
        <w:t xml:space="preserve"> Conjunto</w:t>
      </w:r>
      <w:r w:rsidRPr="00B40C8B">
        <w:rPr>
          <w:rFonts w:ascii="Times New Roman" w:hAnsi="Times New Roman" w:cs="Times New Roman"/>
          <w:color w:val="000000" w:themeColor="text1"/>
          <w:sz w:val="24"/>
          <w:szCs w:val="24"/>
        </w:rPr>
        <w:t>. Además fueron distribuidas raciones alimenticias al personal de esta unidad.</w:t>
      </w:r>
    </w:p>
    <w:p w14:paraId="6D04326C" w14:textId="77777777" w:rsidR="0012742E" w:rsidRPr="00B40C8B" w:rsidRDefault="0012742E" w:rsidP="00025876">
      <w:pPr>
        <w:tabs>
          <w:tab w:val="left" w:pos="284"/>
        </w:tabs>
        <w:spacing w:after="0" w:line="480" w:lineRule="auto"/>
        <w:jc w:val="both"/>
        <w:rPr>
          <w:rFonts w:ascii="Times New Roman" w:eastAsia="Times New Roman" w:hAnsi="Times New Roman" w:cs="Times New Roman"/>
          <w:b/>
          <w:color w:val="000000" w:themeColor="text1"/>
          <w:sz w:val="28"/>
          <w:szCs w:val="28"/>
        </w:rPr>
      </w:pPr>
    </w:p>
    <w:p w14:paraId="62608201" w14:textId="1A76F1C7" w:rsidR="003E11BA" w:rsidRPr="00B40C8B" w:rsidRDefault="003E11BA" w:rsidP="00025876">
      <w:pPr>
        <w:tabs>
          <w:tab w:val="left" w:pos="284"/>
        </w:tabs>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1.2.4</w:t>
      </w:r>
    </w:p>
    <w:p w14:paraId="2B6838B5" w14:textId="77777777" w:rsidR="003E11BA" w:rsidRPr="00B40C8B" w:rsidRDefault="003E11BA"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58543126" w14:textId="77777777" w:rsidR="003E11BA" w:rsidRPr="00B40C8B" w:rsidRDefault="003E11BA" w:rsidP="00025876">
      <w:pPr>
        <w:tabs>
          <w:tab w:val="left" w:pos="284"/>
        </w:tabs>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“Fortalecer la imagen institucional a través de un plan de relaciones públicas, que promueva el amor a la patria, el respeto a los símbolos patrios, a los héroes nacionales, y a al mismo tiempo divulgue las actuaciones y operaciones que llevan a cabo los organismos de las Fuerzas Armadas para garantizar la integridad y soberanía nacional”</w:t>
      </w:r>
    </w:p>
    <w:p w14:paraId="30EE5DE4" w14:textId="77777777" w:rsidR="003E11BA" w:rsidRPr="00B40C8B" w:rsidRDefault="003E11BA"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5D0C69CC" w14:textId="6DA799AA" w:rsidR="00215B1F" w:rsidRPr="00B40C8B" w:rsidRDefault="003E11BA"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1.2.4.1 </w:t>
      </w:r>
      <w:r w:rsidR="00215B1F" w:rsidRPr="00B40C8B">
        <w:rPr>
          <w:rFonts w:ascii="Times New Roman" w:eastAsia="Times New Roman" w:hAnsi="Times New Roman" w:cs="Times New Roman"/>
          <w:b/>
          <w:color w:val="000000" w:themeColor="text1"/>
          <w:sz w:val="24"/>
          <w:szCs w:val="24"/>
        </w:rPr>
        <w:t>Viceministro de Defensa para Asuntos Militares</w:t>
      </w:r>
    </w:p>
    <w:p w14:paraId="51BEF230" w14:textId="77777777" w:rsidR="00215B1F" w:rsidRPr="00B40C8B" w:rsidRDefault="00215B1F" w:rsidP="00025876">
      <w:pPr>
        <w:spacing w:after="0" w:line="480" w:lineRule="auto"/>
        <w:ind w:firstLine="284"/>
        <w:jc w:val="both"/>
        <w:rPr>
          <w:rFonts w:ascii="Times New Roman" w:hAnsi="Times New Roman" w:cs="Times New Roman"/>
          <w:color w:val="000000" w:themeColor="text1"/>
          <w:sz w:val="24"/>
          <w:szCs w:val="24"/>
        </w:rPr>
      </w:pPr>
    </w:p>
    <w:p w14:paraId="1B118E4F" w14:textId="7AA6BFCC" w:rsidR="00215B1F" w:rsidRPr="00B40C8B" w:rsidRDefault="00215B1F"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Comprometidos con el rescate de la Dominicanidad y la Identidad Nacional, se ha llevado a cabo el Proyecto de Embellecimiento y Rescate de la “Plaza de la Bandera”, el cual contempla la colocación de los bustos de los Padres de la Patria </w:t>
      </w:r>
      <w:r w:rsidRPr="00B40C8B">
        <w:rPr>
          <w:rFonts w:ascii="Times New Roman" w:hAnsi="Times New Roman" w:cs="Times New Roman"/>
          <w:color w:val="000000" w:themeColor="text1"/>
          <w:sz w:val="24"/>
          <w:szCs w:val="24"/>
        </w:rPr>
        <w:lastRenderedPageBreak/>
        <w:t xml:space="preserve">y el Escudo Nacional en plazoletas apostadas en los ejes cardinales circundantes a la referida Plaza, lo cual ha contado con el irrestricto apoyo y dirección del Teniente General </w:t>
      </w:r>
      <w:r w:rsidRPr="00B40C8B">
        <w:rPr>
          <w:rFonts w:ascii="Times New Roman" w:hAnsi="Times New Roman" w:cs="Times New Roman"/>
          <w:b/>
          <w:color w:val="000000" w:themeColor="text1"/>
          <w:sz w:val="24"/>
          <w:szCs w:val="24"/>
        </w:rPr>
        <w:t>RUBÉN DARÍO PAULINO SEM</w:t>
      </w:r>
      <w:r w:rsidR="0047115F" w:rsidRPr="00B40C8B">
        <w:rPr>
          <w:rFonts w:ascii="Times New Roman" w:hAnsi="Times New Roman" w:cs="Times New Roman"/>
          <w:color w:val="000000" w:themeColor="text1"/>
          <w:sz w:val="24"/>
          <w:szCs w:val="24"/>
        </w:rPr>
        <w:t>, ERD</w:t>
      </w:r>
      <w:r w:rsidRPr="00B40C8B">
        <w:rPr>
          <w:rFonts w:ascii="Times New Roman" w:hAnsi="Times New Roman" w:cs="Times New Roman"/>
          <w:color w:val="000000" w:themeColor="text1"/>
          <w:sz w:val="24"/>
          <w:szCs w:val="24"/>
        </w:rPr>
        <w:t>,</w:t>
      </w:r>
      <w:r w:rsidR="0047115F" w:rsidRPr="00B40C8B">
        <w:rPr>
          <w:rFonts w:ascii="Times New Roman" w:hAnsi="Times New Roman" w:cs="Times New Roman"/>
          <w:color w:val="000000" w:themeColor="text1"/>
          <w:sz w:val="24"/>
          <w:szCs w:val="24"/>
        </w:rPr>
        <w:t xml:space="preserve"> quien pus</w:t>
      </w:r>
      <w:r w:rsidRPr="00B40C8B">
        <w:rPr>
          <w:rFonts w:ascii="Times New Roman" w:hAnsi="Times New Roman" w:cs="Times New Roman"/>
          <w:color w:val="000000" w:themeColor="text1"/>
          <w:sz w:val="24"/>
          <w:szCs w:val="24"/>
        </w:rPr>
        <w:t>o bajo la responsabilidad del Viceministro de Defensa para Asuntos Militares la consecución de tan trascendental obra.</w:t>
      </w:r>
    </w:p>
    <w:p w14:paraId="0F45BD8A" w14:textId="77777777" w:rsidR="004E2B7A" w:rsidRPr="00B40C8B" w:rsidRDefault="004E2B7A" w:rsidP="00025876">
      <w:pPr>
        <w:tabs>
          <w:tab w:val="left" w:pos="1418"/>
          <w:tab w:val="left" w:pos="3410"/>
          <w:tab w:val="left" w:pos="4395"/>
        </w:tabs>
        <w:spacing w:after="0" w:line="480" w:lineRule="auto"/>
        <w:ind w:right="-234"/>
        <w:jc w:val="both"/>
        <w:rPr>
          <w:rFonts w:ascii="Times New Roman" w:hAnsi="Times New Roman"/>
          <w:b/>
          <w:color w:val="000000" w:themeColor="text1"/>
        </w:rPr>
      </w:pPr>
    </w:p>
    <w:p w14:paraId="17E4A0BA" w14:textId="4C80F67A" w:rsidR="004E2B7A" w:rsidRPr="00B40C8B" w:rsidRDefault="004E2B7A"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1.2.4.2 Viceministro de Defensa para Asuntos Navales y Costeros</w:t>
      </w:r>
    </w:p>
    <w:p w14:paraId="38F6C2EE" w14:textId="77777777" w:rsidR="004E2B7A" w:rsidRPr="00B40C8B" w:rsidRDefault="004E2B7A" w:rsidP="00025876">
      <w:pPr>
        <w:pStyle w:val="Sinespaciado"/>
        <w:spacing w:line="480" w:lineRule="auto"/>
        <w:jc w:val="both"/>
        <w:rPr>
          <w:rFonts w:ascii="Times New Roman" w:hAnsi="Times New Roman" w:cs="Times New Roman"/>
          <w:color w:val="000000" w:themeColor="text1"/>
          <w:sz w:val="24"/>
        </w:rPr>
      </w:pPr>
    </w:p>
    <w:p w14:paraId="6DA1099D" w14:textId="77777777" w:rsidR="004E2B7A" w:rsidRPr="00B40C8B" w:rsidRDefault="004E2B7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asistió como Comandante Divisionario de la "FTC Independencia 2018", para el Magno Desfile Militar que se llevó a cabo el 27 de febrero de 2018, en conmemoración al "174 Aniversario de Nuestra Independencia Nacional", en la Av. George Washington, Santo Domingo, D.N., en cumplimiento al Memorándum No. 401, de fecha 06/01/2018, del Ministro de Defensa.</w:t>
      </w:r>
    </w:p>
    <w:p w14:paraId="55FAAE1E" w14:textId="77777777" w:rsidR="004E2B7A" w:rsidRPr="00B40C8B" w:rsidRDefault="004E2B7A" w:rsidP="00025876">
      <w:pPr>
        <w:spacing w:after="0" w:line="480" w:lineRule="auto"/>
        <w:ind w:firstLine="284"/>
        <w:jc w:val="both"/>
        <w:rPr>
          <w:rFonts w:ascii="Times New Roman" w:hAnsi="Times New Roman" w:cs="Times New Roman"/>
          <w:color w:val="000000" w:themeColor="text1"/>
          <w:sz w:val="24"/>
          <w:szCs w:val="24"/>
        </w:rPr>
      </w:pPr>
    </w:p>
    <w:p w14:paraId="0CF685E6" w14:textId="636671BB" w:rsidR="004E2B7A" w:rsidRPr="00B40C8B" w:rsidRDefault="004E2B7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se asistió, en representación del Ministro de Defensa, al Tedeum que se realizó en conmemoración del 174 Aniversario de la Batalla del 30 de Marzo, en la Catedral Santiago Apóstol, Santiago de los Caballeros, en fecha 04/04/2018, en cumplimiento al Memorándum No. 9564, de fecha 27/03/2018, del Ministro de Defensa. También se asistió al Desfile Cívico Militar y Policial que se llevó a cabo en conmemoración de esta misma batalla y en honor al Excelentísimo Señor Presidente Constitucional de la República, Lic. </w:t>
      </w:r>
      <w:r w:rsidR="002F19D6" w:rsidRPr="00B40C8B">
        <w:rPr>
          <w:rFonts w:ascii="Times New Roman" w:hAnsi="Times New Roman" w:cs="Times New Roman"/>
          <w:b/>
          <w:color w:val="000000" w:themeColor="text1"/>
          <w:sz w:val="24"/>
          <w:szCs w:val="24"/>
        </w:rPr>
        <w:t>DANILO MEDINA SÁNCHEZ</w:t>
      </w:r>
      <w:r w:rsidRPr="00B40C8B">
        <w:rPr>
          <w:rFonts w:ascii="Times New Roman" w:hAnsi="Times New Roman" w:cs="Times New Roman"/>
          <w:color w:val="000000" w:themeColor="text1"/>
          <w:sz w:val="24"/>
          <w:szCs w:val="24"/>
        </w:rPr>
        <w:t>, Autoridad Suprema de las Fuerzas Armadas y la Policía Nacional, en la Av. Las Carreras, Santiago de los Caballeros, en fecha 04/04/2018, en cumplimiento al Memorándum No. 9565, de fecha 27/03/2018, del Ministro de Defensa.</w:t>
      </w:r>
    </w:p>
    <w:p w14:paraId="7659681C" w14:textId="77777777" w:rsidR="004E2B7A" w:rsidRPr="00B40C8B" w:rsidRDefault="004E2B7A"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6C26092B" w14:textId="77777777" w:rsidR="002F19D6" w:rsidRPr="00B40C8B" w:rsidRDefault="002F19D6"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0A3AA897" w14:textId="77777777" w:rsidR="002F19D6" w:rsidRPr="00B40C8B" w:rsidRDefault="002F19D6"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231FE616" w14:textId="27530063" w:rsidR="00BC59F6" w:rsidRPr="00B40C8B" w:rsidRDefault="00BC59F6" w:rsidP="00AA7EB0">
      <w:pPr>
        <w:pStyle w:val="Prrafodelista"/>
        <w:numPr>
          <w:ilvl w:val="3"/>
          <w:numId w:val="69"/>
        </w:num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J-3, Dirección de Planes y Operaciones del Estado Mayor Conjunto, MIDE.</w:t>
      </w:r>
    </w:p>
    <w:p w14:paraId="19CA98EF" w14:textId="77777777" w:rsidR="00BC59F6" w:rsidRPr="00B40C8B" w:rsidRDefault="00BC59F6" w:rsidP="00025876">
      <w:pPr>
        <w:pStyle w:val="Sangradetextonormal"/>
        <w:spacing w:after="0" w:line="480" w:lineRule="auto"/>
        <w:ind w:left="0"/>
        <w:jc w:val="both"/>
        <w:rPr>
          <w:rFonts w:eastAsia="Calibri"/>
          <w:color w:val="000000" w:themeColor="text1"/>
          <w:lang w:eastAsia="en-US"/>
        </w:rPr>
      </w:pPr>
    </w:p>
    <w:p w14:paraId="7112893E" w14:textId="6515282F" w:rsidR="00BC59F6" w:rsidRPr="00B40C8B" w:rsidRDefault="00BC59F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Mediante la Directiva No. 01-2018, el MIDE dispuso la realización de las actividades de celebración del “Ciclo Patriótico Militar 201</w:t>
      </w:r>
      <w:r w:rsidR="002F19D6" w:rsidRPr="00B40C8B">
        <w:rPr>
          <w:rFonts w:ascii="Times New Roman" w:hAnsi="Times New Roman" w:cs="Times New Roman"/>
          <w:color w:val="000000" w:themeColor="text1"/>
          <w:sz w:val="24"/>
          <w:szCs w:val="24"/>
        </w:rPr>
        <w:t>8”, año dedicado por las FF.AA.</w:t>
      </w:r>
      <w:r w:rsidRPr="00B40C8B">
        <w:rPr>
          <w:rFonts w:ascii="Times New Roman" w:hAnsi="Times New Roman" w:cs="Times New Roman"/>
          <w:color w:val="000000" w:themeColor="text1"/>
          <w:sz w:val="24"/>
          <w:szCs w:val="24"/>
        </w:rPr>
        <w:t xml:space="preserve"> a la conmemoración del Bicentenario del Natalicio del General </w:t>
      </w:r>
      <w:r w:rsidRPr="00B40C8B">
        <w:rPr>
          <w:rFonts w:ascii="Times New Roman" w:hAnsi="Times New Roman" w:cs="Times New Roman"/>
          <w:b/>
          <w:color w:val="000000" w:themeColor="text1"/>
          <w:sz w:val="24"/>
          <w:szCs w:val="24"/>
        </w:rPr>
        <w:t>GASPAR POLANCO</w:t>
      </w:r>
      <w:r w:rsidRPr="00B40C8B">
        <w:rPr>
          <w:rFonts w:ascii="Times New Roman" w:hAnsi="Times New Roman" w:cs="Times New Roman"/>
          <w:color w:val="000000" w:themeColor="text1"/>
          <w:sz w:val="24"/>
          <w:szCs w:val="24"/>
        </w:rPr>
        <w:t>, General en Jefe de la Restauración. Esto tuvo como propósito promover el conocimiento de los símbolos y valores patrios, así como el reconocimiento de los héroes y próceres militares, que participaron en las diferentes batallas y acontecimientos bélicos de nuestra historia que ocurrieron en el territorio nacional y sirvieron como base para forjar la nacionalidad dominicana, plasmándose, a través de esta Directiva, las instrucciones a las instituciones armadas y dependencias de este Ministerio durante el año, para garantizar y viabilizar la celebración de cada una de las actividades conmemorativas contempladas en la misma. En ese sentido, se destaca la realización de las siguientes actividades:</w:t>
      </w:r>
    </w:p>
    <w:p w14:paraId="6DCAF181" w14:textId="77777777" w:rsidR="00BC59F6" w:rsidRPr="00B40C8B" w:rsidRDefault="00BC59F6" w:rsidP="00025876">
      <w:pPr>
        <w:spacing w:after="0" w:line="480" w:lineRule="auto"/>
        <w:ind w:firstLine="284"/>
        <w:jc w:val="both"/>
        <w:rPr>
          <w:rFonts w:ascii="Times New Roman" w:hAnsi="Times New Roman" w:cs="Times New Roman"/>
          <w:color w:val="000000" w:themeColor="text1"/>
          <w:sz w:val="24"/>
          <w:szCs w:val="24"/>
        </w:rPr>
      </w:pPr>
    </w:p>
    <w:p w14:paraId="54E73EE4" w14:textId="6EBEB826" w:rsidR="00BC59F6" w:rsidRPr="00B40C8B" w:rsidRDefault="00BC59F6" w:rsidP="00AA7EB0">
      <w:pPr>
        <w:pStyle w:val="Prrafodelista"/>
        <w:numPr>
          <w:ilvl w:val="0"/>
          <w:numId w:val="3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dispuso, mediante la Directiva No. 03-2018, la ejecución de un desfile militar en conmemoración del “205 Aniversario del Natalicio del Padre </w:t>
      </w:r>
      <w:r w:rsidRPr="00B40C8B">
        <w:rPr>
          <w:rFonts w:ascii="Times New Roman" w:hAnsi="Times New Roman" w:cs="Times New Roman"/>
          <w:color w:val="000000" w:themeColor="text1"/>
          <w:sz w:val="24"/>
          <w:szCs w:val="24"/>
        </w:rPr>
        <w:lastRenderedPageBreak/>
        <w:t xml:space="preserve">de la Patria General </w:t>
      </w:r>
      <w:r w:rsidRPr="00B40C8B">
        <w:rPr>
          <w:rFonts w:ascii="Times New Roman" w:hAnsi="Times New Roman" w:cs="Times New Roman"/>
          <w:b/>
          <w:color w:val="000000" w:themeColor="text1"/>
          <w:sz w:val="24"/>
          <w:szCs w:val="24"/>
        </w:rPr>
        <w:t>JUAN PABLO DUARTE Y DÍEZ</w:t>
      </w:r>
      <w:r w:rsidRPr="00B40C8B">
        <w:rPr>
          <w:rFonts w:ascii="Times New Roman" w:hAnsi="Times New Roman" w:cs="Times New Roman"/>
          <w:color w:val="000000" w:themeColor="text1"/>
          <w:sz w:val="24"/>
          <w:szCs w:val="24"/>
        </w:rPr>
        <w:t xml:space="preserve">”, en la ciudad de San Francisco de Macorís, el día 26-01-2018 </w:t>
      </w:r>
      <w:r w:rsidR="002F19D6" w:rsidRPr="00B40C8B">
        <w:rPr>
          <w:rFonts w:ascii="Times New Roman" w:hAnsi="Times New Roman" w:cs="Times New Roman"/>
          <w:color w:val="000000" w:themeColor="text1"/>
          <w:sz w:val="24"/>
          <w:szCs w:val="24"/>
        </w:rPr>
        <w:t>(ver Anexo No. 3</w:t>
      </w:r>
      <w:r w:rsidRPr="00B40C8B">
        <w:rPr>
          <w:rFonts w:ascii="Times New Roman" w:hAnsi="Times New Roman" w:cs="Times New Roman"/>
          <w:color w:val="000000" w:themeColor="text1"/>
          <w:sz w:val="24"/>
          <w:szCs w:val="24"/>
        </w:rPr>
        <w:t>3).</w:t>
      </w:r>
    </w:p>
    <w:p w14:paraId="5A38618A" w14:textId="05412C67" w:rsidR="00BC59F6" w:rsidRPr="00B40C8B" w:rsidRDefault="00BC59F6" w:rsidP="00AA7EB0">
      <w:pPr>
        <w:pStyle w:val="Prrafodelista"/>
        <w:numPr>
          <w:ilvl w:val="0"/>
          <w:numId w:val="36"/>
        </w:numPr>
        <w:spacing w:after="0" w:line="480" w:lineRule="auto"/>
        <w:jc w:val="both"/>
        <w:rPr>
          <w:color w:val="000000" w:themeColor="text1"/>
        </w:rPr>
      </w:pPr>
      <w:r w:rsidRPr="00B40C8B">
        <w:rPr>
          <w:rFonts w:ascii="Times New Roman" w:hAnsi="Times New Roman" w:cs="Times New Roman"/>
          <w:color w:val="000000" w:themeColor="text1"/>
          <w:sz w:val="24"/>
          <w:szCs w:val="24"/>
        </w:rPr>
        <w:t xml:space="preserve">Por vía de la Directiva No. 04-2018, el MIDE dispuso la realización de la "2da. Carrera 5K-10K MIDE”, en conmemoración del Bicentenario del Natalicio del General de División </w:t>
      </w:r>
      <w:r w:rsidRPr="00B40C8B">
        <w:rPr>
          <w:rFonts w:ascii="Times New Roman" w:hAnsi="Times New Roman" w:cs="Times New Roman"/>
          <w:b/>
          <w:color w:val="000000" w:themeColor="text1"/>
          <w:sz w:val="24"/>
          <w:szCs w:val="24"/>
        </w:rPr>
        <w:t>PEDRO FLORENTINO</w:t>
      </w:r>
      <w:r w:rsidRPr="00B40C8B">
        <w:rPr>
          <w:rFonts w:ascii="Times New Roman" w:hAnsi="Times New Roman" w:cs="Times New Roman"/>
          <w:color w:val="000000" w:themeColor="text1"/>
          <w:sz w:val="24"/>
          <w:szCs w:val="24"/>
        </w:rPr>
        <w:t xml:space="preserve"> y el General </w:t>
      </w:r>
      <w:r w:rsidRPr="00B40C8B">
        <w:rPr>
          <w:rFonts w:ascii="Times New Roman" w:hAnsi="Times New Roman" w:cs="Times New Roman"/>
          <w:b/>
          <w:color w:val="000000" w:themeColor="text1"/>
          <w:sz w:val="24"/>
          <w:szCs w:val="24"/>
        </w:rPr>
        <w:t xml:space="preserve">PEDRO VALVERDE Y LARA, </w:t>
      </w:r>
      <w:r w:rsidRPr="00B40C8B">
        <w:rPr>
          <w:rFonts w:ascii="Times New Roman" w:hAnsi="Times New Roman" w:cs="Times New Roman"/>
          <w:color w:val="000000" w:themeColor="text1"/>
          <w:sz w:val="24"/>
          <w:szCs w:val="24"/>
        </w:rPr>
        <w:t>el domingo, 18 de febrero de 2018, saliendo desde el recinto que aloja el Ministerio de Defensa.</w:t>
      </w:r>
    </w:p>
    <w:p w14:paraId="44EF5A44" w14:textId="3821587C" w:rsidR="00BC59F6" w:rsidRPr="00B40C8B" w:rsidRDefault="00BC59F6" w:rsidP="00AA7EB0">
      <w:pPr>
        <w:pStyle w:val="Prrafodelista"/>
        <w:numPr>
          <w:ilvl w:val="0"/>
          <w:numId w:val="3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Mediante la Directiva No. 05-2018, el MIDE, conjuntamente con el</w:t>
      </w:r>
      <w:r w:rsidR="002F19D6" w:rsidRPr="00B40C8B">
        <w:rPr>
          <w:rFonts w:ascii="Times New Roman" w:hAnsi="Times New Roman" w:cs="Times New Roman"/>
          <w:color w:val="000000" w:themeColor="text1"/>
          <w:sz w:val="24"/>
          <w:szCs w:val="24"/>
        </w:rPr>
        <w:t xml:space="preserve"> Quisqueya Auto Club, realizó</w:t>
      </w:r>
      <w:r w:rsidRPr="00B40C8B">
        <w:rPr>
          <w:rFonts w:ascii="Times New Roman" w:hAnsi="Times New Roman" w:cs="Times New Roman"/>
          <w:color w:val="000000" w:themeColor="text1"/>
          <w:sz w:val="24"/>
          <w:szCs w:val="24"/>
        </w:rPr>
        <w:t xml:space="preserve"> el “Rally Frontera 4x4 Aventura 2018” entre el 24 y el 27 de febrero de 2018, en el marco de la celebración del Mes de la Patria y del 174 Aniversario de la Independencia de la República.</w:t>
      </w:r>
    </w:p>
    <w:p w14:paraId="5BCE95F9" w14:textId="02F6129A" w:rsidR="00BC59F6" w:rsidRPr="00B40C8B" w:rsidRDefault="00BC59F6" w:rsidP="00AA7EB0">
      <w:pPr>
        <w:pStyle w:val="Prrafodelista"/>
        <w:numPr>
          <w:ilvl w:val="0"/>
          <w:numId w:val="36"/>
        </w:numPr>
        <w:spacing w:after="0" w:line="480" w:lineRule="auto"/>
        <w:jc w:val="both"/>
        <w:rPr>
          <w:bCs/>
          <w:color w:val="000000" w:themeColor="text1"/>
        </w:rPr>
      </w:pPr>
      <w:r w:rsidRPr="00B40C8B">
        <w:rPr>
          <w:rFonts w:ascii="Times New Roman" w:hAnsi="Times New Roman" w:cs="Times New Roman"/>
          <w:color w:val="000000" w:themeColor="text1"/>
          <w:sz w:val="24"/>
          <w:szCs w:val="24"/>
        </w:rPr>
        <w:t xml:space="preserve"> Se dispuso, mediante la Directiva No. 07-2018, la realización de un magno desfile militar y policial, en conmemoración del 174 Aniversario de la Independencia Nacional y en honor al Excelentísimo Señor Presidente Constitucional de la República, Lic. Danilo Medina Sánchez, Autoridad Suprema de las Fuerzas Armadas y la Policía Nacional, el 27 de febrero del año 2018 </w:t>
      </w:r>
      <w:r w:rsidR="002F19D6" w:rsidRPr="00B40C8B">
        <w:rPr>
          <w:rFonts w:ascii="Times New Roman" w:hAnsi="Times New Roman" w:cs="Times New Roman"/>
          <w:color w:val="000000" w:themeColor="text1"/>
          <w:sz w:val="24"/>
          <w:szCs w:val="24"/>
        </w:rPr>
        <w:t>(ver Anexo No. 3</w:t>
      </w:r>
      <w:r w:rsidRPr="00B40C8B">
        <w:rPr>
          <w:rFonts w:ascii="Times New Roman" w:hAnsi="Times New Roman" w:cs="Times New Roman"/>
          <w:color w:val="000000" w:themeColor="text1"/>
          <w:sz w:val="24"/>
          <w:szCs w:val="24"/>
        </w:rPr>
        <w:t>4).</w:t>
      </w:r>
      <w:r w:rsidRPr="00B40C8B">
        <w:rPr>
          <w:bCs/>
          <w:color w:val="000000" w:themeColor="text1"/>
        </w:rPr>
        <w:t xml:space="preserve"> </w:t>
      </w:r>
    </w:p>
    <w:p w14:paraId="6EED8CE0" w14:textId="0B08009F" w:rsidR="00BC59F6" w:rsidRPr="00B40C8B" w:rsidRDefault="00BC59F6" w:rsidP="00AA7EB0">
      <w:pPr>
        <w:pStyle w:val="Prrafodelista"/>
        <w:numPr>
          <w:ilvl w:val="0"/>
          <w:numId w:val="36"/>
        </w:numPr>
        <w:spacing w:after="0" w:line="480" w:lineRule="auto"/>
        <w:jc w:val="both"/>
        <w:rPr>
          <w:bCs/>
          <w:color w:val="000000" w:themeColor="text1"/>
        </w:rPr>
      </w:pPr>
      <w:r w:rsidRPr="00B40C8B">
        <w:rPr>
          <w:rFonts w:ascii="Times New Roman" w:hAnsi="Times New Roman" w:cs="Times New Roman"/>
          <w:color w:val="000000" w:themeColor="text1"/>
          <w:sz w:val="24"/>
          <w:szCs w:val="24"/>
        </w:rPr>
        <w:t xml:space="preserve">El MIDE, por vía de la Directiva No. 09-2018, dispuso la realización de un desfile militar y policial en honor al Excelentísimo Señor Presidente Constitucional de la República, Lic. </w:t>
      </w:r>
      <w:r w:rsidR="002F19D6" w:rsidRPr="00B40C8B">
        <w:rPr>
          <w:rFonts w:ascii="Times New Roman" w:hAnsi="Times New Roman" w:cs="Times New Roman"/>
          <w:b/>
          <w:color w:val="000000" w:themeColor="text1"/>
          <w:sz w:val="24"/>
          <w:szCs w:val="24"/>
        </w:rPr>
        <w:t>DANILO MEDINA SÁNCHEZ</w:t>
      </w:r>
      <w:r w:rsidRPr="00B40C8B">
        <w:rPr>
          <w:rFonts w:ascii="Times New Roman" w:hAnsi="Times New Roman" w:cs="Times New Roman"/>
          <w:color w:val="000000" w:themeColor="text1"/>
          <w:sz w:val="24"/>
          <w:szCs w:val="24"/>
        </w:rPr>
        <w:t xml:space="preserve">, Autoridad Suprema de las Fuerzas Armadas y la Policía Nacional, al </w:t>
      </w:r>
      <w:r w:rsidRPr="00B40C8B">
        <w:rPr>
          <w:rFonts w:ascii="Times New Roman" w:hAnsi="Times New Roman" w:cs="Times New Roman"/>
          <w:color w:val="000000" w:themeColor="text1"/>
          <w:sz w:val="24"/>
          <w:szCs w:val="24"/>
        </w:rPr>
        <w:lastRenderedPageBreak/>
        <w:t xml:space="preserve">conmemorarse el 174 Aniversario de la “Batalla del 19 de Marzo”, el día 19-03-2018, en la ciudad de Azua </w:t>
      </w:r>
      <w:r w:rsidR="002F19D6" w:rsidRPr="00B40C8B">
        <w:rPr>
          <w:rFonts w:ascii="Times New Roman" w:hAnsi="Times New Roman" w:cs="Times New Roman"/>
          <w:color w:val="000000" w:themeColor="text1"/>
          <w:sz w:val="24"/>
          <w:szCs w:val="24"/>
        </w:rPr>
        <w:t>(ver Anexo No. 3</w:t>
      </w:r>
      <w:r w:rsidRPr="00B40C8B">
        <w:rPr>
          <w:rFonts w:ascii="Times New Roman" w:hAnsi="Times New Roman" w:cs="Times New Roman"/>
          <w:color w:val="000000" w:themeColor="text1"/>
          <w:sz w:val="24"/>
          <w:szCs w:val="24"/>
        </w:rPr>
        <w:t>5).</w:t>
      </w:r>
    </w:p>
    <w:p w14:paraId="31173739" w14:textId="36A6FBF7" w:rsidR="00106B35" w:rsidRPr="00B40C8B" w:rsidRDefault="00BC59F6" w:rsidP="00AA7EB0">
      <w:pPr>
        <w:pStyle w:val="Prrafodelista"/>
        <w:numPr>
          <w:ilvl w:val="0"/>
          <w:numId w:val="3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Igualmente, se dispuso, mediante la Directiva No. 13-2018, la realización de un desfile militar y policial en honor al Excelentísimo Señor Presidente Constitucional de la República, Lic. </w:t>
      </w:r>
      <w:r w:rsidR="00EA73D3" w:rsidRPr="00B40C8B">
        <w:rPr>
          <w:rFonts w:ascii="Times New Roman" w:hAnsi="Times New Roman" w:cs="Times New Roman"/>
          <w:b/>
          <w:color w:val="000000" w:themeColor="text1"/>
          <w:sz w:val="24"/>
          <w:szCs w:val="24"/>
        </w:rPr>
        <w:t>DANILO MEDINA SÁNCHEZ</w:t>
      </w:r>
      <w:r w:rsidRPr="00B40C8B">
        <w:rPr>
          <w:rFonts w:ascii="Times New Roman" w:hAnsi="Times New Roman" w:cs="Times New Roman"/>
          <w:color w:val="000000" w:themeColor="text1"/>
          <w:sz w:val="24"/>
          <w:szCs w:val="24"/>
        </w:rPr>
        <w:t xml:space="preserve">, Autoridad Suprema de las Fuerzas Armadas y la Policía Nacional, al conmemorarse el 174 Aniversario de la “Batalla de Santiago”, el día 30-03-2018, en la ciudad de Santiago de los Caballeros </w:t>
      </w:r>
      <w:r w:rsidR="002F19D6" w:rsidRPr="00B40C8B">
        <w:rPr>
          <w:rFonts w:ascii="Times New Roman" w:hAnsi="Times New Roman" w:cs="Times New Roman"/>
          <w:color w:val="000000" w:themeColor="text1"/>
          <w:sz w:val="24"/>
          <w:szCs w:val="24"/>
        </w:rPr>
        <w:t>(ver Anexo No. 3</w:t>
      </w:r>
      <w:r w:rsidR="00106B35" w:rsidRPr="00B40C8B">
        <w:rPr>
          <w:rFonts w:ascii="Times New Roman" w:hAnsi="Times New Roman" w:cs="Times New Roman"/>
          <w:color w:val="000000" w:themeColor="text1"/>
          <w:sz w:val="24"/>
          <w:szCs w:val="24"/>
        </w:rPr>
        <w:t>6).</w:t>
      </w:r>
    </w:p>
    <w:p w14:paraId="49DB8CEF" w14:textId="7152EE85" w:rsidR="00BC59F6" w:rsidRPr="00B40C8B" w:rsidRDefault="00BC59F6" w:rsidP="00AA7EB0">
      <w:pPr>
        <w:pStyle w:val="Prrafodelista"/>
        <w:numPr>
          <w:ilvl w:val="0"/>
          <w:numId w:val="3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MIDE, por medio de la Directiva No. 14-2018, dispuso el Acto Inaugural de la obra “Padres de la Patria honran la Bandera”, el cual consistió en el desvelamiento de los bustos de los Padres de la Patria y el Escudo Nacional, con el propósito de exaltar la figura de los Padres de la Patria y los símbolos patrios, para fomentar y reavivar la dominicanidad y la identidad nacional, el día jueves, 19-04-</w:t>
      </w:r>
      <w:r w:rsidR="00855149" w:rsidRPr="00B40C8B">
        <w:rPr>
          <w:rFonts w:ascii="Times New Roman" w:hAnsi="Times New Roman" w:cs="Times New Roman"/>
          <w:color w:val="000000" w:themeColor="text1"/>
          <w:sz w:val="24"/>
          <w:szCs w:val="24"/>
        </w:rPr>
        <w:t>2018, en la Plaza de la Bandera</w:t>
      </w:r>
      <w:r w:rsidR="00EA73D3" w:rsidRPr="00B40C8B">
        <w:rPr>
          <w:rFonts w:ascii="Times New Roman" w:hAnsi="Times New Roman" w:cs="Times New Roman"/>
          <w:color w:val="000000" w:themeColor="text1"/>
          <w:sz w:val="24"/>
          <w:szCs w:val="24"/>
        </w:rPr>
        <w:t>.</w:t>
      </w:r>
    </w:p>
    <w:p w14:paraId="6B79CF72" w14:textId="030EE9EF" w:rsidR="00BC59F6" w:rsidRPr="00B40C8B" w:rsidRDefault="00BC59F6" w:rsidP="00AA7EB0">
      <w:pPr>
        <w:pStyle w:val="Prrafodelista"/>
        <w:numPr>
          <w:ilvl w:val="0"/>
          <w:numId w:val="3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También se dispuso, por vía de la Directiva No. 21-2018, la realización del Proyecto “Ruta del General </w:t>
      </w:r>
      <w:r w:rsidR="00EA73D3" w:rsidRPr="00B40C8B">
        <w:rPr>
          <w:rFonts w:ascii="Times New Roman" w:hAnsi="Times New Roman" w:cs="Times New Roman"/>
          <w:b/>
          <w:color w:val="000000" w:themeColor="text1"/>
          <w:sz w:val="24"/>
          <w:szCs w:val="24"/>
        </w:rPr>
        <w:t>JUAN PABLO DUARTE Y DÍEZ</w:t>
      </w:r>
      <w:r w:rsidRPr="00B40C8B">
        <w:rPr>
          <w:rFonts w:ascii="Times New Roman" w:hAnsi="Times New Roman" w:cs="Times New Roman"/>
          <w:color w:val="000000" w:themeColor="text1"/>
          <w:sz w:val="24"/>
          <w:szCs w:val="24"/>
        </w:rPr>
        <w:t>”, entre el 20 y el 24 de junio de 2018, partiendo desde el Parque Independencia y recorriendo las provincias de Monte Plata, Sánchez Ramírez, La Vega, Espaillat, Santiago y finalizando en Puerto Plata.</w:t>
      </w:r>
    </w:p>
    <w:p w14:paraId="289C014A" w14:textId="483366AE" w:rsidR="00BC59F6" w:rsidRPr="00B40C8B" w:rsidRDefault="00BC59F6" w:rsidP="00AA7EB0">
      <w:pPr>
        <w:pStyle w:val="Prrafodelista"/>
        <w:numPr>
          <w:ilvl w:val="0"/>
          <w:numId w:val="3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Otra disposición, contenida en la Directiva No. 24-2018, consistió en la planificación, coordinación y ejecución de los Actos Conmemorativos al </w:t>
      </w:r>
      <w:r w:rsidRPr="00B40C8B">
        <w:rPr>
          <w:rFonts w:ascii="Times New Roman" w:hAnsi="Times New Roman" w:cs="Times New Roman"/>
          <w:color w:val="000000" w:themeColor="text1"/>
          <w:sz w:val="24"/>
          <w:szCs w:val="24"/>
        </w:rPr>
        <w:lastRenderedPageBreak/>
        <w:t xml:space="preserve">155 Aniversario de la Restauración de la República, llevados a cabo el 16 de agosto del año 2018. En ese sentido, se realizaron actividades </w:t>
      </w:r>
      <w:bookmarkStart w:id="6" w:name="_Hlk489955645"/>
      <w:r w:rsidRPr="00B40C8B">
        <w:rPr>
          <w:rFonts w:ascii="Times New Roman" w:hAnsi="Times New Roman" w:cs="Times New Roman"/>
          <w:color w:val="000000" w:themeColor="text1"/>
          <w:sz w:val="24"/>
          <w:szCs w:val="24"/>
        </w:rPr>
        <w:t>en Santo Domingo, Santiago, Dajabón, Guayubín y Capotillo</w:t>
      </w:r>
      <w:bookmarkEnd w:id="6"/>
      <w:r w:rsidRPr="00B40C8B">
        <w:rPr>
          <w:rFonts w:ascii="Times New Roman" w:hAnsi="Times New Roman" w:cs="Times New Roman"/>
          <w:color w:val="000000" w:themeColor="text1"/>
          <w:sz w:val="24"/>
          <w:szCs w:val="24"/>
        </w:rPr>
        <w:t>.</w:t>
      </w:r>
    </w:p>
    <w:p w14:paraId="4C503F6D" w14:textId="1BE5567B" w:rsidR="00BC59F6" w:rsidRPr="00B40C8B" w:rsidRDefault="00BC59F6" w:rsidP="00AA7EB0">
      <w:pPr>
        <w:pStyle w:val="Prrafodelista"/>
        <w:numPr>
          <w:ilvl w:val="0"/>
          <w:numId w:val="3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Por medio de la Directiva No. 29-2018, el MIDE, en coordinación con la Gobernación Provincial de San Cristóbal y la Comisión Permanente de Efemérides Patrias, dispuso la ejecución de actividades y un desfile cívico-militar en la ciudad de San Cristóbal, el día 06-11-18, con el objetivo de conmemorar el “174 Aniversario de la firma de la 1ra. Constitución de la República”.</w:t>
      </w:r>
    </w:p>
    <w:p w14:paraId="27AFF43D" w14:textId="77777777" w:rsidR="003E11BA" w:rsidRPr="00B40C8B" w:rsidRDefault="003E11BA" w:rsidP="00EA73D3">
      <w:pPr>
        <w:spacing w:after="0" w:line="480" w:lineRule="auto"/>
        <w:jc w:val="both"/>
        <w:rPr>
          <w:rFonts w:ascii="Times New Roman" w:eastAsia="Calibri" w:hAnsi="Times New Roman" w:cs="Times New Roman"/>
          <w:color w:val="000000" w:themeColor="text1"/>
          <w:sz w:val="24"/>
          <w:szCs w:val="24"/>
        </w:rPr>
      </w:pPr>
    </w:p>
    <w:p w14:paraId="24397D36" w14:textId="35CD6ABD" w:rsidR="003E11BA" w:rsidRPr="00B40C8B" w:rsidRDefault="004E2B7A" w:rsidP="00025876">
      <w:pPr>
        <w:tabs>
          <w:tab w:val="left" w:pos="284"/>
        </w:tabs>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w:t>
      </w:r>
      <w:r w:rsidR="00EA73D3" w:rsidRPr="00B40C8B">
        <w:rPr>
          <w:rFonts w:ascii="Times New Roman" w:eastAsia="Times New Roman" w:hAnsi="Times New Roman" w:cs="Times New Roman"/>
          <w:b/>
          <w:color w:val="000000" w:themeColor="text1"/>
          <w:sz w:val="24"/>
          <w:szCs w:val="24"/>
        </w:rPr>
        <w:t>4.4</w:t>
      </w:r>
      <w:r w:rsidR="003E11BA" w:rsidRPr="00B40C8B">
        <w:rPr>
          <w:rFonts w:ascii="Times New Roman" w:eastAsia="Times New Roman" w:hAnsi="Times New Roman" w:cs="Times New Roman"/>
          <w:b/>
          <w:color w:val="000000" w:themeColor="text1"/>
          <w:sz w:val="24"/>
          <w:szCs w:val="24"/>
        </w:rPr>
        <w:t xml:space="preserve"> </w:t>
      </w:r>
      <w:r w:rsidR="003E11BA" w:rsidRPr="00B40C8B">
        <w:rPr>
          <w:rFonts w:ascii="Times New Roman" w:eastAsia="Calibri" w:hAnsi="Times New Roman" w:cs="Times New Roman"/>
          <w:b/>
          <w:color w:val="000000" w:themeColor="text1"/>
          <w:sz w:val="24"/>
          <w:szCs w:val="24"/>
        </w:rPr>
        <w:t>Comando Conjunto Sur</w:t>
      </w:r>
      <w:r w:rsidR="00D809FB" w:rsidRPr="00B40C8B">
        <w:rPr>
          <w:rFonts w:ascii="Times New Roman" w:eastAsia="Times New Roman" w:hAnsi="Times New Roman" w:cs="Times New Roman"/>
          <w:b/>
          <w:color w:val="000000" w:themeColor="text1"/>
          <w:sz w:val="24"/>
          <w:szCs w:val="24"/>
        </w:rPr>
        <w:t xml:space="preserve"> de las Fuerzas Armadas</w:t>
      </w:r>
    </w:p>
    <w:p w14:paraId="4C854B2C" w14:textId="77777777" w:rsidR="00FA639A" w:rsidRPr="00B40C8B" w:rsidRDefault="00FA639A" w:rsidP="00025876">
      <w:pPr>
        <w:tabs>
          <w:tab w:val="left" w:pos="284"/>
        </w:tabs>
        <w:spacing w:after="0" w:line="480" w:lineRule="auto"/>
        <w:jc w:val="both"/>
        <w:rPr>
          <w:rFonts w:ascii="Times New Roman" w:eastAsia="Calibri" w:hAnsi="Times New Roman" w:cs="Times New Roman"/>
          <w:b/>
          <w:color w:val="000000" w:themeColor="text1"/>
          <w:sz w:val="24"/>
          <w:szCs w:val="24"/>
        </w:rPr>
      </w:pPr>
    </w:p>
    <w:p w14:paraId="30A1A68F" w14:textId="77777777" w:rsidR="00FA639A" w:rsidRPr="00B40C8B" w:rsidRDefault="00FA639A"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CUMPLIMIENTO DE DIRECTIVAS </w:t>
      </w:r>
    </w:p>
    <w:p w14:paraId="447F920B" w14:textId="1C73D388" w:rsidR="00FA639A" w:rsidRPr="00B40C8B" w:rsidRDefault="00FA639A" w:rsidP="00AA7EB0">
      <w:pPr>
        <w:pStyle w:val="Prrafodelista"/>
        <w:numPr>
          <w:ilvl w:val="0"/>
          <w:numId w:val="11"/>
        </w:numPr>
        <w:spacing w:after="0" w:line="480" w:lineRule="auto"/>
        <w:jc w:val="both"/>
        <w:rPr>
          <w:rFonts w:ascii="Times New Roman" w:hAnsi="Times New Roman" w:cs="Times New Roman"/>
          <w:i/>
          <w:color w:val="000000" w:themeColor="text1"/>
          <w:sz w:val="24"/>
          <w:szCs w:val="24"/>
          <w:lang w:val="es-DO"/>
        </w:rPr>
      </w:pPr>
      <w:r w:rsidRPr="00B40C8B">
        <w:rPr>
          <w:rFonts w:ascii="Times New Roman" w:hAnsi="Times New Roman" w:cs="Times New Roman"/>
          <w:b/>
          <w:i/>
          <w:color w:val="000000" w:themeColor="text1"/>
          <w:sz w:val="24"/>
          <w:szCs w:val="24"/>
          <w:lang w:val="es-DO"/>
        </w:rPr>
        <w:t>Directiva No.</w:t>
      </w:r>
      <w:r w:rsidR="00EA73D3" w:rsidRPr="00B40C8B">
        <w:rPr>
          <w:rFonts w:ascii="Times New Roman" w:hAnsi="Times New Roman" w:cs="Times New Roman"/>
          <w:b/>
          <w:i/>
          <w:color w:val="000000" w:themeColor="text1"/>
          <w:sz w:val="24"/>
          <w:szCs w:val="24"/>
          <w:lang w:val="es-DO"/>
        </w:rPr>
        <w:t xml:space="preserve"> </w:t>
      </w:r>
      <w:r w:rsidRPr="00B40C8B">
        <w:rPr>
          <w:rFonts w:ascii="Times New Roman" w:hAnsi="Times New Roman" w:cs="Times New Roman"/>
          <w:b/>
          <w:i/>
          <w:color w:val="000000" w:themeColor="text1"/>
          <w:sz w:val="24"/>
          <w:szCs w:val="24"/>
          <w:lang w:val="es-DO"/>
        </w:rPr>
        <w:t>01-2018,</w:t>
      </w:r>
      <w:r w:rsidR="00A94634" w:rsidRPr="00B40C8B">
        <w:rPr>
          <w:rFonts w:ascii="Times New Roman" w:hAnsi="Times New Roman" w:cs="Times New Roman"/>
          <w:i/>
          <w:color w:val="000000" w:themeColor="text1"/>
          <w:sz w:val="24"/>
          <w:szCs w:val="24"/>
          <w:lang w:val="es-DO"/>
        </w:rPr>
        <w:t xml:space="preserve"> </w:t>
      </w:r>
      <w:r w:rsidR="00773CA6" w:rsidRPr="00B40C8B">
        <w:rPr>
          <w:rFonts w:ascii="Times New Roman" w:hAnsi="Times New Roman" w:cs="Times New Roman"/>
          <w:i/>
          <w:color w:val="000000" w:themeColor="text1"/>
          <w:sz w:val="24"/>
          <w:szCs w:val="24"/>
          <w:lang w:val="es-DO"/>
        </w:rPr>
        <w:t xml:space="preserve">del </w:t>
      </w:r>
      <w:r w:rsidR="00A27931" w:rsidRPr="00B40C8B">
        <w:rPr>
          <w:rFonts w:ascii="Times New Roman" w:hAnsi="Times New Roman" w:cs="Times New Roman"/>
          <w:i/>
          <w:color w:val="000000" w:themeColor="text1"/>
          <w:sz w:val="24"/>
          <w:szCs w:val="24"/>
          <w:lang w:val="es-DO"/>
        </w:rPr>
        <w:t xml:space="preserve">Ministro de </w:t>
      </w:r>
      <w:r w:rsidR="00EA73D3" w:rsidRPr="00B40C8B">
        <w:rPr>
          <w:rFonts w:ascii="Times New Roman" w:hAnsi="Times New Roman" w:cs="Times New Roman"/>
          <w:i/>
          <w:color w:val="000000" w:themeColor="text1"/>
          <w:sz w:val="24"/>
          <w:szCs w:val="24"/>
          <w:lang w:val="es-DO"/>
        </w:rPr>
        <w:t>Defensa, que dispuso</w:t>
      </w:r>
      <w:r w:rsidR="00E36D77" w:rsidRPr="00B40C8B">
        <w:rPr>
          <w:rFonts w:ascii="Times New Roman" w:hAnsi="Times New Roman" w:cs="Times New Roman"/>
          <w:i/>
          <w:color w:val="000000" w:themeColor="text1"/>
          <w:sz w:val="24"/>
          <w:szCs w:val="24"/>
          <w:lang w:val="es-DO"/>
        </w:rPr>
        <w:t xml:space="preserve"> </w:t>
      </w:r>
      <w:r w:rsidR="00F52F38" w:rsidRPr="00B40C8B">
        <w:rPr>
          <w:rFonts w:ascii="Times New Roman" w:hAnsi="Times New Roman" w:cs="Times New Roman"/>
          <w:i/>
          <w:color w:val="000000" w:themeColor="text1"/>
          <w:sz w:val="24"/>
          <w:szCs w:val="24"/>
          <w:lang w:val="es-DO"/>
        </w:rPr>
        <w:t>la</w:t>
      </w:r>
      <w:r w:rsidRPr="00B40C8B">
        <w:rPr>
          <w:rFonts w:ascii="Times New Roman" w:hAnsi="Times New Roman" w:cs="Times New Roman"/>
          <w:i/>
          <w:color w:val="000000" w:themeColor="text1"/>
          <w:sz w:val="24"/>
          <w:szCs w:val="24"/>
          <w:lang w:val="es-DO"/>
        </w:rPr>
        <w:t xml:space="preserve"> realización de las actividades de celebración del “Ciclo Patriótico Militar 2018”, año dedicado por </w:t>
      </w:r>
      <w:r w:rsidR="00B63663" w:rsidRPr="00B40C8B">
        <w:rPr>
          <w:rFonts w:ascii="Times New Roman" w:hAnsi="Times New Roman" w:cs="Times New Roman"/>
          <w:i/>
          <w:color w:val="000000" w:themeColor="text1"/>
          <w:sz w:val="24"/>
          <w:szCs w:val="24"/>
          <w:lang w:val="es-DO"/>
        </w:rPr>
        <w:t>las FF.AA</w:t>
      </w:r>
      <w:r w:rsidRPr="00B40C8B">
        <w:rPr>
          <w:rFonts w:ascii="Times New Roman" w:hAnsi="Times New Roman" w:cs="Times New Roman"/>
          <w:i/>
          <w:color w:val="000000" w:themeColor="text1"/>
          <w:sz w:val="24"/>
          <w:szCs w:val="24"/>
          <w:lang w:val="es-DO"/>
        </w:rPr>
        <w:t xml:space="preserve">. a la conmemoración del Bicentenario del Natalicio del General de División </w:t>
      </w:r>
      <w:r w:rsidR="00EA73D3" w:rsidRPr="00B40C8B">
        <w:rPr>
          <w:rFonts w:ascii="Times New Roman" w:hAnsi="Times New Roman" w:cs="Times New Roman"/>
          <w:b/>
          <w:i/>
          <w:color w:val="000000" w:themeColor="text1"/>
          <w:sz w:val="24"/>
          <w:szCs w:val="24"/>
          <w:lang w:val="es-DO"/>
        </w:rPr>
        <w:t>PEDRO FLORENTINO</w:t>
      </w:r>
      <w:r w:rsidR="00EA73D3" w:rsidRPr="00B40C8B">
        <w:rPr>
          <w:rFonts w:ascii="Times New Roman" w:hAnsi="Times New Roman" w:cs="Times New Roman"/>
          <w:i/>
          <w:color w:val="000000" w:themeColor="text1"/>
          <w:sz w:val="24"/>
          <w:szCs w:val="24"/>
          <w:lang w:val="es-DO"/>
        </w:rPr>
        <w:t xml:space="preserve"> </w:t>
      </w:r>
      <w:r w:rsidRPr="00B40C8B">
        <w:rPr>
          <w:rFonts w:ascii="Times New Roman" w:hAnsi="Times New Roman" w:cs="Times New Roman"/>
          <w:i/>
          <w:color w:val="000000" w:themeColor="text1"/>
          <w:sz w:val="24"/>
          <w:szCs w:val="24"/>
          <w:lang w:val="es-DO"/>
        </w:rPr>
        <w:t xml:space="preserve">y el General </w:t>
      </w:r>
      <w:r w:rsidRPr="00B40C8B">
        <w:rPr>
          <w:rFonts w:ascii="Times New Roman" w:hAnsi="Times New Roman" w:cs="Times New Roman"/>
          <w:b/>
          <w:i/>
          <w:color w:val="000000" w:themeColor="text1"/>
          <w:sz w:val="24"/>
          <w:szCs w:val="24"/>
          <w:lang w:val="es-DO"/>
        </w:rPr>
        <w:t>PEDRO VALVERDE Y LARA</w:t>
      </w:r>
      <w:r w:rsidRPr="00B40C8B">
        <w:rPr>
          <w:rFonts w:ascii="Times New Roman" w:hAnsi="Times New Roman" w:cs="Times New Roman"/>
          <w:i/>
          <w:color w:val="000000" w:themeColor="text1"/>
          <w:sz w:val="24"/>
          <w:szCs w:val="24"/>
          <w:lang w:val="es-DO"/>
        </w:rPr>
        <w:t xml:space="preserve">.   </w:t>
      </w:r>
    </w:p>
    <w:p w14:paraId="6D127E85" w14:textId="77777777" w:rsidR="00FA639A" w:rsidRPr="00B40C8B" w:rsidRDefault="00FA639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p>
    <w:p w14:paraId="798C9BF0" w14:textId="2286D2E3" w:rsidR="00FA639A" w:rsidRPr="00B40C8B" w:rsidRDefault="00773CA6" w:rsidP="00EA73D3">
      <w:pPr>
        <w:pStyle w:val="Prrafodelista"/>
        <w:spacing w:after="0" w:line="480" w:lineRule="auto"/>
        <w:ind w:left="0" w:firstLine="284"/>
        <w:jc w:val="both"/>
        <w:rPr>
          <w:rFonts w:ascii="Times New Roman" w:hAnsi="Times New Roman" w:cs="Times New Roman"/>
          <w:color w:val="000000" w:themeColor="text1"/>
          <w:sz w:val="24"/>
          <w:szCs w:val="24"/>
          <w:lang w:val="es-DO"/>
        </w:rPr>
      </w:pPr>
      <w:r w:rsidRPr="00B40C8B">
        <w:rPr>
          <w:rFonts w:ascii="Times New Roman" w:hAnsi="Times New Roman" w:cs="Times New Roman"/>
          <w:color w:val="000000" w:themeColor="text1"/>
          <w:sz w:val="24"/>
          <w:szCs w:val="24"/>
          <w:lang w:val="es-DO"/>
        </w:rPr>
        <w:t xml:space="preserve">El </w:t>
      </w:r>
      <w:r w:rsidR="00A94634" w:rsidRPr="00B40C8B">
        <w:rPr>
          <w:rFonts w:ascii="Times New Roman" w:hAnsi="Times New Roman" w:cs="Times New Roman"/>
          <w:color w:val="000000" w:themeColor="text1"/>
          <w:sz w:val="24"/>
          <w:szCs w:val="24"/>
          <w:lang w:val="es-DO"/>
        </w:rPr>
        <w:t>1</w:t>
      </w:r>
      <w:r w:rsidR="00FA639A" w:rsidRPr="00B40C8B">
        <w:rPr>
          <w:rFonts w:ascii="Times New Roman" w:hAnsi="Times New Roman" w:cs="Times New Roman"/>
          <w:color w:val="000000" w:themeColor="text1"/>
          <w:sz w:val="24"/>
          <w:szCs w:val="24"/>
          <w:lang w:val="es-DO"/>
        </w:rPr>
        <w:t>3-04-2018</w:t>
      </w:r>
      <w:r w:rsidR="00EA73D3" w:rsidRPr="00B40C8B">
        <w:rPr>
          <w:rFonts w:ascii="Times New Roman" w:hAnsi="Times New Roman" w:cs="Times New Roman"/>
          <w:color w:val="000000" w:themeColor="text1"/>
          <w:sz w:val="24"/>
          <w:szCs w:val="24"/>
          <w:lang w:val="es-DO"/>
        </w:rPr>
        <w:t>,</w:t>
      </w:r>
      <w:r w:rsidR="00FA639A" w:rsidRPr="00B40C8B">
        <w:rPr>
          <w:rFonts w:ascii="Times New Roman" w:hAnsi="Times New Roman" w:cs="Times New Roman"/>
          <w:color w:val="000000" w:themeColor="text1"/>
          <w:sz w:val="24"/>
          <w:szCs w:val="24"/>
          <w:lang w:val="es-DO"/>
        </w:rPr>
        <w:t xml:space="preserve"> se llevó a cabo en la Biblioteca Municipal de Azua, la Conferencia Magistral   sobre    el    General    de   División   </w:t>
      </w:r>
      <w:r w:rsidR="00FA639A" w:rsidRPr="00B40C8B">
        <w:rPr>
          <w:rFonts w:ascii="Times New Roman" w:hAnsi="Times New Roman" w:cs="Times New Roman"/>
          <w:b/>
          <w:color w:val="000000" w:themeColor="text1"/>
          <w:sz w:val="24"/>
          <w:szCs w:val="24"/>
          <w:lang w:val="es-DO"/>
        </w:rPr>
        <w:t>ANTONIO    DUVERGÉ   DUVAL</w:t>
      </w:r>
      <w:r w:rsidR="00FA639A" w:rsidRPr="00B40C8B">
        <w:rPr>
          <w:rFonts w:ascii="Times New Roman" w:hAnsi="Times New Roman" w:cs="Times New Roman"/>
          <w:color w:val="000000" w:themeColor="text1"/>
          <w:sz w:val="24"/>
          <w:szCs w:val="24"/>
          <w:lang w:val="es-DO"/>
        </w:rPr>
        <w:t xml:space="preserve">, impartida por el Coronel </w:t>
      </w:r>
      <w:r w:rsidR="00FA639A" w:rsidRPr="00B40C8B">
        <w:rPr>
          <w:rFonts w:ascii="Times New Roman" w:hAnsi="Times New Roman" w:cs="Times New Roman"/>
          <w:b/>
          <w:color w:val="000000" w:themeColor="text1"/>
          <w:sz w:val="24"/>
          <w:szCs w:val="24"/>
          <w:lang w:val="es-DO"/>
        </w:rPr>
        <w:t>SÓCRATES SUAZO RUÍZ</w:t>
      </w:r>
      <w:r w:rsidR="00FA639A" w:rsidRPr="00B40C8B">
        <w:rPr>
          <w:rFonts w:ascii="Times New Roman" w:hAnsi="Times New Roman" w:cs="Times New Roman"/>
          <w:color w:val="000000" w:themeColor="text1"/>
          <w:sz w:val="24"/>
          <w:szCs w:val="24"/>
          <w:lang w:val="es-DO"/>
        </w:rPr>
        <w:t>, ERD.</w:t>
      </w:r>
    </w:p>
    <w:p w14:paraId="22474E7C" w14:textId="77777777" w:rsidR="00FA639A" w:rsidRPr="00B40C8B" w:rsidRDefault="00FA639A" w:rsidP="00025876">
      <w:pPr>
        <w:spacing w:after="0" w:line="480" w:lineRule="auto"/>
        <w:ind w:firstLine="284"/>
        <w:jc w:val="both"/>
        <w:rPr>
          <w:rFonts w:ascii="Times New Roman" w:hAnsi="Times New Roman" w:cs="Times New Roman"/>
          <w:color w:val="000000" w:themeColor="text1"/>
          <w:sz w:val="24"/>
          <w:szCs w:val="24"/>
        </w:rPr>
      </w:pPr>
    </w:p>
    <w:p w14:paraId="249AAE1C" w14:textId="2D61A544" w:rsidR="004D7CD1" w:rsidRPr="00B40C8B" w:rsidRDefault="00773CA6" w:rsidP="00EA73D3">
      <w:pPr>
        <w:pStyle w:val="Prrafodelista"/>
        <w:spacing w:after="0" w:line="480" w:lineRule="auto"/>
        <w:ind w:left="0" w:firstLine="284"/>
        <w:jc w:val="both"/>
        <w:rPr>
          <w:rFonts w:ascii="Times New Roman" w:hAnsi="Times New Roman" w:cs="Times New Roman"/>
          <w:color w:val="000000" w:themeColor="text1"/>
          <w:sz w:val="24"/>
          <w:szCs w:val="24"/>
          <w:lang w:val="es-DO"/>
        </w:rPr>
      </w:pPr>
      <w:r w:rsidRPr="00B40C8B">
        <w:rPr>
          <w:rFonts w:ascii="Times New Roman" w:hAnsi="Times New Roman" w:cs="Times New Roman"/>
          <w:color w:val="000000" w:themeColor="text1"/>
          <w:sz w:val="24"/>
          <w:szCs w:val="24"/>
          <w:lang w:val="es-DO"/>
        </w:rPr>
        <w:t xml:space="preserve">El </w:t>
      </w:r>
      <w:r w:rsidR="00FA639A" w:rsidRPr="00B40C8B">
        <w:rPr>
          <w:rFonts w:ascii="Times New Roman" w:hAnsi="Times New Roman" w:cs="Times New Roman"/>
          <w:color w:val="000000" w:themeColor="text1"/>
          <w:sz w:val="24"/>
          <w:szCs w:val="24"/>
          <w:lang w:val="es-DO"/>
        </w:rPr>
        <w:t>15-04-2018</w:t>
      </w:r>
      <w:r w:rsidR="00EA73D3" w:rsidRPr="00B40C8B">
        <w:rPr>
          <w:rFonts w:ascii="Times New Roman" w:hAnsi="Times New Roman" w:cs="Times New Roman"/>
          <w:color w:val="000000" w:themeColor="text1"/>
          <w:sz w:val="24"/>
          <w:szCs w:val="24"/>
          <w:lang w:val="es-DO"/>
        </w:rPr>
        <w:t>,</w:t>
      </w:r>
      <w:r w:rsidR="00FA639A" w:rsidRPr="00B40C8B">
        <w:rPr>
          <w:rFonts w:ascii="Times New Roman" w:hAnsi="Times New Roman" w:cs="Times New Roman"/>
          <w:color w:val="000000" w:themeColor="text1"/>
          <w:sz w:val="24"/>
          <w:szCs w:val="24"/>
          <w:lang w:val="es-DO"/>
        </w:rPr>
        <w:t xml:space="preserve"> </w:t>
      </w:r>
      <w:r w:rsidRPr="00B40C8B">
        <w:rPr>
          <w:rFonts w:ascii="Times New Roman" w:hAnsi="Times New Roman" w:cs="Times New Roman"/>
          <w:color w:val="000000" w:themeColor="text1"/>
          <w:sz w:val="24"/>
          <w:szCs w:val="24"/>
          <w:lang w:val="es-DO"/>
        </w:rPr>
        <w:t xml:space="preserve">se celebró </w:t>
      </w:r>
      <w:r w:rsidR="00FA639A" w:rsidRPr="00B40C8B">
        <w:rPr>
          <w:rFonts w:ascii="Times New Roman" w:hAnsi="Times New Roman" w:cs="Times New Roman"/>
          <w:color w:val="000000" w:themeColor="text1"/>
          <w:sz w:val="24"/>
          <w:szCs w:val="24"/>
          <w:lang w:val="es-DO"/>
        </w:rPr>
        <w:t>el 174 Aniversario de la Gesta Naval de “Tortuguero”, de acuerdo con programación de l</w:t>
      </w:r>
      <w:r w:rsidR="00EA73D3" w:rsidRPr="00B40C8B">
        <w:rPr>
          <w:rFonts w:ascii="Times New Roman" w:hAnsi="Times New Roman" w:cs="Times New Roman"/>
          <w:color w:val="000000" w:themeColor="text1"/>
          <w:sz w:val="24"/>
          <w:szCs w:val="24"/>
          <w:lang w:val="es-DO"/>
        </w:rPr>
        <w:t>a ARD</w:t>
      </w:r>
      <w:r w:rsidR="00FA639A" w:rsidRPr="00B40C8B">
        <w:rPr>
          <w:rFonts w:ascii="Times New Roman" w:hAnsi="Times New Roman" w:cs="Times New Roman"/>
          <w:color w:val="000000" w:themeColor="text1"/>
          <w:sz w:val="24"/>
          <w:szCs w:val="24"/>
          <w:lang w:val="es-DO"/>
        </w:rPr>
        <w:t>.</w:t>
      </w:r>
    </w:p>
    <w:p w14:paraId="5D163173" w14:textId="77777777" w:rsidR="004D7CD1" w:rsidRPr="00B40C8B" w:rsidRDefault="004D7CD1" w:rsidP="00025876">
      <w:pPr>
        <w:spacing w:after="0" w:line="480" w:lineRule="auto"/>
        <w:jc w:val="both"/>
        <w:rPr>
          <w:rFonts w:ascii="Times New Roman" w:hAnsi="Times New Roman" w:cs="Times New Roman"/>
          <w:color w:val="000000" w:themeColor="text1"/>
          <w:sz w:val="24"/>
          <w:szCs w:val="24"/>
        </w:rPr>
      </w:pPr>
    </w:p>
    <w:p w14:paraId="2C130ECD" w14:textId="3A47317E" w:rsidR="00B87D5D" w:rsidRPr="00B40C8B" w:rsidRDefault="004D7CD1" w:rsidP="00AA7EB0">
      <w:pPr>
        <w:pStyle w:val="Prrafodelista"/>
        <w:numPr>
          <w:ilvl w:val="0"/>
          <w:numId w:val="11"/>
        </w:numPr>
        <w:spacing w:after="0" w:line="480" w:lineRule="auto"/>
        <w:jc w:val="both"/>
        <w:rPr>
          <w:rFonts w:ascii="Times New Roman" w:hAnsi="Times New Roman" w:cs="Times New Roman"/>
          <w:i/>
          <w:color w:val="000000" w:themeColor="text1"/>
          <w:sz w:val="24"/>
          <w:szCs w:val="24"/>
          <w:lang w:val="es-DO"/>
        </w:rPr>
      </w:pPr>
      <w:r w:rsidRPr="00B40C8B">
        <w:rPr>
          <w:rFonts w:ascii="Times New Roman" w:hAnsi="Times New Roman" w:cs="Times New Roman"/>
          <w:b/>
          <w:i/>
          <w:color w:val="000000" w:themeColor="text1"/>
          <w:sz w:val="24"/>
          <w:szCs w:val="24"/>
          <w:lang w:val="es-DO"/>
        </w:rPr>
        <w:t xml:space="preserve">Directiva </w:t>
      </w:r>
      <w:r w:rsidR="00FA639A" w:rsidRPr="00B40C8B">
        <w:rPr>
          <w:rFonts w:ascii="Times New Roman" w:hAnsi="Times New Roman" w:cs="Times New Roman"/>
          <w:b/>
          <w:i/>
          <w:color w:val="000000" w:themeColor="text1"/>
          <w:sz w:val="24"/>
          <w:szCs w:val="24"/>
          <w:lang w:val="es-DO"/>
        </w:rPr>
        <w:t>No.</w:t>
      </w:r>
      <w:r w:rsidR="00EA73D3" w:rsidRPr="00B40C8B">
        <w:rPr>
          <w:rFonts w:ascii="Times New Roman" w:hAnsi="Times New Roman" w:cs="Times New Roman"/>
          <w:b/>
          <w:i/>
          <w:color w:val="000000" w:themeColor="text1"/>
          <w:sz w:val="24"/>
          <w:szCs w:val="24"/>
          <w:lang w:val="es-DO"/>
        </w:rPr>
        <w:t xml:space="preserve"> </w:t>
      </w:r>
      <w:r w:rsidR="00FA639A" w:rsidRPr="00B40C8B">
        <w:rPr>
          <w:rFonts w:ascii="Times New Roman" w:hAnsi="Times New Roman" w:cs="Times New Roman"/>
          <w:b/>
          <w:i/>
          <w:color w:val="000000" w:themeColor="text1"/>
          <w:sz w:val="24"/>
          <w:szCs w:val="24"/>
          <w:lang w:val="es-DO"/>
        </w:rPr>
        <w:t>09-2018,</w:t>
      </w:r>
      <w:r w:rsidR="00FA639A" w:rsidRPr="00B40C8B">
        <w:rPr>
          <w:rFonts w:ascii="Times New Roman" w:hAnsi="Times New Roman" w:cs="Times New Roman"/>
          <w:i/>
          <w:color w:val="000000" w:themeColor="text1"/>
          <w:sz w:val="24"/>
          <w:szCs w:val="24"/>
          <w:lang w:val="es-DO"/>
        </w:rPr>
        <w:t xml:space="preserve"> de fecha 09-03-2018, </w:t>
      </w:r>
      <w:r w:rsidRPr="00B40C8B">
        <w:rPr>
          <w:rFonts w:ascii="Times New Roman" w:hAnsi="Times New Roman" w:cs="Times New Roman"/>
          <w:i/>
          <w:color w:val="000000" w:themeColor="text1"/>
          <w:sz w:val="24"/>
          <w:szCs w:val="24"/>
          <w:lang w:val="es-DO"/>
        </w:rPr>
        <w:t xml:space="preserve">mediante el cual </w:t>
      </w:r>
      <w:r w:rsidR="00EA73D3" w:rsidRPr="00B40C8B">
        <w:rPr>
          <w:rFonts w:ascii="Times New Roman" w:hAnsi="Times New Roman" w:cs="Times New Roman"/>
          <w:i/>
          <w:color w:val="000000" w:themeColor="text1"/>
          <w:sz w:val="24"/>
          <w:szCs w:val="24"/>
          <w:lang w:val="es-DO"/>
        </w:rPr>
        <w:t>el Ministerio de Defensa dispuso</w:t>
      </w:r>
      <w:r w:rsidR="00FA639A" w:rsidRPr="00B40C8B">
        <w:rPr>
          <w:rFonts w:ascii="Times New Roman" w:hAnsi="Times New Roman" w:cs="Times New Roman"/>
          <w:i/>
          <w:color w:val="000000" w:themeColor="text1"/>
          <w:sz w:val="24"/>
          <w:szCs w:val="24"/>
          <w:lang w:val="es-DO"/>
        </w:rPr>
        <w:t xml:space="preserve"> la realización de un</w:t>
      </w:r>
      <w:r w:rsidRPr="00B40C8B">
        <w:rPr>
          <w:rFonts w:ascii="Times New Roman" w:hAnsi="Times New Roman" w:cs="Times New Roman"/>
          <w:i/>
          <w:color w:val="000000" w:themeColor="text1"/>
          <w:sz w:val="24"/>
          <w:szCs w:val="24"/>
          <w:lang w:val="es-DO"/>
        </w:rPr>
        <w:t xml:space="preserve"> Desfile Militar y Policial en c</w:t>
      </w:r>
      <w:r w:rsidR="00FA639A" w:rsidRPr="00B40C8B">
        <w:rPr>
          <w:rFonts w:ascii="Times New Roman" w:hAnsi="Times New Roman" w:cs="Times New Roman"/>
          <w:i/>
          <w:color w:val="000000" w:themeColor="text1"/>
          <w:sz w:val="24"/>
          <w:szCs w:val="24"/>
          <w:lang w:val="es-DO"/>
        </w:rPr>
        <w:t>onmemoración del 174 aniversario de la Batalla de Azua, y en honor al Excelentísimo</w:t>
      </w:r>
      <w:r w:rsidRPr="00B40C8B">
        <w:rPr>
          <w:rFonts w:ascii="Times New Roman" w:hAnsi="Times New Roman" w:cs="Times New Roman"/>
          <w:i/>
          <w:color w:val="000000" w:themeColor="text1"/>
          <w:sz w:val="24"/>
          <w:szCs w:val="24"/>
          <w:lang w:val="es-DO"/>
        </w:rPr>
        <w:t xml:space="preserve"> Señor P</w:t>
      </w:r>
      <w:r w:rsidR="00FA639A" w:rsidRPr="00B40C8B">
        <w:rPr>
          <w:rFonts w:ascii="Times New Roman" w:hAnsi="Times New Roman" w:cs="Times New Roman"/>
          <w:i/>
          <w:color w:val="000000" w:themeColor="text1"/>
          <w:sz w:val="24"/>
          <w:szCs w:val="24"/>
          <w:lang w:val="es-DO"/>
        </w:rPr>
        <w:t xml:space="preserve">residente </w:t>
      </w:r>
      <w:r w:rsidRPr="00B40C8B">
        <w:rPr>
          <w:rFonts w:ascii="Times New Roman" w:hAnsi="Times New Roman" w:cs="Times New Roman"/>
          <w:i/>
          <w:color w:val="000000" w:themeColor="text1"/>
          <w:sz w:val="24"/>
          <w:szCs w:val="24"/>
          <w:lang w:val="es-DO"/>
        </w:rPr>
        <w:t>C</w:t>
      </w:r>
      <w:r w:rsidR="00FA639A" w:rsidRPr="00B40C8B">
        <w:rPr>
          <w:rFonts w:ascii="Times New Roman" w:hAnsi="Times New Roman" w:cs="Times New Roman"/>
          <w:i/>
          <w:color w:val="000000" w:themeColor="text1"/>
          <w:sz w:val="24"/>
          <w:szCs w:val="24"/>
          <w:lang w:val="es-DO"/>
        </w:rPr>
        <w:t xml:space="preserve">onstitucional de la República </w:t>
      </w:r>
      <w:r w:rsidRPr="00B40C8B">
        <w:rPr>
          <w:rFonts w:ascii="Times New Roman" w:hAnsi="Times New Roman" w:cs="Times New Roman"/>
          <w:i/>
          <w:color w:val="000000" w:themeColor="text1"/>
          <w:sz w:val="24"/>
          <w:szCs w:val="24"/>
          <w:lang w:val="es-DO"/>
        </w:rPr>
        <w:t xml:space="preserve">Lic. </w:t>
      </w:r>
      <w:r w:rsidRPr="00B40C8B">
        <w:rPr>
          <w:rFonts w:ascii="Times New Roman" w:hAnsi="Times New Roman" w:cs="Times New Roman"/>
          <w:b/>
          <w:i/>
          <w:color w:val="000000" w:themeColor="text1"/>
          <w:sz w:val="24"/>
          <w:szCs w:val="24"/>
          <w:lang w:val="es-DO"/>
        </w:rPr>
        <w:t>DANILO MEDINA SÁ</w:t>
      </w:r>
      <w:r w:rsidR="00FA639A" w:rsidRPr="00B40C8B">
        <w:rPr>
          <w:rFonts w:ascii="Times New Roman" w:hAnsi="Times New Roman" w:cs="Times New Roman"/>
          <w:b/>
          <w:i/>
          <w:color w:val="000000" w:themeColor="text1"/>
          <w:sz w:val="24"/>
          <w:szCs w:val="24"/>
          <w:lang w:val="es-DO"/>
        </w:rPr>
        <w:t>NCHEZ</w:t>
      </w:r>
      <w:r w:rsidR="00FA639A" w:rsidRPr="00B40C8B">
        <w:rPr>
          <w:rFonts w:ascii="Times New Roman" w:hAnsi="Times New Roman" w:cs="Times New Roman"/>
          <w:i/>
          <w:color w:val="000000" w:themeColor="text1"/>
          <w:sz w:val="24"/>
          <w:szCs w:val="24"/>
          <w:lang w:val="es-DO"/>
        </w:rPr>
        <w:t>, Autoridad Suprema de las Fuerzas Armadas y la Policía Nacional, el 19-03-2018</w:t>
      </w:r>
      <w:r w:rsidR="00EA73D3" w:rsidRPr="00B40C8B">
        <w:rPr>
          <w:rFonts w:ascii="Times New Roman" w:hAnsi="Times New Roman" w:cs="Times New Roman"/>
          <w:i/>
          <w:color w:val="000000" w:themeColor="text1"/>
          <w:sz w:val="24"/>
          <w:szCs w:val="24"/>
          <w:lang w:val="es-DO"/>
        </w:rPr>
        <w:t>,</w:t>
      </w:r>
      <w:r w:rsidR="00FA639A" w:rsidRPr="00B40C8B">
        <w:rPr>
          <w:rFonts w:ascii="Times New Roman" w:hAnsi="Times New Roman" w:cs="Times New Roman"/>
          <w:i/>
          <w:color w:val="000000" w:themeColor="text1"/>
          <w:sz w:val="24"/>
          <w:szCs w:val="24"/>
          <w:lang w:val="es-DO"/>
        </w:rPr>
        <w:t xml:space="preserve"> en la Ciudad de Azua. </w:t>
      </w:r>
    </w:p>
    <w:p w14:paraId="3773FB58" w14:textId="722B9BDF" w:rsidR="00FA639A" w:rsidRPr="00B40C8B" w:rsidRDefault="00FA639A" w:rsidP="00025876">
      <w:pPr>
        <w:pStyle w:val="Prrafodelista"/>
        <w:spacing w:after="0" w:line="480" w:lineRule="auto"/>
        <w:ind w:left="644"/>
        <w:jc w:val="both"/>
        <w:rPr>
          <w:rFonts w:ascii="Times New Roman" w:hAnsi="Times New Roman" w:cs="Times New Roman"/>
          <w:color w:val="000000" w:themeColor="text1"/>
          <w:sz w:val="24"/>
          <w:szCs w:val="24"/>
          <w:lang w:val="es-DO"/>
        </w:rPr>
      </w:pPr>
      <w:r w:rsidRPr="00B40C8B">
        <w:rPr>
          <w:rFonts w:ascii="Times New Roman" w:hAnsi="Times New Roman" w:cs="Times New Roman"/>
          <w:color w:val="000000" w:themeColor="text1"/>
          <w:sz w:val="24"/>
          <w:szCs w:val="24"/>
          <w:lang w:val="es-DO"/>
        </w:rPr>
        <w:t xml:space="preserve">   </w:t>
      </w:r>
    </w:p>
    <w:p w14:paraId="62CF71D0" w14:textId="5E4FB51F" w:rsidR="00BC6499" w:rsidRPr="00B40C8B" w:rsidRDefault="00C73252"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r w:rsidR="00FA639A" w:rsidRPr="00B40C8B">
        <w:rPr>
          <w:rFonts w:ascii="Times New Roman" w:hAnsi="Times New Roman" w:cs="Times New Roman"/>
          <w:color w:val="000000" w:themeColor="text1"/>
          <w:sz w:val="24"/>
          <w:szCs w:val="24"/>
        </w:rPr>
        <w:t>El Coman</w:t>
      </w:r>
      <w:r w:rsidR="004D7CD1" w:rsidRPr="00B40C8B">
        <w:rPr>
          <w:rFonts w:ascii="Times New Roman" w:hAnsi="Times New Roman" w:cs="Times New Roman"/>
          <w:color w:val="000000" w:themeColor="text1"/>
          <w:sz w:val="24"/>
          <w:szCs w:val="24"/>
        </w:rPr>
        <w:t xml:space="preserve">dante del Comando Conjunto </w:t>
      </w:r>
      <w:r w:rsidR="00D809FB" w:rsidRPr="00B40C8B">
        <w:rPr>
          <w:rFonts w:ascii="Times New Roman" w:hAnsi="Times New Roman" w:cs="Times New Roman"/>
          <w:color w:val="000000" w:themeColor="text1"/>
          <w:sz w:val="24"/>
          <w:szCs w:val="24"/>
        </w:rPr>
        <w:t>Sur</w:t>
      </w:r>
      <w:r w:rsidR="00EA73D3" w:rsidRPr="00B40C8B">
        <w:rPr>
          <w:rFonts w:ascii="Times New Roman" w:hAnsi="Times New Roman" w:cs="Times New Roman"/>
          <w:color w:val="000000" w:themeColor="text1"/>
          <w:sz w:val="24"/>
          <w:szCs w:val="24"/>
        </w:rPr>
        <w:t xml:space="preserve"> de las FF.AA.</w:t>
      </w:r>
      <w:r w:rsidR="00D809FB" w:rsidRPr="00B40C8B">
        <w:rPr>
          <w:rFonts w:ascii="Times New Roman" w:hAnsi="Times New Roman" w:cs="Times New Roman"/>
          <w:color w:val="000000" w:themeColor="text1"/>
          <w:sz w:val="24"/>
          <w:szCs w:val="24"/>
        </w:rPr>
        <w:t xml:space="preserve"> </w:t>
      </w:r>
      <w:r w:rsidR="004D7CD1" w:rsidRPr="00B40C8B">
        <w:rPr>
          <w:rFonts w:ascii="Times New Roman" w:hAnsi="Times New Roman" w:cs="Times New Roman"/>
          <w:color w:val="000000" w:themeColor="text1"/>
          <w:sz w:val="24"/>
          <w:szCs w:val="24"/>
        </w:rPr>
        <w:t>realizó</w:t>
      </w:r>
      <w:r w:rsidR="00FA639A" w:rsidRPr="00B40C8B">
        <w:rPr>
          <w:rFonts w:ascii="Times New Roman" w:hAnsi="Times New Roman" w:cs="Times New Roman"/>
          <w:color w:val="000000" w:themeColor="text1"/>
          <w:sz w:val="24"/>
          <w:szCs w:val="24"/>
        </w:rPr>
        <w:t xml:space="preserve"> las coordinaciones necesarias con las autoridades civiles de la provincia Azua, </w:t>
      </w:r>
      <w:r w:rsidR="004D7CD1" w:rsidRPr="00B40C8B">
        <w:rPr>
          <w:rFonts w:ascii="Times New Roman" w:hAnsi="Times New Roman" w:cs="Times New Roman"/>
          <w:color w:val="000000" w:themeColor="text1"/>
          <w:sz w:val="24"/>
          <w:szCs w:val="24"/>
        </w:rPr>
        <w:t>proporcionó el apoyo requerido por el Comandante de la B</w:t>
      </w:r>
      <w:r w:rsidR="00EA73D3" w:rsidRPr="00B40C8B">
        <w:rPr>
          <w:rFonts w:ascii="Times New Roman" w:hAnsi="Times New Roman" w:cs="Times New Roman"/>
          <w:color w:val="000000" w:themeColor="text1"/>
          <w:sz w:val="24"/>
          <w:szCs w:val="24"/>
        </w:rPr>
        <w:t>rigada para el d</w:t>
      </w:r>
      <w:r w:rsidR="00FA639A" w:rsidRPr="00B40C8B">
        <w:rPr>
          <w:rFonts w:ascii="Times New Roman" w:hAnsi="Times New Roman" w:cs="Times New Roman"/>
          <w:color w:val="000000" w:themeColor="text1"/>
          <w:sz w:val="24"/>
          <w:szCs w:val="24"/>
        </w:rPr>
        <w:t xml:space="preserve">esfile y supervisó el buen desenvolvimiento de todas las actividades citadas en la referida directiva. </w:t>
      </w:r>
    </w:p>
    <w:p w14:paraId="0D4A2969" w14:textId="77777777" w:rsidR="00BC6499" w:rsidRPr="00B40C8B" w:rsidRDefault="00BC6499" w:rsidP="00025876">
      <w:pPr>
        <w:spacing w:after="0" w:line="480" w:lineRule="auto"/>
        <w:ind w:firstLine="284"/>
        <w:jc w:val="both"/>
        <w:rPr>
          <w:rFonts w:ascii="Times New Roman" w:hAnsi="Times New Roman" w:cs="Times New Roman"/>
          <w:color w:val="000000" w:themeColor="text1"/>
          <w:sz w:val="24"/>
          <w:szCs w:val="24"/>
        </w:rPr>
      </w:pPr>
    </w:p>
    <w:p w14:paraId="71236B52" w14:textId="2FA79610" w:rsidR="00BC6499" w:rsidRPr="00B40C8B" w:rsidRDefault="00EA73D3"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1.2.4.5</w:t>
      </w:r>
      <w:r w:rsidR="00BC6499" w:rsidRPr="00B40C8B">
        <w:rPr>
          <w:rFonts w:ascii="Times New Roman" w:eastAsia="Times New Roman" w:hAnsi="Times New Roman" w:cs="Times New Roman"/>
          <w:b/>
          <w:color w:val="000000" w:themeColor="text1"/>
          <w:sz w:val="24"/>
          <w:szCs w:val="24"/>
        </w:rPr>
        <w:t xml:space="preserve"> </w:t>
      </w:r>
      <w:r w:rsidR="00BC6499" w:rsidRPr="00B40C8B">
        <w:rPr>
          <w:rFonts w:ascii="Times New Roman" w:eastAsia="Calibri" w:hAnsi="Times New Roman" w:cs="Times New Roman"/>
          <w:b/>
          <w:color w:val="000000" w:themeColor="text1"/>
          <w:sz w:val="24"/>
          <w:szCs w:val="24"/>
        </w:rPr>
        <w:t>Comando Conjunto Este</w:t>
      </w:r>
      <w:r w:rsidR="00BC6499" w:rsidRPr="00B40C8B">
        <w:rPr>
          <w:rFonts w:ascii="Times New Roman" w:eastAsia="Times New Roman" w:hAnsi="Times New Roman" w:cs="Times New Roman"/>
          <w:b/>
          <w:color w:val="000000" w:themeColor="text1"/>
          <w:sz w:val="24"/>
          <w:szCs w:val="24"/>
        </w:rPr>
        <w:t xml:space="preserve"> de las Fuerzas Armadas</w:t>
      </w:r>
    </w:p>
    <w:p w14:paraId="15077861" w14:textId="77777777" w:rsidR="001D5A50" w:rsidRPr="00B40C8B" w:rsidRDefault="001D5A50"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1295ED05" w14:textId="1D777F7A" w:rsidR="001D5A50" w:rsidRPr="00B40C8B" w:rsidRDefault="000B60F1" w:rsidP="00EA73D3">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dio cumplimiento a la </w:t>
      </w:r>
      <w:r w:rsidR="001D5A50" w:rsidRPr="00B40C8B">
        <w:rPr>
          <w:rFonts w:ascii="Times New Roman" w:hAnsi="Times New Roman" w:cs="Times New Roman"/>
          <w:b/>
          <w:color w:val="000000" w:themeColor="text1"/>
          <w:sz w:val="24"/>
          <w:szCs w:val="24"/>
        </w:rPr>
        <w:t>Directiva No.</w:t>
      </w:r>
      <w:r w:rsidR="00EA73D3" w:rsidRPr="00B40C8B">
        <w:rPr>
          <w:rFonts w:ascii="Times New Roman" w:hAnsi="Times New Roman" w:cs="Times New Roman"/>
          <w:b/>
          <w:color w:val="000000" w:themeColor="text1"/>
          <w:sz w:val="24"/>
          <w:szCs w:val="24"/>
        </w:rPr>
        <w:t xml:space="preserve"> </w:t>
      </w:r>
      <w:r w:rsidR="001D5A50" w:rsidRPr="00B40C8B">
        <w:rPr>
          <w:rFonts w:ascii="Times New Roman" w:hAnsi="Times New Roman" w:cs="Times New Roman"/>
          <w:b/>
          <w:color w:val="000000" w:themeColor="text1"/>
          <w:sz w:val="24"/>
          <w:szCs w:val="24"/>
        </w:rPr>
        <w:t xml:space="preserve">1-2018, </w:t>
      </w:r>
      <w:r w:rsidR="001D5A50" w:rsidRPr="00B40C8B">
        <w:rPr>
          <w:rFonts w:ascii="Times New Roman" w:hAnsi="Times New Roman" w:cs="Times New Roman"/>
          <w:color w:val="000000" w:themeColor="text1"/>
          <w:sz w:val="24"/>
          <w:szCs w:val="24"/>
        </w:rPr>
        <w:t xml:space="preserve">del </w:t>
      </w:r>
      <w:r w:rsidRPr="00B40C8B">
        <w:rPr>
          <w:rFonts w:ascii="Times New Roman" w:hAnsi="Times New Roman" w:cs="Times New Roman"/>
          <w:color w:val="000000" w:themeColor="text1"/>
          <w:sz w:val="24"/>
          <w:szCs w:val="24"/>
        </w:rPr>
        <w:t>Ministerio</w:t>
      </w:r>
      <w:r w:rsidR="001D5A50" w:rsidRPr="00B40C8B">
        <w:rPr>
          <w:rFonts w:ascii="Times New Roman" w:hAnsi="Times New Roman" w:cs="Times New Roman"/>
          <w:color w:val="000000" w:themeColor="text1"/>
          <w:sz w:val="24"/>
          <w:szCs w:val="24"/>
        </w:rPr>
        <w:t xml:space="preserve"> de Defensa</w:t>
      </w:r>
      <w:r w:rsidR="00B87D5D" w:rsidRPr="00B40C8B">
        <w:rPr>
          <w:rFonts w:ascii="Times New Roman" w:hAnsi="Times New Roman" w:cs="Times New Roman"/>
          <w:color w:val="000000" w:themeColor="text1"/>
          <w:sz w:val="24"/>
          <w:szCs w:val="24"/>
        </w:rPr>
        <w:t>, mediante el cual se dispuso</w:t>
      </w:r>
      <w:r w:rsidR="001D5A50" w:rsidRPr="00B40C8B">
        <w:rPr>
          <w:rFonts w:ascii="Times New Roman" w:hAnsi="Times New Roman" w:cs="Times New Roman"/>
          <w:color w:val="000000" w:themeColor="text1"/>
          <w:sz w:val="24"/>
          <w:szCs w:val="24"/>
        </w:rPr>
        <w:t xml:space="preserve"> la realización de las actividades</w:t>
      </w:r>
      <w:r w:rsidR="00B87D5D" w:rsidRPr="00B40C8B">
        <w:rPr>
          <w:rFonts w:ascii="Times New Roman" w:hAnsi="Times New Roman" w:cs="Times New Roman"/>
          <w:color w:val="000000" w:themeColor="text1"/>
          <w:sz w:val="24"/>
          <w:szCs w:val="24"/>
        </w:rPr>
        <w:t xml:space="preserve"> de</w:t>
      </w:r>
      <w:r w:rsidR="001D5A50" w:rsidRPr="00B40C8B">
        <w:rPr>
          <w:rFonts w:ascii="Times New Roman" w:hAnsi="Times New Roman" w:cs="Times New Roman"/>
          <w:color w:val="000000" w:themeColor="text1"/>
          <w:sz w:val="24"/>
          <w:szCs w:val="24"/>
        </w:rPr>
        <w:t xml:space="preserve"> </w:t>
      </w:r>
      <w:r w:rsidR="00214CB3" w:rsidRPr="00B40C8B">
        <w:rPr>
          <w:rFonts w:ascii="Times New Roman" w:hAnsi="Times New Roman" w:cs="Times New Roman"/>
          <w:color w:val="000000" w:themeColor="text1"/>
          <w:sz w:val="24"/>
          <w:szCs w:val="24"/>
        </w:rPr>
        <w:t>celebración</w:t>
      </w:r>
      <w:r w:rsidR="001D5A50" w:rsidRPr="00B40C8B">
        <w:rPr>
          <w:rFonts w:ascii="Times New Roman" w:hAnsi="Times New Roman" w:cs="Times New Roman"/>
          <w:color w:val="000000" w:themeColor="text1"/>
          <w:sz w:val="24"/>
          <w:szCs w:val="24"/>
        </w:rPr>
        <w:t xml:space="preserve"> </w:t>
      </w:r>
      <w:r w:rsidR="00214CB3" w:rsidRPr="00B40C8B">
        <w:rPr>
          <w:rFonts w:ascii="Times New Roman" w:hAnsi="Times New Roman" w:cs="Times New Roman"/>
          <w:color w:val="000000" w:themeColor="text1"/>
          <w:sz w:val="24"/>
          <w:szCs w:val="24"/>
        </w:rPr>
        <w:t>del</w:t>
      </w:r>
      <w:r w:rsidR="001D5A50" w:rsidRPr="00B40C8B">
        <w:rPr>
          <w:rFonts w:ascii="Times New Roman" w:hAnsi="Times New Roman" w:cs="Times New Roman"/>
          <w:color w:val="000000" w:themeColor="text1"/>
          <w:sz w:val="24"/>
          <w:szCs w:val="24"/>
        </w:rPr>
        <w:t xml:space="preserve"> “Ciclo Patriótico Militar 2018”, </w:t>
      </w:r>
      <w:r w:rsidRPr="00B40C8B">
        <w:rPr>
          <w:rFonts w:ascii="Times New Roman" w:hAnsi="Times New Roman" w:cs="Times New Roman"/>
          <w:color w:val="000000" w:themeColor="text1"/>
          <w:sz w:val="24"/>
          <w:szCs w:val="24"/>
        </w:rPr>
        <w:t>año dedicado por</w:t>
      </w:r>
      <w:r w:rsidR="001D5A50" w:rsidRPr="00B40C8B">
        <w:rPr>
          <w:rFonts w:ascii="Times New Roman" w:hAnsi="Times New Roman" w:cs="Times New Roman"/>
          <w:color w:val="000000" w:themeColor="text1"/>
          <w:sz w:val="24"/>
          <w:szCs w:val="24"/>
        </w:rPr>
        <w:t xml:space="preserve"> las FF.AA. a la conmemoración </w:t>
      </w:r>
      <w:r w:rsidR="001D5A50" w:rsidRPr="00B40C8B">
        <w:rPr>
          <w:rFonts w:ascii="Times New Roman" w:hAnsi="Times New Roman" w:cs="Times New Roman"/>
          <w:color w:val="000000" w:themeColor="text1"/>
          <w:sz w:val="24"/>
          <w:szCs w:val="24"/>
        </w:rPr>
        <w:lastRenderedPageBreak/>
        <w:t xml:space="preserve">del Bicentenario del Natalicio del General de División </w:t>
      </w:r>
      <w:r w:rsidR="001D5A50" w:rsidRPr="00B40C8B">
        <w:rPr>
          <w:rFonts w:ascii="Times New Roman" w:hAnsi="Times New Roman" w:cs="Times New Roman"/>
          <w:b/>
          <w:color w:val="000000" w:themeColor="text1"/>
          <w:sz w:val="24"/>
          <w:szCs w:val="24"/>
        </w:rPr>
        <w:t>PEDRO FLORENTINO</w:t>
      </w:r>
      <w:r w:rsidR="001D5A50" w:rsidRPr="00B40C8B">
        <w:rPr>
          <w:rFonts w:ascii="Times New Roman" w:hAnsi="Times New Roman" w:cs="Times New Roman"/>
          <w:color w:val="000000" w:themeColor="text1"/>
          <w:sz w:val="24"/>
          <w:szCs w:val="24"/>
        </w:rPr>
        <w:t xml:space="preserve"> y el General </w:t>
      </w:r>
      <w:r w:rsidR="001D5A50" w:rsidRPr="00B40C8B">
        <w:rPr>
          <w:rFonts w:ascii="Times New Roman" w:hAnsi="Times New Roman" w:cs="Times New Roman"/>
          <w:b/>
          <w:color w:val="000000" w:themeColor="text1"/>
          <w:sz w:val="24"/>
          <w:szCs w:val="24"/>
        </w:rPr>
        <w:t>PEDRO VALVERDE Y LARA</w:t>
      </w:r>
      <w:r w:rsidR="001D5A50" w:rsidRPr="00B40C8B">
        <w:rPr>
          <w:rFonts w:ascii="Times New Roman" w:hAnsi="Times New Roman" w:cs="Times New Roman"/>
          <w:color w:val="000000" w:themeColor="text1"/>
          <w:sz w:val="24"/>
          <w:szCs w:val="24"/>
        </w:rPr>
        <w:t>.</w:t>
      </w:r>
    </w:p>
    <w:p w14:paraId="1CB2A193" w14:textId="2C219FD3" w:rsidR="001D5A50" w:rsidRPr="00B40C8B" w:rsidRDefault="001D5A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21-01-2018, </w:t>
      </w:r>
      <w:r w:rsidR="00B0559E" w:rsidRPr="00B40C8B">
        <w:rPr>
          <w:rFonts w:ascii="Times New Roman" w:hAnsi="Times New Roman" w:cs="Times New Roman"/>
          <w:color w:val="000000" w:themeColor="text1"/>
          <w:sz w:val="24"/>
          <w:szCs w:val="24"/>
        </w:rPr>
        <w:t xml:space="preserve">se realizó una </w:t>
      </w:r>
      <w:r w:rsidRPr="00B40C8B">
        <w:rPr>
          <w:rFonts w:ascii="Times New Roman" w:hAnsi="Times New Roman" w:cs="Times New Roman"/>
          <w:color w:val="000000" w:themeColor="text1"/>
          <w:sz w:val="24"/>
          <w:szCs w:val="24"/>
        </w:rPr>
        <w:t>ofrenda floral en la Basílica Nuestra Señora de La Altagracia, en representación del Ministerio de Defensa, por conmemorarse en esa</w:t>
      </w:r>
      <w:r w:rsidR="00EA73D3" w:rsidRPr="00B40C8B">
        <w:rPr>
          <w:rFonts w:ascii="Times New Roman" w:hAnsi="Times New Roman" w:cs="Times New Roman"/>
          <w:color w:val="000000" w:themeColor="text1"/>
          <w:sz w:val="24"/>
          <w:szCs w:val="24"/>
        </w:rPr>
        <w:t xml:space="preserve"> fecha el D</w:t>
      </w:r>
      <w:r w:rsidRPr="00B40C8B">
        <w:rPr>
          <w:rFonts w:ascii="Times New Roman" w:hAnsi="Times New Roman" w:cs="Times New Roman"/>
          <w:color w:val="000000" w:themeColor="text1"/>
          <w:sz w:val="24"/>
          <w:szCs w:val="24"/>
        </w:rPr>
        <w:t>ía de Nuestra Señora de La Altagracia.</w:t>
      </w:r>
    </w:p>
    <w:p w14:paraId="0BED4631" w14:textId="77777777" w:rsidR="001D5A50" w:rsidRPr="00B40C8B" w:rsidRDefault="001D5A50" w:rsidP="00025876">
      <w:pPr>
        <w:spacing w:after="0" w:line="480" w:lineRule="auto"/>
        <w:ind w:firstLine="284"/>
        <w:jc w:val="both"/>
        <w:rPr>
          <w:rFonts w:ascii="Times New Roman" w:hAnsi="Times New Roman" w:cs="Times New Roman"/>
          <w:color w:val="000000" w:themeColor="text1"/>
          <w:sz w:val="24"/>
          <w:szCs w:val="24"/>
        </w:rPr>
      </w:pPr>
    </w:p>
    <w:p w14:paraId="7581D4B7" w14:textId="2C3F5533" w:rsidR="001D5A50" w:rsidRPr="00B40C8B" w:rsidRDefault="001D5A5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23-01-2018</w:t>
      </w:r>
      <w:r w:rsidR="00B0559E" w:rsidRPr="00B40C8B">
        <w:rPr>
          <w:rFonts w:ascii="Times New Roman" w:hAnsi="Times New Roman" w:cs="Times New Roman"/>
          <w:color w:val="000000" w:themeColor="text1"/>
          <w:sz w:val="24"/>
          <w:szCs w:val="24"/>
        </w:rPr>
        <w:t>, e</w:t>
      </w:r>
      <w:r w:rsidRPr="00B40C8B">
        <w:rPr>
          <w:rFonts w:ascii="Times New Roman" w:hAnsi="Times New Roman" w:cs="Times New Roman"/>
          <w:color w:val="000000" w:themeColor="text1"/>
          <w:sz w:val="24"/>
          <w:szCs w:val="24"/>
        </w:rPr>
        <w:t>l Comando Conjunto Este</w:t>
      </w:r>
      <w:r w:rsidR="00B0559E" w:rsidRPr="00B40C8B">
        <w:rPr>
          <w:rFonts w:ascii="Times New Roman" w:hAnsi="Times New Roman" w:cs="Times New Roman"/>
          <w:color w:val="000000" w:themeColor="text1"/>
          <w:sz w:val="24"/>
          <w:szCs w:val="24"/>
        </w:rPr>
        <w:t xml:space="preserve"> de las FF.AA.</w:t>
      </w:r>
      <w:r w:rsidRPr="00B40C8B">
        <w:rPr>
          <w:rFonts w:ascii="Times New Roman" w:hAnsi="Times New Roman" w:cs="Times New Roman"/>
          <w:color w:val="000000" w:themeColor="text1"/>
          <w:sz w:val="24"/>
          <w:szCs w:val="24"/>
        </w:rPr>
        <w:t xml:space="preserve"> coordinó la conferencia s</w:t>
      </w:r>
      <w:r w:rsidR="00B0559E" w:rsidRPr="00B40C8B">
        <w:rPr>
          <w:rFonts w:ascii="Times New Roman" w:hAnsi="Times New Roman" w:cs="Times New Roman"/>
          <w:color w:val="000000" w:themeColor="text1"/>
          <w:sz w:val="24"/>
          <w:szCs w:val="24"/>
        </w:rPr>
        <w:t>obre Duarte, los Trinitarios y l</w:t>
      </w:r>
      <w:r w:rsidRPr="00B40C8B">
        <w:rPr>
          <w:rFonts w:ascii="Times New Roman" w:hAnsi="Times New Roman" w:cs="Times New Roman"/>
          <w:color w:val="000000" w:themeColor="text1"/>
          <w:sz w:val="24"/>
          <w:szCs w:val="24"/>
        </w:rPr>
        <w:t>os Símbolos Patrios en el Liceo Arístides García Mella</w:t>
      </w:r>
      <w:r w:rsidR="00B0559E"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 La Romana, dictada por el Gral. de Brigada </w:t>
      </w:r>
      <w:r w:rsidR="00B0559E" w:rsidRPr="00B40C8B">
        <w:rPr>
          <w:rFonts w:ascii="Times New Roman" w:hAnsi="Times New Roman" w:cs="Times New Roman"/>
          <w:color w:val="000000" w:themeColor="text1"/>
          <w:sz w:val="24"/>
          <w:szCs w:val="24"/>
        </w:rPr>
        <w:t>(r)</w:t>
      </w:r>
      <w:r w:rsidRPr="00B40C8B">
        <w:rPr>
          <w:rFonts w:ascii="Times New Roman" w:hAnsi="Times New Roman" w:cs="Times New Roman"/>
          <w:color w:val="000000" w:themeColor="text1"/>
          <w:sz w:val="24"/>
          <w:szCs w:val="24"/>
        </w:rPr>
        <w:t xml:space="preserve"> </w:t>
      </w:r>
      <w:r w:rsidR="00423A82" w:rsidRPr="00B40C8B">
        <w:rPr>
          <w:rFonts w:ascii="Times New Roman" w:hAnsi="Times New Roman" w:cs="Times New Roman"/>
          <w:b/>
          <w:color w:val="000000" w:themeColor="text1"/>
          <w:sz w:val="24"/>
          <w:szCs w:val="24"/>
        </w:rPr>
        <w:t>CÉSAR LEÓNIDAS BÁ</w:t>
      </w:r>
      <w:r w:rsidRPr="00B40C8B">
        <w:rPr>
          <w:rFonts w:ascii="Times New Roman" w:hAnsi="Times New Roman" w:cs="Times New Roman"/>
          <w:b/>
          <w:color w:val="000000" w:themeColor="text1"/>
          <w:sz w:val="24"/>
          <w:szCs w:val="24"/>
        </w:rPr>
        <w:t>EZ,</w:t>
      </w:r>
      <w:r w:rsidRPr="00B40C8B">
        <w:rPr>
          <w:rFonts w:ascii="Times New Roman" w:hAnsi="Times New Roman" w:cs="Times New Roman"/>
          <w:color w:val="000000" w:themeColor="text1"/>
          <w:sz w:val="24"/>
          <w:szCs w:val="24"/>
        </w:rPr>
        <w:t xml:space="preserve"> ERD, con la participación de los estudiantes de </w:t>
      </w:r>
      <w:r w:rsidR="00F7745D" w:rsidRPr="00B40C8B">
        <w:rPr>
          <w:rFonts w:ascii="Times New Roman" w:hAnsi="Times New Roman" w:cs="Times New Roman"/>
          <w:color w:val="000000" w:themeColor="text1"/>
          <w:sz w:val="24"/>
          <w:szCs w:val="24"/>
        </w:rPr>
        <w:t>dicho plantel, las autoridades civiles, m</w:t>
      </w:r>
      <w:r w:rsidRPr="00B40C8B">
        <w:rPr>
          <w:rFonts w:ascii="Times New Roman" w:hAnsi="Times New Roman" w:cs="Times New Roman"/>
          <w:color w:val="000000" w:themeColor="text1"/>
          <w:sz w:val="24"/>
          <w:szCs w:val="24"/>
        </w:rPr>
        <w:t>ilitares y policiales de la provincia.</w:t>
      </w:r>
      <w:r w:rsidR="00D179DB" w:rsidRPr="00B40C8B">
        <w:rPr>
          <w:rFonts w:ascii="Times New Roman" w:hAnsi="Times New Roman" w:cs="Times New Roman"/>
          <w:color w:val="000000" w:themeColor="text1"/>
          <w:sz w:val="24"/>
          <w:szCs w:val="24"/>
        </w:rPr>
        <w:t xml:space="preserve"> Él también impartió la misma conferencia, e</w:t>
      </w:r>
      <w:r w:rsidRPr="00B40C8B">
        <w:rPr>
          <w:rFonts w:ascii="Times New Roman" w:hAnsi="Times New Roman" w:cs="Times New Roman"/>
          <w:color w:val="000000" w:themeColor="text1"/>
          <w:sz w:val="24"/>
          <w:szCs w:val="24"/>
        </w:rPr>
        <w:t>n fecha 24-01-2018, en el Salón de Actos de la Cámara de Comercio de la ciudad de Higüey</w:t>
      </w:r>
      <w:r w:rsidR="00D179DB" w:rsidRPr="00B40C8B">
        <w:rPr>
          <w:rFonts w:ascii="Times New Roman" w:hAnsi="Times New Roman" w:cs="Times New Roman"/>
          <w:color w:val="000000" w:themeColor="text1"/>
          <w:sz w:val="24"/>
          <w:szCs w:val="24"/>
        </w:rPr>
        <w:t>. Asimismo, e</w:t>
      </w:r>
      <w:r w:rsidRPr="00B40C8B">
        <w:rPr>
          <w:rFonts w:ascii="Times New Roman" w:hAnsi="Times New Roman" w:cs="Times New Roman"/>
          <w:color w:val="000000" w:themeColor="text1"/>
          <w:sz w:val="24"/>
          <w:szCs w:val="24"/>
        </w:rPr>
        <w:t>n fecha 06-02-2018</w:t>
      </w:r>
      <w:r w:rsidR="00EA73D3" w:rsidRPr="00B40C8B">
        <w:rPr>
          <w:rFonts w:ascii="Times New Roman" w:hAnsi="Times New Roman" w:cs="Times New Roman"/>
          <w:color w:val="000000" w:themeColor="text1"/>
          <w:sz w:val="24"/>
          <w:szCs w:val="24"/>
        </w:rPr>
        <w:t xml:space="preserve">, </w:t>
      </w:r>
      <w:r w:rsidR="00D179DB" w:rsidRPr="00B40C8B">
        <w:rPr>
          <w:rFonts w:ascii="Times New Roman" w:hAnsi="Times New Roman" w:cs="Times New Roman"/>
          <w:color w:val="000000" w:themeColor="text1"/>
          <w:sz w:val="24"/>
          <w:szCs w:val="24"/>
        </w:rPr>
        <w:t xml:space="preserve">fue impartida </w:t>
      </w:r>
      <w:r w:rsidRPr="00B40C8B">
        <w:rPr>
          <w:rFonts w:ascii="Times New Roman" w:hAnsi="Times New Roman" w:cs="Times New Roman"/>
          <w:color w:val="000000" w:themeColor="text1"/>
          <w:sz w:val="24"/>
          <w:szCs w:val="24"/>
        </w:rPr>
        <w:t>en el salón de actos del Ayuntamiento Municipal de El Seibo</w:t>
      </w:r>
      <w:r w:rsidR="00D179DB" w:rsidRPr="00B40C8B">
        <w:rPr>
          <w:rFonts w:ascii="Times New Roman" w:hAnsi="Times New Roman" w:cs="Times New Roman"/>
          <w:color w:val="000000" w:themeColor="text1"/>
          <w:sz w:val="24"/>
          <w:szCs w:val="24"/>
        </w:rPr>
        <w:t xml:space="preserve"> y, e</w:t>
      </w:r>
      <w:r w:rsidRPr="00B40C8B">
        <w:rPr>
          <w:rFonts w:ascii="Times New Roman" w:hAnsi="Times New Roman" w:cs="Times New Roman"/>
          <w:color w:val="000000" w:themeColor="text1"/>
          <w:sz w:val="24"/>
          <w:szCs w:val="24"/>
        </w:rPr>
        <w:t>n fecha 07-02-2018, en el Salón de Actos de la Escuela Vocacional de las Fuerzas Armadas y la Policía Nacional de San Pedro de Macorís</w:t>
      </w:r>
      <w:r w:rsidR="00D179DB" w:rsidRPr="00B40C8B">
        <w:rPr>
          <w:rFonts w:ascii="Times New Roman" w:hAnsi="Times New Roman" w:cs="Times New Roman"/>
          <w:color w:val="000000" w:themeColor="text1"/>
          <w:sz w:val="24"/>
          <w:szCs w:val="24"/>
        </w:rPr>
        <w:t>.</w:t>
      </w:r>
    </w:p>
    <w:p w14:paraId="10CA7315" w14:textId="77777777" w:rsidR="001D5A50" w:rsidRPr="00B40C8B" w:rsidRDefault="001D5A50" w:rsidP="00025876">
      <w:pPr>
        <w:spacing w:after="0" w:line="480" w:lineRule="auto"/>
        <w:ind w:firstLine="284"/>
        <w:jc w:val="both"/>
        <w:rPr>
          <w:rFonts w:ascii="Times New Roman" w:hAnsi="Times New Roman" w:cs="Times New Roman"/>
          <w:color w:val="000000" w:themeColor="text1"/>
          <w:sz w:val="24"/>
          <w:szCs w:val="24"/>
        </w:rPr>
      </w:pPr>
    </w:p>
    <w:p w14:paraId="41ADB72F" w14:textId="23D55ABF" w:rsidR="001D5A50" w:rsidRPr="00B40C8B" w:rsidRDefault="0062538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07-11-2017, e</w:t>
      </w:r>
      <w:r w:rsidR="001D5A50" w:rsidRPr="00B40C8B">
        <w:rPr>
          <w:rFonts w:ascii="Times New Roman" w:hAnsi="Times New Roman" w:cs="Times New Roman"/>
          <w:color w:val="000000" w:themeColor="text1"/>
          <w:sz w:val="24"/>
          <w:szCs w:val="24"/>
        </w:rPr>
        <w:t>l Comando Con</w:t>
      </w:r>
      <w:r w:rsidR="00D179DB" w:rsidRPr="00B40C8B">
        <w:rPr>
          <w:rFonts w:ascii="Times New Roman" w:hAnsi="Times New Roman" w:cs="Times New Roman"/>
          <w:color w:val="000000" w:themeColor="text1"/>
          <w:sz w:val="24"/>
          <w:szCs w:val="24"/>
        </w:rPr>
        <w:t>junto Este de las</w:t>
      </w:r>
      <w:r w:rsidRPr="00B40C8B">
        <w:rPr>
          <w:rFonts w:ascii="Times New Roman" w:hAnsi="Times New Roman" w:cs="Times New Roman"/>
          <w:color w:val="000000" w:themeColor="text1"/>
          <w:sz w:val="24"/>
          <w:szCs w:val="24"/>
        </w:rPr>
        <w:t xml:space="preserve"> FF.AA.</w:t>
      </w:r>
      <w:r w:rsidR="001D5A50" w:rsidRPr="00B40C8B">
        <w:rPr>
          <w:rFonts w:ascii="Times New Roman" w:hAnsi="Times New Roman" w:cs="Times New Roman"/>
          <w:color w:val="000000" w:themeColor="text1"/>
          <w:sz w:val="24"/>
          <w:szCs w:val="24"/>
        </w:rPr>
        <w:t xml:space="preserve"> coordinó y participó en los actos conmemorativos al 210 aniversario de la Batalla de Palo Hincado, llevado a cabo en la provincia de</w:t>
      </w:r>
      <w:r w:rsidRPr="00B40C8B">
        <w:rPr>
          <w:rFonts w:ascii="Times New Roman" w:hAnsi="Times New Roman" w:cs="Times New Roman"/>
          <w:color w:val="000000" w:themeColor="text1"/>
          <w:sz w:val="24"/>
          <w:szCs w:val="24"/>
        </w:rPr>
        <w:t xml:space="preserve"> E</w:t>
      </w:r>
      <w:r w:rsidR="001D5A50" w:rsidRPr="00B40C8B">
        <w:rPr>
          <w:rFonts w:ascii="Times New Roman" w:hAnsi="Times New Roman" w:cs="Times New Roman"/>
          <w:color w:val="000000" w:themeColor="text1"/>
          <w:sz w:val="24"/>
          <w:szCs w:val="24"/>
        </w:rPr>
        <w:t xml:space="preserve">l Seibo, R.D., incluyendo </w:t>
      </w:r>
      <w:r w:rsidRPr="00B40C8B">
        <w:rPr>
          <w:rFonts w:ascii="Times New Roman" w:hAnsi="Times New Roman" w:cs="Times New Roman"/>
          <w:color w:val="000000" w:themeColor="text1"/>
          <w:sz w:val="24"/>
          <w:szCs w:val="24"/>
        </w:rPr>
        <w:t xml:space="preserve">una </w:t>
      </w:r>
      <w:r w:rsidR="001D5A50" w:rsidRPr="00B40C8B">
        <w:rPr>
          <w:rFonts w:ascii="Times New Roman" w:hAnsi="Times New Roman" w:cs="Times New Roman"/>
          <w:color w:val="000000" w:themeColor="text1"/>
          <w:sz w:val="24"/>
          <w:szCs w:val="24"/>
        </w:rPr>
        <w:t xml:space="preserve">Ofrenda Floral en el Monumento de los Héroes de dicha Batalla, con la participación de autoridades civiles, militares y policiales, además </w:t>
      </w:r>
      <w:r w:rsidR="00FB6F5D" w:rsidRPr="00B40C8B">
        <w:rPr>
          <w:rFonts w:ascii="Times New Roman" w:hAnsi="Times New Roman" w:cs="Times New Roman"/>
          <w:color w:val="000000" w:themeColor="text1"/>
          <w:sz w:val="24"/>
          <w:szCs w:val="24"/>
        </w:rPr>
        <w:t xml:space="preserve">de </w:t>
      </w:r>
      <w:r w:rsidR="001D5A50" w:rsidRPr="00B40C8B">
        <w:rPr>
          <w:rFonts w:ascii="Times New Roman" w:hAnsi="Times New Roman" w:cs="Times New Roman"/>
          <w:color w:val="000000" w:themeColor="text1"/>
          <w:sz w:val="24"/>
          <w:szCs w:val="24"/>
        </w:rPr>
        <w:t>estudiantes de los diferentes planteles de dicha provincia.</w:t>
      </w:r>
    </w:p>
    <w:p w14:paraId="3EC6A0D9" w14:textId="2CE1FF65" w:rsidR="003E11BA" w:rsidRPr="00B40C8B" w:rsidRDefault="003E11BA" w:rsidP="00025876">
      <w:pPr>
        <w:spacing w:after="0" w:line="480" w:lineRule="auto"/>
        <w:jc w:val="both"/>
        <w:rPr>
          <w:rFonts w:ascii="Times New Roman" w:hAnsi="Times New Roman" w:cs="Times New Roman"/>
          <w:color w:val="000000" w:themeColor="text1"/>
          <w:sz w:val="24"/>
          <w:szCs w:val="24"/>
        </w:rPr>
      </w:pPr>
    </w:p>
    <w:p w14:paraId="14B44EA9" w14:textId="77777777" w:rsidR="00EA73D3" w:rsidRPr="00B40C8B" w:rsidRDefault="00EA73D3" w:rsidP="00025876">
      <w:pPr>
        <w:spacing w:after="0" w:line="480" w:lineRule="auto"/>
        <w:jc w:val="both"/>
        <w:rPr>
          <w:rFonts w:ascii="Times New Roman" w:hAnsi="Times New Roman" w:cs="Times New Roman"/>
          <w:color w:val="000000" w:themeColor="text1"/>
          <w:sz w:val="24"/>
          <w:szCs w:val="24"/>
        </w:rPr>
      </w:pPr>
    </w:p>
    <w:p w14:paraId="65157BAC" w14:textId="3E996128" w:rsidR="003E11BA" w:rsidRPr="00B40C8B" w:rsidRDefault="00EA73D3"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1.2.4.6</w:t>
      </w:r>
      <w:r w:rsidR="003E11BA" w:rsidRPr="00B40C8B">
        <w:rPr>
          <w:rFonts w:ascii="Times New Roman" w:eastAsia="Times New Roman" w:hAnsi="Times New Roman" w:cs="Times New Roman"/>
          <w:b/>
          <w:color w:val="000000" w:themeColor="text1"/>
          <w:sz w:val="24"/>
          <w:szCs w:val="24"/>
        </w:rPr>
        <w:t xml:space="preserve"> </w:t>
      </w:r>
      <w:r w:rsidR="003E11BA" w:rsidRPr="00B40C8B">
        <w:rPr>
          <w:rFonts w:ascii="Times New Roman" w:eastAsia="Calibri" w:hAnsi="Times New Roman" w:cs="Times New Roman"/>
          <w:b/>
          <w:color w:val="000000" w:themeColor="text1"/>
          <w:sz w:val="24"/>
          <w:szCs w:val="24"/>
        </w:rPr>
        <w:t>Regimiento Guardia de Honor</w:t>
      </w:r>
    </w:p>
    <w:p w14:paraId="04366355" w14:textId="77777777" w:rsidR="007C6C87" w:rsidRPr="00B40C8B" w:rsidRDefault="007C6C87" w:rsidP="00025876">
      <w:pPr>
        <w:spacing w:after="0" w:line="480" w:lineRule="auto"/>
        <w:jc w:val="both"/>
        <w:rPr>
          <w:rFonts w:ascii="Times New Roman" w:eastAsia="Calibri" w:hAnsi="Times New Roman" w:cs="Times New Roman"/>
          <w:b/>
          <w:color w:val="000000" w:themeColor="text1"/>
          <w:sz w:val="24"/>
          <w:szCs w:val="24"/>
        </w:rPr>
      </w:pPr>
    </w:p>
    <w:p w14:paraId="358D724C" w14:textId="342339FE" w:rsidR="007C6C87" w:rsidRPr="00B40C8B" w:rsidRDefault="007C6C8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Regimiento Guardia de Honor </w:t>
      </w:r>
      <w:r w:rsidR="00307BAE" w:rsidRPr="00B40C8B">
        <w:rPr>
          <w:rFonts w:ascii="Times New Roman" w:hAnsi="Times New Roman" w:cs="Times New Roman"/>
          <w:color w:val="000000" w:themeColor="text1"/>
          <w:sz w:val="24"/>
          <w:szCs w:val="24"/>
        </w:rPr>
        <w:t>es una unidad operativa que</w:t>
      </w:r>
      <w:r w:rsidRPr="00B40C8B">
        <w:rPr>
          <w:rFonts w:ascii="Times New Roman" w:hAnsi="Times New Roman" w:cs="Times New Roman"/>
          <w:color w:val="000000" w:themeColor="text1"/>
          <w:sz w:val="24"/>
          <w:szCs w:val="24"/>
        </w:rPr>
        <w:t xml:space="preserve"> tiene como propósito garantizar la seguridad de las </w:t>
      </w:r>
      <w:r w:rsidR="00307BAE" w:rsidRPr="00B40C8B">
        <w:rPr>
          <w:rFonts w:ascii="Times New Roman" w:hAnsi="Times New Roman" w:cs="Times New Roman"/>
          <w:color w:val="000000" w:themeColor="text1"/>
          <w:sz w:val="24"/>
          <w:szCs w:val="24"/>
        </w:rPr>
        <w:t>instalaciones que alojan al MIDE</w:t>
      </w:r>
      <w:r w:rsidRPr="00B40C8B">
        <w:rPr>
          <w:rFonts w:ascii="Times New Roman" w:hAnsi="Times New Roman" w:cs="Times New Roman"/>
          <w:color w:val="000000" w:themeColor="text1"/>
          <w:sz w:val="24"/>
          <w:szCs w:val="24"/>
        </w:rPr>
        <w:t xml:space="preserve">, Plaza de la Bandera, Parque Independencia y las instalaciones del Panteón Nacional, estando enfocado en realizar los servicios especiales </w:t>
      </w:r>
      <w:r w:rsidR="00307BAE" w:rsidRPr="00B40C8B">
        <w:rPr>
          <w:rFonts w:ascii="Times New Roman" w:hAnsi="Times New Roman" w:cs="Times New Roman"/>
          <w:color w:val="000000" w:themeColor="text1"/>
          <w:sz w:val="24"/>
          <w:szCs w:val="24"/>
        </w:rPr>
        <w:t xml:space="preserve">de los citados monumentos y  </w:t>
      </w:r>
      <w:r w:rsidRPr="00B40C8B">
        <w:rPr>
          <w:rFonts w:ascii="Times New Roman" w:hAnsi="Times New Roman" w:cs="Times New Roman"/>
          <w:color w:val="000000" w:themeColor="text1"/>
          <w:sz w:val="24"/>
          <w:szCs w:val="24"/>
        </w:rPr>
        <w:t>la rendición de honores ordenados p</w:t>
      </w:r>
      <w:r w:rsidR="00307BAE" w:rsidRPr="00B40C8B">
        <w:rPr>
          <w:rFonts w:ascii="Times New Roman" w:hAnsi="Times New Roman" w:cs="Times New Roman"/>
          <w:color w:val="000000" w:themeColor="text1"/>
          <w:sz w:val="24"/>
          <w:szCs w:val="24"/>
        </w:rPr>
        <w:t>or el alto mando, así como</w:t>
      </w:r>
      <w:r w:rsidRPr="00B40C8B">
        <w:rPr>
          <w:rFonts w:ascii="Times New Roman" w:hAnsi="Times New Roman" w:cs="Times New Roman"/>
          <w:color w:val="000000" w:themeColor="text1"/>
          <w:sz w:val="24"/>
          <w:szCs w:val="24"/>
        </w:rPr>
        <w:t xml:space="preserve"> mantener el más alto grado de listeza del personal asignado a este Regimiento, para así cumplir con las d</w:t>
      </w:r>
      <w:r w:rsidR="00307BAE" w:rsidRPr="00B40C8B">
        <w:rPr>
          <w:rFonts w:ascii="Times New Roman" w:hAnsi="Times New Roman" w:cs="Times New Roman"/>
          <w:color w:val="000000" w:themeColor="text1"/>
          <w:sz w:val="24"/>
          <w:szCs w:val="24"/>
        </w:rPr>
        <w:t xml:space="preserve">isposiciones emanadas del </w:t>
      </w:r>
      <w:r w:rsidRPr="00B40C8B">
        <w:rPr>
          <w:rFonts w:ascii="Times New Roman" w:hAnsi="Times New Roman" w:cs="Times New Roman"/>
          <w:color w:val="000000" w:themeColor="text1"/>
          <w:sz w:val="24"/>
          <w:szCs w:val="24"/>
        </w:rPr>
        <w:t>Ministro de Defensa.</w:t>
      </w:r>
    </w:p>
    <w:p w14:paraId="303615FC" w14:textId="77777777" w:rsidR="007C6C87" w:rsidRPr="00B40C8B" w:rsidRDefault="007C6C87" w:rsidP="00307BAE">
      <w:pPr>
        <w:spacing w:after="0" w:line="480" w:lineRule="auto"/>
        <w:jc w:val="both"/>
        <w:rPr>
          <w:rFonts w:ascii="Times New Roman" w:hAnsi="Times New Roman" w:cs="Times New Roman"/>
          <w:color w:val="000000" w:themeColor="text1"/>
          <w:sz w:val="24"/>
          <w:szCs w:val="24"/>
        </w:rPr>
      </w:pPr>
    </w:p>
    <w:p w14:paraId="25F620DE" w14:textId="3D3405A8" w:rsidR="007C6C87" w:rsidRPr="00B40C8B" w:rsidRDefault="00307BAE" w:rsidP="00307BAE">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 las actividades realizadas para</w:t>
      </w:r>
      <w:r w:rsidR="007C6C87" w:rsidRPr="00B40C8B">
        <w:rPr>
          <w:rFonts w:ascii="Times New Roman" w:hAnsi="Times New Roman" w:cs="Times New Roman"/>
          <w:color w:val="000000" w:themeColor="text1"/>
          <w:sz w:val="24"/>
          <w:szCs w:val="24"/>
        </w:rPr>
        <w:t xml:space="preserve"> promover los valores y símbolos patrios, se pueden destacar, entre otras, las siguientes: </w:t>
      </w:r>
    </w:p>
    <w:p w14:paraId="6E57A097" w14:textId="77777777" w:rsidR="007C6C87" w:rsidRPr="00B40C8B" w:rsidRDefault="007C6C87" w:rsidP="00025876">
      <w:pPr>
        <w:shd w:val="clear" w:color="auto" w:fill="FFFFFF"/>
        <w:spacing w:after="0" w:line="480" w:lineRule="auto"/>
        <w:jc w:val="both"/>
        <w:rPr>
          <w:rFonts w:ascii="Times New Roman" w:eastAsia="Times New Roman" w:hAnsi="Times New Roman"/>
          <w:b/>
          <w:color w:val="000000" w:themeColor="text1"/>
          <w:sz w:val="24"/>
          <w:szCs w:val="24"/>
          <w:u w:val="single"/>
          <w:lang w:val="es-ES" w:eastAsia="es-ES"/>
        </w:rPr>
      </w:pPr>
    </w:p>
    <w:p w14:paraId="47F44E99" w14:textId="59CFD4BC" w:rsidR="007C6C87" w:rsidRPr="00B40C8B" w:rsidRDefault="005C26D9" w:rsidP="005C26D9">
      <w:pPr>
        <w:shd w:val="clear" w:color="auto" w:fill="FFFFFF"/>
        <w:spacing w:after="0" w:line="480" w:lineRule="auto"/>
        <w:ind w:firstLine="284"/>
        <w:jc w:val="both"/>
        <w:rPr>
          <w:rFonts w:ascii="Times New Roman" w:eastAsia="Times New Roman" w:hAnsi="Times New Roman"/>
          <w:color w:val="000000" w:themeColor="text1"/>
          <w:sz w:val="24"/>
          <w:szCs w:val="24"/>
          <w:lang w:val="es-ES" w:eastAsia="es-ES"/>
        </w:rPr>
      </w:pPr>
      <w:r w:rsidRPr="00B40C8B">
        <w:rPr>
          <w:rFonts w:ascii="Times New Roman" w:hAnsi="Times New Roman"/>
          <w:color w:val="000000" w:themeColor="text1"/>
          <w:sz w:val="24"/>
          <w:lang w:val="es-ES"/>
        </w:rPr>
        <w:t xml:space="preserve">-En conmemoración al 205 Aniversario del Natalicio del Padre de la Patria, General </w:t>
      </w:r>
      <w:r w:rsidRPr="00B40C8B">
        <w:rPr>
          <w:rFonts w:ascii="Times New Roman" w:hAnsi="Times New Roman"/>
          <w:b/>
          <w:color w:val="000000" w:themeColor="text1"/>
          <w:sz w:val="24"/>
          <w:lang w:val="es-ES"/>
        </w:rPr>
        <w:t xml:space="preserve">JUAN PABLO DUARTE Y </w:t>
      </w:r>
      <w:r w:rsidRPr="00B40C8B">
        <w:rPr>
          <w:rFonts w:ascii="Times New Roman" w:eastAsia="Times New Roman" w:hAnsi="Times New Roman"/>
          <w:b/>
          <w:color w:val="000000" w:themeColor="text1"/>
          <w:sz w:val="24"/>
          <w:szCs w:val="24"/>
          <w:lang w:val="es-ES" w:eastAsia="es-ES"/>
        </w:rPr>
        <w:t>DÍEZ</w:t>
      </w:r>
      <w:r w:rsidRPr="00B40C8B">
        <w:rPr>
          <w:rFonts w:ascii="Times New Roman" w:eastAsia="Times New Roman" w:hAnsi="Times New Roman"/>
          <w:color w:val="000000" w:themeColor="text1"/>
          <w:sz w:val="24"/>
          <w:szCs w:val="24"/>
          <w:lang w:val="es-ES" w:eastAsia="es-ES"/>
        </w:rPr>
        <w:t xml:space="preserve">, el 26 de enero se llevaron a cabo las siguientes tres actividades: a) </w:t>
      </w:r>
      <w:r w:rsidR="007C6C87" w:rsidRPr="00B40C8B">
        <w:rPr>
          <w:rFonts w:ascii="Times New Roman" w:eastAsia="Times New Roman" w:hAnsi="Times New Roman"/>
          <w:color w:val="000000" w:themeColor="text1"/>
          <w:sz w:val="24"/>
          <w:szCs w:val="24"/>
          <w:lang w:val="es-ES" w:eastAsia="es-ES"/>
        </w:rPr>
        <w:t>Participación del batallón de honores de este Regimiento, en el Desfile Cívico Militar que se llevó a cabo en la ciudad San Francisco de Macorís, provincia Duarte</w:t>
      </w:r>
      <w:r w:rsidRPr="00B40C8B">
        <w:rPr>
          <w:rFonts w:ascii="Times New Roman" w:eastAsia="Times New Roman" w:hAnsi="Times New Roman"/>
          <w:color w:val="000000" w:themeColor="text1"/>
          <w:sz w:val="24"/>
          <w:szCs w:val="24"/>
          <w:lang w:val="es-ES" w:eastAsia="es-ES"/>
        </w:rPr>
        <w:t xml:space="preserve">, </w:t>
      </w:r>
      <w:r w:rsidR="007C6C87" w:rsidRPr="00B40C8B">
        <w:rPr>
          <w:rFonts w:ascii="Times New Roman" w:eastAsia="Times New Roman" w:hAnsi="Times New Roman"/>
          <w:color w:val="000000" w:themeColor="text1"/>
          <w:sz w:val="24"/>
          <w:szCs w:val="24"/>
          <w:lang w:val="es-ES" w:eastAsia="es-ES"/>
        </w:rPr>
        <w:t>en cumplimiento a lo ordenado en memorándum No.</w:t>
      </w:r>
      <w:r w:rsidR="00107E22" w:rsidRPr="00B40C8B">
        <w:rPr>
          <w:rFonts w:ascii="Times New Roman" w:eastAsia="Times New Roman" w:hAnsi="Times New Roman"/>
          <w:color w:val="000000" w:themeColor="text1"/>
          <w:sz w:val="24"/>
          <w:szCs w:val="24"/>
          <w:lang w:val="es-ES" w:eastAsia="es-ES"/>
        </w:rPr>
        <w:t xml:space="preserve"> </w:t>
      </w:r>
      <w:r w:rsidR="007C6C87" w:rsidRPr="00B40C8B">
        <w:rPr>
          <w:rFonts w:ascii="Times New Roman" w:eastAsia="Times New Roman" w:hAnsi="Times New Roman"/>
          <w:color w:val="000000" w:themeColor="text1"/>
          <w:sz w:val="24"/>
          <w:szCs w:val="24"/>
          <w:lang w:val="es-ES" w:eastAsia="es-ES"/>
        </w:rPr>
        <w:t xml:space="preserve">1997, de fecha 20-01-2018, del </w:t>
      </w:r>
      <w:r w:rsidRPr="00B40C8B">
        <w:rPr>
          <w:rFonts w:ascii="Times New Roman" w:eastAsia="Times New Roman" w:hAnsi="Times New Roman"/>
          <w:color w:val="000000" w:themeColor="text1"/>
          <w:sz w:val="24"/>
          <w:szCs w:val="24"/>
          <w:lang w:val="es-ES" w:eastAsia="es-ES"/>
        </w:rPr>
        <w:t xml:space="preserve">Ministro de Defensa; b) </w:t>
      </w:r>
      <w:r w:rsidRPr="00B40C8B">
        <w:rPr>
          <w:rFonts w:ascii="Times New Roman" w:hAnsi="Times New Roman"/>
          <w:color w:val="000000" w:themeColor="text1"/>
          <w:sz w:val="24"/>
          <w:lang w:val="es-ES"/>
        </w:rPr>
        <w:t>p</w:t>
      </w:r>
      <w:r w:rsidR="007C6C87" w:rsidRPr="00B40C8B">
        <w:rPr>
          <w:rFonts w:ascii="Times New Roman" w:hAnsi="Times New Roman"/>
          <w:color w:val="000000" w:themeColor="text1"/>
          <w:sz w:val="24"/>
          <w:lang w:val="es-ES"/>
        </w:rPr>
        <w:t>ar</w:t>
      </w:r>
      <w:r w:rsidRPr="00B40C8B">
        <w:rPr>
          <w:rFonts w:ascii="Times New Roman" w:hAnsi="Times New Roman"/>
          <w:color w:val="000000" w:themeColor="text1"/>
          <w:sz w:val="24"/>
          <w:lang w:val="es-ES"/>
        </w:rPr>
        <w:t>ticipación de dos (02) miembros de este Regimiento</w:t>
      </w:r>
      <w:r w:rsidR="007C6C87" w:rsidRPr="00B40C8B">
        <w:rPr>
          <w:rFonts w:ascii="Times New Roman" w:hAnsi="Times New Roman"/>
          <w:color w:val="000000" w:themeColor="text1"/>
          <w:sz w:val="24"/>
          <w:lang w:val="es-ES"/>
        </w:rPr>
        <w:t xml:space="preserve"> en la ofrenda floral depositada en la </w:t>
      </w:r>
      <w:r w:rsidR="00A27931" w:rsidRPr="00B40C8B">
        <w:rPr>
          <w:rFonts w:ascii="Times New Roman" w:hAnsi="Times New Roman"/>
          <w:color w:val="000000" w:themeColor="text1"/>
          <w:sz w:val="24"/>
          <w:lang w:val="es-ES"/>
        </w:rPr>
        <w:t>ciudad</w:t>
      </w:r>
      <w:r w:rsidR="007C6C87" w:rsidRPr="00B40C8B">
        <w:rPr>
          <w:rFonts w:ascii="Times New Roman" w:hAnsi="Times New Roman"/>
          <w:color w:val="000000" w:themeColor="text1"/>
          <w:sz w:val="24"/>
          <w:lang w:val="es-ES"/>
        </w:rPr>
        <w:t xml:space="preserve"> de San Francisco de Macorís, en cumplimiento a lo </w:t>
      </w:r>
      <w:r w:rsidR="007C6C87" w:rsidRPr="00B40C8B">
        <w:rPr>
          <w:rFonts w:ascii="Times New Roman" w:hAnsi="Times New Roman"/>
          <w:color w:val="000000" w:themeColor="text1"/>
          <w:sz w:val="24"/>
          <w:lang w:val="es-ES"/>
        </w:rPr>
        <w:lastRenderedPageBreak/>
        <w:t>ordenado en el Memorándum No. 2545, de fecha 24-01-2018, del Ministro de Defensa</w:t>
      </w:r>
      <w:r w:rsidRPr="00B40C8B">
        <w:rPr>
          <w:rFonts w:ascii="Times New Roman" w:hAnsi="Times New Roman"/>
          <w:color w:val="000000" w:themeColor="text1"/>
          <w:sz w:val="24"/>
          <w:lang w:val="es-ES"/>
        </w:rPr>
        <w:t>; y c) p</w:t>
      </w:r>
      <w:r w:rsidR="007C6C87" w:rsidRPr="00B40C8B">
        <w:rPr>
          <w:rFonts w:ascii="Times New Roman" w:hAnsi="Times New Roman"/>
          <w:color w:val="000000" w:themeColor="text1"/>
          <w:sz w:val="24"/>
          <w:lang w:val="es-ES"/>
        </w:rPr>
        <w:t xml:space="preserve">articipación de seis (06) miembros de este Regimiento, en las ofrenda florales depositadas en el Parque Duarte, esquina Padre Billini, y en el Altar de la Patria, actos celebrados </w:t>
      </w:r>
      <w:r w:rsidRPr="00B40C8B">
        <w:rPr>
          <w:rFonts w:ascii="Times New Roman" w:hAnsi="Times New Roman"/>
          <w:color w:val="000000" w:themeColor="text1"/>
          <w:sz w:val="24"/>
          <w:lang w:val="es-ES"/>
        </w:rPr>
        <w:t xml:space="preserve">por el Instituto Duartiano, </w:t>
      </w:r>
      <w:r w:rsidR="007C6C87" w:rsidRPr="00B40C8B">
        <w:rPr>
          <w:rFonts w:ascii="Times New Roman" w:hAnsi="Times New Roman"/>
          <w:color w:val="000000" w:themeColor="text1"/>
          <w:sz w:val="24"/>
          <w:lang w:val="es-ES"/>
        </w:rPr>
        <w:t>en</w:t>
      </w:r>
      <w:r w:rsidRPr="00B40C8B">
        <w:rPr>
          <w:rFonts w:ascii="Times New Roman" w:hAnsi="Times New Roman"/>
          <w:color w:val="000000" w:themeColor="text1"/>
          <w:sz w:val="24"/>
          <w:lang w:val="es-ES"/>
        </w:rPr>
        <w:t xml:space="preserve"> cumplimiento a a</w:t>
      </w:r>
      <w:r w:rsidR="007C6C87" w:rsidRPr="00B40C8B">
        <w:rPr>
          <w:rFonts w:ascii="Times New Roman" w:hAnsi="Times New Roman"/>
          <w:color w:val="000000" w:themeColor="text1"/>
          <w:sz w:val="24"/>
          <w:lang w:val="es-ES"/>
        </w:rPr>
        <w:t>l Memorándum No. 1986</w:t>
      </w:r>
      <w:r w:rsidRPr="00B40C8B">
        <w:rPr>
          <w:rFonts w:ascii="Times New Roman" w:hAnsi="Times New Roman"/>
          <w:color w:val="000000" w:themeColor="text1"/>
          <w:sz w:val="24"/>
          <w:lang w:val="es-ES"/>
        </w:rPr>
        <w:t>,</w:t>
      </w:r>
      <w:r w:rsidR="007C6C87" w:rsidRPr="00B40C8B">
        <w:rPr>
          <w:rFonts w:ascii="Times New Roman" w:hAnsi="Times New Roman"/>
          <w:color w:val="000000" w:themeColor="text1"/>
          <w:sz w:val="24"/>
          <w:lang w:val="es-ES"/>
        </w:rPr>
        <w:t xml:space="preserve"> de fecha 20-01-2087, del Ministro de Defensa.</w:t>
      </w:r>
    </w:p>
    <w:p w14:paraId="5327BFC3" w14:textId="19855416" w:rsidR="007C6C87" w:rsidRPr="00B40C8B" w:rsidRDefault="007C6C87" w:rsidP="00025876">
      <w:pPr>
        <w:shd w:val="clear" w:color="auto" w:fill="FFFFFF"/>
        <w:spacing w:after="0" w:line="480" w:lineRule="auto"/>
        <w:jc w:val="both"/>
        <w:rPr>
          <w:rFonts w:ascii="Times New Roman" w:hAnsi="Times New Roman"/>
          <w:b/>
          <w:color w:val="000000" w:themeColor="text1"/>
          <w:sz w:val="24"/>
          <w:u w:val="single"/>
          <w:lang w:val="es-ES"/>
        </w:rPr>
      </w:pPr>
    </w:p>
    <w:p w14:paraId="36F47B27" w14:textId="7639913A" w:rsidR="007C6C87" w:rsidRPr="00B40C8B" w:rsidRDefault="002E5511" w:rsidP="002E5511">
      <w:pPr>
        <w:shd w:val="clear" w:color="auto" w:fill="FFFFFF"/>
        <w:spacing w:after="0" w:line="480" w:lineRule="auto"/>
        <w:ind w:firstLine="284"/>
        <w:jc w:val="both"/>
        <w:rPr>
          <w:rFonts w:ascii="Times New Roman" w:eastAsia="Times New Roman" w:hAnsi="Times New Roman"/>
          <w:b/>
          <w:color w:val="000000" w:themeColor="text1"/>
          <w:sz w:val="24"/>
          <w:szCs w:val="24"/>
          <w:u w:val="single"/>
          <w:lang w:val="es-ES" w:eastAsia="es-ES"/>
        </w:rPr>
      </w:pPr>
      <w:r w:rsidRPr="00B40C8B">
        <w:rPr>
          <w:rFonts w:ascii="Times New Roman" w:eastAsia="Times New Roman" w:hAnsi="Times New Roman"/>
          <w:color w:val="000000" w:themeColor="text1"/>
          <w:sz w:val="24"/>
          <w:szCs w:val="24"/>
          <w:lang w:val="es-ES" w:eastAsia="es-ES"/>
        </w:rPr>
        <w:t xml:space="preserve">-El 08 de febrero, </w:t>
      </w:r>
      <w:r w:rsidR="007C6C87" w:rsidRPr="00B40C8B">
        <w:rPr>
          <w:rFonts w:ascii="Times New Roman" w:eastAsia="Times New Roman" w:hAnsi="Times New Roman"/>
          <w:color w:val="000000" w:themeColor="text1"/>
          <w:sz w:val="24"/>
          <w:szCs w:val="24"/>
          <w:lang w:val="es-ES" w:eastAsia="es-ES"/>
        </w:rPr>
        <w:t>un</w:t>
      </w:r>
      <w:r w:rsidRPr="00B40C8B">
        <w:rPr>
          <w:rFonts w:ascii="Times New Roman" w:eastAsia="Times New Roman" w:hAnsi="Times New Roman"/>
          <w:color w:val="000000" w:themeColor="text1"/>
          <w:sz w:val="24"/>
          <w:szCs w:val="24"/>
          <w:lang w:val="es-ES" w:eastAsia="es-ES"/>
        </w:rPr>
        <w:t>a (1) unidad de este Regimiento le rindió</w:t>
      </w:r>
      <w:r w:rsidR="007C6C87" w:rsidRPr="00B40C8B">
        <w:rPr>
          <w:rFonts w:ascii="Times New Roman" w:eastAsia="Times New Roman" w:hAnsi="Times New Roman"/>
          <w:color w:val="000000" w:themeColor="text1"/>
          <w:sz w:val="24"/>
          <w:szCs w:val="24"/>
          <w:lang w:val="es-ES" w:eastAsia="es-ES"/>
        </w:rPr>
        <w:t xml:space="preserve"> tributo a nuestros símbolos patrios, según lo ordenado en Oficio No. 4072, de fecha 07-02-2087, del Ministro de Defensa.</w:t>
      </w:r>
    </w:p>
    <w:p w14:paraId="5C255372" w14:textId="77777777" w:rsidR="007C6C87" w:rsidRPr="00B40C8B" w:rsidRDefault="007C6C87" w:rsidP="00025876">
      <w:pPr>
        <w:shd w:val="clear" w:color="auto" w:fill="FFFFFF"/>
        <w:spacing w:after="0" w:line="480" w:lineRule="auto"/>
        <w:jc w:val="both"/>
        <w:rPr>
          <w:rFonts w:ascii="Times New Roman" w:hAnsi="Times New Roman"/>
          <w:color w:val="000000" w:themeColor="text1"/>
          <w:sz w:val="24"/>
          <w:lang w:val="es-ES"/>
        </w:rPr>
      </w:pPr>
    </w:p>
    <w:p w14:paraId="3A81533C" w14:textId="094E1EF7" w:rsidR="007C6C87" w:rsidRPr="00B40C8B" w:rsidRDefault="002E5511" w:rsidP="002E5511">
      <w:pPr>
        <w:shd w:val="clear" w:color="auto" w:fill="FFFFFF"/>
        <w:spacing w:after="0" w:line="480" w:lineRule="auto"/>
        <w:ind w:firstLine="284"/>
        <w:jc w:val="both"/>
        <w:rPr>
          <w:rFonts w:ascii="Times New Roman" w:hAnsi="Times New Roman"/>
          <w:b/>
          <w:color w:val="000000" w:themeColor="text1"/>
          <w:sz w:val="24"/>
          <w:u w:val="single"/>
          <w:lang w:val="es-ES"/>
        </w:rPr>
      </w:pPr>
      <w:r w:rsidRPr="00B40C8B">
        <w:rPr>
          <w:rFonts w:ascii="Times New Roman" w:eastAsia="Times New Roman" w:hAnsi="Times New Roman"/>
          <w:color w:val="000000" w:themeColor="text1"/>
          <w:sz w:val="24"/>
          <w:szCs w:val="24"/>
          <w:lang w:val="es-ES" w:eastAsia="es-ES"/>
        </w:rPr>
        <w:t>-El 27 de febrero, participó un</w:t>
      </w:r>
      <w:r w:rsidR="007C6C87" w:rsidRPr="00B40C8B">
        <w:rPr>
          <w:rFonts w:ascii="Times New Roman" w:eastAsia="Times New Roman" w:hAnsi="Times New Roman"/>
          <w:color w:val="000000" w:themeColor="text1"/>
          <w:sz w:val="24"/>
          <w:szCs w:val="24"/>
          <w:lang w:val="es-ES" w:eastAsia="es-ES"/>
        </w:rPr>
        <w:t xml:space="preserve"> batallón de honores de este Regimiento, en el Magno Desfile Militar celebrado con motivo del </w:t>
      </w:r>
      <w:r w:rsidR="00245AB1" w:rsidRPr="00B40C8B">
        <w:rPr>
          <w:rFonts w:ascii="Times New Roman" w:eastAsia="Times New Roman" w:hAnsi="Times New Roman"/>
          <w:color w:val="000000" w:themeColor="text1"/>
          <w:sz w:val="24"/>
          <w:szCs w:val="24"/>
          <w:lang w:val="es-ES" w:eastAsia="es-ES"/>
        </w:rPr>
        <w:t>174</w:t>
      </w:r>
      <w:r w:rsidR="007C6C87" w:rsidRPr="00B40C8B">
        <w:rPr>
          <w:rFonts w:ascii="Times New Roman" w:eastAsia="Times New Roman" w:hAnsi="Times New Roman"/>
          <w:color w:val="000000" w:themeColor="text1"/>
          <w:sz w:val="24"/>
          <w:szCs w:val="24"/>
          <w:lang w:val="es-ES" w:eastAsia="es-ES"/>
        </w:rPr>
        <w:t xml:space="preserve"> Aniversario de la Independencia Nacional, en honor al Excelentísimo Señor Presidente Constitucional de la República, Lic.</w:t>
      </w:r>
      <w:r w:rsidR="007C6C87" w:rsidRPr="00B40C8B">
        <w:rPr>
          <w:rFonts w:ascii="Times New Roman" w:eastAsia="Times New Roman" w:hAnsi="Times New Roman"/>
          <w:b/>
          <w:color w:val="000000" w:themeColor="text1"/>
          <w:sz w:val="24"/>
          <w:szCs w:val="24"/>
          <w:lang w:val="es-ES" w:eastAsia="es-ES"/>
        </w:rPr>
        <w:t xml:space="preserve"> </w:t>
      </w:r>
      <w:r w:rsidR="008530FD" w:rsidRPr="00B40C8B">
        <w:rPr>
          <w:rFonts w:ascii="Times New Roman" w:hAnsi="Times New Roman"/>
          <w:b/>
          <w:color w:val="000000" w:themeColor="text1"/>
          <w:sz w:val="24"/>
          <w:szCs w:val="24"/>
          <w:lang w:val="es-ES"/>
        </w:rPr>
        <w:t>DANILO MEDINA SÁNCHEZ</w:t>
      </w:r>
      <w:r w:rsidR="007C6C87" w:rsidRPr="00B40C8B">
        <w:rPr>
          <w:rFonts w:ascii="Times New Roman" w:hAnsi="Times New Roman"/>
          <w:color w:val="000000" w:themeColor="text1"/>
          <w:sz w:val="24"/>
          <w:szCs w:val="24"/>
          <w:lang w:val="es-ES"/>
        </w:rPr>
        <w:t>,</w:t>
      </w:r>
      <w:r w:rsidR="007C6C87" w:rsidRPr="00B40C8B">
        <w:rPr>
          <w:rFonts w:ascii="Times New Roman" w:eastAsia="Times New Roman" w:hAnsi="Times New Roman"/>
          <w:color w:val="000000" w:themeColor="text1"/>
          <w:sz w:val="24"/>
          <w:szCs w:val="24"/>
          <w:lang w:val="es-ES" w:eastAsia="es-ES"/>
        </w:rPr>
        <w:t xml:space="preserve"> Autoridad Suprema de las Fuerzas Armadas y la Policía Nacional</w:t>
      </w:r>
      <w:r w:rsidR="00107E22" w:rsidRPr="00B40C8B">
        <w:rPr>
          <w:rFonts w:ascii="Times New Roman" w:eastAsia="Times New Roman" w:hAnsi="Times New Roman"/>
          <w:color w:val="000000" w:themeColor="text1"/>
          <w:sz w:val="24"/>
          <w:szCs w:val="24"/>
          <w:lang w:val="es-ES" w:eastAsia="es-ES"/>
        </w:rPr>
        <w:t>.</w:t>
      </w:r>
    </w:p>
    <w:p w14:paraId="30C116E8" w14:textId="77777777" w:rsidR="008530FD" w:rsidRPr="00B40C8B" w:rsidRDefault="008530FD" w:rsidP="008530FD">
      <w:pPr>
        <w:shd w:val="clear" w:color="auto" w:fill="FFFFFF"/>
        <w:spacing w:after="0" w:line="480" w:lineRule="auto"/>
        <w:jc w:val="both"/>
        <w:rPr>
          <w:rFonts w:ascii="Times New Roman" w:hAnsi="Times New Roman"/>
          <w:color w:val="000000" w:themeColor="text1"/>
          <w:sz w:val="24"/>
          <w:lang w:val="es-ES"/>
        </w:rPr>
      </w:pPr>
    </w:p>
    <w:p w14:paraId="2969FD47" w14:textId="0D954D67" w:rsidR="007C6C87" w:rsidRPr="00B40C8B" w:rsidRDefault="008530FD" w:rsidP="008530FD">
      <w:pPr>
        <w:shd w:val="clear" w:color="auto" w:fill="FFFFFF"/>
        <w:spacing w:after="0" w:line="480" w:lineRule="auto"/>
        <w:ind w:firstLine="284"/>
        <w:jc w:val="both"/>
        <w:rPr>
          <w:rFonts w:ascii="Times New Roman" w:hAnsi="Times New Roman"/>
          <w:color w:val="000000" w:themeColor="text1"/>
          <w:sz w:val="24"/>
          <w:lang w:val="es-ES"/>
        </w:rPr>
      </w:pPr>
      <w:r w:rsidRPr="00B40C8B">
        <w:rPr>
          <w:rFonts w:ascii="Times New Roman" w:hAnsi="Times New Roman"/>
          <w:color w:val="000000" w:themeColor="text1"/>
          <w:sz w:val="24"/>
          <w:lang w:val="es-ES"/>
        </w:rPr>
        <w:t>-El 25 de febrero, se realizaron las siguientes actividades, en honor al Día de las Fuerzas Armadas</w:t>
      </w:r>
      <w:r w:rsidRPr="00B40C8B">
        <w:rPr>
          <w:rFonts w:ascii="Times New Roman" w:hAnsi="Times New Roman"/>
          <w:b/>
          <w:color w:val="000000" w:themeColor="text1"/>
          <w:sz w:val="24"/>
          <w:lang w:val="es-ES"/>
        </w:rPr>
        <w:t xml:space="preserve"> </w:t>
      </w:r>
      <w:r w:rsidRPr="00B40C8B">
        <w:rPr>
          <w:rFonts w:ascii="Times New Roman" w:hAnsi="Times New Roman"/>
          <w:color w:val="000000" w:themeColor="text1"/>
          <w:sz w:val="24"/>
          <w:lang w:val="es-ES"/>
        </w:rPr>
        <w:t xml:space="preserve">y al 202 Aniversario del Prócer General de División </w:t>
      </w:r>
      <w:r w:rsidRPr="00B40C8B">
        <w:rPr>
          <w:rFonts w:ascii="Times New Roman" w:hAnsi="Times New Roman"/>
          <w:b/>
          <w:color w:val="000000" w:themeColor="text1"/>
          <w:sz w:val="24"/>
          <w:lang w:val="es-ES"/>
        </w:rPr>
        <w:t>RAMÓN MATÍAS MELLA</w:t>
      </w:r>
      <w:r w:rsidRPr="00B40C8B">
        <w:rPr>
          <w:rFonts w:ascii="Times New Roman" w:hAnsi="Times New Roman"/>
          <w:color w:val="000000" w:themeColor="text1"/>
          <w:sz w:val="24"/>
          <w:lang w:val="es-ES"/>
        </w:rPr>
        <w:t xml:space="preserve">: a) participación de </w:t>
      </w:r>
      <w:r w:rsidR="007C6C87" w:rsidRPr="00B40C8B">
        <w:rPr>
          <w:rFonts w:ascii="Times New Roman" w:hAnsi="Times New Roman"/>
          <w:color w:val="000000" w:themeColor="text1"/>
          <w:sz w:val="24"/>
          <w:lang w:val="es-ES"/>
        </w:rPr>
        <w:t>dos (</w:t>
      </w:r>
      <w:r w:rsidRPr="00B40C8B">
        <w:rPr>
          <w:rFonts w:ascii="Times New Roman" w:hAnsi="Times New Roman"/>
          <w:color w:val="000000" w:themeColor="text1"/>
          <w:sz w:val="24"/>
          <w:lang w:val="es-ES"/>
        </w:rPr>
        <w:t>02) miembros de este Regimiento</w:t>
      </w:r>
      <w:r w:rsidR="007C6C87" w:rsidRPr="00B40C8B">
        <w:rPr>
          <w:rFonts w:ascii="Times New Roman" w:hAnsi="Times New Roman"/>
          <w:color w:val="000000" w:themeColor="text1"/>
          <w:sz w:val="24"/>
          <w:lang w:val="es-ES"/>
        </w:rPr>
        <w:t xml:space="preserve"> en l</w:t>
      </w:r>
      <w:r w:rsidRPr="00B40C8B">
        <w:rPr>
          <w:rFonts w:ascii="Times New Roman" w:hAnsi="Times New Roman"/>
          <w:color w:val="000000" w:themeColor="text1"/>
          <w:sz w:val="24"/>
          <w:lang w:val="es-ES"/>
        </w:rPr>
        <w:t>a ofrenda floral en el busto de este</w:t>
      </w:r>
      <w:r w:rsidR="007C6C87" w:rsidRPr="00B40C8B">
        <w:rPr>
          <w:rFonts w:ascii="Times New Roman" w:hAnsi="Times New Roman"/>
          <w:color w:val="000000" w:themeColor="text1"/>
          <w:sz w:val="24"/>
          <w:lang w:val="es-ES"/>
        </w:rPr>
        <w:t xml:space="preserve"> Padre de la Patria, en cumplimiento a lo establecido en el Memorándum No. 5916 de fecha 21-02-2018, del Ministro de Defensa.</w:t>
      </w:r>
      <w:r w:rsidRPr="00B40C8B">
        <w:rPr>
          <w:rFonts w:ascii="Times New Roman" w:hAnsi="Times New Roman"/>
          <w:color w:val="000000" w:themeColor="text1"/>
          <w:sz w:val="24"/>
          <w:lang w:val="es-ES"/>
        </w:rPr>
        <w:t xml:space="preserve"> b) p</w:t>
      </w:r>
      <w:r w:rsidR="007C6C87" w:rsidRPr="00B40C8B">
        <w:rPr>
          <w:rFonts w:ascii="Times New Roman" w:hAnsi="Times New Roman"/>
          <w:color w:val="000000" w:themeColor="text1"/>
          <w:sz w:val="24"/>
          <w:lang w:val="es-ES"/>
        </w:rPr>
        <w:t>articipación del batallón de este Regimiento, en la rendición de honores al Excelentísimo Señor Presidente Constitucional de la República</w:t>
      </w:r>
      <w:r w:rsidRPr="00B40C8B">
        <w:rPr>
          <w:rFonts w:ascii="Times New Roman" w:hAnsi="Times New Roman"/>
          <w:color w:val="000000" w:themeColor="text1"/>
          <w:sz w:val="24"/>
          <w:lang w:val="es-ES"/>
        </w:rPr>
        <w:t>,</w:t>
      </w:r>
      <w:r w:rsidR="007C6C87" w:rsidRPr="00B40C8B">
        <w:rPr>
          <w:rFonts w:ascii="Times New Roman" w:hAnsi="Times New Roman"/>
          <w:color w:val="000000" w:themeColor="text1"/>
          <w:sz w:val="24"/>
          <w:lang w:val="es-ES"/>
        </w:rPr>
        <w:t xml:space="preserve"> Lic. </w:t>
      </w:r>
      <w:r w:rsidRPr="00B40C8B">
        <w:rPr>
          <w:rFonts w:ascii="Times New Roman" w:hAnsi="Times New Roman"/>
          <w:b/>
          <w:color w:val="000000" w:themeColor="text1"/>
          <w:sz w:val="24"/>
          <w:lang w:val="es-ES"/>
        </w:rPr>
        <w:lastRenderedPageBreak/>
        <w:t>DANILO MEDINA SÁNCHEZ</w:t>
      </w:r>
      <w:r w:rsidR="007C6C87" w:rsidRPr="00B40C8B">
        <w:rPr>
          <w:rFonts w:ascii="Times New Roman" w:hAnsi="Times New Roman"/>
          <w:color w:val="000000" w:themeColor="text1"/>
          <w:sz w:val="24"/>
          <w:lang w:val="es-ES"/>
        </w:rPr>
        <w:t xml:space="preserve">, Autoridad Suprema de las </w:t>
      </w:r>
      <w:r w:rsidRPr="00B40C8B">
        <w:rPr>
          <w:rFonts w:ascii="Times New Roman" w:hAnsi="Times New Roman"/>
          <w:color w:val="000000" w:themeColor="text1"/>
          <w:sz w:val="24"/>
          <w:lang w:val="es-ES"/>
        </w:rPr>
        <w:t>FF.AA. y la P.N.,</w:t>
      </w:r>
      <w:r w:rsidR="007C6C87" w:rsidRPr="00B40C8B">
        <w:rPr>
          <w:rFonts w:ascii="Times New Roman" w:hAnsi="Times New Roman"/>
          <w:color w:val="000000" w:themeColor="text1"/>
          <w:sz w:val="24"/>
          <w:lang w:val="es-ES"/>
        </w:rPr>
        <w:t xml:space="preserve"> a su llegada a la Parroquia “</w:t>
      </w:r>
      <w:r w:rsidRPr="00B40C8B">
        <w:rPr>
          <w:rFonts w:ascii="Times New Roman" w:hAnsi="Times New Roman"/>
          <w:color w:val="000000" w:themeColor="text1"/>
          <w:sz w:val="24"/>
          <w:lang w:val="es-ES"/>
        </w:rPr>
        <w:t>Nuestra S</w:t>
      </w:r>
      <w:r w:rsidR="007C6C87" w:rsidRPr="00B40C8B">
        <w:rPr>
          <w:rFonts w:ascii="Times New Roman" w:hAnsi="Times New Roman"/>
          <w:color w:val="000000" w:themeColor="text1"/>
          <w:sz w:val="24"/>
          <w:lang w:val="es-ES"/>
        </w:rPr>
        <w:t>eñora de la Altagracia”</w:t>
      </w:r>
      <w:r w:rsidRPr="00B40C8B">
        <w:rPr>
          <w:rFonts w:ascii="Times New Roman" w:hAnsi="Times New Roman"/>
          <w:color w:val="000000" w:themeColor="text1"/>
          <w:sz w:val="24"/>
          <w:lang w:val="es-ES"/>
        </w:rPr>
        <w:t xml:space="preserve"> del MIDE, durante la conmemoración del aniversario</w:t>
      </w:r>
      <w:r w:rsidR="007C6C87" w:rsidRPr="00B40C8B">
        <w:rPr>
          <w:rFonts w:ascii="Times New Roman" w:hAnsi="Times New Roman"/>
          <w:color w:val="000000" w:themeColor="text1"/>
          <w:sz w:val="24"/>
          <w:lang w:val="es-ES"/>
        </w:rPr>
        <w:t xml:space="preserve">, </w:t>
      </w:r>
      <w:r w:rsidRPr="00B40C8B">
        <w:rPr>
          <w:rFonts w:ascii="Times New Roman" w:hAnsi="Times New Roman"/>
          <w:color w:val="000000" w:themeColor="text1"/>
          <w:sz w:val="24"/>
          <w:lang w:val="es-ES"/>
        </w:rPr>
        <w:t xml:space="preserve">en cumplimiento al </w:t>
      </w:r>
      <w:r w:rsidR="007C6C87" w:rsidRPr="00B40C8B">
        <w:rPr>
          <w:rFonts w:ascii="Times New Roman" w:hAnsi="Times New Roman"/>
          <w:color w:val="000000" w:themeColor="text1"/>
          <w:sz w:val="24"/>
          <w:lang w:val="es-ES"/>
        </w:rPr>
        <w:t>Memorándum No. 6237</w:t>
      </w:r>
      <w:r w:rsidRPr="00B40C8B">
        <w:rPr>
          <w:rFonts w:ascii="Times New Roman" w:hAnsi="Times New Roman"/>
          <w:color w:val="000000" w:themeColor="text1"/>
          <w:sz w:val="24"/>
          <w:lang w:val="es-ES"/>
        </w:rPr>
        <w:t>,</w:t>
      </w:r>
      <w:r w:rsidR="007C6C87" w:rsidRPr="00B40C8B">
        <w:rPr>
          <w:rFonts w:ascii="Times New Roman" w:hAnsi="Times New Roman"/>
          <w:color w:val="000000" w:themeColor="text1"/>
          <w:sz w:val="24"/>
          <w:lang w:val="es-ES"/>
        </w:rPr>
        <w:t xml:space="preserve"> de fecha 25-02-2018, del Ministro de Defensa.</w:t>
      </w:r>
    </w:p>
    <w:p w14:paraId="766184D7" w14:textId="1F025ECC" w:rsidR="007C6C87" w:rsidRPr="00B40C8B" w:rsidRDefault="007C6C87" w:rsidP="00025876">
      <w:pPr>
        <w:shd w:val="clear" w:color="auto" w:fill="FFFFFF"/>
        <w:spacing w:after="0" w:line="480" w:lineRule="auto"/>
        <w:jc w:val="both"/>
        <w:rPr>
          <w:rFonts w:ascii="Times New Roman" w:hAnsi="Times New Roman"/>
          <w:b/>
          <w:color w:val="000000" w:themeColor="text1"/>
          <w:sz w:val="24"/>
          <w:u w:val="single"/>
          <w:lang w:val="es-ES"/>
        </w:rPr>
      </w:pPr>
    </w:p>
    <w:p w14:paraId="16321CA7" w14:textId="24A324BB" w:rsidR="007C6C87" w:rsidRPr="00B40C8B" w:rsidRDefault="008530FD" w:rsidP="00107E22">
      <w:pPr>
        <w:shd w:val="clear" w:color="auto" w:fill="FFFFFF"/>
        <w:spacing w:after="0" w:line="480" w:lineRule="auto"/>
        <w:ind w:firstLine="284"/>
        <w:jc w:val="both"/>
        <w:rPr>
          <w:rFonts w:ascii="Times New Roman" w:eastAsia="Times New Roman" w:hAnsi="Times New Roman"/>
          <w:color w:val="000000" w:themeColor="text1"/>
          <w:sz w:val="24"/>
          <w:szCs w:val="24"/>
          <w:lang w:val="es-ES" w:eastAsia="es-ES"/>
        </w:rPr>
      </w:pPr>
      <w:r w:rsidRPr="00B40C8B">
        <w:rPr>
          <w:rFonts w:ascii="Times New Roman" w:eastAsia="Times New Roman" w:hAnsi="Times New Roman"/>
          <w:color w:val="000000" w:themeColor="text1"/>
          <w:sz w:val="24"/>
          <w:szCs w:val="24"/>
          <w:lang w:val="es-ES" w:eastAsia="es-ES"/>
        </w:rPr>
        <w:t xml:space="preserve">-El 15 de marzo, participó </w:t>
      </w:r>
      <w:r w:rsidR="007C6C87" w:rsidRPr="00B40C8B">
        <w:rPr>
          <w:rFonts w:ascii="Times New Roman" w:eastAsia="Times New Roman" w:hAnsi="Times New Roman"/>
          <w:color w:val="000000" w:themeColor="text1"/>
          <w:sz w:val="24"/>
          <w:szCs w:val="24"/>
          <w:lang w:val="es-ES" w:eastAsia="es-ES"/>
        </w:rPr>
        <w:t>una (1) compañía de este Regimiento, en la rendición de honores, con motivo a la conmemoración del “</w:t>
      </w:r>
      <w:r w:rsidRPr="00B40C8B">
        <w:rPr>
          <w:rFonts w:ascii="Times New Roman" w:eastAsia="Times New Roman" w:hAnsi="Times New Roman"/>
          <w:color w:val="000000" w:themeColor="text1"/>
          <w:sz w:val="24"/>
          <w:szCs w:val="24"/>
          <w:lang w:val="es-ES" w:eastAsia="es-ES"/>
        </w:rPr>
        <w:t>174 Aniversario del R</w:t>
      </w:r>
      <w:r w:rsidR="007C6C87" w:rsidRPr="00B40C8B">
        <w:rPr>
          <w:rFonts w:ascii="Times New Roman" w:eastAsia="Times New Roman" w:hAnsi="Times New Roman"/>
          <w:color w:val="000000" w:themeColor="text1"/>
          <w:sz w:val="24"/>
          <w:szCs w:val="24"/>
          <w:lang w:val="es-ES" w:eastAsia="es-ES"/>
        </w:rPr>
        <w:t xml:space="preserve">egreso Triunfal del General </w:t>
      </w:r>
      <w:r w:rsidR="00107E22" w:rsidRPr="00B40C8B">
        <w:rPr>
          <w:rFonts w:ascii="Times New Roman" w:eastAsia="Times New Roman" w:hAnsi="Times New Roman"/>
          <w:b/>
          <w:color w:val="000000" w:themeColor="text1"/>
          <w:sz w:val="24"/>
          <w:szCs w:val="24"/>
          <w:lang w:val="es-ES" w:eastAsia="es-ES"/>
        </w:rPr>
        <w:t>JUAN PABLO DUARTE</w:t>
      </w:r>
      <w:r w:rsidR="00107E22" w:rsidRPr="00B40C8B">
        <w:rPr>
          <w:rFonts w:ascii="Times New Roman" w:eastAsia="Times New Roman" w:hAnsi="Times New Roman"/>
          <w:color w:val="000000" w:themeColor="text1"/>
          <w:sz w:val="24"/>
          <w:szCs w:val="24"/>
          <w:lang w:val="es-ES" w:eastAsia="es-ES"/>
        </w:rPr>
        <w:t xml:space="preserve"> </w:t>
      </w:r>
      <w:r w:rsidR="007C6C87" w:rsidRPr="00B40C8B">
        <w:rPr>
          <w:rFonts w:ascii="Times New Roman" w:eastAsia="Times New Roman" w:hAnsi="Times New Roman"/>
          <w:color w:val="000000" w:themeColor="text1"/>
          <w:sz w:val="24"/>
          <w:szCs w:val="24"/>
          <w:lang w:val="es-ES" w:eastAsia="es-ES"/>
        </w:rPr>
        <w:t>a su Patria desde Curazao”, en</w:t>
      </w:r>
      <w:r w:rsidR="00107E22" w:rsidRPr="00B40C8B">
        <w:rPr>
          <w:rFonts w:ascii="Times New Roman" w:eastAsia="Times New Roman" w:hAnsi="Times New Roman"/>
          <w:color w:val="000000" w:themeColor="text1"/>
          <w:sz w:val="24"/>
          <w:szCs w:val="24"/>
          <w:lang w:val="es-ES" w:eastAsia="es-ES"/>
        </w:rPr>
        <w:t xml:space="preserve"> cumplimiento a</w:t>
      </w:r>
      <w:r w:rsidR="007C6C87" w:rsidRPr="00B40C8B">
        <w:rPr>
          <w:rFonts w:ascii="Times New Roman" w:eastAsia="Times New Roman" w:hAnsi="Times New Roman"/>
          <w:color w:val="000000" w:themeColor="text1"/>
          <w:sz w:val="24"/>
          <w:szCs w:val="24"/>
          <w:lang w:val="es-ES" w:eastAsia="es-ES"/>
        </w:rPr>
        <w:t>l Oficio No.</w:t>
      </w:r>
      <w:r w:rsidR="00107E22" w:rsidRPr="00B40C8B">
        <w:rPr>
          <w:rFonts w:ascii="Times New Roman" w:eastAsia="Times New Roman" w:hAnsi="Times New Roman"/>
          <w:color w:val="000000" w:themeColor="text1"/>
          <w:sz w:val="24"/>
          <w:szCs w:val="24"/>
          <w:lang w:val="es-ES" w:eastAsia="es-ES"/>
        </w:rPr>
        <w:t xml:space="preserve"> </w:t>
      </w:r>
      <w:r w:rsidR="007C6C87" w:rsidRPr="00B40C8B">
        <w:rPr>
          <w:rFonts w:ascii="Times New Roman" w:eastAsia="Times New Roman" w:hAnsi="Times New Roman"/>
          <w:color w:val="000000" w:themeColor="text1"/>
          <w:sz w:val="24"/>
          <w:szCs w:val="24"/>
          <w:lang w:val="es-ES" w:eastAsia="es-ES"/>
        </w:rPr>
        <w:t>7810,</w:t>
      </w:r>
      <w:r w:rsidRPr="00B40C8B">
        <w:rPr>
          <w:rFonts w:ascii="Times New Roman" w:eastAsia="Times New Roman" w:hAnsi="Times New Roman"/>
          <w:color w:val="000000" w:themeColor="text1"/>
          <w:sz w:val="24"/>
          <w:szCs w:val="24"/>
          <w:lang w:val="es-ES" w:eastAsia="es-ES"/>
        </w:rPr>
        <w:t xml:space="preserve"> de fecha 10-03-2018, del </w:t>
      </w:r>
      <w:r w:rsidR="007C6C87" w:rsidRPr="00B40C8B">
        <w:rPr>
          <w:rFonts w:ascii="Times New Roman" w:eastAsia="Times New Roman" w:hAnsi="Times New Roman"/>
          <w:color w:val="000000" w:themeColor="text1"/>
          <w:sz w:val="24"/>
          <w:szCs w:val="24"/>
          <w:lang w:val="es-ES" w:eastAsia="es-ES"/>
        </w:rPr>
        <w:t>Ministro de Defensa.</w:t>
      </w:r>
    </w:p>
    <w:p w14:paraId="24978445" w14:textId="77777777" w:rsidR="007C6C87" w:rsidRPr="00B40C8B" w:rsidRDefault="007C6C87" w:rsidP="00025876">
      <w:pPr>
        <w:shd w:val="clear" w:color="auto" w:fill="FFFFFF"/>
        <w:spacing w:after="0" w:line="480" w:lineRule="auto"/>
        <w:jc w:val="both"/>
        <w:rPr>
          <w:rFonts w:ascii="Times New Roman" w:hAnsi="Times New Roman"/>
          <w:color w:val="000000" w:themeColor="text1"/>
          <w:sz w:val="24"/>
          <w:lang w:val="es-ES"/>
        </w:rPr>
      </w:pPr>
    </w:p>
    <w:p w14:paraId="72D9BB7B" w14:textId="04697AD0" w:rsidR="007C6C87" w:rsidRPr="00B40C8B" w:rsidRDefault="00107E22" w:rsidP="00107E22">
      <w:pPr>
        <w:shd w:val="clear" w:color="auto" w:fill="FFFFFF"/>
        <w:spacing w:after="0" w:line="480" w:lineRule="auto"/>
        <w:ind w:firstLine="284"/>
        <w:jc w:val="both"/>
        <w:rPr>
          <w:rFonts w:ascii="Times New Roman" w:eastAsia="Times New Roman" w:hAnsi="Times New Roman"/>
          <w:b/>
          <w:color w:val="000000" w:themeColor="text1"/>
          <w:sz w:val="24"/>
          <w:szCs w:val="24"/>
          <w:u w:val="single"/>
          <w:lang w:val="es-ES" w:eastAsia="es-ES"/>
        </w:rPr>
      </w:pPr>
      <w:r w:rsidRPr="00B40C8B">
        <w:rPr>
          <w:rFonts w:ascii="Times New Roman" w:eastAsia="Times New Roman" w:hAnsi="Times New Roman"/>
          <w:color w:val="000000" w:themeColor="text1"/>
          <w:sz w:val="24"/>
          <w:szCs w:val="24"/>
          <w:lang w:val="es-ES" w:eastAsia="es-ES"/>
        </w:rPr>
        <w:t xml:space="preserve">-El 18 de mayo, participó </w:t>
      </w:r>
      <w:r w:rsidR="007C6C87" w:rsidRPr="00B40C8B">
        <w:rPr>
          <w:rFonts w:ascii="Times New Roman" w:eastAsia="Times New Roman" w:hAnsi="Times New Roman"/>
          <w:color w:val="000000" w:themeColor="text1"/>
          <w:sz w:val="24"/>
          <w:szCs w:val="24"/>
          <w:lang w:val="es-ES" w:eastAsia="es-ES"/>
        </w:rPr>
        <w:t xml:space="preserve">un (1) Pelotón del Regimiento Guardia de Honor en la Rendición de honores a la izada de la Bandera Nacional en el plantel del </w:t>
      </w:r>
      <w:r w:rsidR="007C6C87" w:rsidRPr="00B40C8B">
        <w:rPr>
          <w:rFonts w:ascii="Times New Roman" w:eastAsia="Times New Roman" w:hAnsi="Times New Roman"/>
          <w:b/>
          <w:color w:val="000000" w:themeColor="text1"/>
          <w:sz w:val="24"/>
          <w:szCs w:val="24"/>
          <w:lang w:val="es-ES" w:eastAsia="es-ES"/>
        </w:rPr>
        <w:t xml:space="preserve">Colegio Jesús el Maestro, </w:t>
      </w:r>
      <w:r w:rsidR="007C6C87" w:rsidRPr="00B40C8B">
        <w:rPr>
          <w:rFonts w:ascii="Times New Roman" w:eastAsia="Times New Roman" w:hAnsi="Times New Roman"/>
          <w:color w:val="000000" w:themeColor="text1"/>
          <w:sz w:val="24"/>
          <w:szCs w:val="24"/>
          <w:lang w:val="es-ES" w:eastAsia="es-ES"/>
        </w:rPr>
        <w:t xml:space="preserve">con motivo al rescate de los valores patrios, </w:t>
      </w:r>
      <w:r w:rsidRPr="00B40C8B">
        <w:rPr>
          <w:rFonts w:ascii="Times New Roman" w:eastAsia="Times New Roman" w:hAnsi="Times New Roman"/>
          <w:color w:val="000000" w:themeColor="text1"/>
          <w:sz w:val="24"/>
          <w:szCs w:val="24"/>
          <w:lang w:val="es-ES" w:eastAsia="es-ES"/>
        </w:rPr>
        <w:t xml:space="preserve">en la ciudad de Santo Domingo, </w:t>
      </w:r>
      <w:r w:rsidR="007C6C87" w:rsidRPr="00B40C8B">
        <w:rPr>
          <w:rFonts w:ascii="Times New Roman" w:hAnsi="Times New Roman"/>
          <w:color w:val="000000" w:themeColor="text1"/>
          <w:sz w:val="24"/>
          <w:lang w:val="es-ES"/>
        </w:rPr>
        <w:t>en cu</w:t>
      </w:r>
      <w:r w:rsidRPr="00B40C8B">
        <w:rPr>
          <w:rFonts w:ascii="Times New Roman" w:hAnsi="Times New Roman"/>
          <w:color w:val="000000" w:themeColor="text1"/>
          <w:sz w:val="24"/>
          <w:lang w:val="es-ES"/>
        </w:rPr>
        <w:t>mplimiento a lo ordenado en el M</w:t>
      </w:r>
      <w:r w:rsidR="007C6C87" w:rsidRPr="00B40C8B">
        <w:rPr>
          <w:rFonts w:ascii="Times New Roman" w:hAnsi="Times New Roman"/>
          <w:color w:val="000000" w:themeColor="text1"/>
          <w:sz w:val="24"/>
          <w:lang w:val="es-ES"/>
        </w:rPr>
        <w:t>emorándum No. 030</w:t>
      </w:r>
      <w:r w:rsidRPr="00B40C8B">
        <w:rPr>
          <w:rFonts w:ascii="Times New Roman" w:hAnsi="Times New Roman"/>
          <w:color w:val="000000" w:themeColor="text1"/>
          <w:sz w:val="24"/>
          <w:lang w:val="es-ES"/>
        </w:rPr>
        <w:t>,</w:t>
      </w:r>
      <w:r w:rsidR="007C6C87" w:rsidRPr="00B40C8B">
        <w:rPr>
          <w:rFonts w:ascii="Times New Roman" w:hAnsi="Times New Roman"/>
          <w:color w:val="000000" w:themeColor="text1"/>
          <w:sz w:val="24"/>
          <w:lang w:val="es-ES"/>
        </w:rPr>
        <w:t xml:space="preserve"> de fecha 19-02-2018</w:t>
      </w:r>
      <w:r w:rsidRPr="00B40C8B">
        <w:rPr>
          <w:rFonts w:ascii="Times New Roman" w:hAnsi="Times New Roman"/>
          <w:color w:val="000000" w:themeColor="text1"/>
          <w:sz w:val="24"/>
          <w:lang w:val="es-ES"/>
        </w:rPr>
        <w:t>,</w:t>
      </w:r>
      <w:r w:rsidR="007C6C87" w:rsidRPr="00B40C8B">
        <w:rPr>
          <w:rFonts w:ascii="Times New Roman" w:hAnsi="Times New Roman"/>
          <w:color w:val="000000" w:themeColor="text1"/>
          <w:sz w:val="24"/>
          <w:lang w:val="es-ES"/>
        </w:rPr>
        <w:t xml:space="preserve"> del Ministro de Defensa.</w:t>
      </w:r>
    </w:p>
    <w:p w14:paraId="25FA62E8" w14:textId="77777777" w:rsidR="007C6C87" w:rsidRPr="00B40C8B" w:rsidRDefault="007C6C87" w:rsidP="00025876">
      <w:pPr>
        <w:shd w:val="clear" w:color="auto" w:fill="FFFFFF"/>
        <w:spacing w:after="0" w:line="480" w:lineRule="auto"/>
        <w:jc w:val="both"/>
        <w:rPr>
          <w:rFonts w:ascii="Times New Roman" w:hAnsi="Times New Roman"/>
          <w:color w:val="000000" w:themeColor="text1"/>
          <w:sz w:val="24"/>
          <w:lang w:val="es-ES"/>
        </w:rPr>
      </w:pPr>
    </w:p>
    <w:p w14:paraId="56895185" w14:textId="2779BC0B" w:rsidR="007C6C87" w:rsidRPr="00B40C8B" w:rsidRDefault="00107E22" w:rsidP="00107E22">
      <w:pPr>
        <w:shd w:val="clear" w:color="auto" w:fill="FFFFFF"/>
        <w:spacing w:after="0" w:line="480" w:lineRule="auto"/>
        <w:ind w:firstLine="284"/>
        <w:jc w:val="both"/>
        <w:rPr>
          <w:rFonts w:ascii="Times New Roman" w:hAnsi="Times New Roman"/>
          <w:b/>
          <w:color w:val="000000" w:themeColor="text1"/>
          <w:sz w:val="24"/>
          <w:u w:val="single"/>
          <w:lang w:val="es-ES"/>
        </w:rPr>
      </w:pPr>
      <w:r w:rsidRPr="00B40C8B">
        <w:rPr>
          <w:rFonts w:ascii="Times New Roman" w:hAnsi="Times New Roman"/>
          <w:color w:val="000000" w:themeColor="text1"/>
          <w:sz w:val="24"/>
          <w:lang w:val="es-ES"/>
        </w:rPr>
        <w:t>-El 4 de julio,</w:t>
      </w:r>
      <w:r w:rsidRPr="00B40C8B">
        <w:rPr>
          <w:rFonts w:ascii="Times New Roman" w:hAnsi="Times New Roman"/>
          <w:b/>
          <w:color w:val="000000" w:themeColor="text1"/>
          <w:sz w:val="24"/>
          <w:lang w:val="es-ES"/>
        </w:rPr>
        <w:t xml:space="preserve"> </w:t>
      </w:r>
      <w:r w:rsidRPr="00B40C8B">
        <w:rPr>
          <w:rFonts w:ascii="Times New Roman" w:hAnsi="Times New Roman"/>
          <w:color w:val="000000" w:themeColor="text1"/>
          <w:sz w:val="24"/>
          <w:lang w:val="es-ES"/>
        </w:rPr>
        <w:t>participaro</w:t>
      </w:r>
      <w:r w:rsidR="007C6C87" w:rsidRPr="00B40C8B">
        <w:rPr>
          <w:rFonts w:ascii="Times New Roman" w:hAnsi="Times New Roman"/>
          <w:color w:val="000000" w:themeColor="text1"/>
          <w:sz w:val="24"/>
          <w:lang w:val="es-ES"/>
        </w:rPr>
        <w:t>n</w:t>
      </w:r>
      <w:r w:rsidRPr="00B40C8B">
        <w:rPr>
          <w:rFonts w:ascii="Times New Roman" w:hAnsi="Times New Roman"/>
          <w:color w:val="000000" w:themeColor="text1"/>
          <w:sz w:val="24"/>
          <w:lang w:val="es-ES"/>
        </w:rPr>
        <w:t xml:space="preserve"> </w:t>
      </w:r>
      <w:r w:rsidR="007C6C87" w:rsidRPr="00B40C8B">
        <w:rPr>
          <w:rFonts w:ascii="Times New Roman" w:hAnsi="Times New Roman"/>
          <w:color w:val="000000" w:themeColor="text1"/>
          <w:sz w:val="24"/>
          <w:lang w:val="es-ES"/>
        </w:rPr>
        <w:t xml:space="preserve">cuatro (04) Alistados, de este Regimiento, dos (02) en el busto del General de División </w:t>
      </w:r>
      <w:r w:rsidR="007C6C87" w:rsidRPr="00B40C8B">
        <w:rPr>
          <w:rFonts w:ascii="Times New Roman" w:hAnsi="Times New Roman"/>
          <w:b/>
          <w:color w:val="000000" w:themeColor="text1"/>
          <w:sz w:val="24"/>
          <w:lang w:val="es-ES"/>
        </w:rPr>
        <w:t>FRANCISCO DEL ROSARIO SÁNCHEZ</w:t>
      </w:r>
      <w:r w:rsidR="007C6C87" w:rsidRPr="00B40C8B">
        <w:rPr>
          <w:rFonts w:ascii="Times New Roman" w:hAnsi="Times New Roman"/>
          <w:color w:val="000000" w:themeColor="text1"/>
          <w:sz w:val="24"/>
          <w:lang w:val="es-ES"/>
        </w:rPr>
        <w:t>, ubicado en el paraje de Juan Santiago del municipio de Hondo Valle, provincia Elías Piña</w:t>
      </w:r>
      <w:r w:rsidR="00B9311D" w:rsidRPr="00B40C8B">
        <w:rPr>
          <w:rFonts w:ascii="Times New Roman" w:hAnsi="Times New Roman"/>
          <w:color w:val="000000" w:themeColor="text1"/>
          <w:sz w:val="24"/>
          <w:lang w:val="es-ES"/>
        </w:rPr>
        <w:t>,</w:t>
      </w:r>
      <w:r w:rsidR="007C6C87" w:rsidRPr="00B40C8B">
        <w:rPr>
          <w:rFonts w:ascii="Times New Roman" w:hAnsi="Times New Roman"/>
          <w:color w:val="000000" w:themeColor="text1"/>
          <w:sz w:val="24"/>
          <w:lang w:val="es-ES"/>
        </w:rPr>
        <w:t xml:space="preserve"> y dos (02) en el Panteón donde descansan los restos de sus compañeros, ubicado en el </w:t>
      </w:r>
      <w:r w:rsidR="00B9311D" w:rsidRPr="00B40C8B">
        <w:rPr>
          <w:rFonts w:ascii="Times New Roman" w:hAnsi="Times New Roman"/>
          <w:color w:val="000000" w:themeColor="text1"/>
          <w:sz w:val="24"/>
          <w:lang w:val="es-ES"/>
        </w:rPr>
        <w:t>C</w:t>
      </w:r>
      <w:r w:rsidR="007C6C87" w:rsidRPr="00B40C8B">
        <w:rPr>
          <w:rFonts w:ascii="Times New Roman" w:hAnsi="Times New Roman"/>
          <w:color w:val="000000" w:themeColor="text1"/>
          <w:sz w:val="24"/>
          <w:lang w:val="es-ES"/>
        </w:rPr>
        <w:t xml:space="preserve">ementerio Municipal de San Juan de la Maguana, para participar en  los Actos de recordación del 157 Aniversario de su muerte, en cumplimiento a lo </w:t>
      </w:r>
      <w:r w:rsidR="007C6C87" w:rsidRPr="00B40C8B">
        <w:rPr>
          <w:rFonts w:ascii="Times New Roman" w:hAnsi="Times New Roman"/>
          <w:color w:val="000000" w:themeColor="text1"/>
          <w:sz w:val="24"/>
          <w:lang w:val="es-ES"/>
        </w:rPr>
        <w:lastRenderedPageBreak/>
        <w:t xml:space="preserve">establecido en el Memorándum No. 21157, de fecha 02-05-2018, del Ministro de Defensa. </w:t>
      </w:r>
    </w:p>
    <w:p w14:paraId="5666C5A0" w14:textId="700EDD87" w:rsidR="007C6C87" w:rsidRPr="00B40C8B" w:rsidRDefault="00B9311D" w:rsidP="00B9311D">
      <w:pPr>
        <w:shd w:val="clear" w:color="auto" w:fill="FFFFFF"/>
        <w:spacing w:after="0" w:line="480" w:lineRule="auto"/>
        <w:ind w:firstLine="284"/>
        <w:jc w:val="both"/>
        <w:rPr>
          <w:rFonts w:ascii="Times New Roman" w:hAnsi="Times New Roman"/>
          <w:color w:val="000000" w:themeColor="text1"/>
          <w:sz w:val="24"/>
          <w:lang w:val="es-ES"/>
        </w:rPr>
      </w:pPr>
      <w:r w:rsidRPr="00B40C8B">
        <w:rPr>
          <w:rFonts w:ascii="Times New Roman" w:hAnsi="Times New Roman"/>
          <w:color w:val="000000" w:themeColor="text1"/>
          <w:sz w:val="24"/>
          <w:lang w:val="es-ES"/>
        </w:rPr>
        <w:t xml:space="preserve">-El 15 de julio, </w:t>
      </w:r>
      <w:r w:rsidRPr="00B40C8B">
        <w:rPr>
          <w:rFonts w:ascii="Times New Roman" w:eastAsia="Times New Roman" w:hAnsi="Times New Roman"/>
          <w:color w:val="000000" w:themeColor="text1"/>
          <w:sz w:val="24"/>
          <w:szCs w:val="24"/>
          <w:lang w:val="es-ES" w:eastAsia="es-ES"/>
        </w:rPr>
        <w:t>p</w:t>
      </w:r>
      <w:r w:rsidR="007C6C87" w:rsidRPr="00B40C8B">
        <w:rPr>
          <w:rFonts w:ascii="Times New Roman" w:eastAsia="Times New Roman" w:hAnsi="Times New Roman"/>
          <w:color w:val="000000" w:themeColor="text1"/>
          <w:sz w:val="24"/>
          <w:szCs w:val="24"/>
          <w:lang w:val="es-ES" w:eastAsia="es-ES"/>
        </w:rPr>
        <w:t>articipa</w:t>
      </w:r>
      <w:r w:rsidRPr="00B40C8B">
        <w:rPr>
          <w:rFonts w:ascii="Times New Roman" w:eastAsia="Times New Roman" w:hAnsi="Times New Roman"/>
          <w:color w:val="000000" w:themeColor="text1"/>
          <w:sz w:val="24"/>
          <w:szCs w:val="24"/>
          <w:lang w:val="es-ES" w:eastAsia="es-ES"/>
        </w:rPr>
        <w:t>ron</w:t>
      </w:r>
      <w:r w:rsidR="007C6C87" w:rsidRPr="00B40C8B">
        <w:rPr>
          <w:rFonts w:ascii="Times New Roman" w:eastAsia="Times New Roman" w:hAnsi="Times New Roman"/>
          <w:color w:val="000000" w:themeColor="text1"/>
          <w:sz w:val="24"/>
          <w:szCs w:val="24"/>
          <w:lang w:val="es-ES" w:eastAsia="es-ES"/>
        </w:rPr>
        <w:t xml:space="preserve"> d</w:t>
      </w:r>
      <w:r w:rsidRPr="00B40C8B">
        <w:rPr>
          <w:rFonts w:ascii="Times New Roman" w:eastAsia="Times New Roman" w:hAnsi="Times New Roman"/>
          <w:color w:val="000000" w:themeColor="text1"/>
          <w:sz w:val="24"/>
          <w:szCs w:val="24"/>
          <w:lang w:val="es-ES" w:eastAsia="es-ES"/>
        </w:rPr>
        <w:t>os (02) miembros del Regimiento</w:t>
      </w:r>
      <w:r w:rsidR="007C6C87" w:rsidRPr="00B40C8B">
        <w:rPr>
          <w:rFonts w:ascii="Times New Roman" w:eastAsia="Times New Roman" w:hAnsi="Times New Roman"/>
          <w:color w:val="000000" w:themeColor="text1"/>
          <w:sz w:val="24"/>
          <w:szCs w:val="24"/>
          <w:lang w:val="es-ES" w:eastAsia="es-ES"/>
        </w:rPr>
        <w:t xml:space="preserve"> como porteadores, en conmemoración del 142 aniversario de la muerte del Fundador de la República, General </w:t>
      </w:r>
      <w:r w:rsidR="007C6C87" w:rsidRPr="00B40C8B">
        <w:rPr>
          <w:rFonts w:ascii="Times New Roman" w:eastAsia="Times New Roman" w:hAnsi="Times New Roman"/>
          <w:b/>
          <w:color w:val="000000" w:themeColor="text1"/>
          <w:sz w:val="24"/>
          <w:szCs w:val="24"/>
          <w:lang w:val="es-ES" w:eastAsia="es-ES"/>
        </w:rPr>
        <w:t>JUAN PABLO DUARTE Y DÍEZ</w:t>
      </w:r>
      <w:r w:rsidR="007C6C87" w:rsidRPr="00B40C8B">
        <w:rPr>
          <w:rFonts w:ascii="Times New Roman" w:eastAsia="Times New Roman" w:hAnsi="Times New Roman"/>
          <w:color w:val="000000" w:themeColor="text1"/>
          <w:sz w:val="24"/>
          <w:szCs w:val="24"/>
          <w:lang w:val="es-ES" w:eastAsia="es-ES"/>
        </w:rPr>
        <w:t>,</w:t>
      </w:r>
      <w:r w:rsidR="007C6C87" w:rsidRPr="00B40C8B">
        <w:rPr>
          <w:rFonts w:ascii="Times New Roman" w:eastAsia="Times New Roman" w:hAnsi="Times New Roman"/>
          <w:b/>
          <w:color w:val="000000" w:themeColor="text1"/>
          <w:sz w:val="24"/>
          <w:szCs w:val="24"/>
          <w:lang w:val="es-ES" w:eastAsia="es-ES"/>
        </w:rPr>
        <w:t xml:space="preserve"> </w:t>
      </w:r>
      <w:r w:rsidR="007C6C87" w:rsidRPr="00B40C8B">
        <w:rPr>
          <w:rFonts w:ascii="Times New Roman" w:eastAsia="Times New Roman" w:hAnsi="Times New Roman"/>
          <w:color w:val="000000" w:themeColor="text1"/>
          <w:sz w:val="24"/>
          <w:szCs w:val="24"/>
          <w:lang w:val="es-ES" w:eastAsia="es-ES"/>
        </w:rPr>
        <w:t>en cumplimiento a lo ordenado en el memorándum No.</w:t>
      </w:r>
      <w:r w:rsidRPr="00B40C8B">
        <w:rPr>
          <w:rFonts w:ascii="Times New Roman" w:eastAsia="Times New Roman" w:hAnsi="Times New Roman"/>
          <w:color w:val="000000" w:themeColor="text1"/>
          <w:sz w:val="24"/>
          <w:szCs w:val="24"/>
          <w:lang w:val="es-ES" w:eastAsia="es-ES"/>
        </w:rPr>
        <w:t xml:space="preserve"> </w:t>
      </w:r>
      <w:r w:rsidR="007C6C87" w:rsidRPr="00B40C8B">
        <w:rPr>
          <w:rFonts w:ascii="Times New Roman" w:eastAsia="Times New Roman" w:hAnsi="Times New Roman"/>
          <w:color w:val="000000" w:themeColor="text1"/>
          <w:sz w:val="24"/>
          <w:szCs w:val="24"/>
          <w:lang w:val="es-ES" w:eastAsia="es-ES"/>
        </w:rPr>
        <w:t>22184</w:t>
      </w:r>
      <w:r w:rsidRPr="00B40C8B">
        <w:rPr>
          <w:rFonts w:ascii="Times New Roman" w:eastAsia="Times New Roman" w:hAnsi="Times New Roman"/>
          <w:color w:val="000000" w:themeColor="text1"/>
          <w:sz w:val="24"/>
          <w:szCs w:val="24"/>
          <w:lang w:val="es-ES" w:eastAsia="es-ES"/>
        </w:rPr>
        <w:t>,</w:t>
      </w:r>
      <w:r w:rsidR="007C6C87" w:rsidRPr="00B40C8B">
        <w:rPr>
          <w:rFonts w:ascii="Times New Roman" w:eastAsia="Times New Roman" w:hAnsi="Times New Roman"/>
          <w:color w:val="000000" w:themeColor="text1"/>
          <w:sz w:val="24"/>
          <w:szCs w:val="24"/>
          <w:lang w:val="es-ES" w:eastAsia="es-ES"/>
        </w:rPr>
        <w:t xml:space="preserve"> de fecha 09-06-2018</w:t>
      </w:r>
      <w:r w:rsidRPr="00B40C8B">
        <w:rPr>
          <w:rFonts w:ascii="Times New Roman" w:eastAsia="Times New Roman" w:hAnsi="Times New Roman"/>
          <w:color w:val="000000" w:themeColor="text1"/>
          <w:sz w:val="24"/>
          <w:szCs w:val="24"/>
          <w:lang w:val="es-ES" w:eastAsia="es-ES"/>
        </w:rPr>
        <w:t>,</w:t>
      </w:r>
      <w:r w:rsidR="007C6C87" w:rsidRPr="00B40C8B">
        <w:rPr>
          <w:rFonts w:ascii="Times New Roman" w:eastAsia="Times New Roman" w:hAnsi="Times New Roman"/>
          <w:color w:val="000000" w:themeColor="text1"/>
          <w:sz w:val="24"/>
          <w:szCs w:val="24"/>
          <w:lang w:val="es-ES" w:eastAsia="es-ES"/>
        </w:rPr>
        <w:t xml:space="preserve"> del Ministro de Defensa.</w:t>
      </w:r>
    </w:p>
    <w:p w14:paraId="3FB87393" w14:textId="77777777" w:rsidR="007C6C87" w:rsidRPr="00B40C8B" w:rsidRDefault="007C6C87" w:rsidP="00025876">
      <w:pPr>
        <w:shd w:val="clear" w:color="auto" w:fill="FFFFFF"/>
        <w:spacing w:after="0" w:line="480" w:lineRule="auto"/>
        <w:jc w:val="both"/>
        <w:rPr>
          <w:rFonts w:ascii="Times New Roman" w:hAnsi="Times New Roman"/>
          <w:color w:val="000000" w:themeColor="text1"/>
          <w:sz w:val="24"/>
          <w:lang w:val="es-ES"/>
        </w:rPr>
      </w:pPr>
    </w:p>
    <w:p w14:paraId="2711D67D" w14:textId="0987F333" w:rsidR="007C6C87" w:rsidRPr="00B40C8B" w:rsidRDefault="00B9311D" w:rsidP="00B9311D">
      <w:pPr>
        <w:shd w:val="clear" w:color="auto" w:fill="FFFFFF"/>
        <w:spacing w:after="0" w:line="480" w:lineRule="auto"/>
        <w:ind w:firstLine="284"/>
        <w:jc w:val="both"/>
        <w:rPr>
          <w:rFonts w:ascii="Times New Roman" w:eastAsia="Times New Roman" w:hAnsi="Times New Roman"/>
          <w:b/>
          <w:color w:val="000000" w:themeColor="text1"/>
          <w:sz w:val="24"/>
          <w:szCs w:val="24"/>
          <w:u w:val="single"/>
          <w:lang w:val="es-ES" w:eastAsia="es-ES"/>
        </w:rPr>
      </w:pPr>
      <w:r w:rsidRPr="00B40C8B">
        <w:rPr>
          <w:rFonts w:ascii="Times New Roman" w:eastAsia="Times New Roman" w:hAnsi="Times New Roman"/>
          <w:color w:val="000000" w:themeColor="text1"/>
          <w:sz w:val="24"/>
          <w:szCs w:val="24"/>
          <w:lang w:val="es-ES" w:eastAsia="es-ES"/>
        </w:rPr>
        <w:t>-El 08 de septiembre, se hicieron s</w:t>
      </w:r>
      <w:r w:rsidR="007C6C87" w:rsidRPr="00B40C8B">
        <w:rPr>
          <w:rFonts w:ascii="Times New Roman" w:eastAsia="Times New Roman" w:hAnsi="Times New Roman"/>
          <w:color w:val="000000" w:themeColor="text1"/>
          <w:sz w:val="24"/>
          <w:szCs w:val="24"/>
          <w:lang w:val="es-ES" w:eastAsia="es-ES"/>
        </w:rPr>
        <w:t xml:space="preserve">ervicios de guardia interior en el acto conmemorativo del 179 aniversario del natalicio del Gran Prócer Restaurador General de División </w:t>
      </w:r>
      <w:r w:rsidR="007C6C87" w:rsidRPr="00B40C8B">
        <w:rPr>
          <w:rFonts w:ascii="Times New Roman" w:eastAsia="Times New Roman" w:hAnsi="Times New Roman"/>
          <w:b/>
          <w:color w:val="000000" w:themeColor="text1"/>
          <w:sz w:val="24"/>
          <w:szCs w:val="24"/>
          <w:lang w:val="es-ES" w:eastAsia="es-ES"/>
        </w:rPr>
        <w:t>GREGORIO LUPERÓN</w:t>
      </w:r>
      <w:r w:rsidRPr="00B40C8B">
        <w:rPr>
          <w:rFonts w:ascii="Times New Roman" w:eastAsia="Times New Roman" w:hAnsi="Times New Roman"/>
          <w:color w:val="000000" w:themeColor="text1"/>
          <w:sz w:val="24"/>
          <w:szCs w:val="24"/>
          <w:lang w:val="es-ES" w:eastAsia="es-ES"/>
        </w:rPr>
        <w:t>, llevado</w:t>
      </w:r>
      <w:r w:rsidR="007C6C87" w:rsidRPr="00B40C8B">
        <w:rPr>
          <w:rFonts w:ascii="Times New Roman" w:eastAsia="Times New Roman" w:hAnsi="Times New Roman"/>
          <w:color w:val="000000" w:themeColor="text1"/>
          <w:sz w:val="24"/>
          <w:szCs w:val="24"/>
          <w:lang w:val="es-ES" w:eastAsia="es-ES"/>
        </w:rPr>
        <w:t xml:space="preserve"> a cabo en el Ministerio de Defensa, en la ciudad de Santo Domingo, </w:t>
      </w:r>
      <w:r w:rsidR="007C6C87" w:rsidRPr="00B40C8B">
        <w:rPr>
          <w:rFonts w:ascii="Times New Roman" w:hAnsi="Times New Roman"/>
          <w:color w:val="000000" w:themeColor="text1"/>
          <w:sz w:val="24"/>
          <w:lang w:val="es-ES"/>
        </w:rPr>
        <w:t>en</w:t>
      </w:r>
      <w:r w:rsidRPr="00B40C8B">
        <w:rPr>
          <w:rFonts w:ascii="Times New Roman" w:hAnsi="Times New Roman"/>
          <w:color w:val="000000" w:themeColor="text1"/>
          <w:sz w:val="24"/>
          <w:lang w:val="es-ES"/>
        </w:rPr>
        <w:t xml:space="preserve"> cumplimiento al M</w:t>
      </w:r>
      <w:r w:rsidR="007C6C87" w:rsidRPr="00B40C8B">
        <w:rPr>
          <w:rFonts w:ascii="Times New Roman" w:hAnsi="Times New Roman"/>
          <w:color w:val="000000" w:themeColor="text1"/>
          <w:sz w:val="24"/>
          <w:lang w:val="es-ES"/>
        </w:rPr>
        <w:t>emorándum No. 30226</w:t>
      </w:r>
      <w:r w:rsidRPr="00B40C8B">
        <w:rPr>
          <w:rFonts w:ascii="Times New Roman" w:hAnsi="Times New Roman"/>
          <w:color w:val="000000" w:themeColor="text1"/>
          <w:sz w:val="24"/>
          <w:lang w:val="es-ES"/>
        </w:rPr>
        <w:t>,</w:t>
      </w:r>
      <w:r w:rsidR="007C6C87" w:rsidRPr="00B40C8B">
        <w:rPr>
          <w:rFonts w:ascii="Times New Roman" w:hAnsi="Times New Roman"/>
          <w:color w:val="000000" w:themeColor="text1"/>
          <w:sz w:val="24"/>
          <w:lang w:val="es-ES"/>
        </w:rPr>
        <w:t xml:space="preserve"> de fecha 07-09-2018</w:t>
      </w:r>
      <w:r w:rsidRPr="00B40C8B">
        <w:rPr>
          <w:rFonts w:ascii="Times New Roman" w:hAnsi="Times New Roman"/>
          <w:color w:val="000000" w:themeColor="text1"/>
          <w:sz w:val="24"/>
          <w:lang w:val="es-ES"/>
        </w:rPr>
        <w:t>,</w:t>
      </w:r>
      <w:r w:rsidR="007C6C87" w:rsidRPr="00B40C8B">
        <w:rPr>
          <w:rFonts w:ascii="Times New Roman" w:hAnsi="Times New Roman"/>
          <w:color w:val="000000" w:themeColor="text1"/>
          <w:sz w:val="24"/>
          <w:lang w:val="es-ES"/>
        </w:rPr>
        <w:t xml:space="preserve"> del Ministro de Defensa.</w:t>
      </w:r>
    </w:p>
    <w:p w14:paraId="725E43F6" w14:textId="77777777" w:rsidR="00921887" w:rsidRPr="00B40C8B" w:rsidRDefault="00921887" w:rsidP="00025876">
      <w:pPr>
        <w:shd w:val="clear" w:color="auto" w:fill="FFFFFF"/>
        <w:spacing w:after="0" w:line="480" w:lineRule="auto"/>
        <w:ind w:firstLine="284"/>
        <w:jc w:val="both"/>
        <w:rPr>
          <w:rFonts w:ascii="Times New Roman" w:eastAsia="Times New Roman" w:hAnsi="Times New Roman" w:cs="Times New Roman"/>
          <w:b/>
          <w:color w:val="000000" w:themeColor="text1"/>
          <w:sz w:val="24"/>
          <w:szCs w:val="24"/>
          <w:u w:val="single"/>
          <w:lang w:val="es-ES" w:eastAsia="es-ES"/>
        </w:rPr>
      </w:pPr>
    </w:p>
    <w:p w14:paraId="25622A4E" w14:textId="37E86E4A" w:rsidR="003E11BA" w:rsidRPr="00B40C8B" w:rsidRDefault="00624877" w:rsidP="00025876">
      <w:pPr>
        <w:spacing w:after="0" w:line="480" w:lineRule="auto"/>
        <w:jc w:val="both"/>
        <w:rPr>
          <w:rFonts w:ascii="Times New Roman" w:eastAsia="Times New Roman" w:hAnsi="Times New Roman" w:cs="Times New Roman"/>
          <w:b/>
          <w:color w:val="000000" w:themeColor="text1"/>
          <w:sz w:val="24"/>
          <w:szCs w:val="24"/>
          <w:lang w:val="es-ES" w:eastAsia="es-ES"/>
        </w:rPr>
      </w:pPr>
      <w:r w:rsidRPr="00B40C8B">
        <w:rPr>
          <w:rFonts w:ascii="Times New Roman" w:eastAsia="Times New Roman" w:hAnsi="Times New Roman" w:cs="Times New Roman"/>
          <w:b/>
          <w:color w:val="000000" w:themeColor="text1"/>
          <w:sz w:val="24"/>
          <w:szCs w:val="24"/>
        </w:rPr>
        <w:t>1.2.4.7</w:t>
      </w:r>
      <w:r w:rsidR="003E11BA" w:rsidRPr="00B40C8B">
        <w:rPr>
          <w:rFonts w:ascii="Times New Roman" w:eastAsia="Times New Roman" w:hAnsi="Times New Roman" w:cs="Times New Roman"/>
          <w:b/>
          <w:color w:val="000000" w:themeColor="text1"/>
          <w:sz w:val="24"/>
          <w:szCs w:val="24"/>
        </w:rPr>
        <w:t xml:space="preserve"> </w:t>
      </w:r>
      <w:r w:rsidR="003E11BA" w:rsidRPr="00B40C8B">
        <w:rPr>
          <w:rFonts w:ascii="Times New Roman" w:eastAsia="Times New Roman" w:hAnsi="Times New Roman" w:cs="Times New Roman"/>
          <w:b/>
          <w:color w:val="000000" w:themeColor="text1"/>
          <w:sz w:val="24"/>
          <w:szCs w:val="24"/>
          <w:lang w:val="es-ES" w:eastAsia="es-ES"/>
        </w:rPr>
        <w:t>Dirección General de</w:t>
      </w:r>
      <w:r w:rsidRPr="00B40C8B">
        <w:rPr>
          <w:rFonts w:ascii="Times New Roman" w:eastAsia="Times New Roman" w:hAnsi="Times New Roman" w:cs="Times New Roman"/>
          <w:b/>
          <w:color w:val="000000" w:themeColor="text1"/>
          <w:sz w:val="24"/>
          <w:szCs w:val="24"/>
          <w:lang w:val="es-ES" w:eastAsia="es-ES"/>
        </w:rPr>
        <w:t xml:space="preserve"> Historia Militar</w:t>
      </w:r>
    </w:p>
    <w:p w14:paraId="41FDC894" w14:textId="77777777" w:rsidR="003E11BA" w:rsidRPr="00B40C8B" w:rsidRDefault="003E11BA" w:rsidP="00025876">
      <w:pPr>
        <w:spacing w:after="0" w:line="480" w:lineRule="auto"/>
        <w:ind w:firstLine="284"/>
        <w:jc w:val="both"/>
        <w:rPr>
          <w:rFonts w:ascii="Times New Roman" w:eastAsia="Times New Roman" w:hAnsi="Times New Roman" w:cs="Times New Roman"/>
          <w:color w:val="000000" w:themeColor="text1"/>
          <w:sz w:val="24"/>
          <w:szCs w:val="24"/>
          <w:lang w:val="es-ES" w:eastAsia="es-ES"/>
        </w:rPr>
      </w:pPr>
    </w:p>
    <w:p w14:paraId="77AC7B27" w14:textId="590BD74C" w:rsidR="00BC6444" w:rsidRPr="00B40C8B" w:rsidRDefault="00624877" w:rsidP="00245AB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lang w:val="es-ES" w:eastAsia="es-ES"/>
        </w:rPr>
        <w:t>Esta Dirección</w:t>
      </w:r>
      <w:r w:rsidR="00BC6444" w:rsidRPr="00B40C8B">
        <w:rPr>
          <w:rFonts w:ascii="Times New Roman" w:eastAsia="Times New Roman" w:hAnsi="Times New Roman" w:cs="Times New Roman"/>
          <w:color w:val="000000" w:themeColor="text1"/>
          <w:sz w:val="24"/>
          <w:szCs w:val="24"/>
          <w:lang w:val="es-ES" w:eastAsia="es-ES"/>
        </w:rPr>
        <w:t xml:space="preserve"> se encarga de </w:t>
      </w:r>
      <w:r w:rsidR="00BC6444" w:rsidRPr="00B40C8B">
        <w:rPr>
          <w:rFonts w:ascii="Times New Roman" w:hAnsi="Times New Roman" w:cs="Times New Roman"/>
          <w:color w:val="000000" w:themeColor="text1"/>
          <w:sz w:val="24"/>
          <w:szCs w:val="24"/>
        </w:rPr>
        <w:t xml:space="preserve">planificar, coordinar, supervisar y ejecutar las actividades militares relacionadas con el tema histórico, con el objeto de dar a conocer los antecedentes de las Fuerzas Armadas, que permitan fortalecer el patriotismo de sus miembros. </w:t>
      </w:r>
      <w:r w:rsidRPr="00B40C8B">
        <w:rPr>
          <w:rFonts w:ascii="Times New Roman" w:hAnsi="Times New Roman" w:cs="Times New Roman"/>
          <w:color w:val="000000" w:themeColor="text1"/>
          <w:sz w:val="24"/>
          <w:szCs w:val="24"/>
        </w:rPr>
        <w:t>Asimismo, difunde</w:t>
      </w:r>
      <w:r w:rsidR="00BC6444" w:rsidRPr="00B40C8B">
        <w:rPr>
          <w:rFonts w:ascii="Times New Roman" w:hAnsi="Times New Roman" w:cs="Times New Roman"/>
          <w:color w:val="000000" w:themeColor="text1"/>
          <w:sz w:val="24"/>
          <w:szCs w:val="24"/>
        </w:rPr>
        <w:t xml:space="preserve"> los hechos históricos do</w:t>
      </w:r>
      <w:r w:rsidRPr="00B40C8B">
        <w:rPr>
          <w:rFonts w:ascii="Times New Roman" w:hAnsi="Times New Roman" w:cs="Times New Roman"/>
          <w:color w:val="000000" w:themeColor="text1"/>
          <w:sz w:val="24"/>
          <w:szCs w:val="24"/>
        </w:rPr>
        <w:t>nde los miembros de las FF.AA.</w:t>
      </w:r>
      <w:r w:rsidR="00BC6444" w:rsidRPr="00B40C8B">
        <w:rPr>
          <w:rFonts w:ascii="Times New Roman" w:hAnsi="Times New Roman" w:cs="Times New Roman"/>
          <w:color w:val="000000" w:themeColor="text1"/>
          <w:sz w:val="24"/>
          <w:szCs w:val="24"/>
        </w:rPr>
        <w:t xml:space="preserve"> perm</w:t>
      </w:r>
      <w:r w:rsidR="00D671F4" w:rsidRPr="00B40C8B">
        <w:rPr>
          <w:rFonts w:ascii="Times New Roman" w:hAnsi="Times New Roman" w:cs="Times New Roman"/>
          <w:color w:val="000000" w:themeColor="text1"/>
          <w:sz w:val="24"/>
          <w:szCs w:val="24"/>
        </w:rPr>
        <w:t>itieron la consolidación de la Independencia N</w:t>
      </w:r>
      <w:r w:rsidR="00BC6444" w:rsidRPr="00B40C8B">
        <w:rPr>
          <w:rFonts w:ascii="Times New Roman" w:hAnsi="Times New Roman" w:cs="Times New Roman"/>
          <w:color w:val="000000" w:themeColor="text1"/>
          <w:sz w:val="24"/>
          <w:szCs w:val="24"/>
        </w:rPr>
        <w:t>acional, mediante conferencias, charlas y exposiciones en los diferentes escenarios en los q</w:t>
      </w:r>
      <w:r w:rsidRPr="00B40C8B">
        <w:rPr>
          <w:rFonts w:ascii="Times New Roman" w:hAnsi="Times New Roman" w:cs="Times New Roman"/>
          <w:color w:val="000000" w:themeColor="text1"/>
          <w:sz w:val="24"/>
          <w:szCs w:val="24"/>
        </w:rPr>
        <w:t>ue sucedieron, así como resalta</w:t>
      </w:r>
      <w:r w:rsidR="00BC6444" w:rsidRPr="00B40C8B">
        <w:rPr>
          <w:rFonts w:ascii="Times New Roman" w:hAnsi="Times New Roman" w:cs="Times New Roman"/>
          <w:color w:val="000000" w:themeColor="text1"/>
          <w:sz w:val="24"/>
          <w:szCs w:val="24"/>
        </w:rPr>
        <w:t xml:space="preserve"> los héroes destac</w:t>
      </w:r>
      <w:r w:rsidRPr="00B40C8B">
        <w:rPr>
          <w:rFonts w:ascii="Times New Roman" w:hAnsi="Times New Roman" w:cs="Times New Roman"/>
          <w:color w:val="000000" w:themeColor="text1"/>
          <w:sz w:val="24"/>
          <w:szCs w:val="24"/>
        </w:rPr>
        <w:t xml:space="preserve">ados en los </w:t>
      </w:r>
      <w:r w:rsidRPr="00B40C8B">
        <w:rPr>
          <w:rFonts w:ascii="Times New Roman" w:hAnsi="Times New Roman" w:cs="Times New Roman"/>
          <w:color w:val="000000" w:themeColor="text1"/>
          <w:sz w:val="24"/>
          <w:szCs w:val="24"/>
        </w:rPr>
        <w:lastRenderedPageBreak/>
        <w:t>mismos e inventaria, clasifica y restaura</w:t>
      </w:r>
      <w:r w:rsidR="00BC6444" w:rsidRPr="00B40C8B">
        <w:rPr>
          <w:rFonts w:ascii="Times New Roman" w:hAnsi="Times New Roman" w:cs="Times New Roman"/>
          <w:color w:val="000000" w:themeColor="text1"/>
          <w:sz w:val="24"/>
          <w:szCs w:val="24"/>
        </w:rPr>
        <w:t xml:space="preserve"> aquellos objetos de interés histórico militar, a fin de contribuir al fomento de los valores patrios y a elevar el patriotismo de los miembros de los cuerpos castrenses.</w:t>
      </w:r>
      <w:r w:rsidR="00245AB1" w:rsidRPr="00B40C8B">
        <w:rPr>
          <w:rFonts w:ascii="Times New Roman" w:hAnsi="Times New Roman" w:cs="Times New Roman"/>
          <w:color w:val="000000" w:themeColor="text1"/>
          <w:sz w:val="24"/>
          <w:szCs w:val="24"/>
        </w:rPr>
        <w:t xml:space="preserve"> En ese sentido, </w:t>
      </w:r>
      <w:r w:rsidR="00245AB1" w:rsidRPr="00B40C8B">
        <w:rPr>
          <w:rFonts w:ascii="Times New Roman" w:eastAsia="Times New Roman" w:hAnsi="Times New Roman" w:cs="Times New Roman"/>
          <w:color w:val="000000" w:themeColor="text1"/>
          <w:sz w:val="24"/>
          <w:szCs w:val="24"/>
          <w:lang w:val="es-ES" w:eastAsia="es-ES"/>
        </w:rPr>
        <w:t>m</w:t>
      </w:r>
      <w:r w:rsidRPr="00B40C8B">
        <w:rPr>
          <w:rFonts w:ascii="Times New Roman" w:eastAsia="Times New Roman" w:hAnsi="Times New Roman" w:cs="Times New Roman"/>
          <w:color w:val="000000" w:themeColor="text1"/>
          <w:sz w:val="24"/>
          <w:szCs w:val="24"/>
          <w:lang w:val="es-ES" w:eastAsia="es-ES"/>
        </w:rPr>
        <w:t>uchas fueron las a</w:t>
      </w:r>
      <w:r w:rsidR="00BC6444" w:rsidRPr="00B40C8B">
        <w:rPr>
          <w:rFonts w:ascii="Times New Roman" w:eastAsia="Times New Roman" w:hAnsi="Times New Roman" w:cs="Times New Roman"/>
          <w:color w:val="000000" w:themeColor="text1"/>
          <w:sz w:val="24"/>
          <w:szCs w:val="24"/>
          <w:lang w:val="es-ES" w:eastAsia="es-ES"/>
        </w:rPr>
        <w:t xml:space="preserve">ctividades </w:t>
      </w:r>
      <w:r w:rsidRPr="00B40C8B">
        <w:rPr>
          <w:rFonts w:ascii="Times New Roman" w:eastAsia="Times New Roman" w:hAnsi="Times New Roman" w:cs="Times New Roman"/>
          <w:color w:val="000000" w:themeColor="text1"/>
          <w:sz w:val="24"/>
          <w:szCs w:val="24"/>
          <w:lang w:val="es-ES" w:eastAsia="es-ES"/>
        </w:rPr>
        <w:t>realizadas por</w:t>
      </w:r>
      <w:r w:rsidR="00BC6444" w:rsidRPr="00B40C8B">
        <w:rPr>
          <w:rFonts w:ascii="Times New Roman" w:eastAsia="Times New Roman" w:hAnsi="Times New Roman" w:cs="Times New Roman"/>
          <w:color w:val="000000" w:themeColor="text1"/>
          <w:sz w:val="24"/>
          <w:szCs w:val="24"/>
          <w:lang w:val="es-ES" w:eastAsia="es-ES"/>
        </w:rPr>
        <w:t xml:space="preserve"> esta Dirección General de </w:t>
      </w:r>
      <w:r w:rsidR="00245AB1" w:rsidRPr="00B40C8B">
        <w:rPr>
          <w:rFonts w:ascii="Times New Roman" w:eastAsia="Times New Roman" w:hAnsi="Times New Roman" w:cs="Times New Roman"/>
          <w:color w:val="000000" w:themeColor="text1"/>
          <w:sz w:val="24"/>
          <w:szCs w:val="24"/>
          <w:lang w:val="es-ES" w:eastAsia="es-ES"/>
        </w:rPr>
        <w:t>Historia Militar durante el año</w:t>
      </w:r>
      <w:r w:rsidRPr="00B40C8B">
        <w:rPr>
          <w:rFonts w:ascii="Times New Roman" w:eastAsia="Times New Roman" w:hAnsi="Times New Roman" w:cs="Times New Roman"/>
          <w:color w:val="000000" w:themeColor="text1"/>
          <w:sz w:val="24"/>
          <w:szCs w:val="24"/>
          <w:lang w:val="es-ES" w:eastAsia="es-ES"/>
        </w:rPr>
        <w:t xml:space="preserve"> 2018, en el marco del Ciclo P</w:t>
      </w:r>
      <w:r w:rsidR="00BC6444" w:rsidRPr="00B40C8B">
        <w:rPr>
          <w:rFonts w:ascii="Times New Roman" w:eastAsia="Times New Roman" w:hAnsi="Times New Roman" w:cs="Times New Roman"/>
          <w:color w:val="000000" w:themeColor="text1"/>
          <w:sz w:val="24"/>
          <w:szCs w:val="24"/>
          <w:lang w:val="es-ES" w:eastAsia="es-ES"/>
        </w:rPr>
        <w:t>atriótico</w:t>
      </w:r>
      <w:r w:rsidR="00245AB1" w:rsidRPr="00B40C8B">
        <w:rPr>
          <w:rFonts w:ascii="Times New Roman" w:eastAsia="Times New Roman" w:hAnsi="Times New Roman" w:cs="Times New Roman"/>
          <w:color w:val="000000" w:themeColor="text1"/>
          <w:sz w:val="24"/>
          <w:szCs w:val="24"/>
          <w:lang w:val="es-ES" w:eastAsia="es-ES"/>
        </w:rPr>
        <w:t>, presentándose tan solo algunas en los siguientes párrafos:</w:t>
      </w:r>
      <w:r w:rsidR="00BC6444" w:rsidRPr="00B40C8B">
        <w:rPr>
          <w:rFonts w:ascii="Times New Roman" w:eastAsia="Times New Roman" w:hAnsi="Times New Roman" w:cs="Times New Roman"/>
          <w:color w:val="000000" w:themeColor="text1"/>
          <w:sz w:val="24"/>
          <w:szCs w:val="24"/>
          <w:lang w:val="es-ES" w:eastAsia="es-ES"/>
        </w:rPr>
        <w:t xml:space="preserve"> </w:t>
      </w:r>
    </w:p>
    <w:p w14:paraId="2EFD813A" w14:textId="77777777" w:rsidR="00BC6444" w:rsidRPr="00B40C8B" w:rsidRDefault="00BC6444" w:rsidP="00025876">
      <w:pPr>
        <w:spacing w:after="0" w:line="480" w:lineRule="auto"/>
        <w:rPr>
          <w:rFonts w:ascii="Arial" w:hAnsi="Arial" w:cs="Arial"/>
          <w:b/>
          <w:color w:val="000000" w:themeColor="text1"/>
          <w:sz w:val="28"/>
          <w:szCs w:val="28"/>
        </w:rPr>
      </w:pPr>
    </w:p>
    <w:p w14:paraId="12F490A8" w14:textId="12083D9B" w:rsidR="00BC6444" w:rsidRPr="00B40C8B" w:rsidRDefault="00245AB1" w:rsidP="00245AB1">
      <w:pPr>
        <w:shd w:val="clear" w:color="auto" w:fill="FFFFFF"/>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mes de enero, del 15 al 24, se coordinó</w:t>
      </w:r>
      <w:r w:rsidR="00BC6444" w:rsidRPr="00B40C8B">
        <w:rPr>
          <w:rFonts w:ascii="Times New Roman" w:hAnsi="Times New Roman" w:cs="Times New Roman"/>
          <w:color w:val="000000" w:themeColor="text1"/>
          <w:sz w:val="24"/>
          <w:szCs w:val="24"/>
        </w:rPr>
        <w:t xml:space="preserve"> con el Instituto Duartiano para la participación de sus miembros como disertantes sobre la vida y obra del General </w:t>
      </w:r>
      <w:r w:rsidR="00D671F4" w:rsidRPr="00B40C8B">
        <w:rPr>
          <w:rFonts w:ascii="Times New Roman" w:hAnsi="Times New Roman" w:cs="Times New Roman"/>
          <w:b/>
          <w:color w:val="000000" w:themeColor="text1"/>
          <w:sz w:val="24"/>
          <w:szCs w:val="24"/>
        </w:rPr>
        <w:t>JUAN PABLO DUARTE Y DÍ</w:t>
      </w:r>
      <w:r w:rsidR="00BC6444" w:rsidRPr="00B40C8B">
        <w:rPr>
          <w:rFonts w:ascii="Times New Roman" w:hAnsi="Times New Roman" w:cs="Times New Roman"/>
          <w:b/>
          <w:color w:val="000000" w:themeColor="text1"/>
          <w:sz w:val="24"/>
          <w:szCs w:val="24"/>
        </w:rPr>
        <w:t>EZ</w:t>
      </w:r>
      <w:r w:rsidR="00BC6444" w:rsidRPr="00B40C8B">
        <w:rPr>
          <w:rFonts w:ascii="Times New Roman" w:hAnsi="Times New Roman" w:cs="Times New Roman"/>
          <w:color w:val="000000" w:themeColor="text1"/>
          <w:sz w:val="24"/>
          <w:szCs w:val="24"/>
        </w:rPr>
        <w:t>, así como la distribución de materiales sobre los padres de la patria a los miembros de las Fuerzas Armadas.</w:t>
      </w:r>
      <w:r w:rsidRPr="00B40C8B">
        <w:rPr>
          <w:rFonts w:ascii="Times New Roman" w:hAnsi="Times New Roman" w:cs="Times New Roman"/>
          <w:color w:val="000000" w:themeColor="text1"/>
          <w:sz w:val="24"/>
          <w:szCs w:val="24"/>
        </w:rPr>
        <w:t xml:space="preserve"> Asimismo, el 24-1-2018, se realizó una</w:t>
      </w:r>
      <w:r w:rsidR="00BC6444" w:rsidRPr="00B40C8B">
        <w:rPr>
          <w:rFonts w:ascii="Times New Roman" w:hAnsi="Times New Roman" w:cs="Times New Roman"/>
          <w:color w:val="000000" w:themeColor="text1"/>
          <w:sz w:val="24"/>
          <w:szCs w:val="24"/>
        </w:rPr>
        <w:t xml:space="preserve"> actividad en conmemoración del “162 Aniversario de la Batalla de Sabana Larga” ocurrida en</w:t>
      </w:r>
      <w:r w:rsidRPr="00B40C8B">
        <w:rPr>
          <w:rFonts w:ascii="Times New Roman" w:hAnsi="Times New Roman" w:cs="Times New Roman"/>
          <w:color w:val="000000" w:themeColor="text1"/>
          <w:sz w:val="24"/>
          <w:szCs w:val="24"/>
        </w:rPr>
        <w:t xml:space="preserve"> la comunidad de Sabana Larga, p</w:t>
      </w:r>
      <w:r w:rsidR="00BC6444" w:rsidRPr="00B40C8B">
        <w:rPr>
          <w:rFonts w:ascii="Times New Roman" w:hAnsi="Times New Roman" w:cs="Times New Roman"/>
          <w:color w:val="000000" w:themeColor="text1"/>
          <w:sz w:val="24"/>
          <w:szCs w:val="24"/>
        </w:rPr>
        <w:t>rovincia Dajabón.</w:t>
      </w:r>
      <w:r w:rsidRPr="00B40C8B">
        <w:rPr>
          <w:rFonts w:ascii="Times New Roman" w:hAnsi="Times New Roman" w:cs="Times New Roman"/>
          <w:color w:val="000000" w:themeColor="text1"/>
          <w:sz w:val="24"/>
          <w:szCs w:val="24"/>
        </w:rPr>
        <w:t xml:space="preserve"> El 26-1-2018,</w:t>
      </w:r>
      <w:r w:rsidR="00BC6444"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se conmemoró </w:t>
      </w:r>
      <w:r w:rsidR="00BC6444" w:rsidRPr="00B40C8B">
        <w:rPr>
          <w:rFonts w:ascii="Times New Roman" w:hAnsi="Times New Roman" w:cs="Times New Roman"/>
          <w:color w:val="000000" w:themeColor="text1"/>
          <w:sz w:val="24"/>
          <w:szCs w:val="24"/>
        </w:rPr>
        <w:t xml:space="preserve">el “205 </w:t>
      </w:r>
      <w:r w:rsidRPr="00B40C8B">
        <w:rPr>
          <w:rFonts w:ascii="Times New Roman" w:hAnsi="Times New Roman" w:cs="Times New Roman"/>
          <w:color w:val="000000" w:themeColor="text1"/>
          <w:sz w:val="24"/>
          <w:szCs w:val="24"/>
        </w:rPr>
        <w:t>aniversario del natalicio del P</w:t>
      </w:r>
      <w:r w:rsidR="00BC6444" w:rsidRPr="00B40C8B">
        <w:rPr>
          <w:rFonts w:ascii="Times New Roman" w:hAnsi="Times New Roman" w:cs="Times New Roman"/>
          <w:color w:val="000000" w:themeColor="text1"/>
          <w:sz w:val="24"/>
          <w:szCs w:val="24"/>
        </w:rPr>
        <w:t xml:space="preserve">adre de la Patria, General </w:t>
      </w:r>
      <w:r w:rsidR="00D671F4" w:rsidRPr="00B40C8B">
        <w:rPr>
          <w:rFonts w:ascii="Times New Roman" w:hAnsi="Times New Roman" w:cs="Times New Roman"/>
          <w:b/>
          <w:color w:val="000000" w:themeColor="text1"/>
          <w:sz w:val="24"/>
          <w:szCs w:val="24"/>
        </w:rPr>
        <w:t>JUAN PABLO DUARTE Y DÍ</w:t>
      </w:r>
      <w:r w:rsidR="00BC6444" w:rsidRPr="00B40C8B">
        <w:rPr>
          <w:rFonts w:ascii="Times New Roman" w:hAnsi="Times New Roman" w:cs="Times New Roman"/>
          <w:b/>
          <w:color w:val="000000" w:themeColor="text1"/>
          <w:sz w:val="24"/>
          <w:szCs w:val="24"/>
        </w:rPr>
        <w:t>EZ</w:t>
      </w:r>
      <w:r w:rsidR="00BC6444"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En ese sentido, se elaboró </w:t>
      </w:r>
      <w:r w:rsidR="00BC6444" w:rsidRPr="00B40C8B">
        <w:rPr>
          <w:rFonts w:ascii="Times New Roman" w:hAnsi="Times New Roman" w:cs="Times New Roman"/>
          <w:color w:val="000000" w:themeColor="text1"/>
          <w:sz w:val="24"/>
          <w:szCs w:val="24"/>
        </w:rPr>
        <w:t xml:space="preserve">la orden del día y </w:t>
      </w:r>
      <w:r w:rsidRPr="00B40C8B">
        <w:rPr>
          <w:rFonts w:ascii="Times New Roman" w:hAnsi="Times New Roman" w:cs="Times New Roman"/>
          <w:color w:val="000000" w:themeColor="text1"/>
          <w:sz w:val="24"/>
          <w:szCs w:val="24"/>
        </w:rPr>
        <w:t xml:space="preserve">se llevaron a cabo los actos </w:t>
      </w:r>
      <w:r w:rsidR="00BC6444" w:rsidRPr="00B40C8B">
        <w:rPr>
          <w:rFonts w:ascii="Times New Roman" w:hAnsi="Times New Roman" w:cs="Times New Roman"/>
          <w:color w:val="000000" w:themeColor="text1"/>
          <w:sz w:val="24"/>
          <w:szCs w:val="24"/>
        </w:rPr>
        <w:t>en Santo Domingo y San Francisco de Macorís.</w:t>
      </w:r>
    </w:p>
    <w:p w14:paraId="4B5E45DC" w14:textId="77777777" w:rsidR="00B74D4D" w:rsidRPr="00B40C8B" w:rsidRDefault="00B74D4D" w:rsidP="00025876">
      <w:pPr>
        <w:spacing w:after="0" w:line="480" w:lineRule="auto"/>
        <w:jc w:val="both"/>
        <w:rPr>
          <w:rFonts w:ascii="Times New Roman" w:hAnsi="Times New Roman" w:cs="Times New Roman"/>
          <w:color w:val="000000" w:themeColor="text1"/>
          <w:sz w:val="24"/>
          <w:szCs w:val="24"/>
        </w:rPr>
      </w:pPr>
    </w:p>
    <w:p w14:paraId="4C0E5835" w14:textId="2E940DB0" w:rsidR="008C30DB" w:rsidRPr="00B40C8B" w:rsidRDefault="008C30DB" w:rsidP="00824D9F">
      <w:pPr>
        <w:shd w:val="clear" w:color="auto" w:fill="FFFFFF"/>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llevaron</w:t>
      </w:r>
      <w:r w:rsidR="00824D9F" w:rsidRPr="00B40C8B">
        <w:rPr>
          <w:rFonts w:ascii="Times New Roman" w:hAnsi="Times New Roman" w:cs="Times New Roman"/>
          <w:color w:val="000000" w:themeColor="text1"/>
          <w:sz w:val="24"/>
          <w:szCs w:val="24"/>
        </w:rPr>
        <w:t xml:space="preserve"> a cabo </w:t>
      </w:r>
      <w:r w:rsidRPr="00B40C8B">
        <w:rPr>
          <w:rFonts w:ascii="Times New Roman" w:hAnsi="Times New Roman" w:cs="Times New Roman"/>
          <w:color w:val="000000" w:themeColor="text1"/>
          <w:sz w:val="24"/>
          <w:szCs w:val="24"/>
        </w:rPr>
        <w:t xml:space="preserve">varias </w:t>
      </w:r>
      <w:r w:rsidR="00824D9F" w:rsidRPr="00B40C8B">
        <w:rPr>
          <w:rFonts w:ascii="Times New Roman" w:hAnsi="Times New Roman" w:cs="Times New Roman"/>
          <w:color w:val="000000" w:themeColor="text1"/>
          <w:sz w:val="24"/>
          <w:szCs w:val="24"/>
        </w:rPr>
        <w:t>conferencias alusivas a la conmemoración del</w:t>
      </w:r>
      <w:r w:rsidR="00BC6444" w:rsidRPr="00B40C8B">
        <w:rPr>
          <w:rFonts w:ascii="Times New Roman" w:hAnsi="Times New Roman" w:cs="Times New Roman"/>
          <w:b/>
          <w:color w:val="000000" w:themeColor="text1"/>
          <w:sz w:val="24"/>
          <w:szCs w:val="24"/>
        </w:rPr>
        <w:t xml:space="preserve"> </w:t>
      </w:r>
      <w:r w:rsidR="00BC6444" w:rsidRPr="00B40C8B">
        <w:rPr>
          <w:rFonts w:ascii="Times New Roman" w:hAnsi="Times New Roman" w:cs="Times New Roman"/>
          <w:color w:val="000000" w:themeColor="text1"/>
          <w:sz w:val="24"/>
          <w:szCs w:val="24"/>
        </w:rPr>
        <w:t>“</w:t>
      </w:r>
      <w:r w:rsidR="00824D9F" w:rsidRPr="00B40C8B">
        <w:rPr>
          <w:rFonts w:ascii="Times New Roman" w:hAnsi="Times New Roman" w:cs="Times New Roman"/>
          <w:color w:val="000000" w:themeColor="text1"/>
          <w:sz w:val="24"/>
          <w:szCs w:val="24"/>
        </w:rPr>
        <w:t>202 Aniversario del Natalicio del Patricio, General de Division</w:t>
      </w:r>
      <w:r w:rsidR="00824D9F" w:rsidRPr="00B40C8B">
        <w:rPr>
          <w:rFonts w:ascii="Times New Roman" w:hAnsi="Times New Roman" w:cs="Times New Roman"/>
          <w:b/>
          <w:color w:val="000000" w:themeColor="text1"/>
          <w:sz w:val="24"/>
          <w:szCs w:val="24"/>
        </w:rPr>
        <w:t xml:space="preserve"> </w:t>
      </w:r>
      <w:r w:rsidR="00D671F4" w:rsidRPr="00B40C8B">
        <w:rPr>
          <w:rFonts w:ascii="Times New Roman" w:hAnsi="Times New Roman" w:cs="Times New Roman"/>
          <w:b/>
          <w:color w:val="000000" w:themeColor="text1"/>
          <w:sz w:val="24"/>
          <w:szCs w:val="24"/>
        </w:rPr>
        <w:t>MATÍ</w:t>
      </w:r>
      <w:r w:rsidR="00BC6444" w:rsidRPr="00B40C8B">
        <w:rPr>
          <w:rFonts w:ascii="Times New Roman" w:hAnsi="Times New Roman" w:cs="Times New Roman"/>
          <w:b/>
          <w:color w:val="000000" w:themeColor="text1"/>
          <w:sz w:val="24"/>
          <w:szCs w:val="24"/>
        </w:rPr>
        <w:t>AS RAMÓN MELLA”</w:t>
      </w:r>
      <w:r w:rsidR="007D631F"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a la conmemoración del </w:t>
      </w:r>
      <w:r w:rsidRPr="00B40C8B">
        <w:rPr>
          <w:rFonts w:ascii="Times New Roman" w:hAnsi="Times New Roman" w:cs="Times New Roman"/>
          <w:b/>
          <w:color w:val="000000" w:themeColor="text1"/>
          <w:sz w:val="24"/>
          <w:szCs w:val="24"/>
        </w:rPr>
        <w:t>“174 Aniversario de la Independencia Nacional”</w:t>
      </w:r>
      <w:r w:rsidR="007D631F" w:rsidRPr="00B40C8B">
        <w:rPr>
          <w:rFonts w:ascii="Times New Roman" w:hAnsi="Times New Roman" w:cs="Times New Roman"/>
          <w:color w:val="000000" w:themeColor="text1"/>
          <w:sz w:val="24"/>
          <w:szCs w:val="24"/>
        </w:rPr>
        <w:t xml:space="preserve"> y a</w:t>
      </w:r>
      <w:r w:rsidR="00CB6561" w:rsidRPr="00B40C8B">
        <w:rPr>
          <w:rFonts w:ascii="Times New Roman" w:hAnsi="Times New Roman" w:cs="Times New Roman"/>
          <w:color w:val="000000" w:themeColor="text1"/>
          <w:sz w:val="24"/>
          <w:szCs w:val="24"/>
        </w:rPr>
        <w:t>l</w:t>
      </w:r>
      <w:r w:rsidR="007D631F" w:rsidRPr="00B40C8B">
        <w:rPr>
          <w:rFonts w:ascii="Times New Roman" w:hAnsi="Times New Roman" w:cs="Times New Roman"/>
          <w:color w:val="000000" w:themeColor="text1"/>
          <w:sz w:val="24"/>
          <w:szCs w:val="24"/>
        </w:rPr>
        <w:t xml:space="preserve"> </w:t>
      </w:r>
      <w:r w:rsidR="00CB6561" w:rsidRPr="00B40C8B">
        <w:rPr>
          <w:rFonts w:ascii="Times New Roman" w:hAnsi="Times New Roman" w:cs="Times New Roman"/>
          <w:color w:val="000000" w:themeColor="text1"/>
          <w:sz w:val="24"/>
          <w:szCs w:val="24"/>
        </w:rPr>
        <w:t>“201 aniversario del N</w:t>
      </w:r>
      <w:r w:rsidR="007D631F" w:rsidRPr="00B40C8B">
        <w:rPr>
          <w:rFonts w:ascii="Times New Roman" w:hAnsi="Times New Roman" w:cs="Times New Roman"/>
          <w:color w:val="000000" w:themeColor="text1"/>
          <w:sz w:val="24"/>
          <w:szCs w:val="24"/>
        </w:rPr>
        <w:t xml:space="preserve">atalicio del Patricio, General de División </w:t>
      </w:r>
      <w:r w:rsidR="00CB6561" w:rsidRPr="00B40C8B">
        <w:rPr>
          <w:rFonts w:ascii="Times New Roman" w:hAnsi="Times New Roman" w:cs="Times New Roman"/>
          <w:b/>
          <w:color w:val="000000" w:themeColor="text1"/>
          <w:sz w:val="24"/>
          <w:szCs w:val="24"/>
        </w:rPr>
        <w:t>FRANCISCO DEL ROSARIO SÁNCHEZ</w:t>
      </w:r>
      <w:r w:rsidR="007D631F" w:rsidRPr="00B40C8B">
        <w:rPr>
          <w:rFonts w:ascii="Times New Roman" w:hAnsi="Times New Roman" w:cs="Times New Roman"/>
          <w:color w:val="000000" w:themeColor="text1"/>
          <w:sz w:val="24"/>
          <w:szCs w:val="24"/>
        </w:rPr>
        <w:t>”</w:t>
      </w:r>
      <w:r w:rsidR="00CB6561" w:rsidRPr="00B40C8B">
        <w:rPr>
          <w:rFonts w:ascii="Times New Roman" w:hAnsi="Times New Roman" w:cs="Times New Roman"/>
          <w:color w:val="000000" w:themeColor="text1"/>
          <w:sz w:val="24"/>
          <w:szCs w:val="24"/>
        </w:rPr>
        <w:t xml:space="preserve">, los días 15 y </w:t>
      </w:r>
      <w:r w:rsidRPr="00B40C8B">
        <w:rPr>
          <w:rFonts w:ascii="Times New Roman" w:hAnsi="Times New Roman" w:cs="Times New Roman"/>
          <w:color w:val="000000" w:themeColor="text1"/>
          <w:sz w:val="24"/>
          <w:szCs w:val="24"/>
        </w:rPr>
        <w:t>22 febrero</w:t>
      </w:r>
      <w:r w:rsidR="00CB6561" w:rsidRPr="00B40C8B">
        <w:rPr>
          <w:rFonts w:ascii="Times New Roman" w:hAnsi="Times New Roman" w:cs="Times New Roman"/>
          <w:color w:val="000000" w:themeColor="text1"/>
          <w:sz w:val="24"/>
          <w:szCs w:val="24"/>
        </w:rPr>
        <w:t xml:space="preserve"> y el 1ro. de </w:t>
      </w:r>
      <w:r w:rsidR="00CB6561" w:rsidRPr="00B40C8B">
        <w:rPr>
          <w:rFonts w:ascii="Times New Roman" w:hAnsi="Times New Roman" w:cs="Times New Roman"/>
          <w:color w:val="000000" w:themeColor="text1"/>
          <w:sz w:val="24"/>
          <w:szCs w:val="24"/>
        </w:rPr>
        <w:lastRenderedPageBreak/>
        <w:t>marzo</w:t>
      </w:r>
      <w:r w:rsidRPr="00B40C8B">
        <w:rPr>
          <w:rFonts w:ascii="Times New Roman" w:hAnsi="Times New Roman" w:cs="Times New Roman"/>
          <w:color w:val="000000" w:themeColor="text1"/>
          <w:sz w:val="24"/>
          <w:szCs w:val="24"/>
        </w:rPr>
        <w:t>, respectivamente</w:t>
      </w:r>
      <w:r w:rsidR="00BC6444" w:rsidRPr="00B40C8B">
        <w:rPr>
          <w:rFonts w:ascii="Times New Roman" w:hAnsi="Times New Roman" w:cs="Times New Roman"/>
          <w:b/>
          <w:color w:val="000000" w:themeColor="text1"/>
          <w:sz w:val="24"/>
          <w:szCs w:val="24"/>
        </w:rPr>
        <w:t>.</w:t>
      </w:r>
      <w:r w:rsidR="00824D9F" w:rsidRPr="00B40C8B">
        <w:rPr>
          <w:rFonts w:ascii="Times New Roman" w:hAnsi="Times New Roman" w:cs="Times New Roman"/>
          <w:color w:val="000000" w:themeColor="text1"/>
          <w:sz w:val="24"/>
          <w:szCs w:val="24"/>
        </w:rPr>
        <w:t xml:space="preserve"> </w:t>
      </w:r>
      <w:r w:rsidR="00CB6561" w:rsidRPr="00B40C8B">
        <w:rPr>
          <w:rFonts w:ascii="Times New Roman" w:hAnsi="Times New Roman" w:cs="Times New Roman"/>
          <w:color w:val="000000" w:themeColor="text1"/>
          <w:sz w:val="24"/>
          <w:szCs w:val="24"/>
        </w:rPr>
        <w:t>En los tres</w:t>
      </w:r>
      <w:r w:rsidRPr="00B40C8B">
        <w:rPr>
          <w:rFonts w:ascii="Times New Roman" w:hAnsi="Times New Roman" w:cs="Times New Roman"/>
          <w:color w:val="000000" w:themeColor="text1"/>
          <w:sz w:val="24"/>
          <w:szCs w:val="24"/>
        </w:rPr>
        <w:t xml:space="preserve"> casos, las mismas fueron realizadas </w:t>
      </w:r>
      <w:r w:rsidR="00824D9F" w:rsidRPr="00B40C8B">
        <w:rPr>
          <w:rFonts w:ascii="Times New Roman" w:hAnsi="Times New Roman" w:cs="Times New Roman"/>
          <w:color w:val="000000" w:themeColor="text1"/>
          <w:sz w:val="24"/>
          <w:szCs w:val="24"/>
        </w:rPr>
        <w:t xml:space="preserve">en los siguientes lugares: </w:t>
      </w:r>
    </w:p>
    <w:p w14:paraId="3FEFA579" w14:textId="5D5AD79F" w:rsidR="00BC6444" w:rsidRPr="00B40C8B" w:rsidRDefault="00BC6444" w:rsidP="00AA7EB0">
      <w:pPr>
        <w:pStyle w:val="Prrafodelista"/>
        <w:numPr>
          <w:ilvl w:val="0"/>
          <w:numId w:val="141"/>
        </w:numPr>
        <w:shd w:val="clear" w:color="auto" w:fill="FFFFFF"/>
        <w:spacing w:after="0" w:line="480" w:lineRule="auto"/>
        <w:ind w:left="709"/>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Salón del cine teatro “</w:t>
      </w:r>
      <w:r w:rsidRPr="00B40C8B">
        <w:rPr>
          <w:rFonts w:ascii="Times New Roman" w:eastAsia="Times New Roman" w:hAnsi="Times New Roman" w:cs="Times New Roman"/>
          <w:b/>
          <w:color w:val="000000" w:themeColor="text1"/>
          <w:sz w:val="24"/>
          <w:szCs w:val="24"/>
          <w:lang w:eastAsia="es-ES"/>
        </w:rPr>
        <w:t>JUAN ISIDRO PÉREZ</w:t>
      </w:r>
      <w:r w:rsidRPr="00B40C8B">
        <w:rPr>
          <w:rFonts w:ascii="Times New Roman" w:eastAsia="Times New Roman" w:hAnsi="Times New Roman" w:cs="Times New Roman"/>
          <w:color w:val="000000" w:themeColor="text1"/>
          <w:sz w:val="24"/>
          <w:szCs w:val="24"/>
          <w:lang w:eastAsia="es-ES"/>
        </w:rPr>
        <w:t>”.</w:t>
      </w:r>
    </w:p>
    <w:p w14:paraId="67ABF171" w14:textId="621D5BF8" w:rsidR="00BC6444" w:rsidRPr="00B40C8B" w:rsidRDefault="008C30DB" w:rsidP="00AA7EB0">
      <w:pPr>
        <w:pStyle w:val="Prrafodelista"/>
        <w:numPr>
          <w:ilvl w:val="0"/>
          <w:numId w:val="17"/>
        </w:numPr>
        <w:spacing w:after="0" w:line="48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Base Naval 27 de F</w:t>
      </w:r>
      <w:r w:rsidR="00BC6444" w:rsidRPr="00B40C8B">
        <w:rPr>
          <w:rFonts w:ascii="Times New Roman" w:eastAsia="Times New Roman" w:hAnsi="Times New Roman" w:cs="Times New Roman"/>
          <w:color w:val="000000" w:themeColor="text1"/>
          <w:sz w:val="24"/>
          <w:szCs w:val="24"/>
          <w:lang w:eastAsia="es-ES"/>
        </w:rPr>
        <w:t>ebrero, ARD.</w:t>
      </w:r>
    </w:p>
    <w:p w14:paraId="4A5A57C3" w14:textId="77777777" w:rsidR="00BC6444" w:rsidRPr="00B40C8B" w:rsidRDefault="00BC6444" w:rsidP="00AA7EB0">
      <w:pPr>
        <w:pStyle w:val="Prrafodelista"/>
        <w:numPr>
          <w:ilvl w:val="0"/>
          <w:numId w:val="17"/>
        </w:numPr>
        <w:spacing w:after="0" w:line="48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Base Aérea de San Isidro, FARD.</w:t>
      </w:r>
    </w:p>
    <w:p w14:paraId="06E5BA45" w14:textId="77777777" w:rsidR="00BC6444" w:rsidRPr="00B40C8B" w:rsidRDefault="00BC6444" w:rsidP="00AA7EB0">
      <w:pPr>
        <w:pStyle w:val="Prrafodelista"/>
        <w:numPr>
          <w:ilvl w:val="0"/>
          <w:numId w:val="17"/>
        </w:numPr>
        <w:spacing w:after="0" w:line="48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1ra. Brigada de Infantería, ERD.</w:t>
      </w:r>
    </w:p>
    <w:p w14:paraId="3627A828" w14:textId="77777777" w:rsidR="00BC6444" w:rsidRPr="00B40C8B" w:rsidRDefault="00BC6444" w:rsidP="00AA7EB0">
      <w:pPr>
        <w:pStyle w:val="Prrafodelista"/>
        <w:numPr>
          <w:ilvl w:val="0"/>
          <w:numId w:val="17"/>
        </w:numPr>
        <w:spacing w:after="0" w:line="48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Dirección General de Educación, Capacitación y Entrenamiento Militar, ERD.</w:t>
      </w:r>
    </w:p>
    <w:p w14:paraId="2A6ADE20" w14:textId="77777777" w:rsidR="00BC6444" w:rsidRPr="00B40C8B" w:rsidRDefault="00BC6444" w:rsidP="00AA7EB0">
      <w:pPr>
        <w:pStyle w:val="Prrafodelista"/>
        <w:numPr>
          <w:ilvl w:val="0"/>
          <w:numId w:val="17"/>
        </w:numPr>
        <w:spacing w:after="0" w:line="48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Centros de Formaciones que pertenecen al INSUDE.</w:t>
      </w:r>
    </w:p>
    <w:p w14:paraId="6243B6B5" w14:textId="77777777" w:rsidR="004A71A9" w:rsidRPr="00B40C8B" w:rsidRDefault="004A71A9" w:rsidP="00025876">
      <w:pPr>
        <w:spacing w:after="0" w:line="480" w:lineRule="auto"/>
        <w:jc w:val="both"/>
        <w:rPr>
          <w:rFonts w:ascii="Times New Roman" w:eastAsia="Times New Roman" w:hAnsi="Times New Roman" w:cs="Times New Roman"/>
          <w:color w:val="000000" w:themeColor="text1"/>
          <w:sz w:val="24"/>
          <w:szCs w:val="24"/>
          <w:lang w:eastAsia="es-ES"/>
        </w:rPr>
      </w:pPr>
    </w:p>
    <w:p w14:paraId="46001925" w14:textId="5622E842" w:rsidR="00BC6444" w:rsidRPr="00B40C8B" w:rsidRDefault="007D631F" w:rsidP="00CB6561">
      <w:pPr>
        <w:shd w:val="clear" w:color="auto" w:fill="FFFFFF"/>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el 25 de febrero</w:t>
      </w:r>
      <w:r w:rsidR="00BC6444"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conmemoró el “202 Aniversario del N</w:t>
      </w:r>
      <w:r w:rsidR="00BC6444" w:rsidRPr="00B40C8B">
        <w:rPr>
          <w:rFonts w:ascii="Times New Roman" w:hAnsi="Times New Roman" w:cs="Times New Roman"/>
          <w:color w:val="000000" w:themeColor="text1"/>
          <w:sz w:val="24"/>
          <w:szCs w:val="24"/>
        </w:rPr>
        <w:t>atalicio del Padre de la Patria, General de</w:t>
      </w:r>
      <w:r w:rsidRPr="00B40C8B">
        <w:rPr>
          <w:rFonts w:ascii="Times New Roman" w:hAnsi="Times New Roman" w:cs="Times New Roman"/>
          <w:color w:val="000000" w:themeColor="text1"/>
          <w:sz w:val="24"/>
          <w:szCs w:val="24"/>
        </w:rPr>
        <w:t xml:space="preserve"> División </w:t>
      </w:r>
      <w:r w:rsidRPr="00B40C8B">
        <w:rPr>
          <w:rFonts w:ascii="Times New Roman" w:hAnsi="Times New Roman" w:cs="Times New Roman"/>
          <w:b/>
          <w:color w:val="000000" w:themeColor="text1"/>
          <w:sz w:val="24"/>
          <w:szCs w:val="24"/>
        </w:rPr>
        <w:t>MATÍAS RAMÓN MELLA</w:t>
      </w:r>
      <w:r w:rsidRPr="00B40C8B">
        <w:rPr>
          <w:rFonts w:ascii="Times New Roman" w:hAnsi="Times New Roman" w:cs="Times New Roman"/>
          <w:color w:val="000000" w:themeColor="text1"/>
          <w:sz w:val="24"/>
          <w:szCs w:val="24"/>
        </w:rPr>
        <w:t>” (Día de las Fuerzas Armadas), realizándose una</w:t>
      </w:r>
      <w:r w:rsidR="00BC6444" w:rsidRPr="00B40C8B">
        <w:rPr>
          <w:rFonts w:ascii="Times New Roman" w:hAnsi="Times New Roman" w:cs="Times New Roman"/>
          <w:color w:val="000000" w:themeColor="text1"/>
          <w:sz w:val="24"/>
          <w:szCs w:val="24"/>
        </w:rPr>
        <w:t xml:space="preserve"> Ofrenda Floral, </w:t>
      </w:r>
      <w:r w:rsidRPr="00B40C8B">
        <w:rPr>
          <w:rFonts w:ascii="Times New Roman" w:hAnsi="Times New Roman" w:cs="Times New Roman"/>
          <w:color w:val="000000" w:themeColor="text1"/>
          <w:sz w:val="24"/>
          <w:szCs w:val="24"/>
        </w:rPr>
        <w:t>la lectura de Orden del D</w:t>
      </w:r>
      <w:r w:rsidR="00BC6444" w:rsidRPr="00B40C8B">
        <w:rPr>
          <w:rFonts w:ascii="Times New Roman" w:hAnsi="Times New Roman" w:cs="Times New Roman"/>
          <w:color w:val="000000" w:themeColor="text1"/>
          <w:sz w:val="24"/>
          <w:szCs w:val="24"/>
        </w:rPr>
        <w:t xml:space="preserve">ía y </w:t>
      </w:r>
      <w:r w:rsidRPr="00B40C8B">
        <w:rPr>
          <w:rFonts w:ascii="Times New Roman" w:hAnsi="Times New Roman" w:cs="Times New Roman"/>
          <w:color w:val="000000" w:themeColor="text1"/>
          <w:sz w:val="24"/>
          <w:szCs w:val="24"/>
        </w:rPr>
        <w:t xml:space="preserve">un toque de ofrenda. Mientras tanto, el 27 de febrero se conmemoró el </w:t>
      </w:r>
      <w:r w:rsidR="00BC6444" w:rsidRPr="00B40C8B">
        <w:rPr>
          <w:rFonts w:ascii="Times New Roman" w:hAnsi="Times New Roman" w:cs="Times New Roman"/>
          <w:b/>
          <w:color w:val="000000" w:themeColor="text1"/>
          <w:sz w:val="24"/>
          <w:szCs w:val="24"/>
        </w:rPr>
        <w:t>“174 Aniversari</w:t>
      </w:r>
      <w:r w:rsidRPr="00B40C8B">
        <w:rPr>
          <w:rFonts w:ascii="Times New Roman" w:hAnsi="Times New Roman" w:cs="Times New Roman"/>
          <w:b/>
          <w:color w:val="000000" w:themeColor="text1"/>
          <w:sz w:val="24"/>
          <w:szCs w:val="24"/>
        </w:rPr>
        <w:t>o de la Independencia Nacional”,</w:t>
      </w:r>
      <w:r w:rsidRPr="00B40C8B">
        <w:rPr>
          <w:rFonts w:ascii="Times New Roman" w:hAnsi="Times New Roman" w:cs="Times New Roman"/>
          <w:color w:val="000000" w:themeColor="text1"/>
          <w:sz w:val="24"/>
          <w:szCs w:val="24"/>
        </w:rPr>
        <w:t xml:space="preserve"> realizándose la lectura de Orden del D</w:t>
      </w:r>
      <w:r w:rsidR="00BC6444" w:rsidRPr="00B40C8B">
        <w:rPr>
          <w:rFonts w:ascii="Times New Roman" w:hAnsi="Times New Roman" w:cs="Times New Roman"/>
          <w:color w:val="000000" w:themeColor="text1"/>
          <w:sz w:val="24"/>
          <w:szCs w:val="24"/>
        </w:rPr>
        <w:t xml:space="preserve">ía. </w:t>
      </w:r>
      <w:r w:rsidR="00CB6561" w:rsidRPr="00B40C8B">
        <w:rPr>
          <w:rFonts w:ascii="Times New Roman" w:hAnsi="Times New Roman" w:cs="Times New Roman"/>
          <w:color w:val="000000" w:themeColor="text1"/>
          <w:sz w:val="24"/>
          <w:szCs w:val="24"/>
        </w:rPr>
        <w:t xml:space="preserve">De igual manera, el 9 de marzo se conmemoró </w:t>
      </w:r>
      <w:r w:rsidR="00BC6444" w:rsidRPr="00B40C8B">
        <w:rPr>
          <w:rFonts w:ascii="Times New Roman" w:hAnsi="Times New Roman" w:cs="Times New Roman"/>
          <w:color w:val="000000" w:themeColor="text1"/>
          <w:sz w:val="24"/>
          <w:szCs w:val="24"/>
        </w:rPr>
        <w:t>el “201</w:t>
      </w:r>
      <w:r w:rsidR="00CB6561" w:rsidRPr="00B40C8B">
        <w:rPr>
          <w:rFonts w:ascii="Times New Roman" w:hAnsi="Times New Roman" w:cs="Times New Roman"/>
          <w:color w:val="000000" w:themeColor="text1"/>
          <w:sz w:val="24"/>
          <w:szCs w:val="24"/>
        </w:rPr>
        <w:t xml:space="preserve"> aniversario del N</w:t>
      </w:r>
      <w:r w:rsidR="00BC6444" w:rsidRPr="00B40C8B">
        <w:rPr>
          <w:rFonts w:ascii="Times New Roman" w:hAnsi="Times New Roman" w:cs="Times New Roman"/>
          <w:color w:val="000000" w:themeColor="text1"/>
          <w:sz w:val="24"/>
          <w:szCs w:val="24"/>
        </w:rPr>
        <w:t xml:space="preserve">atalicio del Padre de la Patria, General de División </w:t>
      </w:r>
      <w:r w:rsidR="00BC6444" w:rsidRPr="00B40C8B">
        <w:rPr>
          <w:rFonts w:ascii="Times New Roman" w:hAnsi="Times New Roman" w:cs="Times New Roman"/>
          <w:b/>
          <w:color w:val="000000" w:themeColor="text1"/>
          <w:sz w:val="24"/>
          <w:szCs w:val="24"/>
        </w:rPr>
        <w:t>FRANCISCO DEL ROSARIO SÁNCHEZ</w:t>
      </w:r>
      <w:r w:rsidR="00CB6561" w:rsidRPr="00B40C8B">
        <w:rPr>
          <w:rFonts w:ascii="Times New Roman" w:hAnsi="Times New Roman" w:cs="Times New Roman"/>
          <w:color w:val="000000" w:themeColor="text1"/>
          <w:sz w:val="24"/>
          <w:szCs w:val="24"/>
        </w:rPr>
        <w:t>”, realizándose la lectura de Orden del Día y un</w:t>
      </w:r>
      <w:r w:rsidR="00BC6444" w:rsidRPr="00B40C8B">
        <w:rPr>
          <w:rFonts w:ascii="Times New Roman" w:hAnsi="Times New Roman" w:cs="Times New Roman"/>
          <w:color w:val="000000" w:themeColor="text1"/>
          <w:sz w:val="24"/>
          <w:szCs w:val="24"/>
        </w:rPr>
        <w:t xml:space="preserve"> toque de ofrenda. </w:t>
      </w:r>
    </w:p>
    <w:p w14:paraId="0CD1890B" w14:textId="77777777" w:rsidR="00BC6444" w:rsidRPr="00B40C8B" w:rsidRDefault="00BC6444" w:rsidP="00025876">
      <w:pPr>
        <w:spacing w:after="0" w:line="480" w:lineRule="auto"/>
        <w:jc w:val="both"/>
        <w:rPr>
          <w:rFonts w:ascii="Arial" w:hAnsi="Arial" w:cs="Arial"/>
          <w:color w:val="000000" w:themeColor="text1"/>
          <w:sz w:val="24"/>
          <w:szCs w:val="24"/>
        </w:rPr>
      </w:pPr>
    </w:p>
    <w:p w14:paraId="48B89FFE" w14:textId="6DDEA1B9" w:rsidR="0002127F" w:rsidRPr="00B40C8B" w:rsidRDefault="0002127F" w:rsidP="0002127F">
      <w:pPr>
        <w:shd w:val="clear" w:color="auto" w:fill="FFFFFF"/>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Otras actividades, realizadas durante la Segunda Etapa del Ciclo Patriótico Militar 2018 (d</w:t>
      </w:r>
      <w:r w:rsidR="00BC6444" w:rsidRPr="00B40C8B">
        <w:rPr>
          <w:rFonts w:ascii="Times New Roman" w:hAnsi="Times New Roman" w:cs="Times New Roman"/>
          <w:color w:val="000000" w:themeColor="text1"/>
          <w:sz w:val="24"/>
          <w:szCs w:val="24"/>
        </w:rPr>
        <w:t>el 11 de marzo al 22 de diciembre)</w:t>
      </w:r>
      <w:r w:rsidRPr="00B40C8B">
        <w:rPr>
          <w:rFonts w:ascii="Times New Roman" w:hAnsi="Times New Roman" w:cs="Times New Roman"/>
          <w:color w:val="000000" w:themeColor="text1"/>
          <w:sz w:val="24"/>
          <w:szCs w:val="24"/>
        </w:rPr>
        <w:t>, incluyeron, entre otras, las siguientes:</w:t>
      </w:r>
    </w:p>
    <w:p w14:paraId="6EAFED44" w14:textId="77E01163" w:rsidR="0002127F"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lastRenderedPageBreak/>
        <w:t>11-3-2018:</w:t>
      </w:r>
      <w:r w:rsidR="0002127F" w:rsidRPr="00B40C8B">
        <w:rPr>
          <w:rFonts w:ascii="Times New Roman" w:hAnsi="Times New Roman" w:cs="Times New Roman"/>
          <w:color w:val="000000" w:themeColor="text1"/>
          <w:sz w:val="24"/>
          <w:szCs w:val="24"/>
        </w:rPr>
        <w:t xml:space="preserve"> c</w:t>
      </w:r>
      <w:r w:rsidRPr="00B40C8B">
        <w:rPr>
          <w:rFonts w:ascii="Times New Roman" w:hAnsi="Times New Roman" w:cs="Times New Roman"/>
          <w:color w:val="000000" w:themeColor="text1"/>
          <w:sz w:val="24"/>
          <w:szCs w:val="24"/>
        </w:rPr>
        <w:t>elebración del “174 del Combate de la Fuente del Rodeo”, en la jurisdicción</w:t>
      </w:r>
      <w:r w:rsidR="0002127F" w:rsidRPr="00B40C8B">
        <w:rPr>
          <w:rFonts w:ascii="Times New Roman" w:hAnsi="Times New Roman" w:cs="Times New Roman"/>
          <w:color w:val="000000" w:themeColor="text1"/>
          <w:sz w:val="24"/>
          <w:szCs w:val="24"/>
        </w:rPr>
        <w:t xml:space="preserve"> del Galván, provincia Bahoruco (breve reseña h</w:t>
      </w:r>
      <w:r w:rsidRPr="00B40C8B">
        <w:rPr>
          <w:rFonts w:ascii="Times New Roman" w:hAnsi="Times New Roman" w:cs="Times New Roman"/>
          <w:color w:val="000000" w:themeColor="text1"/>
          <w:sz w:val="24"/>
          <w:szCs w:val="24"/>
        </w:rPr>
        <w:t>istórica).</w:t>
      </w:r>
    </w:p>
    <w:p w14:paraId="2EC077BC" w14:textId="5F80BF69" w:rsidR="0002127F"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19-3-2018:</w:t>
      </w:r>
      <w:r w:rsidR="0002127F" w:rsidRPr="00B40C8B">
        <w:rPr>
          <w:rFonts w:ascii="Times New Roman" w:hAnsi="Times New Roman" w:cs="Times New Roman"/>
          <w:color w:val="000000" w:themeColor="text1"/>
          <w:sz w:val="24"/>
          <w:szCs w:val="24"/>
        </w:rPr>
        <w:t xml:space="preserve"> c</w:t>
      </w:r>
      <w:r w:rsidRPr="00B40C8B">
        <w:rPr>
          <w:rFonts w:ascii="Times New Roman" w:hAnsi="Times New Roman" w:cs="Times New Roman"/>
          <w:color w:val="000000" w:themeColor="text1"/>
          <w:sz w:val="24"/>
          <w:szCs w:val="24"/>
        </w:rPr>
        <w:t>onmemoración del “174 Aniversario de la Batalla d</w:t>
      </w:r>
      <w:r w:rsidR="0002127F" w:rsidRPr="00B40C8B">
        <w:rPr>
          <w:rFonts w:ascii="Times New Roman" w:hAnsi="Times New Roman" w:cs="Times New Roman"/>
          <w:color w:val="000000" w:themeColor="text1"/>
          <w:sz w:val="24"/>
          <w:szCs w:val="24"/>
        </w:rPr>
        <w:t>e Azua del 19 de marzo de 1844”</w:t>
      </w:r>
      <w:r w:rsidRPr="00B40C8B">
        <w:rPr>
          <w:rFonts w:ascii="Times New Roman" w:hAnsi="Times New Roman" w:cs="Times New Roman"/>
          <w:color w:val="000000" w:themeColor="text1"/>
          <w:sz w:val="24"/>
          <w:szCs w:val="24"/>
        </w:rPr>
        <w:t xml:space="preserve"> </w:t>
      </w:r>
      <w:r w:rsidR="0002127F" w:rsidRPr="00B40C8B">
        <w:rPr>
          <w:rFonts w:ascii="Times New Roman" w:hAnsi="Times New Roman" w:cs="Times New Roman"/>
          <w:color w:val="000000" w:themeColor="text1"/>
          <w:sz w:val="24"/>
          <w:szCs w:val="24"/>
        </w:rPr>
        <w:t>(lectura de Orden del D</w:t>
      </w:r>
      <w:r w:rsidRPr="00B40C8B">
        <w:rPr>
          <w:rFonts w:ascii="Times New Roman" w:hAnsi="Times New Roman" w:cs="Times New Roman"/>
          <w:color w:val="000000" w:themeColor="text1"/>
          <w:sz w:val="24"/>
          <w:szCs w:val="24"/>
        </w:rPr>
        <w:t>ía llevada a cabo en la ciudad de Santo Domingo y Azua</w:t>
      </w:r>
      <w:r w:rsidR="0002127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p>
    <w:p w14:paraId="604E2A9A" w14:textId="61FE0B7B" w:rsidR="0002127F"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30-3-2018:</w:t>
      </w:r>
      <w:r w:rsidR="0002127F" w:rsidRPr="00B40C8B">
        <w:rPr>
          <w:rFonts w:ascii="Times New Roman" w:hAnsi="Times New Roman" w:cs="Times New Roman"/>
          <w:color w:val="000000" w:themeColor="text1"/>
          <w:sz w:val="24"/>
          <w:szCs w:val="24"/>
        </w:rPr>
        <w:t xml:space="preserve"> c</w:t>
      </w:r>
      <w:r w:rsidRPr="00B40C8B">
        <w:rPr>
          <w:rFonts w:ascii="Times New Roman" w:hAnsi="Times New Roman" w:cs="Times New Roman"/>
          <w:color w:val="000000" w:themeColor="text1"/>
          <w:sz w:val="24"/>
          <w:szCs w:val="24"/>
        </w:rPr>
        <w:t>onmemoración del “174 Aniversario de la Batalla de Sa</w:t>
      </w:r>
      <w:r w:rsidR="0002127F" w:rsidRPr="00B40C8B">
        <w:rPr>
          <w:rFonts w:ascii="Times New Roman" w:hAnsi="Times New Roman" w:cs="Times New Roman"/>
          <w:color w:val="000000" w:themeColor="text1"/>
          <w:sz w:val="24"/>
          <w:szCs w:val="24"/>
        </w:rPr>
        <w:t>ntiago del 30 de marzo de 1844”</w:t>
      </w:r>
      <w:r w:rsidRPr="00B40C8B">
        <w:rPr>
          <w:rFonts w:ascii="Times New Roman" w:hAnsi="Times New Roman" w:cs="Times New Roman"/>
          <w:color w:val="000000" w:themeColor="text1"/>
          <w:sz w:val="24"/>
          <w:szCs w:val="24"/>
        </w:rPr>
        <w:t xml:space="preserve"> </w:t>
      </w:r>
      <w:r w:rsidR="0002127F" w:rsidRPr="00B40C8B">
        <w:rPr>
          <w:rFonts w:ascii="Times New Roman" w:hAnsi="Times New Roman" w:cs="Times New Roman"/>
          <w:color w:val="000000" w:themeColor="text1"/>
          <w:sz w:val="24"/>
          <w:szCs w:val="24"/>
        </w:rPr>
        <w:t>(lectura de Orden del D</w:t>
      </w:r>
      <w:r w:rsidRPr="00B40C8B">
        <w:rPr>
          <w:rFonts w:ascii="Times New Roman" w:hAnsi="Times New Roman" w:cs="Times New Roman"/>
          <w:color w:val="000000" w:themeColor="text1"/>
          <w:sz w:val="24"/>
          <w:szCs w:val="24"/>
        </w:rPr>
        <w:t>ía llevada a cabo en la ciudad de Santo Domingo y Santiago</w:t>
      </w:r>
      <w:r w:rsidR="0002127F" w:rsidRPr="00B40C8B">
        <w:rPr>
          <w:rFonts w:ascii="Times New Roman" w:hAnsi="Times New Roman" w:cs="Times New Roman"/>
          <w:color w:val="000000" w:themeColor="text1"/>
          <w:sz w:val="24"/>
          <w:szCs w:val="24"/>
        </w:rPr>
        <w:t>).</w:t>
      </w:r>
    </w:p>
    <w:p w14:paraId="4C1C181D" w14:textId="11BBB891" w:rsidR="0002127F"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 xml:space="preserve">13-4-2018: </w:t>
      </w:r>
      <w:r w:rsidR="0002127F"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z w:val="24"/>
          <w:szCs w:val="24"/>
        </w:rPr>
        <w:t>cto de celebrac</w:t>
      </w:r>
      <w:r w:rsidR="0002127F" w:rsidRPr="00B40C8B">
        <w:rPr>
          <w:rFonts w:ascii="Times New Roman" w:hAnsi="Times New Roman" w:cs="Times New Roman"/>
          <w:color w:val="000000" w:themeColor="text1"/>
          <w:sz w:val="24"/>
          <w:szCs w:val="24"/>
        </w:rPr>
        <w:t>ión del 174 Aniversario de la Gesta de “El Memiso” y del 169 aniversario de la G</w:t>
      </w:r>
      <w:r w:rsidRPr="00B40C8B">
        <w:rPr>
          <w:rFonts w:ascii="Times New Roman" w:hAnsi="Times New Roman" w:cs="Times New Roman"/>
          <w:color w:val="000000" w:themeColor="text1"/>
          <w:sz w:val="24"/>
          <w:szCs w:val="24"/>
        </w:rPr>
        <w:t>esta de “El Numero”, al pie de la estatua ecuestre del General</w:t>
      </w:r>
      <w:r w:rsidRPr="00B40C8B">
        <w:rPr>
          <w:rFonts w:ascii="Times New Roman" w:hAnsi="Times New Roman" w:cs="Times New Roman"/>
          <w:b/>
          <w:color w:val="000000" w:themeColor="text1"/>
          <w:sz w:val="24"/>
          <w:szCs w:val="24"/>
        </w:rPr>
        <w:t xml:space="preserve"> ANTONIO DUVERGÉ DUVAL</w:t>
      </w:r>
      <w:r w:rsidR="0002127F" w:rsidRPr="00B40C8B">
        <w:rPr>
          <w:rFonts w:ascii="Times New Roman" w:hAnsi="Times New Roman" w:cs="Times New Roman"/>
          <w:color w:val="000000" w:themeColor="text1"/>
          <w:sz w:val="24"/>
          <w:szCs w:val="24"/>
        </w:rPr>
        <w:t>, en el Parque Mirador S</w:t>
      </w:r>
      <w:r w:rsidRPr="00B40C8B">
        <w:rPr>
          <w:rFonts w:ascii="Times New Roman" w:hAnsi="Times New Roman" w:cs="Times New Roman"/>
          <w:color w:val="000000" w:themeColor="text1"/>
          <w:sz w:val="24"/>
          <w:szCs w:val="24"/>
        </w:rPr>
        <w:t>ur, D.N.</w:t>
      </w:r>
    </w:p>
    <w:p w14:paraId="55B39309" w14:textId="4E9587E9" w:rsidR="0002127F"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15-4-2018:</w:t>
      </w:r>
      <w:r w:rsidR="0002127F" w:rsidRPr="00B40C8B">
        <w:rPr>
          <w:rFonts w:ascii="Times New Roman" w:hAnsi="Times New Roman" w:cs="Times New Roman"/>
          <w:color w:val="000000" w:themeColor="text1"/>
          <w:sz w:val="24"/>
          <w:szCs w:val="24"/>
        </w:rPr>
        <w:t xml:space="preserve"> c</w:t>
      </w:r>
      <w:r w:rsidRPr="00B40C8B">
        <w:rPr>
          <w:rFonts w:ascii="Times New Roman" w:hAnsi="Times New Roman" w:cs="Times New Roman"/>
          <w:color w:val="000000" w:themeColor="text1"/>
          <w:sz w:val="24"/>
          <w:szCs w:val="24"/>
        </w:rPr>
        <w:t>elebración del “174 Aniversario de la Batalla</w:t>
      </w:r>
      <w:r w:rsidR="0002127F" w:rsidRPr="00B40C8B">
        <w:rPr>
          <w:rFonts w:ascii="Times New Roman" w:hAnsi="Times New Roman" w:cs="Times New Roman"/>
          <w:color w:val="000000" w:themeColor="text1"/>
          <w:sz w:val="24"/>
          <w:szCs w:val="24"/>
        </w:rPr>
        <w:t xml:space="preserve"> Naval de “Tortuguero”</w:t>
      </w:r>
      <w:r w:rsidRPr="00B40C8B">
        <w:rPr>
          <w:rFonts w:ascii="Times New Roman" w:hAnsi="Times New Roman" w:cs="Times New Roman"/>
          <w:color w:val="000000" w:themeColor="text1"/>
          <w:sz w:val="24"/>
          <w:szCs w:val="24"/>
        </w:rPr>
        <w:t xml:space="preserve"> </w:t>
      </w:r>
      <w:r w:rsidR="0002127F" w:rsidRPr="00B40C8B">
        <w:rPr>
          <w:rFonts w:ascii="Times New Roman" w:hAnsi="Times New Roman" w:cs="Times New Roman"/>
          <w:color w:val="000000" w:themeColor="text1"/>
          <w:sz w:val="24"/>
          <w:szCs w:val="24"/>
        </w:rPr>
        <w:t>(b</w:t>
      </w:r>
      <w:r w:rsidRPr="00B40C8B">
        <w:rPr>
          <w:rFonts w:ascii="Times New Roman" w:hAnsi="Times New Roman" w:cs="Times New Roman"/>
          <w:color w:val="000000" w:themeColor="text1"/>
          <w:sz w:val="24"/>
          <w:szCs w:val="24"/>
        </w:rPr>
        <w:t>reve reseña histórica</w:t>
      </w:r>
      <w:r w:rsidR="0002127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p>
    <w:p w14:paraId="07C71123" w14:textId="647B3004" w:rsidR="0002127F"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21-4-2018:</w:t>
      </w:r>
      <w:r w:rsidR="0002127F"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cto de celebración del “169 aniversario de la Batalla de la</w:t>
      </w:r>
      <w:r w:rsidR="0002127F" w:rsidRPr="00B40C8B">
        <w:rPr>
          <w:rFonts w:ascii="Times New Roman" w:hAnsi="Times New Roman" w:cs="Times New Roman"/>
          <w:color w:val="000000" w:themeColor="text1"/>
          <w:sz w:val="24"/>
          <w:szCs w:val="24"/>
        </w:rPr>
        <w:t>s Carreras” en la comunidad de Las C</w:t>
      </w:r>
      <w:r w:rsidRPr="00B40C8B">
        <w:rPr>
          <w:rFonts w:ascii="Times New Roman" w:hAnsi="Times New Roman" w:cs="Times New Roman"/>
          <w:color w:val="000000" w:themeColor="text1"/>
          <w:sz w:val="24"/>
          <w:szCs w:val="24"/>
        </w:rPr>
        <w:t>arreras, jur</w:t>
      </w:r>
      <w:r w:rsidR="0002127F" w:rsidRPr="00B40C8B">
        <w:rPr>
          <w:rFonts w:ascii="Times New Roman" w:hAnsi="Times New Roman" w:cs="Times New Roman"/>
          <w:color w:val="000000" w:themeColor="text1"/>
          <w:sz w:val="24"/>
          <w:szCs w:val="24"/>
        </w:rPr>
        <w:t>isdicción de la provincia Peravia</w:t>
      </w:r>
      <w:r w:rsidRPr="00B40C8B">
        <w:rPr>
          <w:rFonts w:ascii="Times New Roman" w:hAnsi="Times New Roman" w:cs="Times New Roman"/>
          <w:color w:val="000000" w:themeColor="text1"/>
          <w:sz w:val="24"/>
          <w:szCs w:val="24"/>
        </w:rPr>
        <w:t xml:space="preserve"> </w:t>
      </w:r>
      <w:r w:rsidR="0002127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con crítica sobre la actuación, vida y obra del General </w:t>
      </w:r>
      <w:r w:rsidRPr="00B40C8B">
        <w:rPr>
          <w:rFonts w:ascii="Times New Roman" w:hAnsi="Times New Roman" w:cs="Times New Roman"/>
          <w:b/>
          <w:color w:val="000000" w:themeColor="text1"/>
          <w:sz w:val="24"/>
          <w:szCs w:val="24"/>
        </w:rPr>
        <w:t>PEDRO SANTANA</w:t>
      </w:r>
      <w:r w:rsidR="0002127F" w:rsidRPr="00B40C8B">
        <w:rPr>
          <w:rFonts w:ascii="Times New Roman" w:hAnsi="Times New Roman" w:cs="Times New Roman"/>
          <w:b/>
          <w:color w:val="000000" w:themeColor="text1"/>
          <w:sz w:val="24"/>
          <w:szCs w:val="24"/>
        </w:rPr>
        <w:t>)</w:t>
      </w:r>
      <w:r w:rsidRPr="00B40C8B">
        <w:rPr>
          <w:rFonts w:ascii="Times New Roman" w:hAnsi="Times New Roman" w:cs="Times New Roman"/>
          <w:color w:val="000000" w:themeColor="text1"/>
          <w:sz w:val="24"/>
          <w:szCs w:val="24"/>
        </w:rPr>
        <w:t>.</w:t>
      </w:r>
    </w:p>
    <w:p w14:paraId="40AA9042" w14:textId="77777777" w:rsidR="005B0F4D"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21-5-2018:</w:t>
      </w:r>
      <w:r w:rsidR="0002127F" w:rsidRPr="00B40C8B">
        <w:rPr>
          <w:rFonts w:ascii="Times New Roman" w:hAnsi="Times New Roman" w:cs="Times New Roman"/>
          <w:color w:val="000000" w:themeColor="text1"/>
          <w:sz w:val="24"/>
          <w:szCs w:val="24"/>
        </w:rPr>
        <w:t xml:space="preserve"> c</w:t>
      </w:r>
      <w:r w:rsidRPr="00B40C8B">
        <w:rPr>
          <w:rFonts w:ascii="Times New Roman" w:hAnsi="Times New Roman" w:cs="Times New Roman"/>
          <w:color w:val="000000" w:themeColor="text1"/>
          <w:sz w:val="24"/>
          <w:szCs w:val="24"/>
        </w:rPr>
        <w:t xml:space="preserve">eremonial del “121 Aniversario de la muerte del Gran Prócer Restaurador, General de División </w:t>
      </w:r>
      <w:r w:rsidR="0002127F" w:rsidRPr="00B40C8B">
        <w:rPr>
          <w:rFonts w:ascii="Times New Roman" w:hAnsi="Times New Roman" w:cs="Times New Roman"/>
          <w:b/>
          <w:color w:val="000000" w:themeColor="text1"/>
          <w:sz w:val="24"/>
          <w:szCs w:val="24"/>
        </w:rPr>
        <w:t>GREGORIO LUPERÓ</w:t>
      </w:r>
      <w:r w:rsidRPr="00B40C8B">
        <w:rPr>
          <w:rFonts w:ascii="Times New Roman" w:hAnsi="Times New Roman" w:cs="Times New Roman"/>
          <w:b/>
          <w:color w:val="000000" w:themeColor="text1"/>
          <w:sz w:val="24"/>
          <w:szCs w:val="24"/>
        </w:rPr>
        <w:t>N</w:t>
      </w:r>
      <w:r w:rsidRPr="00B40C8B">
        <w:rPr>
          <w:rFonts w:ascii="Times New Roman" w:hAnsi="Times New Roman" w:cs="Times New Roman"/>
          <w:color w:val="000000" w:themeColor="text1"/>
          <w:sz w:val="24"/>
          <w:szCs w:val="24"/>
        </w:rPr>
        <w:t>, en el Panteón Nacional</w:t>
      </w:r>
      <w:r w:rsidR="005B0F4D" w:rsidRPr="00B40C8B">
        <w:rPr>
          <w:rFonts w:ascii="Times New Roman" w:hAnsi="Times New Roman" w:cs="Times New Roman"/>
          <w:color w:val="000000" w:themeColor="text1"/>
          <w:sz w:val="24"/>
          <w:szCs w:val="24"/>
        </w:rPr>
        <w:t>, a las 0900 horas</w:t>
      </w:r>
      <w:r w:rsidRPr="00B40C8B">
        <w:rPr>
          <w:rFonts w:ascii="Times New Roman" w:hAnsi="Times New Roman" w:cs="Times New Roman"/>
          <w:color w:val="000000" w:themeColor="text1"/>
          <w:sz w:val="24"/>
          <w:szCs w:val="24"/>
        </w:rPr>
        <w:t xml:space="preserve"> </w:t>
      </w:r>
      <w:r w:rsidR="005B0F4D" w:rsidRPr="00B40C8B">
        <w:rPr>
          <w:rFonts w:ascii="Times New Roman" w:hAnsi="Times New Roman" w:cs="Times New Roman"/>
          <w:color w:val="000000" w:themeColor="text1"/>
          <w:sz w:val="24"/>
          <w:szCs w:val="24"/>
        </w:rPr>
        <w:t>(lectura de O</w:t>
      </w:r>
      <w:r w:rsidRPr="00B40C8B">
        <w:rPr>
          <w:rFonts w:ascii="Times New Roman" w:hAnsi="Times New Roman" w:cs="Times New Roman"/>
          <w:color w:val="000000" w:themeColor="text1"/>
          <w:sz w:val="24"/>
          <w:szCs w:val="24"/>
        </w:rPr>
        <w:t>rden del</w:t>
      </w:r>
      <w:r w:rsidR="005B0F4D" w:rsidRPr="00B40C8B">
        <w:rPr>
          <w:rFonts w:ascii="Times New Roman" w:hAnsi="Times New Roman" w:cs="Times New Roman"/>
          <w:color w:val="000000" w:themeColor="text1"/>
          <w:sz w:val="24"/>
          <w:szCs w:val="24"/>
        </w:rPr>
        <w:t xml:space="preserve"> D</w:t>
      </w:r>
      <w:r w:rsidRPr="00B40C8B">
        <w:rPr>
          <w:rFonts w:ascii="Times New Roman" w:hAnsi="Times New Roman" w:cs="Times New Roman"/>
          <w:color w:val="000000" w:themeColor="text1"/>
          <w:sz w:val="24"/>
          <w:szCs w:val="24"/>
        </w:rPr>
        <w:t>ía, con toque de silencio y lectura de la semblanza del prócer</w:t>
      </w:r>
      <w:r w:rsidR="005B0F4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p>
    <w:p w14:paraId="4C857145" w14:textId="7777777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lastRenderedPageBreak/>
        <w:t>04-6-2018:</w:t>
      </w:r>
      <w:r w:rsidR="005B0F4D" w:rsidRPr="00B40C8B">
        <w:rPr>
          <w:rFonts w:ascii="Times New Roman" w:hAnsi="Times New Roman" w:cs="Times New Roman"/>
          <w:color w:val="000000" w:themeColor="text1"/>
          <w:sz w:val="24"/>
          <w:szCs w:val="24"/>
        </w:rPr>
        <w:t xml:space="preserve"> c</w:t>
      </w:r>
      <w:r w:rsidRPr="00B40C8B">
        <w:rPr>
          <w:rFonts w:ascii="Times New Roman" w:hAnsi="Times New Roman" w:cs="Times New Roman"/>
          <w:color w:val="000000" w:themeColor="text1"/>
          <w:sz w:val="24"/>
          <w:szCs w:val="24"/>
        </w:rPr>
        <w:t xml:space="preserve">eremonial del “154 Aniversario de la muerte del Padre de la Patria, General de División </w:t>
      </w:r>
      <w:r w:rsidR="005B0F4D" w:rsidRPr="00B40C8B">
        <w:rPr>
          <w:rFonts w:ascii="Times New Roman" w:hAnsi="Times New Roman" w:cs="Times New Roman"/>
          <w:b/>
          <w:color w:val="000000" w:themeColor="text1"/>
          <w:sz w:val="24"/>
          <w:szCs w:val="24"/>
        </w:rPr>
        <w:t>MATÍAS RAMÓ</w:t>
      </w:r>
      <w:r w:rsidRPr="00B40C8B">
        <w:rPr>
          <w:rFonts w:ascii="Times New Roman" w:hAnsi="Times New Roman" w:cs="Times New Roman"/>
          <w:b/>
          <w:color w:val="000000" w:themeColor="text1"/>
          <w:sz w:val="24"/>
          <w:szCs w:val="24"/>
        </w:rPr>
        <w:t>N MELLA</w:t>
      </w:r>
      <w:r w:rsidR="005B0F4D" w:rsidRPr="00B40C8B">
        <w:rPr>
          <w:rFonts w:ascii="Times New Roman" w:hAnsi="Times New Roman" w:cs="Times New Roman"/>
          <w:b/>
          <w:color w:val="000000" w:themeColor="text1"/>
          <w:sz w:val="24"/>
          <w:szCs w:val="24"/>
        </w:rPr>
        <w:t>”</w:t>
      </w:r>
      <w:r w:rsidRPr="00B40C8B">
        <w:rPr>
          <w:rFonts w:ascii="Times New Roman" w:hAnsi="Times New Roman" w:cs="Times New Roman"/>
          <w:color w:val="000000" w:themeColor="text1"/>
          <w:sz w:val="24"/>
          <w:szCs w:val="24"/>
        </w:rPr>
        <w:t>, en el Pant</w:t>
      </w:r>
      <w:r w:rsidR="005B0F4D" w:rsidRPr="00B40C8B">
        <w:rPr>
          <w:rFonts w:ascii="Times New Roman" w:hAnsi="Times New Roman" w:cs="Times New Roman"/>
          <w:color w:val="000000" w:themeColor="text1"/>
          <w:sz w:val="24"/>
          <w:szCs w:val="24"/>
        </w:rPr>
        <w:t>eón Nacional (lectura de O</w:t>
      </w:r>
      <w:r w:rsidRPr="00B40C8B">
        <w:rPr>
          <w:rFonts w:ascii="Times New Roman" w:hAnsi="Times New Roman" w:cs="Times New Roman"/>
          <w:color w:val="000000" w:themeColor="text1"/>
          <w:sz w:val="24"/>
          <w:szCs w:val="24"/>
        </w:rPr>
        <w:t>rden de</w:t>
      </w:r>
      <w:r w:rsidR="005B0F4D" w:rsidRPr="00B40C8B">
        <w:rPr>
          <w:rFonts w:ascii="Times New Roman" w:hAnsi="Times New Roman" w:cs="Times New Roman"/>
          <w:color w:val="000000" w:themeColor="text1"/>
          <w:sz w:val="24"/>
          <w:szCs w:val="24"/>
        </w:rPr>
        <w:t>l D</w:t>
      </w:r>
      <w:r w:rsidRPr="00B40C8B">
        <w:rPr>
          <w:rFonts w:ascii="Times New Roman" w:hAnsi="Times New Roman" w:cs="Times New Roman"/>
          <w:color w:val="000000" w:themeColor="text1"/>
          <w:sz w:val="24"/>
          <w:szCs w:val="24"/>
        </w:rPr>
        <w:t>ía, con toque de silencio y lectura de la semblanza del prócer</w:t>
      </w:r>
      <w:r w:rsidR="005B0F4D" w:rsidRPr="00B40C8B">
        <w:rPr>
          <w:rFonts w:ascii="Times New Roman" w:hAnsi="Times New Roman" w:cs="Times New Roman"/>
          <w:color w:val="000000" w:themeColor="text1"/>
          <w:sz w:val="24"/>
          <w:szCs w:val="24"/>
        </w:rPr>
        <w:t>)</w:t>
      </w:r>
      <w:r w:rsidR="00334352" w:rsidRPr="00B40C8B">
        <w:rPr>
          <w:rFonts w:ascii="Times New Roman" w:hAnsi="Times New Roman" w:cs="Times New Roman"/>
          <w:color w:val="000000" w:themeColor="text1"/>
          <w:sz w:val="24"/>
          <w:szCs w:val="24"/>
        </w:rPr>
        <w:t>.</w:t>
      </w:r>
    </w:p>
    <w:p w14:paraId="3D9E9CAA" w14:textId="7777777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04-7-2018:</w:t>
      </w:r>
      <w:r w:rsidR="00334352" w:rsidRPr="00B40C8B">
        <w:rPr>
          <w:rFonts w:ascii="Times New Roman" w:hAnsi="Times New Roman" w:cs="Times New Roman"/>
          <w:color w:val="000000" w:themeColor="text1"/>
          <w:sz w:val="24"/>
          <w:szCs w:val="24"/>
        </w:rPr>
        <w:t xml:space="preserve"> c</w:t>
      </w:r>
      <w:r w:rsidRPr="00B40C8B">
        <w:rPr>
          <w:rFonts w:ascii="Times New Roman" w:hAnsi="Times New Roman" w:cs="Times New Roman"/>
          <w:color w:val="000000" w:themeColor="text1"/>
          <w:sz w:val="24"/>
          <w:szCs w:val="24"/>
        </w:rPr>
        <w:t xml:space="preserve">eremonial del “157 Aniversario de la muerte del Padre de la Patria, General de División </w:t>
      </w:r>
      <w:r w:rsidR="00334352" w:rsidRPr="00B40C8B">
        <w:rPr>
          <w:rFonts w:ascii="Times New Roman" w:hAnsi="Times New Roman" w:cs="Times New Roman"/>
          <w:b/>
          <w:color w:val="000000" w:themeColor="text1"/>
          <w:sz w:val="24"/>
          <w:szCs w:val="24"/>
        </w:rPr>
        <w:t>FRANCISCO DEL ROSARIO SÁ</w:t>
      </w:r>
      <w:r w:rsidRPr="00B40C8B">
        <w:rPr>
          <w:rFonts w:ascii="Times New Roman" w:hAnsi="Times New Roman" w:cs="Times New Roman"/>
          <w:b/>
          <w:color w:val="000000" w:themeColor="text1"/>
          <w:sz w:val="24"/>
          <w:szCs w:val="24"/>
        </w:rPr>
        <w:t>NCHEZ</w:t>
      </w:r>
      <w:r w:rsidRPr="00B40C8B">
        <w:rPr>
          <w:rFonts w:ascii="Times New Roman" w:hAnsi="Times New Roman" w:cs="Times New Roman"/>
          <w:color w:val="000000" w:themeColor="text1"/>
          <w:sz w:val="24"/>
          <w:szCs w:val="24"/>
        </w:rPr>
        <w:t>”, en el Pan</w:t>
      </w:r>
      <w:r w:rsidR="00334352" w:rsidRPr="00B40C8B">
        <w:rPr>
          <w:rFonts w:ascii="Times New Roman" w:hAnsi="Times New Roman" w:cs="Times New Roman"/>
          <w:color w:val="000000" w:themeColor="text1"/>
          <w:sz w:val="24"/>
          <w:szCs w:val="24"/>
        </w:rPr>
        <w:t>teón Nacional (</w:t>
      </w:r>
      <w:r w:rsidRPr="00B40C8B">
        <w:rPr>
          <w:rFonts w:ascii="Times New Roman" w:hAnsi="Times New Roman" w:cs="Times New Roman"/>
          <w:color w:val="000000" w:themeColor="text1"/>
          <w:sz w:val="24"/>
          <w:szCs w:val="24"/>
        </w:rPr>
        <w:t>lectura de orden del día, con toque de silencio y lectura de la semblanza del prócer</w:t>
      </w:r>
      <w:r w:rsidR="0033435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p>
    <w:p w14:paraId="6E990953" w14:textId="7777777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15-7-2018:</w:t>
      </w:r>
      <w:r w:rsidR="00334352" w:rsidRPr="00B40C8B">
        <w:rPr>
          <w:rFonts w:ascii="Times New Roman" w:hAnsi="Times New Roman" w:cs="Times New Roman"/>
          <w:color w:val="000000" w:themeColor="text1"/>
          <w:sz w:val="24"/>
          <w:szCs w:val="24"/>
        </w:rPr>
        <w:t xml:space="preserve"> c</w:t>
      </w:r>
      <w:r w:rsidRPr="00B40C8B">
        <w:rPr>
          <w:rFonts w:ascii="Times New Roman" w:hAnsi="Times New Roman" w:cs="Times New Roman"/>
          <w:color w:val="000000" w:themeColor="text1"/>
          <w:sz w:val="24"/>
          <w:szCs w:val="24"/>
        </w:rPr>
        <w:t xml:space="preserve">eremonial del “142 Aniversario de la muerte del Padre de la Patria y Fundador de la República, General </w:t>
      </w:r>
      <w:r w:rsidR="00334352" w:rsidRPr="00B40C8B">
        <w:rPr>
          <w:rFonts w:ascii="Times New Roman" w:hAnsi="Times New Roman" w:cs="Times New Roman"/>
          <w:b/>
          <w:color w:val="000000" w:themeColor="text1"/>
          <w:sz w:val="24"/>
          <w:szCs w:val="24"/>
        </w:rPr>
        <w:t>JUAN PABLO DUARTE Y DÍ</w:t>
      </w:r>
      <w:r w:rsidRPr="00B40C8B">
        <w:rPr>
          <w:rFonts w:ascii="Times New Roman" w:hAnsi="Times New Roman" w:cs="Times New Roman"/>
          <w:b/>
          <w:color w:val="000000" w:themeColor="text1"/>
          <w:sz w:val="24"/>
          <w:szCs w:val="24"/>
        </w:rPr>
        <w:t>EZ</w:t>
      </w:r>
      <w:r w:rsidRPr="00B40C8B">
        <w:rPr>
          <w:rFonts w:ascii="Times New Roman" w:hAnsi="Times New Roman" w:cs="Times New Roman"/>
          <w:color w:val="000000" w:themeColor="text1"/>
          <w:sz w:val="24"/>
          <w:szCs w:val="24"/>
        </w:rPr>
        <w:t>” e</w:t>
      </w:r>
      <w:r w:rsidR="00334352" w:rsidRPr="00B40C8B">
        <w:rPr>
          <w:rFonts w:ascii="Times New Roman" w:hAnsi="Times New Roman" w:cs="Times New Roman"/>
          <w:color w:val="000000" w:themeColor="text1"/>
          <w:sz w:val="24"/>
          <w:szCs w:val="24"/>
        </w:rPr>
        <w:t>n el Panteón Nacional (lectura de Orden del D</w:t>
      </w:r>
      <w:r w:rsidRPr="00B40C8B">
        <w:rPr>
          <w:rFonts w:ascii="Times New Roman" w:hAnsi="Times New Roman" w:cs="Times New Roman"/>
          <w:color w:val="000000" w:themeColor="text1"/>
          <w:sz w:val="24"/>
          <w:szCs w:val="24"/>
        </w:rPr>
        <w:t>ía, con toque de silencio y lectura de la semblanza del prócer</w:t>
      </w:r>
      <w:r w:rsidR="00334352" w:rsidRPr="00B40C8B">
        <w:rPr>
          <w:rFonts w:ascii="Times New Roman" w:hAnsi="Times New Roman" w:cs="Times New Roman"/>
          <w:color w:val="000000" w:themeColor="text1"/>
          <w:sz w:val="24"/>
          <w:szCs w:val="24"/>
        </w:rPr>
        <w:t>).</w:t>
      </w:r>
    </w:p>
    <w:p w14:paraId="31CFA7FA" w14:textId="7777777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09-8-2018:</w:t>
      </w:r>
      <w:r w:rsidR="00334352" w:rsidRPr="00B40C8B">
        <w:rPr>
          <w:rFonts w:ascii="Times New Roman" w:hAnsi="Times New Roman" w:cs="Times New Roman"/>
          <w:color w:val="000000" w:themeColor="text1"/>
          <w:sz w:val="24"/>
          <w:szCs w:val="24"/>
        </w:rPr>
        <w:t xml:space="preserve"> r</w:t>
      </w:r>
      <w:r w:rsidRPr="00B40C8B">
        <w:rPr>
          <w:rFonts w:ascii="Times New Roman" w:hAnsi="Times New Roman" w:cs="Times New Roman"/>
          <w:color w:val="000000" w:themeColor="text1"/>
          <w:sz w:val="24"/>
          <w:szCs w:val="24"/>
        </w:rPr>
        <w:t xml:space="preserve">ealización de panel sobre la Gesta de </w:t>
      </w:r>
      <w:r w:rsidR="00334352" w:rsidRPr="00B40C8B">
        <w:rPr>
          <w:rFonts w:ascii="Times New Roman" w:hAnsi="Times New Roman" w:cs="Times New Roman"/>
          <w:color w:val="000000" w:themeColor="text1"/>
          <w:sz w:val="24"/>
          <w:szCs w:val="24"/>
        </w:rPr>
        <w:t xml:space="preserve">la </w:t>
      </w:r>
      <w:r w:rsidRPr="00B40C8B">
        <w:rPr>
          <w:rFonts w:ascii="Times New Roman" w:hAnsi="Times New Roman" w:cs="Times New Roman"/>
          <w:color w:val="000000" w:themeColor="text1"/>
          <w:sz w:val="24"/>
          <w:szCs w:val="24"/>
        </w:rPr>
        <w:t>Restauración, en la ciudad de Santiago de los Caballeros.</w:t>
      </w:r>
    </w:p>
    <w:p w14:paraId="75E18AC4" w14:textId="1FC3BE72"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16-8-2018:</w:t>
      </w:r>
      <w:r w:rsidR="00334352"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 xml:space="preserve">ctos de celebración del “155 aniversario del inicio de la Restauración de la </w:t>
      </w:r>
      <w:r w:rsidR="00740960">
        <w:rPr>
          <w:rFonts w:ascii="Times New Roman" w:hAnsi="Times New Roman" w:cs="Times New Roman"/>
          <w:color w:val="000000" w:themeColor="text1"/>
          <w:sz w:val="24"/>
          <w:szCs w:val="24"/>
        </w:rPr>
        <w:t>República</w:t>
      </w:r>
      <w:r w:rsidRPr="00B40C8B">
        <w:rPr>
          <w:rFonts w:ascii="Times New Roman" w:hAnsi="Times New Roman" w:cs="Times New Roman"/>
          <w:color w:val="000000" w:themeColor="text1"/>
          <w:sz w:val="24"/>
          <w:szCs w:val="24"/>
        </w:rPr>
        <w:t>”.</w:t>
      </w:r>
    </w:p>
    <w:p w14:paraId="5514AC1D" w14:textId="2D915C5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22-8-2018:</w:t>
      </w:r>
      <w:r w:rsidR="00334352"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ctos de celebración del “155 Aniversario del Combate de Barranca de Guayacanes” y honor</w:t>
      </w:r>
      <w:r w:rsidR="00334352" w:rsidRPr="00B40C8B">
        <w:rPr>
          <w:rFonts w:ascii="Times New Roman" w:hAnsi="Times New Roman" w:cs="Times New Roman"/>
          <w:color w:val="000000" w:themeColor="text1"/>
          <w:sz w:val="24"/>
          <w:szCs w:val="24"/>
        </w:rPr>
        <w:t xml:space="preserve">es militares a su máximo héroe, </w:t>
      </w:r>
      <w:r w:rsidRPr="00B40C8B">
        <w:rPr>
          <w:rFonts w:ascii="Times New Roman" w:hAnsi="Times New Roman" w:cs="Times New Roman"/>
          <w:color w:val="000000" w:themeColor="text1"/>
          <w:sz w:val="24"/>
          <w:szCs w:val="24"/>
        </w:rPr>
        <w:t xml:space="preserve">General </w:t>
      </w:r>
      <w:r w:rsidRPr="00B40C8B">
        <w:rPr>
          <w:rFonts w:ascii="Times New Roman" w:hAnsi="Times New Roman" w:cs="Times New Roman"/>
          <w:b/>
          <w:color w:val="000000" w:themeColor="text1"/>
          <w:sz w:val="24"/>
          <w:szCs w:val="24"/>
        </w:rPr>
        <w:t>GASPAR POLANCO</w:t>
      </w:r>
      <w:r w:rsidRPr="00B40C8B">
        <w:rPr>
          <w:rFonts w:ascii="Times New Roman" w:hAnsi="Times New Roman" w:cs="Times New Roman"/>
          <w:color w:val="000000" w:themeColor="text1"/>
          <w:sz w:val="24"/>
          <w:szCs w:val="24"/>
        </w:rPr>
        <w:t>.</w:t>
      </w:r>
    </w:p>
    <w:p w14:paraId="704F2AEB" w14:textId="1B585C72"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06-09-2018:</w:t>
      </w:r>
      <w:r w:rsidR="00334352"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 xml:space="preserve">ctos de celebración de la </w:t>
      </w:r>
      <w:r w:rsidR="0033435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Batalla de Santiago por la </w:t>
      </w:r>
      <w:r w:rsidR="007F713E" w:rsidRPr="00B40C8B">
        <w:rPr>
          <w:rFonts w:ascii="Times New Roman" w:hAnsi="Times New Roman" w:cs="Times New Roman"/>
          <w:color w:val="000000" w:themeColor="text1"/>
          <w:sz w:val="24"/>
          <w:szCs w:val="24"/>
        </w:rPr>
        <w:t>Restauración</w:t>
      </w:r>
      <w:r w:rsidRPr="00B40C8B">
        <w:rPr>
          <w:rFonts w:ascii="Times New Roman" w:hAnsi="Times New Roman" w:cs="Times New Roman"/>
          <w:color w:val="000000" w:themeColor="text1"/>
          <w:sz w:val="24"/>
          <w:szCs w:val="24"/>
        </w:rPr>
        <w:t xml:space="preserve"> de la </w:t>
      </w:r>
      <w:r w:rsidR="00740960">
        <w:rPr>
          <w:rFonts w:ascii="Times New Roman" w:hAnsi="Times New Roman" w:cs="Times New Roman"/>
          <w:color w:val="000000" w:themeColor="text1"/>
          <w:sz w:val="24"/>
          <w:szCs w:val="24"/>
        </w:rPr>
        <w:t>República</w:t>
      </w:r>
      <w:r w:rsidRPr="00B40C8B">
        <w:rPr>
          <w:rFonts w:ascii="Times New Roman" w:hAnsi="Times New Roman" w:cs="Times New Roman"/>
          <w:color w:val="000000" w:themeColor="text1"/>
          <w:sz w:val="24"/>
          <w:szCs w:val="24"/>
        </w:rPr>
        <w:t>”, en la Fortaleza San Luis de Santiago de los Caballeros, con r</w:t>
      </w:r>
      <w:r w:rsidR="00334352" w:rsidRPr="00B40C8B">
        <w:rPr>
          <w:rFonts w:ascii="Times New Roman" w:hAnsi="Times New Roman" w:cs="Times New Roman"/>
          <w:color w:val="000000" w:themeColor="text1"/>
          <w:sz w:val="24"/>
          <w:szCs w:val="24"/>
        </w:rPr>
        <w:t xml:space="preserve">endición de honores al </w:t>
      </w:r>
      <w:r w:rsidRPr="00B40C8B">
        <w:rPr>
          <w:rFonts w:ascii="Times New Roman" w:hAnsi="Times New Roman" w:cs="Times New Roman"/>
          <w:color w:val="000000" w:themeColor="text1"/>
          <w:sz w:val="24"/>
          <w:szCs w:val="24"/>
        </w:rPr>
        <w:t xml:space="preserve">General </w:t>
      </w:r>
      <w:r w:rsidRPr="00B40C8B">
        <w:rPr>
          <w:rFonts w:ascii="Times New Roman" w:hAnsi="Times New Roman" w:cs="Times New Roman"/>
          <w:b/>
          <w:color w:val="000000" w:themeColor="text1"/>
          <w:sz w:val="24"/>
          <w:szCs w:val="24"/>
        </w:rPr>
        <w:t>GASPAR POLANCO</w:t>
      </w:r>
      <w:r w:rsidRPr="00B40C8B">
        <w:rPr>
          <w:rFonts w:ascii="Times New Roman" w:hAnsi="Times New Roman" w:cs="Times New Roman"/>
          <w:color w:val="000000" w:themeColor="text1"/>
          <w:sz w:val="24"/>
          <w:szCs w:val="24"/>
        </w:rPr>
        <w:t>.</w:t>
      </w:r>
    </w:p>
    <w:p w14:paraId="5DF298AC" w14:textId="7777777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lastRenderedPageBreak/>
        <w:t>08-09-2018:</w:t>
      </w:r>
      <w:r w:rsidR="00334352"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cto de celebr</w:t>
      </w:r>
      <w:r w:rsidR="00334352" w:rsidRPr="00B40C8B">
        <w:rPr>
          <w:rFonts w:ascii="Times New Roman" w:hAnsi="Times New Roman" w:cs="Times New Roman"/>
          <w:color w:val="000000" w:themeColor="text1"/>
          <w:sz w:val="24"/>
          <w:szCs w:val="24"/>
        </w:rPr>
        <w:t>ación del “179 Aniversario del N</w:t>
      </w:r>
      <w:r w:rsidRPr="00B40C8B">
        <w:rPr>
          <w:rFonts w:ascii="Times New Roman" w:hAnsi="Times New Roman" w:cs="Times New Roman"/>
          <w:color w:val="000000" w:themeColor="text1"/>
          <w:sz w:val="24"/>
          <w:szCs w:val="24"/>
        </w:rPr>
        <w:t>atalicio d</w:t>
      </w:r>
      <w:r w:rsidR="00334352" w:rsidRPr="00B40C8B">
        <w:rPr>
          <w:rFonts w:ascii="Times New Roman" w:hAnsi="Times New Roman" w:cs="Times New Roman"/>
          <w:color w:val="000000" w:themeColor="text1"/>
          <w:sz w:val="24"/>
          <w:szCs w:val="24"/>
        </w:rPr>
        <w:t>el Gran P</w:t>
      </w:r>
      <w:r w:rsidRPr="00B40C8B">
        <w:rPr>
          <w:rFonts w:ascii="Times New Roman" w:hAnsi="Times New Roman" w:cs="Times New Roman"/>
          <w:color w:val="000000" w:themeColor="text1"/>
          <w:sz w:val="24"/>
          <w:szCs w:val="24"/>
        </w:rPr>
        <w:t xml:space="preserve">rócer Restaurador, General de División </w:t>
      </w:r>
      <w:r w:rsidR="00334352" w:rsidRPr="00B40C8B">
        <w:rPr>
          <w:rFonts w:ascii="Times New Roman" w:hAnsi="Times New Roman" w:cs="Times New Roman"/>
          <w:b/>
          <w:color w:val="000000" w:themeColor="text1"/>
          <w:sz w:val="24"/>
          <w:szCs w:val="24"/>
        </w:rPr>
        <w:t>GREGORIO LUPERÓ</w:t>
      </w:r>
      <w:r w:rsidRPr="00B40C8B">
        <w:rPr>
          <w:rFonts w:ascii="Times New Roman" w:hAnsi="Times New Roman" w:cs="Times New Roman"/>
          <w:b/>
          <w:color w:val="000000" w:themeColor="text1"/>
          <w:sz w:val="24"/>
          <w:szCs w:val="24"/>
        </w:rPr>
        <w:t>N</w:t>
      </w:r>
      <w:r w:rsidRPr="00B40C8B">
        <w:rPr>
          <w:rFonts w:ascii="Times New Roman" w:hAnsi="Times New Roman" w:cs="Times New Roman"/>
          <w:color w:val="000000" w:themeColor="text1"/>
          <w:sz w:val="24"/>
          <w:szCs w:val="24"/>
        </w:rPr>
        <w:t xml:space="preserve">”, frente a la estatua ecuestre del héroe en la </w:t>
      </w:r>
      <w:r w:rsidR="00334352" w:rsidRPr="00B40C8B">
        <w:rPr>
          <w:rFonts w:ascii="Times New Roman" w:hAnsi="Times New Roman" w:cs="Times New Roman"/>
          <w:color w:val="000000" w:themeColor="text1"/>
          <w:sz w:val="24"/>
          <w:szCs w:val="24"/>
        </w:rPr>
        <w:t xml:space="preserve">sede de este Ministerio; en la provincia </w:t>
      </w:r>
      <w:r w:rsidRPr="00B40C8B">
        <w:rPr>
          <w:rFonts w:ascii="Times New Roman" w:hAnsi="Times New Roman" w:cs="Times New Roman"/>
          <w:color w:val="000000" w:themeColor="text1"/>
          <w:sz w:val="24"/>
          <w:szCs w:val="24"/>
        </w:rPr>
        <w:t>Puerto Plata, frente al busto ubicado en la plaza General Gregorio Luperón</w:t>
      </w:r>
      <w:r w:rsidR="00334352" w:rsidRPr="00B40C8B">
        <w:rPr>
          <w:rFonts w:ascii="Times New Roman" w:hAnsi="Times New Roman" w:cs="Times New Roman"/>
          <w:color w:val="000000" w:themeColor="text1"/>
          <w:sz w:val="24"/>
          <w:szCs w:val="24"/>
        </w:rPr>
        <w:t xml:space="preserve">; y </w:t>
      </w:r>
      <w:r w:rsidRPr="00B40C8B">
        <w:rPr>
          <w:rFonts w:ascii="Times New Roman" w:hAnsi="Times New Roman" w:cs="Times New Roman"/>
          <w:color w:val="000000" w:themeColor="text1"/>
          <w:sz w:val="24"/>
          <w:szCs w:val="24"/>
        </w:rPr>
        <w:t xml:space="preserve">en el Panteón Nacional </w:t>
      </w:r>
      <w:r w:rsidR="00334352" w:rsidRPr="00B40C8B">
        <w:rPr>
          <w:rFonts w:ascii="Times New Roman" w:hAnsi="Times New Roman" w:cs="Times New Roman"/>
          <w:color w:val="000000" w:themeColor="text1"/>
          <w:sz w:val="24"/>
          <w:szCs w:val="24"/>
        </w:rPr>
        <w:t>(lectura de Orden del D</w:t>
      </w:r>
      <w:r w:rsidRPr="00B40C8B">
        <w:rPr>
          <w:rFonts w:ascii="Times New Roman" w:hAnsi="Times New Roman" w:cs="Times New Roman"/>
          <w:color w:val="000000" w:themeColor="text1"/>
          <w:sz w:val="24"/>
          <w:szCs w:val="24"/>
        </w:rPr>
        <w:t>ía, con toque de silencio y lectura de la semblanza del prócer</w:t>
      </w:r>
      <w:r w:rsidR="0033435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p>
    <w:p w14:paraId="64A4371C" w14:textId="7777777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17-9-2018:</w:t>
      </w:r>
      <w:r w:rsidR="00334352"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 xml:space="preserve">cto de celebración del “173 aniversario de la Batalla de la Estrelleta”, en el cerro de las Bóvedas, Las Matas de Farfán, provincia San Juan de la Maguana, y Potro Blanco, provincia Elías Piña, con rendición de honores a su </w:t>
      </w:r>
      <w:r w:rsidR="00334352" w:rsidRPr="00B40C8B">
        <w:rPr>
          <w:rFonts w:ascii="Times New Roman" w:hAnsi="Times New Roman" w:cs="Times New Roman"/>
          <w:color w:val="000000" w:themeColor="text1"/>
          <w:sz w:val="24"/>
          <w:szCs w:val="24"/>
        </w:rPr>
        <w:t xml:space="preserve">máximo </w:t>
      </w:r>
      <w:r w:rsidRPr="00B40C8B">
        <w:rPr>
          <w:rFonts w:ascii="Times New Roman" w:hAnsi="Times New Roman" w:cs="Times New Roman"/>
          <w:color w:val="000000" w:themeColor="text1"/>
          <w:sz w:val="24"/>
          <w:szCs w:val="24"/>
        </w:rPr>
        <w:t>héroe</w:t>
      </w:r>
      <w:r w:rsidR="0033435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General </w:t>
      </w:r>
      <w:r w:rsidR="00334352" w:rsidRPr="00B40C8B">
        <w:rPr>
          <w:rFonts w:ascii="Times New Roman" w:hAnsi="Times New Roman" w:cs="Times New Roman"/>
          <w:b/>
          <w:color w:val="000000" w:themeColor="text1"/>
          <w:sz w:val="24"/>
          <w:szCs w:val="24"/>
        </w:rPr>
        <w:t>JOSÉ JOAQUÍ</w:t>
      </w:r>
      <w:r w:rsidRPr="00B40C8B">
        <w:rPr>
          <w:rFonts w:ascii="Times New Roman" w:hAnsi="Times New Roman" w:cs="Times New Roman"/>
          <w:b/>
          <w:color w:val="000000" w:themeColor="text1"/>
          <w:sz w:val="24"/>
          <w:szCs w:val="24"/>
        </w:rPr>
        <w:t>N PUELLO</w:t>
      </w:r>
      <w:r w:rsidR="00334352" w:rsidRPr="00B40C8B">
        <w:rPr>
          <w:rFonts w:ascii="Times New Roman" w:hAnsi="Times New Roman" w:cs="Times New Roman"/>
          <w:color w:val="000000" w:themeColor="text1"/>
          <w:sz w:val="24"/>
          <w:szCs w:val="24"/>
        </w:rPr>
        <w:t>.</w:t>
      </w:r>
    </w:p>
    <w:p w14:paraId="5E801414" w14:textId="7777777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29-9-2018:</w:t>
      </w:r>
      <w:r w:rsidR="00334352" w:rsidRPr="00B40C8B">
        <w:rPr>
          <w:rFonts w:ascii="Times New Roman" w:hAnsi="Times New Roman" w:cs="Times New Roman"/>
          <w:color w:val="000000" w:themeColor="text1"/>
          <w:sz w:val="24"/>
          <w:szCs w:val="24"/>
        </w:rPr>
        <w:t xml:space="preserve"> acto de c</w:t>
      </w:r>
      <w:r w:rsidRPr="00B40C8B">
        <w:rPr>
          <w:rFonts w:ascii="Times New Roman" w:hAnsi="Times New Roman" w:cs="Times New Roman"/>
          <w:color w:val="000000" w:themeColor="text1"/>
          <w:sz w:val="24"/>
          <w:szCs w:val="24"/>
        </w:rPr>
        <w:t>onmemoración del “155 aniversario del Combate de Arroyo Bermejo durante la Restauración de l</w:t>
      </w:r>
      <w:r w:rsidR="00334352" w:rsidRPr="00B40C8B">
        <w:rPr>
          <w:rFonts w:ascii="Times New Roman" w:hAnsi="Times New Roman" w:cs="Times New Roman"/>
          <w:color w:val="000000" w:themeColor="text1"/>
          <w:sz w:val="24"/>
          <w:szCs w:val="24"/>
        </w:rPr>
        <w:t>a Repú</w:t>
      </w:r>
      <w:r w:rsidRPr="00B40C8B">
        <w:rPr>
          <w:rFonts w:ascii="Times New Roman" w:hAnsi="Times New Roman" w:cs="Times New Roman"/>
          <w:color w:val="000000" w:themeColor="text1"/>
          <w:sz w:val="24"/>
          <w:szCs w:val="24"/>
        </w:rPr>
        <w:t xml:space="preserve">blica” en la ciudad de Monte Plata. </w:t>
      </w:r>
    </w:p>
    <w:p w14:paraId="7D49AE38" w14:textId="7777777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27-10-2018:</w:t>
      </w:r>
      <w:r w:rsidR="00334352"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 xml:space="preserve">ctos de celebración del “173 Aniversario de la Batalla de Beller”, en la ciudad de Dajabón, y rendición de honores a su </w:t>
      </w:r>
      <w:r w:rsidR="00334352" w:rsidRPr="00B40C8B">
        <w:rPr>
          <w:rFonts w:ascii="Times New Roman" w:hAnsi="Times New Roman" w:cs="Times New Roman"/>
          <w:color w:val="000000" w:themeColor="text1"/>
          <w:sz w:val="24"/>
          <w:szCs w:val="24"/>
        </w:rPr>
        <w:t xml:space="preserve">máximo </w:t>
      </w:r>
      <w:r w:rsidRPr="00B40C8B">
        <w:rPr>
          <w:rFonts w:ascii="Times New Roman" w:hAnsi="Times New Roman" w:cs="Times New Roman"/>
          <w:color w:val="000000" w:themeColor="text1"/>
          <w:sz w:val="24"/>
          <w:szCs w:val="24"/>
        </w:rPr>
        <w:t>héroe</w:t>
      </w:r>
      <w:r w:rsidR="0033435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General de División </w:t>
      </w:r>
      <w:r w:rsidRPr="00B40C8B">
        <w:rPr>
          <w:rFonts w:ascii="Times New Roman" w:hAnsi="Times New Roman" w:cs="Times New Roman"/>
          <w:b/>
          <w:color w:val="000000" w:themeColor="text1"/>
          <w:sz w:val="24"/>
          <w:szCs w:val="24"/>
        </w:rPr>
        <w:t>FRANCISCO ANTONIO SALCEDO</w:t>
      </w:r>
      <w:r w:rsidRPr="00B40C8B">
        <w:rPr>
          <w:rFonts w:ascii="Times New Roman" w:hAnsi="Times New Roman" w:cs="Times New Roman"/>
          <w:color w:val="000000" w:themeColor="text1"/>
          <w:sz w:val="24"/>
          <w:szCs w:val="24"/>
        </w:rPr>
        <w:t>, en el monumento de la Batalla de Beller.</w:t>
      </w:r>
    </w:p>
    <w:p w14:paraId="260297AC" w14:textId="7777777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03-11-2018:</w:t>
      </w:r>
      <w:r w:rsidR="00334352"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 xml:space="preserve">cto de celebración del “154 Aniversario del Combate de </w:t>
      </w:r>
      <w:r w:rsidRPr="00B40C8B">
        <w:rPr>
          <w:rFonts w:ascii="Times New Roman" w:hAnsi="Times New Roman" w:cs="Times New Roman"/>
          <w:b/>
          <w:color w:val="000000" w:themeColor="text1"/>
          <w:sz w:val="24"/>
          <w:szCs w:val="24"/>
        </w:rPr>
        <w:t>JUAN D´OLEO</w:t>
      </w:r>
      <w:r w:rsidR="00334352" w:rsidRPr="00B40C8B">
        <w:rPr>
          <w:rFonts w:ascii="Times New Roman" w:hAnsi="Times New Roman" w:cs="Times New Roman"/>
          <w:b/>
          <w:color w:val="000000" w:themeColor="text1"/>
          <w:sz w:val="24"/>
          <w:szCs w:val="24"/>
        </w:rPr>
        <w:t>”</w:t>
      </w:r>
      <w:r w:rsidRPr="00B40C8B">
        <w:rPr>
          <w:rFonts w:ascii="Times New Roman" w:hAnsi="Times New Roman" w:cs="Times New Roman"/>
          <w:color w:val="000000" w:themeColor="text1"/>
          <w:sz w:val="24"/>
          <w:szCs w:val="24"/>
        </w:rPr>
        <w:t>, y honores militares a su máximo héroe</w:t>
      </w:r>
      <w:r w:rsidR="0033435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el General </w:t>
      </w:r>
      <w:r w:rsidRPr="00B40C8B">
        <w:rPr>
          <w:rFonts w:ascii="Times New Roman" w:hAnsi="Times New Roman" w:cs="Times New Roman"/>
          <w:b/>
          <w:color w:val="000000" w:themeColor="text1"/>
          <w:sz w:val="24"/>
          <w:szCs w:val="24"/>
        </w:rPr>
        <w:t>ANTONIO GUZMÁN.</w:t>
      </w:r>
    </w:p>
    <w:p w14:paraId="3B09429A" w14:textId="397B5ACF"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lastRenderedPageBreak/>
        <w:t>06-11-2018:</w:t>
      </w:r>
      <w:r w:rsidR="00334352"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 xml:space="preserve">ctos de celebración del “174 Aniversario de la Firma de la Primera Constitución de la </w:t>
      </w:r>
      <w:r w:rsidR="00740960">
        <w:rPr>
          <w:rFonts w:ascii="Times New Roman" w:hAnsi="Times New Roman" w:cs="Times New Roman"/>
          <w:color w:val="000000" w:themeColor="text1"/>
          <w:sz w:val="24"/>
          <w:szCs w:val="24"/>
        </w:rPr>
        <w:t>República</w:t>
      </w:r>
      <w:r w:rsidRPr="00B40C8B">
        <w:rPr>
          <w:rFonts w:ascii="Times New Roman" w:hAnsi="Times New Roman" w:cs="Times New Roman"/>
          <w:color w:val="000000" w:themeColor="text1"/>
          <w:sz w:val="24"/>
          <w:szCs w:val="24"/>
        </w:rPr>
        <w:t>”, en la ciudad de San Cristóbal.</w:t>
      </w:r>
    </w:p>
    <w:p w14:paraId="49AEDF51" w14:textId="77777777" w:rsidR="0033435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07-11-2018:</w:t>
      </w:r>
      <w:r w:rsidR="00334352"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cto de celebración del “210 Aniversario de l</w:t>
      </w:r>
      <w:r w:rsidR="00334352" w:rsidRPr="00B40C8B">
        <w:rPr>
          <w:rFonts w:ascii="Times New Roman" w:hAnsi="Times New Roman" w:cs="Times New Roman"/>
          <w:color w:val="000000" w:themeColor="text1"/>
          <w:sz w:val="24"/>
          <w:szCs w:val="24"/>
        </w:rPr>
        <w:t>a Batalla de Palo Hincado”, en E</w:t>
      </w:r>
      <w:r w:rsidRPr="00B40C8B">
        <w:rPr>
          <w:rFonts w:ascii="Times New Roman" w:hAnsi="Times New Roman" w:cs="Times New Roman"/>
          <w:color w:val="000000" w:themeColor="text1"/>
          <w:sz w:val="24"/>
          <w:szCs w:val="24"/>
        </w:rPr>
        <w:t xml:space="preserve">l </w:t>
      </w:r>
      <w:r w:rsidR="00334352" w:rsidRPr="00B40C8B">
        <w:rPr>
          <w:rFonts w:ascii="Times New Roman" w:hAnsi="Times New Roman" w:cs="Times New Roman"/>
          <w:color w:val="000000" w:themeColor="text1"/>
          <w:sz w:val="24"/>
          <w:szCs w:val="24"/>
        </w:rPr>
        <w:t>Sei</w:t>
      </w:r>
      <w:r w:rsidR="007F713E" w:rsidRPr="00B40C8B">
        <w:rPr>
          <w:rFonts w:ascii="Times New Roman" w:hAnsi="Times New Roman" w:cs="Times New Roman"/>
          <w:color w:val="000000" w:themeColor="text1"/>
          <w:sz w:val="24"/>
          <w:szCs w:val="24"/>
        </w:rPr>
        <w:t>bo</w:t>
      </w:r>
      <w:r w:rsidRPr="00B40C8B">
        <w:rPr>
          <w:rFonts w:ascii="Times New Roman" w:hAnsi="Times New Roman" w:cs="Times New Roman"/>
          <w:color w:val="000000" w:themeColor="text1"/>
          <w:sz w:val="24"/>
          <w:szCs w:val="24"/>
        </w:rPr>
        <w:t xml:space="preserve">, y exaltación del Brigadier </w:t>
      </w:r>
      <w:r w:rsidR="00334352" w:rsidRPr="00B40C8B">
        <w:rPr>
          <w:rFonts w:ascii="Times New Roman" w:hAnsi="Times New Roman" w:cs="Times New Roman"/>
          <w:b/>
          <w:color w:val="000000" w:themeColor="text1"/>
          <w:sz w:val="24"/>
          <w:szCs w:val="24"/>
        </w:rPr>
        <w:t>JUAN SÁNCHEZ RAMÍ</w:t>
      </w:r>
      <w:r w:rsidRPr="00B40C8B">
        <w:rPr>
          <w:rFonts w:ascii="Times New Roman" w:hAnsi="Times New Roman" w:cs="Times New Roman"/>
          <w:b/>
          <w:color w:val="000000" w:themeColor="text1"/>
          <w:sz w:val="24"/>
          <w:szCs w:val="24"/>
        </w:rPr>
        <w:t>REZ</w:t>
      </w:r>
      <w:r w:rsidRPr="00B40C8B">
        <w:rPr>
          <w:rFonts w:ascii="Times New Roman" w:hAnsi="Times New Roman" w:cs="Times New Roman"/>
          <w:color w:val="000000" w:themeColor="text1"/>
          <w:sz w:val="24"/>
          <w:szCs w:val="24"/>
        </w:rPr>
        <w:t xml:space="preserve"> en la ciudad de Cotuí</w:t>
      </w:r>
      <w:r w:rsidR="00334352"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 rendición de honores.</w:t>
      </w:r>
    </w:p>
    <w:p w14:paraId="657487E0" w14:textId="77777777" w:rsidR="00DF7B02"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04-12-2018:</w:t>
      </w:r>
      <w:r w:rsidR="00334352" w:rsidRPr="00B40C8B">
        <w:rPr>
          <w:rFonts w:ascii="Times New Roman" w:hAnsi="Times New Roman" w:cs="Times New Roman"/>
          <w:color w:val="000000" w:themeColor="text1"/>
          <w:sz w:val="24"/>
          <w:szCs w:val="24"/>
        </w:rPr>
        <w:t xml:space="preserve"> a</w:t>
      </w:r>
      <w:r w:rsidRPr="00B40C8B">
        <w:rPr>
          <w:rFonts w:ascii="Times New Roman" w:hAnsi="Times New Roman" w:cs="Times New Roman"/>
          <w:color w:val="000000" w:themeColor="text1"/>
          <w:sz w:val="24"/>
          <w:szCs w:val="24"/>
        </w:rPr>
        <w:t xml:space="preserve">cto de celebración del “154 aniversario de la Gesta de La Canela, en pro de la Restauración de la República”, en el municipio Galván, provincia Bahoruco, con rendición de honores al General de División </w:t>
      </w:r>
      <w:r w:rsidR="00334352" w:rsidRPr="00B40C8B">
        <w:rPr>
          <w:rFonts w:ascii="Times New Roman" w:hAnsi="Times New Roman" w:cs="Times New Roman"/>
          <w:b/>
          <w:color w:val="000000" w:themeColor="text1"/>
          <w:sz w:val="24"/>
          <w:szCs w:val="24"/>
        </w:rPr>
        <w:t>JOSÉ MARÍ</w:t>
      </w:r>
      <w:r w:rsidRPr="00B40C8B">
        <w:rPr>
          <w:rFonts w:ascii="Times New Roman" w:hAnsi="Times New Roman" w:cs="Times New Roman"/>
          <w:b/>
          <w:color w:val="000000" w:themeColor="text1"/>
          <w:sz w:val="24"/>
          <w:szCs w:val="24"/>
        </w:rPr>
        <w:t xml:space="preserve">A CABRAL Y LUNA. </w:t>
      </w:r>
    </w:p>
    <w:p w14:paraId="6B059797" w14:textId="2AAD81EC" w:rsidR="00BC6444" w:rsidRPr="00B40C8B" w:rsidRDefault="00BC6444" w:rsidP="00AA7EB0">
      <w:pPr>
        <w:pStyle w:val="Prrafodelista"/>
        <w:numPr>
          <w:ilvl w:val="0"/>
          <w:numId w:val="141"/>
        </w:numPr>
        <w:shd w:val="clear" w:color="auto" w:fill="FFFFFF"/>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22-12-2018:</w:t>
      </w:r>
      <w:r w:rsidR="00DF7B02" w:rsidRPr="00B40C8B">
        <w:rPr>
          <w:rFonts w:ascii="Times New Roman" w:hAnsi="Times New Roman" w:cs="Times New Roman"/>
          <w:color w:val="000000" w:themeColor="text1"/>
          <w:sz w:val="24"/>
          <w:szCs w:val="24"/>
        </w:rPr>
        <w:t xml:space="preserve"> c</w:t>
      </w:r>
      <w:r w:rsidRPr="00B40C8B">
        <w:rPr>
          <w:rFonts w:ascii="Times New Roman" w:hAnsi="Times New Roman" w:cs="Times New Roman"/>
          <w:color w:val="000000" w:themeColor="text1"/>
          <w:sz w:val="24"/>
          <w:szCs w:val="24"/>
        </w:rPr>
        <w:t xml:space="preserve">elebración de los </w:t>
      </w:r>
      <w:r w:rsidR="00DF7B02" w:rsidRPr="00B40C8B">
        <w:rPr>
          <w:rFonts w:ascii="Times New Roman" w:hAnsi="Times New Roman" w:cs="Times New Roman"/>
          <w:color w:val="000000" w:themeColor="text1"/>
          <w:sz w:val="24"/>
          <w:szCs w:val="24"/>
        </w:rPr>
        <w:t>a</w:t>
      </w:r>
      <w:r w:rsidR="007F713E" w:rsidRPr="00B40C8B">
        <w:rPr>
          <w:rFonts w:ascii="Times New Roman" w:hAnsi="Times New Roman" w:cs="Times New Roman"/>
          <w:color w:val="000000" w:themeColor="text1"/>
          <w:sz w:val="24"/>
          <w:szCs w:val="24"/>
        </w:rPr>
        <w:t xml:space="preserve">ctos </w:t>
      </w:r>
      <w:r w:rsidRPr="00B40C8B">
        <w:rPr>
          <w:rFonts w:ascii="Times New Roman" w:hAnsi="Times New Roman" w:cs="Times New Roman"/>
          <w:color w:val="000000" w:themeColor="text1"/>
          <w:sz w:val="24"/>
          <w:szCs w:val="24"/>
        </w:rPr>
        <w:t xml:space="preserve">de las Batallas </w:t>
      </w:r>
      <w:r w:rsidR="007F713E" w:rsidRPr="00B40C8B">
        <w:rPr>
          <w:rFonts w:ascii="Times New Roman" w:hAnsi="Times New Roman" w:cs="Times New Roman"/>
          <w:color w:val="000000" w:themeColor="text1"/>
          <w:sz w:val="24"/>
          <w:szCs w:val="24"/>
        </w:rPr>
        <w:t>Gemelas.</w:t>
      </w:r>
    </w:p>
    <w:p w14:paraId="507F8EC1" w14:textId="77777777" w:rsidR="003E11BA" w:rsidRPr="00B40C8B" w:rsidRDefault="003E11BA" w:rsidP="00025876">
      <w:pPr>
        <w:spacing w:after="0" w:line="480" w:lineRule="auto"/>
        <w:jc w:val="both"/>
        <w:rPr>
          <w:rFonts w:ascii="Times New Roman" w:eastAsia="Times New Roman" w:hAnsi="Times New Roman" w:cs="Times New Roman"/>
          <w:color w:val="000000" w:themeColor="text1"/>
          <w:sz w:val="24"/>
          <w:szCs w:val="24"/>
          <w:lang w:val="es-ES" w:eastAsia="es-ES"/>
        </w:rPr>
      </w:pPr>
    </w:p>
    <w:p w14:paraId="48945C40" w14:textId="6D025CE6" w:rsidR="003E11BA" w:rsidRPr="00B40C8B" w:rsidRDefault="00F52F38"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1.2.4.8</w:t>
      </w:r>
      <w:r w:rsidR="003E11BA" w:rsidRPr="00B40C8B">
        <w:rPr>
          <w:rFonts w:ascii="Times New Roman" w:eastAsia="Times New Roman" w:hAnsi="Times New Roman" w:cs="Times New Roman"/>
          <w:b/>
          <w:color w:val="000000" w:themeColor="text1"/>
          <w:sz w:val="24"/>
          <w:szCs w:val="24"/>
        </w:rPr>
        <w:t xml:space="preserve"> Dirección </w:t>
      </w:r>
      <w:r w:rsidR="003054B3" w:rsidRPr="00B40C8B">
        <w:rPr>
          <w:rFonts w:ascii="Times New Roman" w:eastAsia="Times New Roman" w:hAnsi="Times New Roman" w:cs="Times New Roman"/>
          <w:b/>
          <w:color w:val="000000" w:themeColor="text1"/>
          <w:sz w:val="24"/>
          <w:szCs w:val="24"/>
        </w:rPr>
        <w:t xml:space="preserve">General </w:t>
      </w:r>
      <w:r w:rsidR="003E11BA" w:rsidRPr="00B40C8B">
        <w:rPr>
          <w:rFonts w:ascii="Times New Roman" w:eastAsia="Times New Roman" w:hAnsi="Times New Roman" w:cs="Times New Roman"/>
          <w:b/>
          <w:color w:val="000000" w:themeColor="text1"/>
          <w:sz w:val="24"/>
          <w:szCs w:val="24"/>
        </w:rPr>
        <w:t>del Servicio Militar Voluntario</w:t>
      </w:r>
    </w:p>
    <w:p w14:paraId="7EA3F0CB" w14:textId="77777777" w:rsidR="00EE1230" w:rsidRPr="00B40C8B" w:rsidRDefault="00EE1230"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72598B03" w14:textId="1D525681" w:rsidR="00EE1230" w:rsidRPr="00B40C8B" w:rsidRDefault="00EE123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Dirección General del Servicio Militar Voluntario es una depend</w:t>
      </w:r>
      <w:r w:rsidR="003054B3" w:rsidRPr="00B40C8B">
        <w:rPr>
          <w:rFonts w:ascii="Times New Roman" w:hAnsi="Times New Roman" w:cs="Times New Roman"/>
          <w:color w:val="000000" w:themeColor="text1"/>
          <w:sz w:val="24"/>
          <w:szCs w:val="24"/>
        </w:rPr>
        <w:t>encia del Ministerio de Defensa</w:t>
      </w:r>
      <w:r w:rsidRPr="00B40C8B">
        <w:rPr>
          <w:rFonts w:ascii="Times New Roman" w:hAnsi="Times New Roman" w:cs="Times New Roman"/>
          <w:color w:val="000000" w:themeColor="text1"/>
          <w:sz w:val="24"/>
          <w:szCs w:val="24"/>
        </w:rPr>
        <w:t xml:space="preserve"> que desarrolla programas de formación ciudadana dirigidos a la juventud dominicana, induciéndolos a convertirse en hombres y mujeres </w:t>
      </w:r>
      <w:r w:rsidR="003054B3" w:rsidRPr="00B40C8B">
        <w:rPr>
          <w:rFonts w:ascii="Times New Roman" w:hAnsi="Times New Roman" w:cs="Times New Roman"/>
          <w:color w:val="000000" w:themeColor="text1"/>
          <w:sz w:val="24"/>
          <w:szCs w:val="24"/>
        </w:rPr>
        <w:t xml:space="preserve">al servicio de la Patria y </w:t>
      </w:r>
      <w:r w:rsidRPr="00B40C8B">
        <w:rPr>
          <w:rFonts w:ascii="Times New Roman" w:hAnsi="Times New Roman" w:cs="Times New Roman"/>
          <w:color w:val="000000" w:themeColor="text1"/>
          <w:sz w:val="24"/>
          <w:szCs w:val="24"/>
        </w:rPr>
        <w:t xml:space="preserve">el desarrollo nacional. </w:t>
      </w:r>
    </w:p>
    <w:p w14:paraId="7036E840" w14:textId="77777777" w:rsidR="00EE1230" w:rsidRPr="00B40C8B" w:rsidRDefault="00EE1230" w:rsidP="00025876">
      <w:pPr>
        <w:spacing w:after="0" w:line="480" w:lineRule="auto"/>
        <w:ind w:firstLine="284"/>
        <w:jc w:val="both"/>
        <w:rPr>
          <w:rFonts w:ascii="Times New Roman" w:hAnsi="Times New Roman" w:cs="Times New Roman"/>
          <w:color w:val="000000" w:themeColor="text1"/>
          <w:sz w:val="24"/>
          <w:szCs w:val="24"/>
        </w:rPr>
      </w:pPr>
    </w:p>
    <w:p w14:paraId="0578CA54" w14:textId="5FC85E4B" w:rsidR="00EE1230" w:rsidRPr="00B40C8B" w:rsidRDefault="00EE123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Para tal</w:t>
      </w:r>
      <w:r w:rsidR="003054B3" w:rsidRPr="00B40C8B">
        <w:rPr>
          <w:rFonts w:ascii="Times New Roman" w:hAnsi="Times New Roman" w:cs="Times New Roman"/>
          <w:color w:val="000000" w:themeColor="text1"/>
          <w:sz w:val="24"/>
          <w:szCs w:val="24"/>
        </w:rPr>
        <w:t>es fines, esta dependencia continuó</w:t>
      </w:r>
      <w:r w:rsidRPr="00B40C8B">
        <w:rPr>
          <w:rFonts w:ascii="Times New Roman" w:hAnsi="Times New Roman" w:cs="Times New Roman"/>
          <w:color w:val="000000" w:themeColor="text1"/>
          <w:sz w:val="24"/>
          <w:szCs w:val="24"/>
        </w:rPr>
        <w:t xml:space="preserve"> implementado el “Programa de Adiestramiento Especial para Estudiantes de Educación Media” </w:t>
      </w:r>
      <w:r w:rsidR="003054B3" w:rsidRPr="00B40C8B">
        <w:rPr>
          <w:rFonts w:ascii="Times New Roman" w:hAnsi="Times New Roman" w:cs="Times New Roman"/>
          <w:color w:val="000000" w:themeColor="text1"/>
          <w:sz w:val="24"/>
          <w:szCs w:val="24"/>
        </w:rPr>
        <w:t>(ver anexo No. 37</w:t>
      </w:r>
      <w:r w:rsidRPr="00B40C8B">
        <w:rPr>
          <w:rFonts w:ascii="Times New Roman" w:hAnsi="Times New Roman" w:cs="Times New Roman"/>
          <w:color w:val="000000" w:themeColor="text1"/>
          <w:sz w:val="24"/>
          <w:szCs w:val="24"/>
        </w:rPr>
        <w:t xml:space="preserve">), </w:t>
      </w:r>
      <w:r w:rsidR="003054B3" w:rsidRPr="00B40C8B">
        <w:rPr>
          <w:rFonts w:ascii="Times New Roman" w:hAnsi="Times New Roman" w:cs="Times New Roman"/>
          <w:color w:val="000000" w:themeColor="text1"/>
          <w:sz w:val="24"/>
          <w:szCs w:val="24"/>
        </w:rPr>
        <w:t>el cual</w:t>
      </w:r>
      <w:r w:rsidRPr="00B40C8B">
        <w:rPr>
          <w:rFonts w:ascii="Times New Roman" w:hAnsi="Times New Roman" w:cs="Times New Roman"/>
          <w:color w:val="000000" w:themeColor="text1"/>
          <w:sz w:val="24"/>
          <w:szCs w:val="24"/>
        </w:rPr>
        <w:t xml:space="preserve"> tiene como objetivo reforzar la orientación educativa de los jóvenes </w:t>
      </w:r>
      <w:r w:rsidRPr="00B40C8B">
        <w:rPr>
          <w:rFonts w:ascii="Times New Roman" w:hAnsi="Times New Roman" w:cs="Times New Roman"/>
          <w:color w:val="000000" w:themeColor="text1"/>
          <w:sz w:val="24"/>
          <w:szCs w:val="24"/>
        </w:rPr>
        <w:lastRenderedPageBreak/>
        <w:t xml:space="preserve">dominicanos hacia </w:t>
      </w:r>
      <w:r w:rsidR="003054B3" w:rsidRPr="00B40C8B">
        <w:rPr>
          <w:rFonts w:ascii="Times New Roman" w:hAnsi="Times New Roman" w:cs="Times New Roman"/>
          <w:color w:val="000000" w:themeColor="text1"/>
          <w:sz w:val="24"/>
          <w:szCs w:val="24"/>
        </w:rPr>
        <w:t>una formación en valores, como el</w:t>
      </w:r>
      <w:r w:rsidRPr="00B40C8B">
        <w:rPr>
          <w:rFonts w:ascii="Times New Roman" w:hAnsi="Times New Roman" w:cs="Times New Roman"/>
          <w:color w:val="000000" w:themeColor="text1"/>
          <w:sz w:val="24"/>
          <w:szCs w:val="24"/>
        </w:rPr>
        <w:t xml:space="preserve"> honor, disciplina y patriotismo.</w:t>
      </w:r>
    </w:p>
    <w:p w14:paraId="05F69B5C" w14:textId="77777777" w:rsidR="00EE1230" w:rsidRPr="00B40C8B" w:rsidRDefault="00EE1230" w:rsidP="00025876">
      <w:pPr>
        <w:spacing w:after="0" w:line="480" w:lineRule="auto"/>
        <w:ind w:firstLine="284"/>
        <w:jc w:val="both"/>
        <w:rPr>
          <w:rFonts w:ascii="Times New Roman" w:hAnsi="Times New Roman" w:cs="Times New Roman"/>
          <w:color w:val="000000" w:themeColor="text1"/>
          <w:sz w:val="24"/>
          <w:szCs w:val="24"/>
        </w:rPr>
      </w:pPr>
    </w:p>
    <w:p w14:paraId="60B2DDA7" w14:textId="000E3029" w:rsidR="00EE1230" w:rsidRPr="00B40C8B" w:rsidRDefault="003054B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Dicho programa</w:t>
      </w:r>
      <w:r w:rsidR="00EE1230" w:rsidRPr="00B40C8B">
        <w:rPr>
          <w:rFonts w:ascii="Times New Roman" w:hAnsi="Times New Roman" w:cs="Times New Roman"/>
          <w:color w:val="000000" w:themeColor="text1"/>
          <w:sz w:val="24"/>
          <w:szCs w:val="24"/>
        </w:rPr>
        <w:t xml:space="preserve"> está dirigido a jóvenes estudiantes de Educación Media de ambos sexos, entre la</w:t>
      </w:r>
      <w:r w:rsidRPr="00B40C8B">
        <w:rPr>
          <w:rFonts w:ascii="Times New Roman" w:hAnsi="Times New Roman" w:cs="Times New Roman"/>
          <w:color w:val="000000" w:themeColor="text1"/>
          <w:sz w:val="24"/>
          <w:szCs w:val="24"/>
        </w:rPr>
        <w:t>s</w:t>
      </w:r>
      <w:r w:rsidR="00EE1230" w:rsidRPr="00B40C8B">
        <w:rPr>
          <w:rFonts w:ascii="Times New Roman" w:hAnsi="Times New Roman" w:cs="Times New Roman"/>
          <w:color w:val="000000" w:themeColor="text1"/>
          <w:sz w:val="24"/>
          <w:szCs w:val="24"/>
        </w:rPr>
        <w:t xml:space="preserve"> edad</w:t>
      </w:r>
      <w:r w:rsidRPr="00B40C8B">
        <w:rPr>
          <w:rFonts w:ascii="Times New Roman" w:hAnsi="Times New Roman" w:cs="Times New Roman"/>
          <w:color w:val="000000" w:themeColor="text1"/>
          <w:sz w:val="24"/>
          <w:szCs w:val="24"/>
        </w:rPr>
        <w:t>es de 16 y</w:t>
      </w:r>
      <w:r w:rsidR="00EE1230" w:rsidRPr="00B40C8B">
        <w:rPr>
          <w:rFonts w:ascii="Times New Roman" w:hAnsi="Times New Roman" w:cs="Times New Roman"/>
          <w:color w:val="000000" w:themeColor="text1"/>
          <w:sz w:val="24"/>
          <w:szCs w:val="24"/>
        </w:rPr>
        <w:t xml:space="preserve"> 25 años y se ef</w:t>
      </w:r>
      <w:r w:rsidRPr="00B40C8B">
        <w:rPr>
          <w:rFonts w:ascii="Times New Roman" w:hAnsi="Times New Roman" w:cs="Times New Roman"/>
          <w:color w:val="000000" w:themeColor="text1"/>
          <w:sz w:val="24"/>
          <w:szCs w:val="24"/>
        </w:rPr>
        <w:t>ectúa en los centros educativos</w:t>
      </w:r>
      <w:r w:rsidR="00EE1230" w:rsidRPr="00B40C8B">
        <w:rPr>
          <w:rFonts w:ascii="Times New Roman" w:hAnsi="Times New Roman" w:cs="Times New Roman"/>
          <w:color w:val="000000" w:themeColor="text1"/>
          <w:sz w:val="24"/>
          <w:szCs w:val="24"/>
        </w:rPr>
        <w:t xml:space="preserve"> que previamente han solicitado el programa. La instrucción se imparte de manera sabatina, durante 3 meses, en horario de 7:30 a</w:t>
      </w:r>
      <w:r w:rsidRPr="00B40C8B">
        <w:rPr>
          <w:rFonts w:ascii="Times New Roman" w:hAnsi="Times New Roman" w:cs="Times New Roman"/>
          <w:color w:val="000000" w:themeColor="text1"/>
          <w:sz w:val="24"/>
          <w:szCs w:val="24"/>
        </w:rPr>
        <w:t>.</w:t>
      </w:r>
      <w:r w:rsidR="00EE1230" w:rsidRPr="00B40C8B">
        <w:rPr>
          <w:rFonts w:ascii="Times New Roman" w:hAnsi="Times New Roman" w:cs="Times New Roman"/>
          <w:color w:val="000000" w:themeColor="text1"/>
          <w:sz w:val="24"/>
          <w:szCs w:val="24"/>
        </w:rPr>
        <w:t>m</w:t>
      </w:r>
      <w:r w:rsidRPr="00B40C8B">
        <w:rPr>
          <w:rFonts w:ascii="Times New Roman" w:hAnsi="Times New Roman" w:cs="Times New Roman"/>
          <w:color w:val="000000" w:themeColor="text1"/>
          <w:sz w:val="24"/>
          <w:szCs w:val="24"/>
        </w:rPr>
        <w:t>.</w:t>
      </w:r>
      <w:r w:rsidR="00EE1230" w:rsidRPr="00B40C8B">
        <w:rPr>
          <w:rFonts w:ascii="Times New Roman" w:hAnsi="Times New Roman" w:cs="Times New Roman"/>
          <w:color w:val="000000" w:themeColor="text1"/>
          <w:sz w:val="24"/>
          <w:szCs w:val="24"/>
        </w:rPr>
        <w:t xml:space="preserve"> a 12:30 p</w:t>
      </w:r>
      <w:r w:rsidRPr="00B40C8B">
        <w:rPr>
          <w:rFonts w:ascii="Times New Roman" w:hAnsi="Times New Roman" w:cs="Times New Roman"/>
          <w:color w:val="000000" w:themeColor="text1"/>
          <w:sz w:val="24"/>
          <w:szCs w:val="24"/>
        </w:rPr>
        <w:t>.</w:t>
      </w:r>
      <w:r w:rsidR="00EE1230" w:rsidRPr="00B40C8B">
        <w:rPr>
          <w:rFonts w:ascii="Times New Roman" w:hAnsi="Times New Roman" w:cs="Times New Roman"/>
          <w:color w:val="000000" w:themeColor="text1"/>
          <w:sz w:val="24"/>
          <w:szCs w:val="24"/>
        </w:rPr>
        <w:t>m., lo que permite que los voluntarios reciban el adiestramiento en su propio plantel escolar y fuera del horario de clases.</w:t>
      </w:r>
    </w:p>
    <w:p w14:paraId="33A271A2" w14:textId="77777777" w:rsidR="00EE1230" w:rsidRPr="00B40C8B" w:rsidRDefault="00EE1230" w:rsidP="003054B3">
      <w:pPr>
        <w:spacing w:after="0" w:line="480" w:lineRule="auto"/>
        <w:jc w:val="both"/>
        <w:rPr>
          <w:rFonts w:ascii="Times New Roman" w:hAnsi="Times New Roman" w:cs="Times New Roman"/>
          <w:color w:val="000000" w:themeColor="text1"/>
          <w:sz w:val="24"/>
          <w:szCs w:val="24"/>
        </w:rPr>
      </w:pPr>
    </w:p>
    <w:p w14:paraId="79EE2033" w14:textId="3ECC13D9" w:rsidR="00EE1230" w:rsidRPr="00B40C8B" w:rsidRDefault="00EE1230" w:rsidP="003054B3">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estos momentos</w:t>
      </w:r>
      <w:r w:rsidR="003054B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se encuentran cursando 3,309 jóvenes de 72 centros educativos en 27 provincias</w:t>
      </w:r>
      <w:r w:rsidR="003054B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agrupadas en cuatro 4 regiones geogr</w:t>
      </w:r>
      <w:r w:rsidR="00DC1400" w:rsidRPr="00B40C8B">
        <w:rPr>
          <w:rFonts w:ascii="Times New Roman" w:hAnsi="Times New Roman" w:cs="Times New Roman"/>
          <w:color w:val="000000" w:themeColor="text1"/>
          <w:sz w:val="24"/>
          <w:szCs w:val="24"/>
        </w:rPr>
        <w:t>áficas del territorio nacional (ver anexo</w:t>
      </w:r>
      <w:r w:rsidR="00C44E09" w:rsidRPr="00B40C8B">
        <w:rPr>
          <w:rFonts w:ascii="Times New Roman" w:hAnsi="Times New Roman" w:cs="Times New Roman"/>
          <w:color w:val="000000" w:themeColor="text1"/>
          <w:sz w:val="24"/>
          <w:szCs w:val="24"/>
        </w:rPr>
        <w:t>s</w:t>
      </w:r>
      <w:r w:rsidR="003054B3" w:rsidRPr="00B40C8B">
        <w:rPr>
          <w:rFonts w:ascii="Times New Roman" w:hAnsi="Times New Roman" w:cs="Times New Roman"/>
          <w:color w:val="000000" w:themeColor="text1"/>
          <w:sz w:val="24"/>
          <w:szCs w:val="24"/>
        </w:rPr>
        <w:t xml:space="preserve"> No. 38 y 39</w:t>
      </w:r>
      <w:r w:rsidR="00C44E09" w:rsidRPr="00B40C8B">
        <w:rPr>
          <w:rFonts w:ascii="Times New Roman" w:hAnsi="Times New Roman" w:cs="Times New Roman"/>
          <w:color w:val="000000" w:themeColor="text1"/>
          <w:sz w:val="24"/>
          <w:szCs w:val="24"/>
        </w:rPr>
        <w:t>).</w:t>
      </w:r>
    </w:p>
    <w:p w14:paraId="33D575B9" w14:textId="77777777" w:rsidR="003054B3" w:rsidRPr="00B40C8B" w:rsidRDefault="003054B3" w:rsidP="00025876">
      <w:pPr>
        <w:spacing w:after="0" w:line="480" w:lineRule="auto"/>
        <w:jc w:val="both"/>
        <w:rPr>
          <w:rFonts w:ascii="Times New Roman" w:hAnsi="Times New Roman" w:cs="Times New Roman"/>
          <w:color w:val="000000" w:themeColor="text1"/>
          <w:sz w:val="24"/>
          <w:szCs w:val="24"/>
        </w:rPr>
      </w:pPr>
    </w:p>
    <w:p w14:paraId="60BDDF5D" w14:textId="77777777" w:rsidR="003054B3" w:rsidRPr="00B40C8B" w:rsidRDefault="003054B3" w:rsidP="003054B3">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establecieron como metas a futuro ampliar el Programa de Adiestramiento Especial para Estudiantes de Educación Media, aumentando de las 27 provincias actuales a las 32 provincias a nivel nacional, para así impactar directamente una proyección de 28,000 mil jóvenes en 4 años.  </w:t>
      </w:r>
    </w:p>
    <w:p w14:paraId="3F564840" w14:textId="77777777" w:rsidR="00EE1230" w:rsidRPr="00B40C8B" w:rsidRDefault="00EE1230" w:rsidP="00025876">
      <w:pPr>
        <w:spacing w:after="0" w:line="480" w:lineRule="auto"/>
        <w:ind w:firstLine="284"/>
        <w:jc w:val="both"/>
        <w:rPr>
          <w:rFonts w:ascii="Times New Roman" w:hAnsi="Times New Roman" w:cs="Times New Roman"/>
          <w:color w:val="000000" w:themeColor="text1"/>
          <w:sz w:val="24"/>
          <w:szCs w:val="24"/>
        </w:rPr>
      </w:pPr>
    </w:p>
    <w:p w14:paraId="5A3F38B6" w14:textId="002A8AD2" w:rsidR="00EE1230" w:rsidRPr="00B40C8B" w:rsidRDefault="001F7803" w:rsidP="001F7803">
      <w:pPr>
        <w:tabs>
          <w:tab w:val="left" w:pos="284"/>
        </w:tabs>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En lo que respecta la</w:t>
      </w:r>
      <w:r w:rsidR="00EE1230" w:rsidRPr="00B40C8B">
        <w:rPr>
          <w:rFonts w:ascii="Times New Roman" w:hAnsi="Times New Roman" w:cs="Times New Roman"/>
          <w:color w:val="000000" w:themeColor="text1"/>
          <w:sz w:val="24"/>
          <w:szCs w:val="24"/>
        </w:rPr>
        <w:t xml:space="preserve"> expansión del programa, </w:t>
      </w:r>
      <w:r w:rsidRPr="00B40C8B">
        <w:rPr>
          <w:rFonts w:ascii="Times New Roman" w:hAnsi="Times New Roman" w:cs="Times New Roman"/>
          <w:color w:val="000000" w:themeColor="text1"/>
          <w:sz w:val="24"/>
          <w:szCs w:val="24"/>
        </w:rPr>
        <w:t xml:space="preserve">se </w:t>
      </w:r>
      <w:r w:rsidR="00EE1230" w:rsidRPr="00B40C8B">
        <w:rPr>
          <w:rFonts w:ascii="Times New Roman" w:hAnsi="Times New Roman" w:cs="Times New Roman"/>
          <w:color w:val="000000" w:themeColor="text1"/>
          <w:sz w:val="24"/>
          <w:szCs w:val="24"/>
        </w:rPr>
        <w:t>logró</w:t>
      </w:r>
      <w:r w:rsidRPr="00B40C8B">
        <w:rPr>
          <w:rFonts w:ascii="Times New Roman" w:hAnsi="Times New Roman" w:cs="Times New Roman"/>
          <w:color w:val="000000" w:themeColor="text1"/>
          <w:sz w:val="24"/>
          <w:szCs w:val="24"/>
        </w:rPr>
        <w:t>, durante el</w:t>
      </w:r>
      <w:r w:rsidR="00EE1230" w:rsidRPr="00B40C8B">
        <w:rPr>
          <w:rFonts w:ascii="Times New Roman" w:hAnsi="Times New Roman" w:cs="Times New Roman"/>
          <w:color w:val="000000" w:themeColor="text1"/>
          <w:sz w:val="24"/>
          <w:szCs w:val="24"/>
        </w:rPr>
        <w:t xml:space="preserve"> año 2018, llevar</w:t>
      </w:r>
      <w:r w:rsidRPr="00B40C8B">
        <w:rPr>
          <w:rFonts w:ascii="Times New Roman" w:hAnsi="Times New Roman" w:cs="Times New Roman"/>
          <w:color w:val="000000" w:themeColor="text1"/>
          <w:sz w:val="24"/>
          <w:szCs w:val="24"/>
        </w:rPr>
        <w:t>lo</w:t>
      </w:r>
      <w:r w:rsidR="00EE1230" w:rsidRPr="00B40C8B">
        <w:rPr>
          <w:rFonts w:ascii="Times New Roman" w:hAnsi="Times New Roman" w:cs="Times New Roman"/>
          <w:color w:val="000000" w:themeColor="text1"/>
          <w:sz w:val="24"/>
          <w:szCs w:val="24"/>
        </w:rPr>
        <w:t xml:space="preserve"> de </w:t>
      </w:r>
      <w:r w:rsidRPr="00B40C8B">
        <w:rPr>
          <w:rFonts w:ascii="Times New Roman" w:hAnsi="Times New Roman" w:cs="Times New Roman"/>
          <w:color w:val="000000" w:themeColor="text1"/>
          <w:sz w:val="24"/>
          <w:szCs w:val="24"/>
        </w:rPr>
        <w:t xml:space="preserve">las </w:t>
      </w:r>
      <w:r w:rsidR="00EE1230" w:rsidRPr="00B40C8B">
        <w:rPr>
          <w:rFonts w:ascii="Times New Roman" w:hAnsi="Times New Roman" w:cs="Times New Roman"/>
          <w:color w:val="000000" w:themeColor="text1"/>
          <w:sz w:val="24"/>
          <w:szCs w:val="24"/>
        </w:rPr>
        <w:t>22 provincias que se encontraban incluidas</w:t>
      </w:r>
      <w:r w:rsidRPr="00B40C8B">
        <w:rPr>
          <w:rFonts w:ascii="Times New Roman" w:hAnsi="Times New Roman" w:cs="Times New Roman"/>
          <w:color w:val="000000" w:themeColor="text1"/>
          <w:sz w:val="24"/>
          <w:szCs w:val="24"/>
        </w:rPr>
        <w:t>, a 27</w:t>
      </w:r>
      <w:r w:rsidR="00EE1230" w:rsidRPr="00B40C8B">
        <w:rPr>
          <w:rFonts w:ascii="Times New Roman" w:hAnsi="Times New Roman" w:cs="Times New Roman"/>
          <w:color w:val="000000" w:themeColor="text1"/>
          <w:sz w:val="24"/>
          <w:szCs w:val="24"/>
        </w:rPr>
        <w:t xml:space="preserve"> provincias, para un incremento de </w:t>
      </w:r>
      <w:r w:rsidR="00E7435F" w:rsidRPr="00B40C8B">
        <w:rPr>
          <w:rFonts w:ascii="Times New Roman" w:hAnsi="Times New Roman" w:cs="Times New Roman"/>
          <w:color w:val="000000" w:themeColor="text1"/>
          <w:sz w:val="24"/>
          <w:szCs w:val="24"/>
        </w:rPr>
        <w:t xml:space="preserve">cinco </w:t>
      </w:r>
      <w:r w:rsidR="00EE1230" w:rsidRPr="00B40C8B">
        <w:rPr>
          <w:rFonts w:ascii="Times New Roman" w:hAnsi="Times New Roman" w:cs="Times New Roman"/>
          <w:color w:val="000000" w:themeColor="text1"/>
          <w:sz w:val="24"/>
          <w:szCs w:val="24"/>
        </w:rPr>
        <w:t>(05) provin</w:t>
      </w:r>
      <w:r w:rsidR="00E7435F" w:rsidRPr="00B40C8B">
        <w:rPr>
          <w:rFonts w:ascii="Times New Roman" w:hAnsi="Times New Roman" w:cs="Times New Roman"/>
          <w:color w:val="000000" w:themeColor="text1"/>
          <w:sz w:val="24"/>
          <w:szCs w:val="24"/>
        </w:rPr>
        <w:t xml:space="preserve">cias, reflejándose en un </w:t>
      </w:r>
      <w:r w:rsidR="00EE1230" w:rsidRPr="00B40C8B">
        <w:rPr>
          <w:rFonts w:ascii="Times New Roman" w:hAnsi="Times New Roman" w:cs="Times New Roman"/>
          <w:color w:val="000000" w:themeColor="text1"/>
          <w:sz w:val="24"/>
          <w:szCs w:val="24"/>
        </w:rPr>
        <w:t>aumento</w:t>
      </w:r>
      <w:r w:rsidR="00E7435F" w:rsidRPr="00B40C8B">
        <w:rPr>
          <w:rFonts w:ascii="Times New Roman" w:hAnsi="Times New Roman" w:cs="Times New Roman"/>
          <w:color w:val="000000" w:themeColor="text1"/>
          <w:sz w:val="24"/>
          <w:szCs w:val="24"/>
        </w:rPr>
        <w:t xml:space="preserve"> de un 23%</w:t>
      </w:r>
      <w:r w:rsidR="00EE1230" w:rsidRPr="00B40C8B">
        <w:rPr>
          <w:rFonts w:ascii="Times New Roman" w:hAnsi="Times New Roman" w:cs="Times New Roman"/>
          <w:color w:val="000000" w:themeColor="text1"/>
          <w:sz w:val="24"/>
          <w:szCs w:val="24"/>
        </w:rPr>
        <w:t>, logrando impactar directamente, durante los dos ciclos</w:t>
      </w:r>
      <w:r w:rsidR="00E7435F" w:rsidRPr="00B40C8B">
        <w:rPr>
          <w:rFonts w:ascii="Times New Roman" w:hAnsi="Times New Roman" w:cs="Times New Roman"/>
          <w:color w:val="000000" w:themeColor="text1"/>
          <w:sz w:val="24"/>
          <w:szCs w:val="24"/>
        </w:rPr>
        <w:t>, a 6,647</w:t>
      </w:r>
      <w:r w:rsidR="00EE1230" w:rsidRPr="00B40C8B">
        <w:rPr>
          <w:rFonts w:ascii="Times New Roman" w:hAnsi="Times New Roman" w:cs="Times New Roman"/>
          <w:color w:val="000000" w:themeColor="text1"/>
          <w:sz w:val="24"/>
          <w:szCs w:val="24"/>
        </w:rPr>
        <w:t xml:space="preserve"> jóvenes </w:t>
      </w:r>
      <w:r w:rsidR="00EE1230" w:rsidRPr="00B40C8B">
        <w:rPr>
          <w:rFonts w:ascii="Times New Roman" w:hAnsi="Times New Roman" w:cs="Times New Roman"/>
          <w:color w:val="000000" w:themeColor="text1"/>
          <w:sz w:val="24"/>
          <w:szCs w:val="24"/>
        </w:rPr>
        <w:lastRenderedPageBreak/>
        <w:t>dominicanos de los diferentes centros educativos a ni</w:t>
      </w:r>
      <w:r w:rsidR="00E7435F" w:rsidRPr="00B40C8B">
        <w:rPr>
          <w:rFonts w:ascii="Times New Roman" w:hAnsi="Times New Roman" w:cs="Times New Roman"/>
          <w:color w:val="000000" w:themeColor="text1"/>
          <w:sz w:val="24"/>
          <w:szCs w:val="24"/>
        </w:rPr>
        <w:t>vel nacional. En cuanto a los centros educativos, se ha tenido un incremento de once (</w:t>
      </w:r>
      <w:r w:rsidR="00EE1230" w:rsidRPr="00B40C8B">
        <w:rPr>
          <w:rFonts w:ascii="Times New Roman" w:hAnsi="Times New Roman" w:cs="Times New Roman"/>
          <w:color w:val="000000" w:themeColor="text1"/>
          <w:sz w:val="24"/>
          <w:szCs w:val="24"/>
        </w:rPr>
        <w:t xml:space="preserve">11) planteles escolares, reflejando esto un 40% de aumento a nivel nacional. </w:t>
      </w:r>
    </w:p>
    <w:p w14:paraId="466F92EE" w14:textId="77777777" w:rsidR="00EE1230" w:rsidRPr="00B40C8B" w:rsidRDefault="00EE1230" w:rsidP="00025876">
      <w:pPr>
        <w:spacing w:after="0" w:line="480" w:lineRule="auto"/>
        <w:ind w:firstLine="284"/>
        <w:jc w:val="both"/>
        <w:rPr>
          <w:rFonts w:ascii="Times New Roman" w:hAnsi="Times New Roman" w:cs="Times New Roman"/>
          <w:color w:val="000000" w:themeColor="text1"/>
          <w:sz w:val="24"/>
          <w:szCs w:val="24"/>
        </w:rPr>
      </w:pPr>
    </w:p>
    <w:p w14:paraId="4164951E" w14:textId="77777777" w:rsidR="00EE1230" w:rsidRPr="00B40C8B" w:rsidRDefault="00EE1230"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Proyección de la Imagen Institucional.</w:t>
      </w:r>
    </w:p>
    <w:p w14:paraId="4AB985E0" w14:textId="77777777" w:rsidR="00EE1230" w:rsidRPr="00B40C8B" w:rsidRDefault="00EE1230" w:rsidP="00025876">
      <w:pPr>
        <w:spacing w:after="0" w:line="480" w:lineRule="auto"/>
        <w:ind w:firstLine="284"/>
        <w:jc w:val="both"/>
        <w:rPr>
          <w:rFonts w:ascii="Times New Roman" w:hAnsi="Times New Roman" w:cs="Times New Roman"/>
          <w:color w:val="000000" w:themeColor="text1"/>
          <w:sz w:val="24"/>
          <w:szCs w:val="24"/>
        </w:rPr>
      </w:pPr>
    </w:p>
    <w:p w14:paraId="4A51C462" w14:textId="5F462F75" w:rsidR="003E11BA" w:rsidRPr="00B40C8B" w:rsidRDefault="00EE1230" w:rsidP="00025876">
      <w:pPr>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El Departamento</w:t>
      </w:r>
      <w:r w:rsidR="00E7435F" w:rsidRPr="00B40C8B">
        <w:rPr>
          <w:rFonts w:ascii="Times New Roman" w:hAnsi="Times New Roman" w:cs="Times New Roman"/>
          <w:color w:val="000000" w:themeColor="text1"/>
          <w:sz w:val="24"/>
          <w:szCs w:val="24"/>
        </w:rPr>
        <w:t xml:space="preserve"> de Relaciones Públicas del Servicio Militar Voluntario (SMV) ha difundido en la</w:t>
      </w:r>
      <w:r w:rsidRPr="00B40C8B">
        <w:rPr>
          <w:rFonts w:ascii="Times New Roman" w:hAnsi="Times New Roman" w:cs="Times New Roman"/>
          <w:color w:val="000000" w:themeColor="text1"/>
          <w:sz w:val="24"/>
          <w:szCs w:val="24"/>
        </w:rPr>
        <w:t xml:space="preserve"> página web</w:t>
      </w:r>
      <w:r w:rsidR="00E7435F" w:rsidRPr="00B40C8B">
        <w:rPr>
          <w:rFonts w:ascii="Times New Roman" w:hAnsi="Times New Roman" w:cs="Times New Roman"/>
          <w:color w:val="000000" w:themeColor="text1"/>
          <w:sz w:val="24"/>
          <w:szCs w:val="24"/>
        </w:rPr>
        <w:t xml:space="preserve"> del SMV</w:t>
      </w:r>
      <w:r w:rsidRPr="00B40C8B">
        <w:rPr>
          <w:rFonts w:ascii="Times New Roman" w:hAnsi="Times New Roman" w:cs="Times New Roman"/>
          <w:color w:val="000000" w:themeColor="text1"/>
          <w:sz w:val="24"/>
          <w:szCs w:val="24"/>
        </w:rPr>
        <w:t>, Facebook, Twitter, Youtube y por medio de las notas de prensa a través de</w:t>
      </w:r>
      <w:r w:rsidR="00E7435F" w:rsidRPr="00B40C8B">
        <w:rPr>
          <w:rFonts w:ascii="Times New Roman" w:hAnsi="Times New Roman" w:cs="Times New Roman"/>
          <w:color w:val="000000" w:themeColor="text1"/>
          <w:sz w:val="24"/>
          <w:szCs w:val="24"/>
        </w:rPr>
        <w:t>l</w:t>
      </w:r>
      <w:r w:rsidRPr="00B40C8B">
        <w:rPr>
          <w:rFonts w:ascii="Times New Roman" w:hAnsi="Times New Roman" w:cs="Times New Roman"/>
          <w:color w:val="000000" w:themeColor="text1"/>
          <w:sz w:val="24"/>
          <w:szCs w:val="24"/>
        </w:rPr>
        <w:t xml:space="preserve"> </w:t>
      </w:r>
      <w:r w:rsidR="00E7435F" w:rsidRPr="00B40C8B">
        <w:rPr>
          <w:rFonts w:ascii="Times New Roman" w:hAnsi="Times New Roman" w:cs="Times New Roman"/>
          <w:color w:val="000000" w:themeColor="text1"/>
          <w:sz w:val="24"/>
          <w:szCs w:val="24"/>
        </w:rPr>
        <w:t xml:space="preserve">J-5, </w:t>
      </w:r>
      <w:r w:rsidRPr="00B40C8B">
        <w:rPr>
          <w:rFonts w:ascii="Times New Roman" w:hAnsi="Times New Roman" w:cs="Times New Roman"/>
          <w:color w:val="000000" w:themeColor="text1"/>
          <w:sz w:val="24"/>
          <w:szCs w:val="24"/>
        </w:rPr>
        <w:t>Dirección </w:t>
      </w:r>
      <w:r w:rsidRPr="00B40C8B">
        <w:rPr>
          <w:rFonts w:ascii="Times New Roman" w:hAnsi="Times New Roman" w:cs="Times New Roman"/>
          <w:color w:val="000000" w:themeColor="text1"/>
        </w:rPr>
        <w:t> </w:t>
      </w:r>
      <w:r w:rsidRPr="00B40C8B">
        <w:rPr>
          <w:rFonts w:ascii="Times New Roman" w:hAnsi="Times New Roman" w:cs="Times New Roman"/>
          <w:color w:val="000000" w:themeColor="text1"/>
          <w:sz w:val="24"/>
          <w:szCs w:val="24"/>
        </w:rPr>
        <w:t>de Asuntos Civiles </w:t>
      </w:r>
      <w:r w:rsidRPr="00B40C8B">
        <w:rPr>
          <w:rFonts w:ascii="Times New Roman" w:hAnsi="Times New Roman" w:cs="Times New Roman"/>
          <w:color w:val="000000" w:themeColor="text1"/>
        </w:rPr>
        <w:t> </w:t>
      </w:r>
      <w:r w:rsidRPr="00B40C8B">
        <w:rPr>
          <w:rFonts w:ascii="Times New Roman" w:hAnsi="Times New Roman" w:cs="Times New Roman"/>
          <w:color w:val="000000" w:themeColor="text1"/>
          <w:sz w:val="24"/>
          <w:szCs w:val="24"/>
        </w:rPr>
        <w:t>del Estado Mayor Conjunto, MIDE, todas las actividades ejecutadas con la finalidad de promocionar la labor que ofrece el Servicio Militar Voluntario, con el interés de ilustrar e informar  a la población. De igual manera</w:t>
      </w:r>
      <w:r w:rsidR="00E7435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E7435F" w:rsidRPr="00B40C8B">
        <w:rPr>
          <w:rFonts w:ascii="Times New Roman" w:hAnsi="Times New Roman" w:cs="Times New Roman"/>
          <w:color w:val="000000" w:themeColor="text1"/>
          <w:sz w:val="24"/>
          <w:szCs w:val="24"/>
        </w:rPr>
        <w:t>se ha logrado este año aumentar 7,</w:t>
      </w:r>
      <w:r w:rsidRPr="00B40C8B">
        <w:rPr>
          <w:rFonts w:ascii="Times New Roman" w:hAnsi="Times New Roman" w:cs="Times New Roman"/>
          <w:color w:val="000000" w:themeColor="text1"/>
          <w:sz w:val="24"/>
          <w:szCs w:val="24"/>
        </w:rPr>
        <w:t>818 segu</w:t>
      </w:r>
      <w:r w:rsidR="00E7435F" w:rsidRPr="00B40C8B">
        <w:rPr>
          <w:rFonts w:ascii="Times New Roman" w:hAnsi="Times New Roman" w:cs="Times New Roman"/>
          <w:color w:val="000000" w:themeColor="text1"/>
          <w:sz w:val="24"/>
          <w:szCs w:val="24"/>
        </w:rPr>
        <w:t>idores en la cuenta de Facebook;</w:t>
      </w:r>
      <w:r w:rsidRPr="00B40C8B">
        <w:rPr>
          <w:rFonts w:ascii="Times New Roman" w:hAnsi="Times New Roman" w:cs="Times New Roman"/>
          <w:color w:val="000000" w:themeColor="text1"/>
          <w:sz w:val="24"/>
          <w:szCs w:val="24"/>
        </w:rPr>
        <w:t xml:space="preserve"> 1,007 segui</w:t>
      </w:r>
      <w:r w:rsidR="00E7435F" w:rsidRPr="00B40C8B">
        <w:rPr>
          <w:rFonts w:ascii="Times New Roman" w:hAnsi="Times New Roman" w:cs="Times New Roman"/>
          <w:color w:val="000000" w:themeColor="text1"/>
          <w:sz w:val="24"/>
          <w:szCs w:val="24"/>
        </w:rPr>
        <w:t>dores en la cuenta de Instagram;</w:t>
      </w:r>
      <w:r w:rsidRPr="00B40C8B">
        <w:rPr>
          <w:rFonts w:ascii="Times New Roman" w:hAnsi="Times New Roman" w:cs="Times New Roman"/>
          <w:color w:val="000000" w:themeColor="text1"/>
          <w:sz w:val="24"/>
          <w:szCs w:val="24"/>
        </w:rPr>
        <w:t xml:space="preserve"> 392 seguidores en la cuenta de Youtube</w:t>
      </w:r>
      <w:r w:rsidR="00E7435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y 188 seguidores en la cuenta de Twitter.</w:t>
      </w:r>
    </w:p>
    <w:p w14:paraId="3DE7AD8E" w14:textId="77777777" w:rsidR="002258E8" w:rsidRPr="00B40C8B" w:rsidRDefault="002258E8" w:rsidP="00025876">
      <w:pPr>
        <w:pStyle w:val="Textoindependiente"/>
        <w:spacing w:after="0" w:line="480" w:lineRule="auto"/>
        <w:ind w:firstLine="284"/>
        <w:jc w:val="both"/>
        <w:rPr>
          <w:b/>
          <w:color w:val="000000" w:themeColor="text1"/>
        </w:rPr>
      </w:pPr>
    </w:p>
    <w:p w14:paraId="7BFA0523" w14:textId="29DEE73A" w:rsidR="003E11BA" w:rsidRPr="00B40C8B" w:rsidRDefault="00E7435F"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1.2.4.9</w:t>
      </w:r>
      <w:r w:rsidR="003E11BA" w:rsidRPr="00B40C8B">
        <w:rPr>
          <w:rFonts w:ascii="Times New Roman" w:eastAsia="Times New Roman" w:hAnsi="Times New Roman" w:cs="Times New Roman"/>
          <w:b/>
          <w:color w:val="000000" w:themeColor="text1"/>
          <w:sz w:val="24"/>
          <w:szCs w:val="24"/>
        </w:rPr>
        <w:t xml:space="preserve"> Escuela de Graduados de Altos Estudios Estratégicos (EGAEE)</w:t>
      </w:r>
    </w:p>
    <w:p w14:paraId="41A406C7" w14:textId="77777777" w:rsidR="0048435D" w:rsidRPr="00B40C8B" w:rsidRDefault="0048435D"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4CA4CBE5" w14:textId="745ADCEB" w:rsidR="00FD10EB" w:rsidRPr="00B40C8B" w:rsidRDefault="0048435D"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Con el propósito de crear una cultura de defensa, se logró la publicación, en formato físico y digital, de la cuarta edición de la Revista “Defensa y Seguridad”, órgano de formación y divulgación especializado de esta in</w:t>
      </w:r>
      <w:r w:rsidR="006B667A" w:rsidRPr="00B40C8B">
        <w:rPr>
          <w:rFonts w:eastAsiaTheme="minorEastAsia"/>
          <w:bCs/>
          <w:color w:val="000000" w:themeColor="text1"/>
          <w:lang w:val="es-DO" w:eastAsia="es-DO"/>
        </w:rPr>
        <w:t>stitución de educación superior</w:t>
      </w:r>
      <w:r w:rsidRPr="00B40C8B">
        <w:rPr>
          <w:rFonts w:eastAsiaTheme="minorEastAsia"/>
          <w:bCs/>
          <w:color w:val="000000" w:themeColor="text1"/>
          <w:lang w:val="es-DO" w:eastAsia="es-DO"/>
        </w:rPr>
        <w:t xml:space="preserve"> </w:t>
      </w:r>
      <w:r w:rsidR="00F22D06" w:rsidRPr="00B40C8B">
        <w:rPr>
          <w:rFonts w:eastAsiaTheme="minorEastAsia"/>
          <w:bCs/>
          <w:color w:val="000000" w:themeColor="text1"/>
          <w:lang w:val="es-DO" w:eastAsia="es-DO"/>
        </w:rPr>
        <w:t>(ver anexo No. 40</w:t>
      </w:r>
      <w:r w:rsidR="006B667A" w:rsidRPr="00B40C8B">
        <w:rPr>
          <w:rFonts w:eastAsiaTheme="minorEastAsia"/>
          <w:bCs/>
          <w:color w:val="000000" w:themeColor="text1"/>
          <w:lang w:val="es-DO" w:eastAsia="es-DO"/>
        </w:rPr>
        <w:t xml:space="preserve">). </w:t>
      </w:r>
      <w:r w:rsidRPr="00B40C8B">
        <w:rPr>
          <w:rFonts w:eastAsiaTheme="minorEastAsia"/>
          <w:bCs/>
          <w:color w:val="000000" w:themeColor="text1"/>
          <w:lang w:val="es-DO" w:eastAsia="es-DO"/>
        </w:rPr>
        <w:t xml:space="preserve">En la misma línea, </w:t>
      </w:r>
      <w:r w:rsidR="00DB1031" w:rsidRPr="00B40C8B">
        <w:rPr>
          <w:rFonts w:eastAsiaTheme="minorEastAsia"/>
          <w:bCs/>
          <w:color w:val="000000" w:themeColor="text1"/>
          <w:lang w:val="es-DO" w:eastAsia="es-DO"/>
        </w:rPr>
        <w:t xml:space="preserve">se destaca el </w:t>
      </w:r>
      <w:r w:rsidRPr="00B40C8B">
        <w:rPr>
          <w:rFonts w:eastAsiaTheme="minorEastAsia"/>
          <w:bCs/>
          <w:color w:val="000000" w:themeColor="text1"/>
          <w:lang w:val="es-DO" w:eastAsia="es-DO"/>
        </w:rPr>
        <w:t xml:space="preserve">Programa Radial “Hacia una Cultura de Defensa”, </w:t>
      </w:r>
      <w:r w:rsidR="00F22D06" w:rsidRPr="00B40C8B">
        <w:rPr>
          <w:rFonts w:eastAsiaTheme="minorEastAsia"/>
          <w:bCs/>
          <w:color w:val="000000" w:themeColor="text1"/>
          <w:lang w:val="es-DO" w:eastAsia="es-DO"/>
        </w:rPr>
        <w:t xml:space="preserve">del cual se difundieron, </w:t>
      </w:r>
      <w:r w:rsidRPr="00B40C8B">
        <w:rPr>
          <w:rFonts w:eastAsiaTheme="minorEastAsia"/>
          <w:bCs/>
          <w:color w:val="000000" w:themeColor="text1"/>
          <w:lang w:val="es-DO" w:eastAsia="es-DO"/>
        </w:rPr>
        <w:t>durante el año 2018</w:t>
      </w:r>
      <w:r w:rsidR="00F22D06" w:rsidRPr="00B40C8B">
        <w:rPr>
          <w:rFonts w:eastAsiaTheme="minorEastAsia"/>
          <w:bCs/>
          <w:color w:val="000000" w:themeColor="text1"/>
          <w:lang w:val="es-DO" w:eastAsia="es-DO"/>
        </w:rPr>
        <w:t>,</w:t>
      </w:r>
      <w:r w:rsidRPr="00B40C8B">
        <w:rPr>
          <w:rFonts w:eastAsiaTheme="minorEastAsia"/>
          <w:bCs/>
          <w:color w:val="000000" w:themeColor="text1"/>
          <w:lang w:val="es-DO" w:eastAsia="es-DO"/>
        </w:rPr>
        <w:t xml:space="preserve"> 46 </w:t>
      </w:r>
      <w:r w:rsidRPr="00B40C8B">
        <w:rPr>
          <w:rFonts w:eastAsiaTheme="minorEastAsia"/>
          <w:bCs/>
          <w:color w:val="000000" w:themeColor="text1"/>
          <w:lang w:val="es-DO" w:eastAsia="es-DO"/>
        </w:rPr>
        <w:lastRenderedPageBreak/>
        <w:t>programas</w:t>
      </w:r>
      <w:r w:rsidR="00710309" w:rsidRPr="00B40C8B">
        <w:rPr>
          <w:rFonts w:eastAsiaTheme="minorEastAsia"/>
          <w:bCs/>
          <w:color w:val="000000" w:themeColor="text1"/>
          <w:lang w:val="es-DO" w:eastAsia="es-DO"/>
        </w:rPr>
        <w:t xml:space="preserve"> (ver anexo No.</w:t>
      </w:r>
      <w:r w:rsidR="00F22D06" w:rsidRPr="00B40C8B">
        <w:rPr>
          <w:rFonts w:eastAsiaTheme="minorEastAsia"/>
          <w:bCs/>
          <w:color w:val="000000" w:themeColor="text1"/>
          <w:lang w:val="es-DO" w:eastAsia="es-DO"/>
        </w:rPr>
        <w:t xml:space="preserve"> </w:t>
      </w:r>
      <w:r w:rsidR="00710309" w:rsidRPr="00B40C8B">
        <w:rPr>
          <w:rFonts w:eastAsiaTheme="minorEastAsia"/>
          <w:bCs/>
          <w:color w:val="000000" w:themeColor="text1"/>
          <w:lang w:val="es-DO" w:eastAsia="es-DO"/>
        </w:rPr>
        <w:t>4</w:t>
      </w:r>
      <w:r w:rsidR="00F22D06" w:rsidRPr="00B40C8B">
        <w:rPr>
          <w:rFonts w:eastAsiaTheme="minorEastAsia"/>
          <w:bCs/>
          <w:color w:val="000000" w:themeColor="text1"/>
          <w:lang w:val="es-DO" w:eastAsia="es-DO"/>
        </w:rPr>
        <w:t>1</w:t>
      </w:r>
      <w:r w:rsidR="00710309" w:rsidRPr="00B40C8B">
        <w:rPr>
          <w:rFonts w:eastAsiaTheme="minorEastAsia"/>
          <w:bCs/>
          <w:color w:val="000000" w:themeColor="text1"/>
          <w:lang w:val="es-DO" w:eastAsia="es-DO"/>
        </w:rPr>
        <w:t>)</w:t>
      </w:r>
      <w:r w:rsidRPr="00B40C8B">
        <w:rPr>
          <w:rFonts w:eastAsiaTheme="minorEastAsia"/>
          <w:bCs/>
          <w:color w:val="000000" w:themeColor="text1"/>
          <w:lang w:val="es-DO" w:eastAsia="es-DO"/>
        </w:rPr>
        <w:t>.</w:t>
      </w:r>
      <w:r w:rsidR="00F22D06" w:rsidRPr="00B40C8B">
        <w:rPr>
          <w:rFonts w:eastAsiaTheme="minorEastAsia"/>
          <w:bCs/>
          <w:color w:val="000000" w:themeColor="text1"/>
          <w:lang w:val="es-DO" w:eastAsia="es-DO"/>
        </w:rPr>
        <w:t xml:space="preserve"> En los mismos</w:t>
      </w:r>
      <w:r w:rsidR="00DB1031" w:rsidRPr="00B40C8B">
        <w:rPr>
          <w:rFonts w:eastAsiaTheme="minorEastAsia"/>
          <w:bCs/>
          <w:color w:val="000000" w:themeColor="text1"/>
          <w:lang w:val="es-DO" w:eastAsia="es-DO"/>
        </w:rPr>
        <w:t>, se dieron cita diferentes personalidades civiles y militares, con el propósito de difundir los conocimientos relacionados con la Geopolítica, la Defensa y la Seguridad Nacional y establecer vínculos con temas de actualidad. Este programa se transmite cada jueves</w:t>
      </w:r>
      <w:r w:rsidR="00F22D06" w:rsidRPr="00B40C8B">
        <w:rPr>
          <w:rFonts w:eastAsiaTheme="minorEastAsia"/>
          <w:bCs/>
          <w:color w:val="000000" w:themeColor="text1"/>
          <w:lang w:val="es-DO" w:eastAsia="es-DO"/>
        </w:rPr>
        <w:t>,</w:t>
      </w:r>
      <w:r w:rsidR="00DB1031" w:rsidRPr="00B40C8B">
        <w:rPr>
          <w:rFonts w:eastAsiaTheme="minorEastAsia"/>
          <w:bCs/>
          <w:color w:val="000000" w:themeColor="text1"/>
          <w:lang w:val="es-DO" w:eastAsia="es-DO"/>
        </w:rPr>
        <w:t xml:space="preserve"> de 10 a 11 de la mañana</w:t>
      </w:r>
      <w:r w:rsidR="00F22D06" w:rsidRPr="00B40C8B">
        <w:rPr>
          <w:rFonts w:eastAsiaTheme="minorEastAsia"/>
          <w:bCs/>
          <w:color w:val="000000" w:themeColor="text1"/>
          <w:lang w:val="es-DO" w:eastAsia="es-DO"/>
        </w:rPr>
        <w:t>,</w:t>
      </w:r>
      <w:r w:rsidR="00DB1031" w:rsidRPr="00B40C8B">
        <w:rPr>
          <w:rFonts w:eastAsiaTheme="minorEastAsia"/>
          <w:bCs/>
          <w:color w:val="000000" w:themeColor="text1"/>
          <w:lang w:val="es-DO" w:eastAsia="es-DO"/>
        </w:rPr>
        <w:t xml:space="preserve"> por la Radioemisora Cultural “La Voz de las Fuerzas Armadas”, en las frecuencias 106.9 FM en Santo Domingo y 102.7 </w:t>
      </w:r>
      <w:r w:rsidR="00F8607F" w:rsidRPr="00B40C8B">
        <w:rPr>
          <w:rFonts w:eastAsiaTheme="minorEastAsia"/>
          <w:bCs/>
          <w:color w:val="000000" w:themeColor="text1"/>
          <w:lang w:val="es-DO" w:eastAsia="es-DO"/>
        </w:rPr>
        <w:t xml:space="preserve">FM a nivel nacional. </w:t>
      </w:r>
    </w:p>
    <w:p w14:paraId="692EF498" w14:textId="77777777" w:rsidR="00C03D2F" w:rsidRPr="00B40C8B" w:rsidRDefault="00C03D2F"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496A5458" w14:textId="177E9E14" w:rsidR="003E11BA" w:rsidRPr="00B40C8B" w:rsidRDefault="002D6104"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1.2.4.10</w:t>
      </w:r>
      <w:r w:rsidR="003E11BA" w:rsidRPr="00B40C8B">
        <w:rPr>
          <w:rFonts w:ascii="Times New Roman" w:eastAsia="Times New Roman" w:hAnsi="Times New Roman" w:cs="Times New Roman"/>
          <w:b/>
          <w:color w:val="000000" w:themeColor="text1"/>
          <w:sz w:val="24"/>
          <w:szCs w:val="24"/>
        </w:rPr>
        <w:t xml:space="preserve"> </w:t>
      </w:r>
      <w:r w:rsidR="003E11BA" w:rsidRPr="00B40C8B">
        <w:rPr>
          <w:rFonts w:ascii="Times New Roman" w:hAnsi="Times New Roman" w:cs="Times New Roman"/>
          <w:b/>
          <w:color w:val="000000" w:themeColor="text1"/>
          <w:sz w:val="24"/>
          <w:szCs w:val="24"/>
        </w:rPr>
        <w:t xml:space="preserve">Dirección </w:t>
      </w:r>
      <w:r w:rsidRPr="00B40C8B">
        <w:rPr>
          <w:rFonts w:ascii="Times New Roman" w:hAnsi="Times New Roman" w:cs="Times New Roman"/>
          <w:b/>
          <w:color w:val="000000" w:themeColor="text1"/>
          <w:sz w:val="24"/>
          <w:szCs w:val="24"/>
        </w:rPr>
        <w:t xml:space="preserve">General </w:t>
      </w:r>
      <w:r w:rsidR="003E11BA" w:rsidRPr="00B40C8B">
        <w:rPr>
          <w:rFonts w:ascii="Times New Roman" w:hAnsi="Times New Roman" w:cs="Times New Roman"/>
          <w:b/>
          <w:color w:val="000000" w:themeColor="text1"/>
          <w:sz w:val="24"/>
          <w:szCs w:val="24"/>
        </w:rPr>
        <w:t>de Ingeniería del MIDE</w:t>
      </w:r>
    </w:p>
    <w:p w14:paraId="4D374EAD" w14:textId="77777777" w:rsidR="001C4A8B" w:rsidRPr="00B40C8B" w:rsidRDefault="001C4A8B" w:rsidP="00025876">
      <w:pPr>
        <w:tabs>
          <w:tab w:val="left" w:pos="284"/>
        </w:tabs>
        <w:spacing w:after="0" w:line="480" w:lineRule="auto"/>
        <w:jc w:val="both"/>
        <w:rPr>
          <w:rFonts w:ascii="Times New Roman" w:hAnsi="Times New Roman" w:cs="Times New Roman"/>
          <w:b/>
          <w:color w:val="000000" w:themeColor="text1"/>
          <w:sz w:val="24"/>
          <w:szCs w:val="24"/>
        </w:rPr>
      </w:pPr>
    </w:p>
    <w:p w14:paraId="208E3A59" w14:textId="0A28373F" w:rsidR="003E11BA" w:rsidRPr="00B40C8B" w:rsidRDefault="001C4A8B" w:rsidP="002D6104">
      <w:pPr>
        <w:pStyle w:val="Textoindependiente"/>
        <w:spacing w:after="0" w:line="480" w:lineRule="auto"/>
        <w:ind w:firstLine="284"/>
        <w:jc w:val="both"/>
        <w:rPr>
          <w:rFonts w:eastAsia="Calibri"/>
          <w:bCs/>
          <w:color w:val="000000" w:themeColor="text1"/>
        </w:rPr>
      </w:pPr>
      <w:r w:rsidRPr="00B40C8B">
        <w:rPr>
          <w:b/>
          <w:color w:val="000000" w:themeColor="text1"/>
        </w:rPr>
        <w:t xml:space="preserve"> </w:t>
      </w:r>
      <w:r w:rsidRPr="00B40C8B">
        <w:rPr>
          <w:rFonts w:eastAsia="Calibri"/>
          <w:bCs/>
          <w:color w:val="000000" w:themeColor="text1"/>
        </w:rPr>
        <w:t>En el año 2018, con la finalidad de promover el afecto a los símbolos patrios, se instalaron tres bustos en honor a los Padres de la Patria y un Escudo Nacional en las proximidades del M</w:t>
      </w:r>
      <w:r w:rsidR="002D6104" w:rsidRPr="00B40C8B">
        <w:rPr>
          <w:rFonts w:eastAsia="Calibri"/>
          <w:bCs/>
          <w:color w:val="000000" w:themeColor="text1"/>
        </w:rPr>
        <w:t>IDE</w:t>
      </w:r>
      <w:r w:rsidRPr="00B40C8B">
        <w:rPr>
          <w:rFonts w:eastAsia="Calibri"/>
          <w:bCs/>
          <w:color w:val="000000" w:themeColor="text1"/>
        </w:rPr>
        <w:t>. La construcción y colocación de dichos bustos y el Escudo Nacional fue ejecutado en su totalidad (ver anexo No.</w:t>
      </w:r>
      <w:r w:rsidR="002D6104" w:rsidRPr="00B40C8B">
        <w:rPr>
          <w:rFonts w:eastAsia="Calibri"/>
          <w:bCs/>
          <w:color w:val="000000" w:themeColor="text1"/>
        </w:rPr>
        <w:t xml:space="preserve"> </w:t>
      </w:r>
      <w:r w:rsidRPr="00B40C8B">
        <w:rPr>
          <w:rFonts w:eastAsia="Calibri"/>
          <w:bCs/>
          <w:color w:val="000000" w:themeColor="text1"/>
        </w:rPr>
        <w:t>4</w:t>
      </w:r>
      <w:r w:rsidR="002D6104" w:rsidRPr="00B40C8B">
        <w:rPr>
          <w:rFonts w:eastAsia="Calibri"/>
          <w:bCs/>
          <w:color w:val="000000" w:themeColor="text1"/>
        </w:rPr>
        <w:t>2</w:t>
      </w:r>
      <w:r w:rsidRPr="00B40C8B">
        <w:rPr>
          <w:rFonts w:eastAsia="Calibri"/>
          <w:bCs/>
          <w:color w:val="000000" w:themeColor="text1"/>
        </w:rPr>
        <w:t>).</w:t>
      </w:r>
    </w:p>
    <w:p w14:paraId="0B613643" w14:textId="77777777" w:rsidR="003E11BA" w:rsidRPr="00B40C8B" w:rsidRDefault="003E11BA" w:rsidP="00025876">
      <w:pPr>
        <w:autoSpaceDE w:val="0"/>
        <w:autoSpaceDN w:val="0"/>
        <w:adjustRightInd w:val="0"/>
        <w:spacing w:after="0" w:line="480" w:lineRule="auto"/>
        <w:ind w:right="720"/>
        <w:jc w:val="both"/>
        <w:rPr>
          <w:rFonts w:ascii="Times New Roman" w:eastAsia="Calibri" w:hAnsi="Times New Roman" w:cs="Times New Roman"/>
          <w:b/>
          <w:bCs/>
          <w:color w:val="000000" w:themeColor="text1"/>
          <w:sz w:val="24"/>
          <w:szCs w:val="24"/>
          <w:lang w:val="es-ES_tradnl"/>
        </w:rPr>
      </w:pPr>
    </w:p>
    <w:p w14:paraId="2B6B5838" w14:textId="6F83227B" w:rsidR="003E11BA" w:rsidRPr="00B40C8B" w:rsidRDefault="003E11BA" w:rsidP="00025876">
      <w:pPr>
        <w:autoSpaceDE w:val="0"/>
        <w:autoSpaceDN w:val="0"/>
        <w:adjustRightInd w:val="0"/>
        <w:spacing w:after="0" w:line="480" w:lineRule="auto"/>
        <w:ind w:right="720"/>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1.2.4.1</w:t>
      </w:r>
      <w:r w:rsidR="002D6104" w:rsidRPr="00B40C8B">
        <w:rPr>
          <w:rFonts w:ascii="Times New Roman" w:eastAsia="Times New Roman" w:hAnsi="Times New Roman" w:cs="Times New Roman"/>
          <w:b/>
          <w:color w:val="000000" w:themeColor="text1"/>
          <w:sz w:val="24"/>
          <w:szCs w:val="24"/>
        </w:rPr>
        <w:t>1</w:t>
      </w:r>
      <w:r w:rsidRPr="00B40C8B">
        <w:rPr>
          <w:rFonts w:ascii="Times New Roman" w:eastAsia="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 xml:space="preserve">Dirección General de </w:t>
      </w:r>
      <w:r w:rsidR="002D6104" w:rsidRPr="00B40C8B">
        <w:rPr>
          <w:rFonts w:ascii="Times New Roman" w:hAnsi="Times New Roman" w:cs="Times New Roman"/>
          <w:b/>
          <w:color w:val="000000" w:themeColor="text1"/>
          <w:sz w:val="24"/>
          <w:szCs w:val="24"/>
        </w:rPr>
        <w:t xml:space="preserve">las </w:t>
      </w:r>
      <w:r w:rsidRPr="00B40C8B">
        <w:rPr>
          <w:rFonts w:ascii="Times New Roman" w:hAnsi="Times New Roman" w:cs="Times New Roman"/>
          <w:b/>
          <w:color w:val="000000" w:themeColor="text1"/>
          <w:sz w:val="24"/>
          <w:szCs w:val="24"/>
        </w:rPr>
        <w:t>Bandas de Músicos del MIDE</w:t>
      </w:r>
    </w:p>
    <w:p w14:paraId="37826CF1"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b/>
          <w:color w:val="000000" w:themeColor="text1"/>
          <w:sz w:val="24"/>
          <w:szCs w:val="24"/>
        </w:rPr>
      </w:pPr>
    </w:p>
    <w:p w14:paraId="219A30C5" w14:textId="77777777" w:rsidR="00B63663" w:rsidRPr="00B40C8B" w:rsidRDefault="00B63663"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Se enumeran a continuación algunas de las actividades más relevantes desarrolladas por la Dirección General de las Bandas de Músicos de las Fuerzas Armadas, durante el año en 2018:</w:t>
      </w:r>
    </w:p>
    <w:p w14:paraId="334DB987"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color w:val="000000" w:themeColor="text1"/>
          <w:sz w:val="24"/>
          <w:szCs w:val="24"/>
        </w:rPr>
      </w:pPr>
    </w:p>
    <w:p w14:paraId="47D34037" w14:textId="6EBE5275" w:rsidR="00B63663" w:rsidRPr="00B40C8B" w:rsidRDefault="00B63663" w:rsidP="00025876">
      <w:pPr>
        <w:pStyle w:val="Textoindependiente"/>
        <w:spacing w:after="0" w:line="480" w:lineRule="auto"/>
        <w:ind w:firstLine="284"/>
        <w:jc w:val="both"/>
        <w:rPr>
          <w:i/>
          <w:color w:val="000000" w:themeColor="text1"/>
          <w:lang w:val="es-ES_tradnl"/>
        </w:rPr>
      </w:pPr>
      <w:r w:rsidRPr="00B40C8B">
        <w:rPr>
          <w:color w:val="000000" w:themeColor="text1"/>
        </w:rPr>
        <w:t>En el mes de enero, se participó del tradicional desfile que, con motivo del Día de los Santos Reyes, realizó la Alcaldía del municipio Sa</w:t>
      </w:r>
      <w:r w:rsidR="002D6104" w:rsidRPr="00B40C8B">
        <w:rPr>
          <w:color w:val="000000" w:themeColor="text1"/>
        </w:rPr>
        <w:t>nto Domingo Oeste, por la parte</w:t>
      </w:r>
      <w:r w:rsidRPr="00B40C8B">
        <w:rPr>
          <w:color w:val="000000" w:themeColor="text1"/>
        </w:rPr>
        <w:t xml:space="preserve"> céntric</w:t>
      </w:r>
      <w:r w:rsidR="002D6104" w:rsidRPr="00B40C8B">
        <w:rPr>
          <w:color w:val="000000" w:themeColor="text1"/>
        </w:rPr>
        <w:t>a de dicho municipio, presidida por su</w:t>
      </w:r>
      <w:r w:rsidRPr="00B40C8B">
        <w:rPr>
          <w:color w:val="000000" w:themeColor="text1"/>
        </w:rPr>
        <w:t xml:space="preserve"> Alcalde, Ing. </w:t>
      </w:r>
      <w:r w:rsidRPr="00B40C8B">
        <w:rPr>
          <w:b/>
          <w:color w:val="000000" w:themeColor="text1"/>
        </w:rPr>
        <w:t xml:space="preserve">FRANCISCO  </w:t>
      </w:r>
      <w:r w:rsidRPr="00B40C8B">
        <w:rPr>
          <w:b/>
          <w:color w:val="000000" w:themeColor="text1"/>
        </w:rPr>
        <w:lastRenderedPageBreak/>
        <w:t>PEÑA</w:t>
      </w:r>
      <w:r w:rsidRPr="00B40C8B">
        <w:rPr>
          <w:color w:val="000000" w:themeColor="text1"/>
        </w:rPr>
        <w:t>, el día 06-01-2018. A</w:t>
      </w:r>
      <w:r w:rsidR="002D6104" w:rsidRPr="00B40C8B">
        <w:rPr>
          <w:color w:val="000000" w:themeColor="text1"/>
        </w:rPr>
        <w:t>si</w:t>
      </w:r>
      <w:r w:rsidRPr="00B40C8B">
        <w:rPr>
          <w:color w:val="000000" w:themeColor="text1"/>
        </w:rPr>
        <w:t xml:space="preserve">mismo, </w:t>
      </w:r>
      <w:r w:rsidR="002D6104" w:rsidRPr="00B40C8B">
        <w:rPr>
          <w:color w:val="000000" w:themeColor="text1"/>
        </w:rPr>
        <w:t xml:space="preserve">se </w:t>
      </w:r>
      <w:r w:rsidRPr="00B40C8B">
        <w:rPr>
          <w:color w:val="000000" w:themeColor="text1"/>
        </w:rPr>
        <w:t>participó en la ceremonia de proces</w:t>
      </w:r>
      <w:r w:rsidR="002D6104" w:rsidRPr="00B40C8B">
        <w:rPr>
          <w:color w:val="000000" w:themeColor="text1"/>
        </w:rPr>
        <w:t>ión realizada en la Basílica–Catedral de la p</w:t>
      </w:r>
      <w:r w:rsidRPr="00B40C8B">
        <w:rPr>
          <w:color w:val="000000" w:themeColor="text1"/>
        </w:rPr>
        <w:t>rovincia de Higüey, dentro de los actos llevados a cabo por celebrarse el Día de Nuestra Señora de La Altagracia, el día 21-01-2018.</w:t>
      </w:r>
      <w:r w:rsidRPr="00B40C8B">
        <w:rPr>
          <w:i/>
          <w:color w:val="000000" w:themeColor="text1"/>
          <w:lang w:val="es-ES_tradnl"/>
        </w:rPr>
        <w:t xml:space="preserve">  </w:t>
      </w:r>
    </w:p>
    <w:p w14:paraId="0E536576" w14:textId="77777777" w:rsidR="00B63663" w:rsidRPr="00B40C8B" w:rsidRDefault="00B63663" w:rsidP="00025876">
      <w:pPr>
        <w:pStyle w:val="Textoindependiente"/>
        <w:spacing w:after="0" w:line="480" w:lineRule="auto"/>
        <w:ind w:left="283" w:right="-93"/>
        <w:jc w:val="both"/>
        <w:rPr>
          <w:color w:val="000000" w:themeColor="text1"/>
          <w:lang w:val="es-ES_tradnl"/>
        </w:rPr>
      </w:pPr>
    </w:p>
    <w:p w14:paraId="30680D6D" w14:textId="5EF99344" w:rsidR="00B63663" w:rsidRPr="00B40C8B" w:rsidRDefault="00B63663" w:rsidP="00025876">
      <w:pPr>
        <w:pStyle w:val="Textoindependiente"/>
        <w:spacing w:after="0" w:line="480" w:lineRule="auto"/>
        <w:ind w:firstLine="284"/>
        <w:jc w:val="both"/>
        <w:rPr>
          <w:color w:val="000000" w:themeColor="text1"/>
        </w:rPr>
      </w:pPr>
      <w:r w:rsidRPr="00B40C8B">
        <w:rPr>
          <w:color w:val="000000" w:themeColor="text1"/>
        </w:rPr>
        <w:t xml:space="preserve">En otro orden, se participó en la rendición de los honores militares correspondientes al Teniente General </w:t>
      </w:r>
      <w:r w:rsidRPr="00B40C8B">
        <w:rPr>
          <w:b/>
          <w:color w:val="000000" w:themeColor="text1"/>
        </w:rPr>
        <w:t>RUBÉN D. PAULINO SEM</w:t>
      </w:r>
      <w:r w:rsidRPr="00B40C8B">
        <w:rPr>
          <w:color w:val="000000" w:themeColor="text1"/>
        </w:rPr>
        <w:t>, ERD, Ministro de Defensa, a su llegada a las instalaciones del Cuerpo Especializado en Seguridad Aeroportuaria</w:t>
      </w:r>
      <w:r w:rsidR="002D6104" w:rsidRPr="00B40C8B">
        <w:rPr>
          <w:color w:val="000000" w:themeColor="text1"/>
        </w:rPr>
        <w:t xml:space="preserve"> y de la Aviación Civil</w:t>
      </w:r>
      <w:r w:rsidRPr="00B40C8B">
        <w:rPr>
          <w:color w:val="000000" w:themeColor="text1"/>
        </w:rPr>
        <w:t xml:space="preserve"> (CESAC), ubicadas en el Aeropuerto Internacional de Las Américas Dr. </w:t>
      </w:r>
      <w:r w:rsidRPr="00B40C8B">
        <w:rPr>
          <w:b/>
          <w:color w:val="000000" w:themeColor="text1"/>
        </w:rPr>
        <w:t>JOSÉ FRANCISCO PEÑA GÓMEZ,</w:t>
      </w:r>
      <w:r w:rsidRPr="00B40C8B">
        <w:rPr>
          <w:color w:val="000000" w:themeColor="text1"/>
        </w:rPr>
        <w:t xml:space="preserve"> dentro de los actos conmemorativos a la celebración del XXI aniversario de su fundación, el día 22-01-2018. </w:t>
      </w:r>
      <w:r w:rsidR="002D6104" w:rsidRPr="00B40C8B">
        <w:rPr>
          <w:color w:val="000000" w:themeColor="text1"/>
        </w:rPr>
        <w:t>Asi</w:t>
      </w:r>
      <w:r w:rsidRPr="00B40C8B">
        <w:rPr>
          <w:color w:val="000000" w:themeColor="text1"/>
        </w:rPr>
        <w:t xml:space="preserve">mismo, se participó en la rendición de los honores correspondientes durante el izamiento de la Bandera Nacional y toque de ofrenda floral, realizado en las instalaciones del Parque Duarte de la Zona Colonial, Distrito Nacional, en conmemoración a la celebración del 205 aniversario del natalicio del Padre de la Patria </w:t>
      </w:r>
      <w:r w:rsidRPr="00B40C8B">
        <w:rPr>
          <w:b/>
          <w:color w:val="000000" w:themeColor="text1"/>
        </w:rPr>
        <w:t>JUAN PABLO DUARTE Y DÍEZ</w:t>
      </w:r>
      <w:r w:rsidRPr="00B40C8B">
        <w:rPr>
          <w:color w:val="000000" w:themeColor="text1"/>
        </w:rPr>
        <w:t xml:space="preserve">, el día 26-01-2018. </w:t>
      </w:r>
    </w:p>
    <w:p w14:paraId="230FAC4B" w14:textId="77777777" w:rsidR="00B63663" w:rsidRPr="00B40C8B" w:rsidRDefault="00B63663" w:rsidP="00025876">
      <w:pPr>
        <w:pStyle w:val="Textoindependiente"/>
        <w:spacing w:after="0" w:line="480" w:lineRule="auto"/>
        <w:ind w:firstLine="284"/>
        <w:jc w:val="both"/>
        <w:rPr>
          <w:color w:val="000000" w:themeColor="text1"/>
        </w:rPr>
      </w:pPr>
    </w:p>
    <w:p w14:paraId="22D7D2DC" w14:textId="58DB6E87" w:rsidR="00B63663" w:rsidRPr="00B40C8B" w:rsidRDefault="002D6104" w:rsidP="00025876">
      <w:pPr>
        <w:pStyle w:val="Textoindependiente"/>
        <w:spacing w:after="0" w:line="480" w:lineRule="auto"/>
        <w:ind w:firstLine="284"/>
        <w:jc w:val="both"/>
        <w:rPr>
          <w:color w:val="000000" w:themeColor="text1"/>
        </w:rPr>
      </w:pPr>
      <w:r w:rsidRPr="00B40C8B">
        <w:rPr>
          <w:color w:val="000000" w:themeColor="text1"/>
        </w:rPr>
        <w:t>También</w:t>
      </w:r>
      <w:r w:rsidR="00B63663" w:rsidRPr="00B40C8B">
        <w:rPr>
          <w:color w:val="000000" w:themeColor="text1"/>
        </w:rPr>
        <w:t xml:space="preserve"> se participó</w:t>
      </w:r>
      <w:r w:rsidR="00B63663" w:rsidRPr="00B40C8B">
        <w:rPr>
          <w:i/>
          <w:color w:val="000000" w:themeColor="text1"/>
          <w:lang w:val="es-ES_tradnl"/>
        </w:rPr>
        <w:t xml:space="preserve"> </w:t>
      </w:r>
      <w:r w:rsidR="00B63663" w:rsidRPr="00B40C8B">
        <w:rPr>
          <w:color w:val="000000" w:themeColor="text1"/>
        </w:rPr>
        <w:t xml:space="preserve">como Banda de Música Estacionaria durante el Desfile Cívico–Militar llevado a cabo en la ciudad de San Francisco </w:t>
      </w:r>
      <w:r w:rsidRPr="00B40C8B">
        <w:rPr>
          <w:color w:val="000000" w:themeColor="text1"/>
        </w:rPr>
        <w:t>de Macorís, R.D., en el marco</w:t>
      </w:r>
      <w:r w:rsidR="00B63663" w:rsidRPr="00B40C8B">
        <w:rPr>
          <w:color w:val="000000" w:themeColor="text1"/>
        </w:rPr>
        <w:t xml:space="preserve"> de los actos conmemorativos a la celebración del 205 aniversario del natalicio del Padre de la Patria </w:t>
      </w:r>
      <w:r w:rsidR="00B63663" w:rsidRPr="00B40C8B">
        <w:rPr>
          <w:b/>
          <w:color w:val="000000" w:themeColor="text1"/>
        </w:rPr>
        <w:t>JUAN PABLO DUARTE Y DÍEZ</w:t>
      </w:r>
      <w:r w:rsidR="00B63663" w:rsidRPr="00B40C8B">
        <w:rPr>
          <w:color w:val="000000" w:themeColor="text1"/>
        </w:rPr>
        <w:t xml:space="preserve">, el día 26-01-2018. En otro acto seguido, se participó durante el izamiento de la Bandera </w:t>
      </w:r>
      <w:r w:rsidR="00B63663" w:rsidRPr="00B40C8B">
        <w:rPr>
          <w:color w:val="000000" w:themeColor="text1"/>
        </w:rPr>
        <w:lastRenderedPageBreak/>
        <w:t xml:space="preserve">Nacional y posteriormente en la Eucaristía llevada a cabo durante los actos conmemorativos a la celebración del XXXVI aniversario de la creación del Instituto de Seguridad Social de las Fuerzas Armadas (ISSFFAA), llevados a cabo en las instalaciones del Cine–Teatro </w:t>
      </w:r>
      <w:r w:rsidR="000406A6" w:rsidRPr="00B40C8B">
        <w:rPr>
          <w:b/>
          <w:color w:val="000000" w:themeColor="text1"/>
        </w:rPr>
        <w:t>“JUAN ISIDRO PÉREZ”</w:t>
      </w:r>
      <w:r w:rsidR="00B63663" w:rsidRPr="00B40C8B">
        <w:rPr>
          <w:color w:val="000000" w:themeColor="text1"/>
        </w:rPr>
        <w:t>.</w:t>
      </w:r>
    </w:p>
    <w:p w14:paraId="4CC1079B"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color w:val="000000" w:themeColor="text1"/>
          <w:sz w:val="24"/>
          <w:szCs w:val="24"/>
        </w:rPr>
      </w:pPr>
    </w:p>
    <w:p w14:paraId="244D9C4D" w14:textId="4DF848F1" w:rsidR="00B63663" w:rsidRPr="00B40C8B" w:rsidRDefault="00B63663" w:rsidP="00025876">
      <w:pPr>
        <w:pStyle w:val="Textoindependiente"/>
        <w:spacing w:after="0" w:line="480" w:lineRule="auto"/>
        <w:ind w:firstLine="284"/>
        <w:jc w:val="both"/>
        <w:rPr>
          <w:color w:val="000000" w:themeColor="text1"/>
        </w:rPr>
      </w:pPr>
      <w:r w:rsidRPr="00B40C8B">
        <w:rPr>
          <w:color w:val="000000" w:themeColor="text1"/>
        </w:rPr>
        <w:t xml:space="preserve">En el mes de febrero, se rindieron los honores correspondientes durante la ceremonia de izamiento de la Bandera Nacional y acto patriótico en honor al Padre de la Patria </w:t>
      </w:r>
      <w:r w:rsidRPr="00B40C8B">
        <w:rPr>
          <w:b/>
          <w:color w:val="000000" w:themeColor="text1"/>
        </w:rPr>
        <w:t>MATÍAS RAMÓN MELLA Y CASTILLO,</w:t>
      </w:r>
      <w:r w:rsidRPr="00B40C8B">
        <w:rPr>
          <w:color w:val="000000" w:themeColor="text1"/>
        </w:rPr>
        <w:t xml:space="preserve"> en su fecha natalicia, llevada a cabo en actos separados en el Centro Educativo DECROLY; la Casa San Pablo, de la avenida Bolívar, Distrito Nacional; y Mi Dulce Hogar (MIDUHO)</w:t>
      </w:r>
      <w:r w:rsidR="002D6104" w:rsidRPr="00B40C8B">
        <w:rPr>
          <w:color w:val="000000" w:themeColor="text1"/>
        </w:rPr>
        <w:t>. Asi</w:t>
      </w:r>
      <w:r w:rsidRPr="00B40C8B">
        <w:rPr>
          <w:color w:val="000000" w:themeColor="text1"/>
        </w:rPr>
        <w:t xml:space="preserve">mismo, se le rindieron los honores militares fúnebres correspondientes al extinto ex-Procurador General de la República </w:t>
      </w:r>
      <w:r w:rsidRPr="00B40C8B">
        <w:rPr>
          <w:b/>
          <w:color w:val="000000" w:themeColor="text1"/>
        </w:rPr>
        <w:t>RAMÓN PINA ACEVEDO,</w:t>
      </w:r>
      <w:r w:rsidRPr="00B40C8B">
        <w:rPr>
          <w:color w:val="000000" w:themeColor="text1"/>
        </w:rPr>
        <w:t xml:space="preserve"> llevado a cabo en el Cementerio Nacional de la Avenida Máximo Gómez de esta ciudad de Santo Domingo, el día 09-02-2018. </w:t>
      </w:r>
    </w:p>
    <w:p w14:paraId="50720B64"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color w:val="000000" w:themeColor="text1"/>
          <w:sz w:val="24"/>
          <w:szCs w:val="24"/>
        </w:rPr>
      </w:pPr>
    </w:p>
    <w:p w14:paraId="422BD7DD" w14:textId="12098E1C" w:rsidR="00B63663" w:rsidRPr="00B40C8B" w:rsidRDefault="00B63663" w:rsidP="00025876">
      <w:pPr>
        <w:pStyle w:val="Textoindependiente"/>
        <w:spacing w:after="0" w:line="480" w:lineRule="auto"/>
        <w:ind w:firstLine="284"/>
        <w:jc w:val="both"/>
        <w:rPr>
          <w:color w:val="000000" w:themeColor="text1"/>
        </w:rPr>
      </w:pPr>
      <w:r w:rsidRPr="00B40C8B">
        <w:rPr>
          <w:color w:val="000000" w:themeColor="text1"/>
        </w:rPr>
        <w:t xml:space="preserve">En otro orden, se le rindieron los honores correspondientes al Excelentísimo Señor Presidente Constitucional de la República, Lic. </w:t>
      </w:r>
      <w:r w:rsidRPr="00B40C8B">
        <w:rPr>
          <w:b/>
          <w:color w:val="000000" w:themeColor="text1"/>
        </w:rPr>
        <w:t>DANILO MEDINA SÁNCHEZ,</w:t>
      </w:r>
      <w:r w:rsidRPr="00B40C8B">
        <w:rPr>
          <w:color w:val="000000" w:themeColor="text1"/>
        </w:rPr>
        <w:t xml:space="preserve"> Autoridad Suprema de las Fuerzas Armadas y la Policía Nacional, a su llegada a la parte frontal del Pabellón de Voleibol del Centro Olí</w:t>
      </w:r>
      <w:r w:rsidR="002D6104" w:rsidRPr="00B40C8B">
        <w:rPr>
          <w:color w:val="000000" w:themeColor="text1"/>
        </w:rPr>
        <w:t>mpico Juan Pablo Duarte, D.N., para la ceremonia inaugural</w:t>
      </w:r>
      <w:r w:rsidRPr="00B40C8B">
        <w:rPr>
          <w:color w:val="000000" w:themeColor="text1"/>
        </w:rPr>
        <w:t xml:space="preserve"> de los XLIV Juegos Deportivos de las Fuerzas Armadas y la Policía Nacional, el día 22-02-2018. De igual forma, se participó en la Obra Sinfónica Coral “Duarte y los Trinitarios”, llevada a c</w:t>
      </w:r>
      <w:r w:rsidR="002D6104" w:rsidRPr="00B40C8B">
        <w:rPr>
          <w:color w:val="000000" w:themeColor="text1"/>
        </w:rPr>
        <w:t xml:space="preserve">abo </w:t>
      </w:r>
      <w:r w:rsidR="002D6104" w:rsidRPr="00B40C8B">
        <w:rPr>
          <w:color w:val="000000" w:themeColor="text1"/>
        </w:rPr>
        <w:lastRenderedPageBreak/>
        <w:t>por el MIDE</w:t>
      </w:r>
      <w:r w:rsidRPr="00B40C8B">
        <w:rPr>
          <w:color w:val="000000" w:themeColor="text1"/>
        </w:rPr>
        <w:t>, en l</w:t>
      </w:r>
      <w:r w:rsidR="002D6104" w:rsidRPr="00B40C8B">
        <w:rPr>
          <w:color w:val="000000" w:themeColor="text1"/>
        </w:rPr>
        <w:t>a Plaza de la Bandera, D.N.</w:t>
      </w:r>
      <w:r w:rsidRPr="00B40C8B">
        <w:rPr>
          <w:color w:val="000000" w:themeColor="text1"/>
        </w:rPr>
        <w:t xml:space="preserve">, en honor al natalicio del Padre de la Patria </w:t>
      </w:r>
      <w:r w:rsidRPr="00B40C8B">
        <w:rPr>
          <w:b/>
          <w:color w:val="000000" w:themeColor="text1"/>
        </w:rPr>
        <w:t>MATÍAS RAMÓN MELLA Y CASTILLO,</w:t>
      </w:r>
      <w:r w:rsidRPr="00B40C8B">
        <w:rPr>
          <w:color w:val="000000" w:themeColor="text1"/>
        </w:rPr>
        <w:t xml:space="preserve"> el día 25-02-2018.  </w:t>
      </w:r>
    </w:p>
    <w:p w14:paraId="27051FA4"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color w:val="000000" w:themeColor="text1"/>
          <w:sz w:val="24"/>
          <w:szCs w:val="24"/>
        </w:rPr>
      </w:pPr>
    </w:p>
    <w:p w14:paraId="0A9B8EB4" w14:textId="77777777" w:rsidR="00B63663" w:rsidRPr="00B40C8B" w:rsidRDefault="00B63663" w:rsidP="00025876">
      <w:pPr>
        <w:pStyle w:val="Textoindependiente"/>
        <w:spacing w:after="0" w:line="480" w:lineRule="auto"/>
        <w:ind w:firstLine="284"/>
        <w:jc w:val="both"/>
        <w:rPr>
          <w:color w:val="000000" w:themeColor="text1"/>
        </w:rPr>
      </w:pPr>
      <w:r w:rsidRPr="00B40C8B">
        <w:rPr>
          <w:color w:val="000000" w:themeColor="text1"/>
        </w:rPr>
        <w:t xml:space="preserve">También se participó en la rendición de los honores militares correspondientes al Capitán General </w:t>
      </w:r>
      <w:r w:rsidRPr="00B40C8B">
        <w:rPr>
          <w:b/>
          <w:color w:val="000000" w:themeColor="text1"/>
        </w:rPr>
        <w:t>WANG HOO</w:t>
      </w:r>
      <w:r w:rsidRPr="00B40C8B">
        <w:rPr>
          <w:color w:val="000000" w:themeColor="text1"/>
        </w:rPr>
        <w:t xml:space="preserve">, Ministro de Defensa y Comandante en Jefe del Ejército de la República de China (Taiwán), a su llegada al Palacio Nacional, durante una visita de cortesía al Excelentísimo Señor Presidente Constitucional de la República, Lic. </w:t>
      </w:r>
      <w:r w:rsidRPr="00B40C8B">
        <w:rPr>
          <w:b/>
          <w:color w:val="000000" w:themeColor="text1"/>
        </w:rPr>
        <w:t>DANILO MEDINA SÁNCHEZ</w:t>
      </w:r>
      <w:r w:rsidRPr="00B40C8B">
        <w:rPr>
          <w:color w:val="000000" w:themeColor="text1"/>
        </w:rPr>
        <w:t>, Autoridad Suprema de las Fuerzas Armadas y la Policía Nacional, el día 26-02-2018.</w:t>
      </w:r>
    </w:p>
    <w:p w14:paraId="0CBE44BE"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p>
    <w:p w14:paraId="7A5FED15" w14:textId="149D3359" w:rsidR="00B63663" w:rsidRPr="00B40C8B" w:rsidRDefault="00B63663" w:rsidP="00025876">
      <w:pPr>
        <w:pStyle w:val="Textoindependiente"/>
        <w:spacing w:after="0" w:line="480" w:lineRule="auto"/>
        <w:ind w:firstLine="284"/>
        <w:jc w:val="both"/>
        <w:rPr>
          <w:color w:val="000000" w:themeColor="text1"/>
        </w:rPr>
      </w:pPr>
      <w:r w:rsidRPr="00B40C8B">
        <w:rPr>
          <w:color w:val="000000" w:themeColor="text1"/>
        </w:rPr>
        <w:t xml:space="preserve">De igual forma, se le rindieron los honores militares de estilo al Excelentísimo Señor Presidente Constitucional de la República, Lic. </w:t>
      </w:r>
      <w:r w:rsidRPr="00B40C8B">
        <w:rPr>
          <w:b/>
          <w:color w:val="000000" w:themeColor="text1"/>
        </w:rPr>
        <w:t>DANILO MEDINA SÁNCHEZ</w:t>
      </w:r>
      <w:r w:rsidRPr="00B40C8B">
        <w:rPr>
          <w:color w:val="000000" w:themeColor="text1"/>
        </w:rPr>
        <w:t>, Autoridad Suprema</w:t>
      </w:r>
      <w:r w:rsidR="002D6104" w:rsidRPr="00B40C8B">
        <w:rPr>
          <w:color w:val="000000" w:themeColor="text1"/>
        </w:rPr>
        <w:t xml:space="preserve"> de las FF.AA. y la P.N.</w:t>
      </w:r>
      <w:r w:rsidRPr="00B40C8B">
        <w:rPr>
          <w:color w:val="000000" w:themeColor="text1"/>
        </w:rPr>
        <w:t>, a su llegada a la Tarima Presidencial, ubicada en la avenida George Washington, D.N., para presenciar el Magno Desfile Militar, que le fue ofrecido por el Ministerio de Defensa y la Dirección General de la Policía Nacional, en su honor, al culminarse el mes de la patria y el 174 aniversario de la Independencia Nacional, el día 27-02-2018.</w:t>
      </w:r>
    </w:p>
    <w:p w14:paraId="4D174A72"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color w:val="000000" w:themeColor="text1"/>
          <w:sz w:val="24"/>
          <w:szCs w:val="24"/>
        </w:rPr>
      </w:pPr>
    </w:p>
    <w:p w14:paraId="550AFFE8" w14:textId="3277DCD6" w:rsidR="00B63663" w:rsidRPr="00B40C8B" w:rsidRDefault="00B63663" w:rsidP="002D6104">
      <w:pPr>
        <w:pStyle w:val="Textoindependiente"/>
        <w:spacing w:after="0" w:line="480" w:lineRule="auto"/>
        <w:ind w:firstLine="284"/>
        <w:jc w:val="both"/>
        <w:rPr>
          <w:color w:val="000000" w:themeColor="text1"/>
        </w:rPr>
      </w:pPr>
      <w:r w:rsidRPr="00B40C8B">
        <w:rPr>
          <w:color w:val="000000" w:themeColor="text1"/>
        </w:rPr>
        <w:t>En el mes de marzo, se realizó un desfile encabezado por la Honorable</w:t>
      </w:r>
      <w:r w:rsidR="002D6104" w:rsidRPr="00B40C8B">
        <w:rPr>
          <w:color w:val="000000" w:themeColor="text1"/>
        </w:rPr>
        <w:t xml:space="preserve"> señora Vicep</w:t>
      </w:r>
      <w:r w:rsidRPr="00B40C8B">
        <w:rPr>
          <w:color w:val="000000" w:themeColor="text1"/>
        </w:rPr>
        <w:t xml:space="preserve">residenta de la República, Dra. </w:t>
      </w:r>
      <w:r w:rsidRPr="00B40C8B">
        <w:rPr>
          <w:b/>
          <w:color w:val="000000" w:themeColor="text1"/>
        </w:rPr>
        <w:t>MARGARITA CEDEÑO DE FERNÁNDEZ,</w:t>
      </w:r>
      <w:r w:rsidRPr="00B40C8B">
        <w:rPr>
          <w:color w:val="000000" w:themeColor="text1"/>
        </w:rPr>
        <w:t xml:space="preserve"> denominado “Feria–Gira por la Paz”, partiendo desde las instalaciones de la Escuela </w:t>
      </w:r>
      <w:r w:rsidRPr="00B40C8B">
        <w:rPr>
          <w:b/>
          <w:color w:val="000000" w:themeColor="text1"/>
        </w:rPr>
        <w:t>MATÍAS RAMÓN MELLA</w:t>
      </w:r>
      <w:r w:rsidRPr="00B40C8B">
        <w:rPr>
          <w:color w:val="000000" w:themeColor="text1"/>
        </w:rPr>
        <w:t xml:space="preserve">, ubicada en el sector Las </w:t>
      </w:r>
      <w:r w:rsidR="002D6104" w:rsidRPr="00B40C8B">
        <w:rPr>
          <w:color w:val="000000" w:themeColor="text1"/>
        </w:rPr>
        <w:t>Caobas del m</w:t>
      </w:r>
      <w:r w:rsidRPr="00B40C8B">
        <w:rPr>
          <w:color w:val="000000" w:themeColor="text1"/>
        </w:rPr>
        <w:t>unicipio de Haina, p</w:t>
      </w:r>
      <w:r w:rsidR="002D6104" w:rsidRPr="00B40C8B">
        <w:rPr>
          <w:color w:val="000000" w:themeColor="text1"/>
        </w:rPr>
        <w:t xml:space="preserve">rovincia </w:t>
      </w:r>
      <w:r w:rsidRPr="00B40C8B">
        <w:rPr>
          <w:color w:val="000000" w:themeColor="text1"/>
        </w:rPr>
        <w:t>San Cristóbal, el día 16-03-2018.</w:t>
      </w:r>
    </w:p>
    <w:p w14:paraId="220840F9" w14:textId="644BFE6A" w:rsidR="00B63663" w:rsidRPr="00B40C8B" w:rsidRDefault="00B63663" w:rsidP="00025876">
      <w:pPr>
        <w:pStyle w:val="Textoindependiente"/>
        <w:spacing w:after="0" w:line="480" w:lineRule="auto"/>
        <w:ind w:firstLine="284"/>
        <w:jc w:val="both"/>
        <w:rPr>
          <w:color w:val="000000" w:themeColor="text1"/>
        </w:rPr>
      </w:pPr>
      <w:r w:rsidRPr="00B40C8B">
        <w:rPr>
          <w:color w:val="000000" w:themeColor="text1"/>
        </w:rPr>
        <w:lastRenderedPageBreak/>
        <w:t>El día 19-03-2018, se rindieron los honores militares correspondientes durante el izamiento de la Bandera</w:t>
      </w:r>
      <w:r w:rsidR="002D6104" w:rsidRPr="00B40C8B">
        <w:rPr>
          <w:color w:val="000000" w:themeColor="text1"/>
        </w:rPr>
        <w:t xml:space="preserve"> Nacional, </w:t>
      </w:r>
      <w:r w:rsidRPr="00B40C8B">
        <w:rPr>
          <w:color w:val="000000" w:themeColor="text1"/>
        </w:rPr>
        <w:t>en la Gobernación Provincial de la Provincia de Azua de Compostela, en conmemoración del 174 aniversario de la “Batalla del 19 de Marzo”, acto seguido de una ofrenda floral realizada en el monumento erigido a los héroes de la Batalla del 19 de Marzo, de la misma provincia.</w:t>
      </w:r>
    </w:p>
    <w:p w14:paraId="31B15432"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color w:val="000000" w:themeColor="text1"/>
          <w:sz w:val="24"/>
          <w:szCs w:val="24"/>
        </w:rPr>
      </w:pPr>
    </w:p>
    <w:p w14:paraId="7AF7BD6E" w14:textId="4093BEA3" w:rsidR="00B63663" w:rsidRPr="00B40C8B" w:rsidRDefault="00B63663" w:rsidP="00025876">
      <w:pPr>
        <w:pStyle w:val="Textoindependiente"/>
        <w:spacing w:after="0" w:line="480" w:lineRule="auto"/>
        <w:ind w:firstLine="284"/>
        <w:jc w:val="both"/>
        <w:rPr>
          <w:color w:val="000000" w:themeColor="text1"/>
        </w:rPr>
      </w:pPr>
      <w:r w:rsidRPr="00B40C8B">
        <w:rPr>
          <w:color w:val="000000" w:themeColor="text1"/>
        </w:rPr>
        <w:t>El día 03-04-2018, se participó en la rendición de los honores militares correspondientes durante el izamiento</w:t>
      </w:r>
      <w:r w:rsidR="002D6104" w:rsidRPr="00B40C8B">
        <w:rPr>
          <w:color w:val="000000" w:themeColor="text1"/>
        </w:rPr>
        <w:t xml:space="preserve"> de la Bandera Nacional, realizado</w:t>
      </w:r>
      <w:r w:rsidRPr="00B40C8B">
        <w:rPr>
          <w:color w:val="000000" w:themeColor="text1"/>
        </w:rPr>
        <w:t xml:space="preserve"> en l</w:t>
      </w:r>
      <w:r w:rsidR="002D6104" w:rsidRPr="00B40C8B">
        <w:rPr>
          <w:color w:val="000000" w:themeColor="text1"/>
        </w:rPr>
        <w:t>a Gobernación Provincial de la p</w:t>
      </w:r>
      <w:r w:rsidRPr="00B40C8B">
        <w:rPr>
          <w:color w:val="000000" w:themeColor="text1"/>
        </w:rPr>
        <w:t>rovincia de Santiago de los Caballeros, en conmemoración del 174 aniversario de la “Batalla del 30 de Marzo</w:t>
      </w:r>
      <w:r w:rsidR="002D6104" w:rsidRPr="00B40C8B">
        <w:rPr>
          <w:color w:val="000000" w:themeColor="text1"/>
        </w:rPr>
        <w:t>”. Asi</w:t>
      </w:r>
      <w:r w:rsidRPr="00B40C8B">
        <w:rPr>
          <w:color w:val="000000" w:themeColor="text1"/>
        </w:rPr>
        <w:t xml:space="preserve">mismo, en fecha 13-04-2018, se le rindieron los honores militares correspondientes al General de División </w:t>
      </w:r>
      <w:r w:rsidRPr="00B40C8B">
        <w:rPr>
          <w:b/>
          <w:color w:val="000000" w:themeColor="text1"/>
        </w:rPr>
        <w:t>ANTONIO DUVERGÉ DUVAL</w:t>
      </w:r>
      <w:r w:rsidR="002D6104" w:rsidRPr="00B40C8B">
        <w:rPr>
          <w:color w:val="000000" w:themeColor="text1"/>
        </w:rPr>
        <w:t xml:space="preserve">, </w:t>
      </w:r>
      <w:r w:rsidRPr="00B40C8B">
        <w:rPr>
          <w:color w:val="000000" w:themeColor="text1"/>
        </w:rPr>
        <w:t>en la estatua ecuestre localizada en el Parque Mirador Sur, D.N., en conmemoración de los 174 y 169 aniversarios de las Gestas de “El Memiso” y “El Número”, respectivamente.</w:t>
      </w:r>
    </w:p>
    <w:p w14:paraId="0D2B18CE"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color w:val="000000" w:themeColor="text1"/>
          <w:sz w:val="24"/>
          <w:szCs w:val="24"/>
        </w:rPr>
      </w:pPr>
    </w:p>
    <w:p w14:paraId="4963436B" w14:textId="351A480F" w:rsidR="00B63663" w:rsidRPr="00B40C8B" w:rsidRDefault="00B63663" w:rsidP="00025876">
      <w:pPr>
        <w:pStyle w:val="Textoindependiente"/>
        <w:spacing w:after="0" w:line="480" w:lineRule="auto"/>
        <w:ind w:firstLine="284"/>
        <w:jc w:val="both"/>
        <w:rPr>
          <w:color w:val="000000" w:themeColor="text1"/>
        </w:rPr>
      </w:pPr>
      <w:r w:rsidRPr="00B40C8B">
        <w:rPr>
          <w:color w:val="000000" w:themeColor="text1"/>
        </w:rPr>
        <w:t>El día 18-05-2018, se participó de la celebración de la fiesta que con motivo del Día de las Madres, ofreció la Asocia</w:t>
      </w:r>
      <w:r w:rsidR="000406A6" w:rsidRPr="00B40C8B">
        <w:rPr>
          <w:color w:val="000000" w:themeColor="text1"/>
        </w:rPr>
        <w:t>ción de Esposas de Oficiales de las FF.AA.</w:t>
      </w:r>
      <w:r w:rsidRPr="00B40C8B">
        <w:rPr>
          <w:color w:val="000000" w:themeColor="text1"/>
        </w:rPr>
        <w:t>, en las instalaciones del Salón Independencia del Círculo Recreativo para Oficiales, MIDE, a las madres que laboran en las Fuerzas Armadas.</w:t>
      </w:r>
    </w:p>
    <w:p w14:paraId="001E3CA3"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color w:val="000000" w:themeColor="text1"/>
          <w:sz w:val="24"/>
          <w:szCs w:val="24"/>
        </w:rPr>
      </w:pPr>
    </w:p>
    <w:p w14:paraId="08A25CD9" w14:textId="5F49882A" w:rsidR="00B63663" w:rsidRPr="00B40C8B" w:rsidRDefault="00B63663" w:rsidP="000406A6">
      <w:pPr>
        <w:pStyle w:val="Textoindependiente"/>
        <w:spacing w:after="0" w:line="480" w:lineRule="auto"/>
        <w:ind w:firstLine="284"/>
        <w:jc w:val="both"/>
        <w:rPr>
          <w:color w:val="000000" w:themeColor="text1"/>
        </w:rPr>
      </w:pPr>
      <w:r w:rsidRPr="00B40C8B">
        <w:rPr>
          <w:color w:val="000000" w:themeColor="text1"/>
        </w:rPr>
        <w:t xml:space="preserve">El día 02-06-2018, se participó del desfile, conjuntamente con la Caballería de Sangre del Ejército de República Dominicana, comandada por el Coronel </w:t>
      </w:r>
      <w:r w:rsidRPr="00B40C8B">
        <w:rPr>
          <w:b/>
          <w:color w:val="000000" w:themeColor="text1"/>
        </w:rPr>
        <w:t>KALIL HACHÉ MALKÚN</w:t>
      </w:r>
      <w:r w:rsidRPr="00B40C8B">
        <w:rPr>
          <w:color w:val="000000" w:themeColor="text1"/>
        </w:rPr>
        <w:t xml:space="preserve">, ERD, llevado a cabo en la provincia Hermanas Mirabal. </w:t>
      </w:r>
    </w:p>
    <w:p w14:paraId="57D0A6DB" w14:textId="67D208A0" w:rsidR="00B63663" w:rsidRPr="00B40C8B" w:rsidRDefault="00B63663" w:rsidP="00025876">
      <w:pPr>
        <w:pStyle w:val="Textoindependiente"/>
        <w:spacing w:after="0" w:line="480" w:lineRule="auto"/>
        <w:ind w:firstLine="284"/>
        <w:jc w:val="both"/>
        <w:rPr>
          <w:color w:val="000000" w:themeColor="text1"/>
        </w:rPr>
      </w:pPr>
      <w:r w:rsidRPr="00B40C8B">
        <w:rPr>
          <w:color w:val="000000" w:themeColor="text1"/>
        </w:rPr>
        <w:lastRenderedPageBreak/>
        <w:t xml:space="preserve">El día 08-09-2018, se participó de los honores militares </w:t>
      </w:r>
      <w:r w:rsidR="000406A6" w:rsidRPr="00B40C8B">
        <w:rPr>
          <w:color w:val="000000" w:themeColor="text1"/>
        </w:rPr>
        <w:t>correspondientes, realizados en la estatua e</w:t>
      </w:r>
      <w:r w:rsidRPr="00B40C8B">
        <w:rPr>
          <w:color w:val="000000" w:themeColor="text1"/>
        </w:rPr>
        <w:t xml:space="preserve">cuestre erigida al General de División </w:t>
      </w:r>
      <w:r w:rsidRPr="00B40C8B">
        <w:rPr>
          <w:b/>
          <w:color w:val="000000" w:themeColor="text1"/>
        </w:rPr>
        <w:t xml:space="preserve">GREGORIO LUPERÓN, </w:t>
      </w:r>
      <w:r w:rsidRPr="00B40C8B">
        <w:rPr>
          <w:color w:val="000000" w:themeColor="text1"/>
        </w:rPr>
        <w:t xml:space="preserve">en conmemoración del 179 aniversario del natalicio de ese Prócer Restaurador de la República. </w:t>
      </w:r>
      <w:r w:rsidR="000406A6" w:rsidRPr="00B40C8B">
        <w:rPr>
          <w:color w:val="000000" w:themeColor="text1"/>
        </w:rPr>
        <w:t>Asi</w:t>
      </w:r>
      <w:r w:rsidRPr="00B40C8B">
        <w:rPr>
          <w:color w:val="000000" w:themeColor="text1"/>
        </w:rPr>
        <w:t xml:space="preserve">mismo, el día 10-10-2018, se realizó una misa de acción de gracias llevada a cabo en las instalaciones de la Parroquia Nuestra Señora de La Altagracia, MIDE, por los integrantes de la X Promoción de Cadetes y Guardiamarinas de las Fuerzas Armadas (ERD, ARD y FARD). </w:t>
      </w:r>
    </w:p>
    <w:p w14:paraId="7A9DF7F9" w14:textId="77777777" w:rsidR="00B63663" w:rsidRPr="00B40C8B" w:rsidRDefault="00B63663" w:rsidP="00025876">
      <w:pPr>
        <w:autoSpaceDE w:val="0"/>
        <w:autoSpaceDN w:val="0"/>
        <w:adjustRightInd w:val="0"/>
        <w:spacing w:after="0" w:line="480" w:lineRule="auto"/>
        <w:ind w:right="720"/>
        <w:jc w:val="both"/>
        <w:rPr>
          <w:rFonts w:ascii="Times New Roman" w:hAnsi="Times New Roman" w:cs="Times New Roman"/>
          <w:color w:val="000000" w:themeColor="text1"/>
          <w:sz w:val="24"/>
          <w:szCs w:val="24"/>
        </w:rPr>
      </w:pPr>
    </w:p>
    <w:p w14:paraId="502438CE" w14:textId="57E52CF9" w:rsidR="0063674A" w:rsidRPr="00B40C8B" w:rsidRDefault="00B63663" w:rsidP="00025876">
      <w:pPr>
        <w:pStyle w:val="Textoindependiente"/>
        <w:spacing w:after="0" w:line="480" w:lineRule="auto"/>
        <w:ind w:firstLine="284"/>
        <w:jc w:val="both"/>
        <w:rPr>
          <w:color w:val="000000" w:themeColor="text1"/>
        </w:rPr>
      </w:pPr>
      <w:r w:rsidRPr="00B40C8B">
        <w:rPr>
          <w:color w:val="000000" w:themeColor="text1"/>
        </w:rPr>
        <w:t xml:space="preserve">El día 06-11-2018, se participó en el Desfile Cívico–Militar, realizado en la provincia de San Cristóbal, en conmemoración del 174 aniversario de la “Firma de la Primera Constitución de la </w:t>
      </w:r>
      <w:r w:rsidR="00740960">
        <w:rPr>
          <w:color w:val="000000" w:themeColor="text1"/>
        </w:rPr>
        <w:t>República</w:t>
      </w:r>
      <w:r w:rsidRPr="00B40C8B">
        <w:rPr>
          <w:color w:val="000000" w:themeColor="text1"/>
        </w:rPr>
        <w:t>”</w:t>
      </w:r>
      <w:r w:rsidR="000406A6" w:rsidRPr="00B40C8B">
        <w:rPr>
          <w:color w:val="000000" w:themeColor="text1"/>
        </w:rPr>
        <w:t>, entre otras actividades realizadas por esta dependencia</w:t>
      </w:r>
      <w:r w:rsidRPr="00B40C8B">
        <w:rPr>
          <w:color w:val="000000" w:themeColor="text1"/>
        </w:rPr>
        <w:t>.</w:t>
      </w:r>
    </w:p>
    <w:p w14:paraId="7D5D2C88" w14:textId="77777777" w:rsidR="00B63663" w:rsidRPr="00B40C8B" w:rsidRDefault="00B63663" w:rsidP="00025876">
      <w:pPr>
        <w:pStyle w:val="Textoindependiente"/>
        <w:spacing w:after="0" w:line="480" w:lineRule="auto"/>
        <w:ind w:firstLine="284"/>
        <w:jc w:val="both"/>
        <w:rPr>
          <w:b/>
          <w:color w:val="000000" w:themeColor="text1"/>
        </w:rPr>
      </w:pPr>
    </w:p>
    <w:p w14:paraId="18A41639" w14:textId="79530DC1" w:rsidR="0063674A" w:rsidRPr="00B40C8B" w:rsidRDefault="00F52F38" w:rsidP="00025876">
      <w:pPr>
        <w:autoSpaceDE w:val="0"/>
        <w:autoSpaceDN w:val="0"/>
        <w:adjustRightInd w:val="0"/>
        <w:spacing w:after="0" w:line="480" w:lineRule="auto"/>
        <w:ind w:right="18"/>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1.2.4.1</w:t>
      </w:r>
      <w:r w:rsidR="000406A6" w:rsidRPr="00B40C8B">
        <w:rPr>
          <w:rFonts w:ascii="Times New Roman" w:hAnsi="Times New Roman" w:cs="Times New Roman"/>
          <w:b/>
          <w:color w:val="000000" w:themeColor="text1"/>
          <w:sz w:val="24"/>
          <w:szCs w:val="24"/>
        </w:rPr>
        <w:t>2</w:t>
      </w:r>
      <w:r w:rsidR="0063674A" w:rsidRPr="00B40C8B">
        <w:rPr>
          <w:rFonts w:ascii="Times New Roman" w:hAnsi="Times New Roman" w:cs="Times New Roman"/>
          <w:b/>
          <w:color w:val="000000" w:themeColor="text1"/>
          <w:sz w:val="24"/>
          <w:szCs w:val="24"/>
        </w:rPr>
        <w:t xml:space="preserve"> Comandancia del Recinto Militar Ge</w:t>
      </w:r>
      <w:r w:rsidR="00CA6510" w:rsidRPr="00B40C8B">
        <w:rPr>
          <w:rFonts w:ascii="Times New Roman" w:hAnsi="Times New Roman" w:cs="Times New Roman"/>
          <w:b/>
          <w:color w:val="000000" w:themeColor="text1"/>
          <w:sz w:val="24"/>
          <w:szCs w:val="24"/>
        </w:rPr>
        <w:t xml:space="preserve">neral de División “Matías Ramón </w:t>
      </w:r>
      <w:r w:rsidR="0063674A" w:rsidRPr="00B40C8B">
        <w:rPr>
          <w:rFonts w:ascii="Times New Roman" w:hAnsi="Times New Roman" w:cs="Times New Roman"/>
          <w:b/>
          <w:color w:val="000000" w:themeColor="text1"/>
          <w:sz w:val="24"/>
          <w:szCs w:val="24"/>
        </w:rPr>
        <w:t>Mella” y Oficial Ejecutivo del Ministerio de Defensa.</w:t>
      </w:r>
    </w:p>
    <w:p w14:paraId="69F544F2" w14:textId="77777777" w:rsidR="00F65EB9" w:rsidRPr="00B40C8B" w:rsidRDefault="00F65EB9" w:rsidP="00025876">
      <w:pPr>
        <w:spacing w:after="0" w:line="480" w:lineRule="auto"/>
        <w:ind w:firstLine="284"/>
        <w:jc w:val="both"/>
        <w:rPr>
          <w:rFonts w:ascii="Times New Roman" w:hAnsi="Times New Roman" w:cs="Times New Roman"/>
          <w:b/>
          <w:color w:val="000000" w:themeColor="text1"/>
          <w:sz w:val="24"/>
          <w:szCs w:val="24"/>
        </w:rPr>
      </w:pPr>
    </w:p>
    <w:p w14:paraId="0162F99E" w14:textId="32831E87" w:rsidR="00F65EB9" w:rsidRPr="00B40C8B" w:rsidRDefault="000406A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Esta dependencia llevó</w:t>
      </w:r>
      <w:r w:rsidR="00F65EB9" w:rsidRPr="00B40C8B">
        <w:rPr>
          <w:rFonts w:ascii="Times New Roman" w:hAnsi="Times New Roman" w:cs="Times New Roman"/>
          <w:color w:val="000000" w:themeColor="text1"/>
          <w:sz w:val="24"/>
          <w:szCs w:val="24"/>
        </w:rPr>
        <w:t xml:space="preserve"> a cabo las siguientes actividades </w:t>
      </w:r>
      <w:r w:rsidR="00927D6E" w:rsidRPr="00B40C8B">
        <w:rPr>
          <w:rFonts w:ascii="Times New Roman" w:hAnsi="Times New Roman" w:cs="Times New Roman"/>
          <w:color w:val="000000" w:themeColor="text1"/>
          <w:sz w:val="24"/>
          <w:szCs w:val="24"/>
        </w:rPr>
        <w:t>para darle mantenimiento a l</w:t>
      </w:r>
      <w:r w:rsidRPr="00B40C8B">
        <w:rPr>
          <w:rFonts w:ascii="Times New Roman" w:hAnsi="Times New Roman" w:cs="Times New Roman"/>
          <w:color w:val="000000" w:themeColor="text1"/>
          <w:sz w:val="24"/>
          <w:szCs w:val="24"/>
        </w:rPr>
        <w:t>a Plaza de la B</w:t>
      </w:r>
      <w:r w:rsidR="00927D6E" w:rsidRPr="00B40C8B">
        <w:rPr>
          <w:rFonts w:ascii="Times New Roman" w:hAnsi="Times New Roman" w:cs="Times New Roman"/>
          <w:color w:val="000000" w:themeColor="text1"/>
          <w:sz w:val="24"/>
          <w:szCs w:val="24"/>
        </w:rPr>
        <w:t xml:space="preserve">andera y a embellecer otras áreas destinadas a fomentar los valores y símbolos patrios: </w:t>
      </w:r>
    </w:p>
    <w:p w14:paraId="4D0EE5FC" w14:textId="77777777" w:rsidR="0063674A" w:rsidRPr="00B40C8B" w:rsidRDefault="0063674A" w:rsidP="00025876">
      <w:pPr>
        <w:spacing w:after="0" w:line="480" w:lineRule="auto"/>
        <w:ind w:firstLine="284"/>
        <w:jc w:val="both"/>
        <w:rPr>
          <w:rFonts w:ascii="Times New Roman" w:hAnsi="Times New Roman" w:cs="Times New Roman"/>
          <w:b/>
          <w:color w:val="000000" w:themeColor="text1"/>
          <w:sz w:val="24"/>
          <w:szCs w:val="24"/>
        </w:rPr>
      </w:pPr>
    </w:p>
    <w:p w14:paraId="4F99C83E" w14:textId="5162508C" w:rsidR="0063674A" w:rsidRPr="00B40C8B" w:rsidRDefault="0063674A"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Mantenimiento, limpieza e instalación de nuevas banderas en el monu</w:t>
      </w:r>
      <w:r w:rsidR="003827B9" w:rsidRPr="00B40C8B">
        <w:rPr>
          <w:rFonts w:ascii="Times New Roman" w:hAnsi="Times New Roman" w:cs="Times New Roman"/>
          <w:color w:val="000000" w:themeColor="text1"/>
          <w:sz w:val="24"/>
          <w:szCs w:val="24"/>
        </w:rPr>
        <w:t>mento de la Plaza de la Bandera</w:t>
      </w:r>
      <w:r w:rsidR="000406A6" w:rsidRPr="00B40C8B">
        <w:rPr>
          <w:rFonts w:ascii="Times New Roman" w:hAnsi="Times New Roman" w:cs="Times New Roman"/>
          <w:color w:val="000000" w:themeColor="text1"/>
          <w:sz w:val="24"/>
          <w:szCs w:val="24"/>
        </w:rPr>
        <w:t xml:space="preserve"> (ver anexo No. 43</w:t>
      </w:r>
      <w:r w:rsidR="003827B9" w:rsidRPr="00B40C8B">
        <w:rPr>
          <w:rFonts w:ascii="Times New Roman" w:hAnsi="Times New Roman" w:cs="Times New Roman"/>
          <w:color w:val="000000" w:themeColor="text1"/>
          <w:sz w:val="24"/>
          <w:szCs w:val="24"/>
        </w:rPr>
        <w:t>)</w:t>
      </w:r>
      <w:r w:rsidR="000406A6" w:rsidRPr="00B40C8B">
        <w:rPr>
          <w:rFonts w:ascii="Times New Roman" w:hAnsi="Times New Roman" w:cs="Times New Roman"/>
          <w:color w:val="000000" w:themeColor="text1"/>
          <w:sz w:val="24"/>
          <w:szCs w:val="24"/>
        </w:rPr>
        <w:t>.</w:t>
      </w:r>
    </w:p>
    <w:p w14:paraId="59A3D3B4" w14:textId="68D2A1EB" w:rsidR="0063674A" w:rsidRPr="00B40C8B" w:rsidRDefault="00F65EB9"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Mantenimiento al </w:t>
      </w:r>
      <w:r w:rsidR="0063674A" w:rsidRPr="00B40C8B">
        <w:rPr>
          <w:rFonts w:ascii="Times New Roman" w:hAnsi="Times New Roman" w:cs="Times New Roman"/>
          <w:color w:val="000000" w:themeColor="text1"/>
          <w:sz w:val="24"/>
          <w:szCs w:val="24"/>
        </w:rPr>
        <w:t>museo de los Padres de la Patria ubicado en la Casa de</w:t>
      </w:r>
      <w:r w:rsidR="000406A6" w:rsidRPr="00B40C8B">
        <w:rPr>
          <w:rFonts w:ascii="Times New Roman" w:hAnsi="Times New Roman" w:cs="Times New Roman"/>
          <w:color w:val="000000" w:themeColor="text1"/>
          <w:sz w:val="24"/>
          <w:szCs w:val="24"/>
        </w:rPr>
        <w:t xml:space="preserve"> Guardia </w:t>
      </w:r>
      <w:r w:rsidR="0063674A" w:rsidRPr="00B40C8B">
        <w:rPr>
          <w:rFonts w:ascii="Times New Roman" w:hAnsi="Times New Roman" w:cs="Times New Roman"/>
          <w:color w:val="000000" w:themeColor="text1"/>
          <w:sz w:val="24"/>
          <w:szCs w:val="24"/>
        </w:rPr>
        <w:t>de este Ministerio.</w:t>
      </w:r>
    </w:p>
    <w:p w14:paraId="7CFD90C8" w14:textId="5400AC01" w:rsidR="00F65EB9" w:rsidRPr="00B40C8B" w:rsidRDefault="00F65EB9"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Mantenimiento de la Isleta de la Av</w:t>
      </w:r>
      <w:r w:rsidR="003827B9" w:rsidRPr="00B40C8B">
        <w:rPr>
          <w:rFonts w:ascii="Times New Roman" w:hAnsi="Times New Roman" w:cs="Times New Roman"/>
          <w:color w:val="000000" w:themeColor="text1"/>
          <w:sz w:val="24"/>
          <w:szCs w:val="24"/>
        </w:rPr>
        <w:t>. 27 de Febrero, frente al MIDE</w:t>
      </w:r>
      <w:r w:rsidR="000406A6" w:rsidRPr="00B40C8B">
        <w:rPr>
          <w:rFonts w:ascii="Times New Roman" w:hAnsi="Times New Roman" w:cs="Times New Roman"/>
          <w:color w:val="000000" w:themeColor="text1"/>
          <w:sz w:val="24"/>
          <w:szCs w:val="24"/>
        </w:rPr>
        <w:t xml:space="preserve"> (ver anexo No. 44</w:t>
      </w:r>
      <w:r w:rsidR="003827B9" w:rsidRPr="00B40C8B">
        <w:rPr>
          <w:rFonts w:ascii="Times New Roman" w:hAnsi="Times New Roman" w:cs="Times New Roman"/>
          <w:color w:val="000000" w:themeColor="text1"/>
          <w:sz w:val="24"/>
          <w:szCs w:val="24"/>
        </w:rPr>
        <w:t>)</w:t>
      </w:r>
    </w:p>
    <w:p w14:paraId="26A8342E" w14:textId="0F33F26B" w:rsidR="00F65EB9" w:rsidRPr="00B40C8B" w:rsidRDefault="000406A6"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Reconstrucción y p</w:t>
      </w:r>
      <w:r w:rsidR="00F65EB9" w:rsidRPr="00B40C8B">
        <w:rPr>
          <w:rFonts w:ascii="Times New Roman" w:hAnsi="Times New Roman" w:cs="Times New Roman"/>
          <w:color w:val="000000" w:themeColor="text1"/>
          <w:sz w:val="24"/>
          <w:szCs w:val="24"/>
        </w:rPr>
        <w:t>intura de los contenes de la Plaza de la Bandera.</w:t>
      </w:r>
    </w:p>
    <w:p w14:paraId="1DE6955D" w14:textId="77777777" w:rsidR="00F65EB9" w:rsidRPr="00B40C8B" w:rsidRDefault="00F65EB9"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Limpieza de filtrantes y zafacones de la Plaza de la Bandera y en el interior de este Ministerio.</w:t>
      </w:r>
    </w:p>
    <w:p w14:paraId="4C621AD2" w14:textId="77777777" w:rsidR="008E0E87" w:rsidRPr="00B40C8B" w:rsidRDefault="008E0E87" w:rsidP="00025876">
      <w:pPr>
        <w:spacing w:after="0" w:line="480" w:lineRule="auto"/>
        <w:jc w:val="both"/>
        <w:rPr>
          <w:rFonts w:ascii="Times New Roman" w:hAnsi="Times New Roman" w:cs="Times New Roman"/>
          <w:color w:val="000000" w:themeColor="text1"/>
          <w:sz w:val="24"/>
          <w:szCs w:val="24"/>
        </w:rPr>
      </w:pPr>
    </w:p>
    <w:p w14:paraId="350E6551" w14:textId="0CC479B8" w:rsidR="008320FB" w:rsidRPr="00B40C8B" w:rsidRDefault="008320FB" w:rsidP="00025876">
      <w:pPr>
        <w:autoSpaceDE w:val="0"/>
        <w:autoSpaceDN w:val="0"/>
        <w:adjustRightInd w:val="0"/>
        <w:spacing w:after="0" w:line="480" w:lineRule="auto"/>
        <w:ind w:right="72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1.2.4.1</w:t>
      </w:r>
      <w:r w:rsidR="000406A6" w:rsidRPr="00B40C8B">
        <w:rPr>
          <w:rFonts w:ascii="Times New Roman" w:hAnsi="Times New Roman" w:cs="Times New Roman"/>
          <w:b/>
          <w:color w:val="000000" w:themeColor="text1"/>
          <w:sz w:val="24"/>
          <w:szCs w:val="24"/>
        </w:rPr>
        <w:t>3</w:t>
      </w:r>
      <w:r w:rsidRPr="00B40C8B">
        <w:rPr>
          <w:rFonts w:ascii="Times New Roman" w:hAnsi="Times New Roman" w:cs="Times New Roman"/>
          <w:b/>
          <w:color w:val="000000" w:themeColor="text1"/>
          <w:sz w:val="24"/>
          <w:szCs w:val="24"/>
        </w:rPr>
        <w:t xml:space="preserve"> Comando Conjunto Norte de las Fuerzas Armadas</w:t>
      </w:r>
    </w:p>
    <w:p w14:paraId="0451B6A9" w14:textId="77777777" w:rsidR="008320FB" w:rsidRPr="00B40C8B" w:rsidRDefault="008320FB" w:rsidP="00025876">
      <w:pPr>
        <w:tabs>
          <w:tab w:val="left" w:pos="780"/>
        </w:tabs>
        <w:spacing w:after="0" w:line="480" w:lineRule="auto"/>
        <w:jc w:val="both"/>
        <w:rPr>
          <w:rFonts w:ascii="Times New Roman" w:eastAsia="Calibri" w:hAnsi="Times New Roman" w:cs="Times New Roman"/>
          <w:b/>
          <w:color w:val="000000" w:themeColor="text1"/>
          <w:sz w:val="24"/>
          <w:szCs w:val="24"/>
          <w:lang w:val="es-ES_tradnl" w:eastAsia="es-ES"/>
        </w:rPr>
      </w:pPr>
    </w:p>
    <w:p w14:paraId="4DD929E4" w14:textId="62AC8AC7" w:rsidR="008320FB" w:rsidRPr="00B40C8B" w:rsidRDefault="008320FB" w:rsidP="002B39CB">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relación a este Objetivo Específico, se destaca la realización de múltiples actividades, </w:t>
      </w:r>
      <w:r w:rsidR="002B39CB" w:rsidRPr="00B40C8B">
        <w:rPr>
          <w:rFonts w:ascii="Times New Roman" w:hAnsi="Times New Roman" w:cs="Times New Roman"/>
          <w:color w:val="000000" w:themeColor="text1"/>
          <w:sz w:val="24"/>
          <w:szCs w:val="24"/>
        </w:rPr>
        <w:t>algunas de las cuales se enumeran</w:t>
      </w:r>
      <w:r w:rsidRPr="00B40C8B">
        <w:rPr>
          <w:rFonts w:ascii="Times New Roman" w:hAnsi="Times New Roman" w:cs="Times New Roman"/>
          <w:color w:val="000000" w:themeColor="text1"/>
          <w:sz w:val="24"/>
          <w:szCs w:val="24"/>
        </w:rPr>
        <w:t xml:space="preserve"> a continuación:</w:t>
      </w:r>
    </w:p>
    <w:p w14:paraId="1F28E805" w14:textId="77777777" w:rsidR="008320FB" w:rsidRPr="00B40C8B" w:rsidRDefault="008320FB" w:rsidP="002B39CB">
      <w:pPr>
        <w:tabs>
          <w:tab w:val="left" w:pos="780"/>
        </w:tabs>
        <w:spacing w:after="0" w:line="480" w:lineRule="auto"/>
        <w:jc w:val="both"/>
        <w:rPr>
          <w:rFonts w:ascii="Times New Roman" w:eastAsia="Calibri" w:hAnsi="Times New Roman" w:cs="Times New Roman"/>
          <w:color w:val="000000" w:themeColor="text1"/>
          <w:sz w:val="24"/>
          <w:szCs w:val="24"/>
          <w:lang w:val="es-ES_tradnl" w:eastAsia="es-ES"/>
        </w:rPr>
      </w:pPr>
    </w:p>
    <w:p w14:paraId="34FF298B" w14:textId="159BDA53" w:rsidR="008320FB" w:rsidRPr="00B40C8B" w:rsidRDefault="002B39C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Los días</w:t>
      </w:r>
      <w:r w:rsidR="008320FB" w:rsidRPr="00B40C8B">
        <w:rPr>
          <w:rFonts w:ascii="Times New Roman" w:hAnsi="Times New Roman" w:cs="Times New Roman"/>
          <w:color w:val="000000" w:themeColor="text1"/>
          <w:sz w:val="24"/>
          <w:szCs w:val="24"/>
        </w:rPr>
        <w:t xml:space="preserve"> 10-01-2018</w:t>
      </w:r>
      <w:r w:rsidRPr="00B40C8B">
        <w:rPr>
          <w:rFonts w:ascii="Times New Roman" w:hAnsi="Times New Roman" w:cs="Times New Roman"/>
          <w:color w:val="000000" w:themeColor="text1"/>
          <w:sz w:val="24"/>
          <w:szCs w:val="24"/>
        </w:rPr>
        <w:t xml:space="preserve"> y 11-01-2018</w:t>
      </w:r>
      <w:r w:rsidR="008320FB" w:rsidRPr="00B40C8B">
        <w:rPr>
          <w:rFonts w:ascii="Times New Roman" w:hAnsi="Times New Roman" w:cs="Times New Roman"/>
          <w:color w:val="000000" w:themeColor="text1"/>
          <w:sz w:val="24"/>
          <w:szCs w:val="24"/>
        </w:rPr>
        <w:t>, fue</w:t>
      </w:r>
      <w:r w:rsidRPr="00B40C8B">
        <w:rPr>
          <w:rFonts w:ascii="Times New Roman" w:hAnsi="Times New Roman" w:cs="Times New Roman"/>
          <w:color w:val="000000" w:themeColor="text1"/>
          <w:sz w:val="24"/>
          <w:szCs w:val="24"/>
        </w:rPr>
        <w:t>ron</w:t>
      </w:r>
      <w:r w:rsidR="008320FB" w:rsidRPr="00B40C8B">
        <w:rPr>
          <w:rFonts w:ascii="Times New Roman" w:hAnsi="Times New Roman" w:cs="Times New Roman"/>
          <w:color w:val="000000" w:themeColor="text1"/>
          <w:sz w:val="24"/>
          <w:szCs w:val="24"/>
        </w:rPr>
        <w:t xml:space="preserve"> dictada</w:t>
      </w:r>
      <w:r w:rsidRPr="00B40C8B">
        <w:rPr>
          <w:rFonts w:ascii="Times New Roman" w:hAnsi="Times New Roman" w:cs="Times New Roman"/>
          <w:color w:val="000000" w:themeColor="text1"/>
          <w:sz w:val="24"/>
          <w:szCs w:val="24"/>
        </w:rPr>
        <w:t xml:space="preserve">s </w:t>
      </w:r>
      <w:r w:rsidR="008320FB" w:rsidRPr="00B40C8B">
        <w:rPr>
          <w:rFonts w:ascii="Times New Roman" w:hAnsi="Times New Roman" w:cs="Times New Roman"/>
          <w:color w:val="000000" w:themeColor="text1"/>
          <w:sz w:val="24"/>
          <w:szCs w:val="24"/>
        </w:rPr>
        <w:t>conferencia</w:t>
      </w:r>
      <w:r w:rsidRPr="00B40C8B">
        <w:rPr>
          <w:rFonts w:ascii="Times New Roman" w:hAnsi="Times New Roman" w:cs="Times New Roman"/>
          <w:color w:val="000000" w:themeColor="text1"/>
          <w:sz w:val="24"/>
          <w:szCs w:val="24"/>
        </w:rPr>
        <w:t>s</w:t>
      </w:r>
      <w:r w:rsidR="008320FB" w:rsidRPr="00B40C8B">
        <w:rPr>
          <w:rFonts w:ascii="Times New Roman" w:hAnsi="Times New Roman" w:cs="Times New Roman"/>
          <w:color w:val="000000" w:themeColor="text1"/>
          <w:sz w:val="24"/>
          <w:szCs w:val="24"/>
        </w:rPr>
        <w:t xml:space="preserve"> sobre “Duarte y los Trinitarios”, en el salón de actos del liceo Huáscar Ramón Victoria José, de la ciudad Nagua,</w:t>
      </w:r>
      <w:r w:rsidRPr="00B40C8B">
        <w:rPr>
          <w:rFonts w:ascii="Times New Roman" w:hAnsi="Times New Roman" w:cs="Times New Roman"/>
          <w:color w:val="000000" w:themeColor="text1"/>
          <w:sz w:val="24"/>
          <w:szCs w:val="24"/>
        </w:rPr>
        <w:t xml:space="preserve"> y en el salón de actos de la Gobernación de Samaná, respectivamente, ambas</w:t>
      </w:r>
      <w:r w:rsidR="008320FB" w:rsidRPr="00B40C8B">
        <w:rPr>
          <w:rFonts w:ascii="Times New Roman" w:hAnsi="Times New Roman" w:cs="Times New Roman"/>
          <w:color w:val="000000" w:themeColor="text1"/>
          <w:sz w:val="24"/>
          <w:szCs w:val="24"/>
        </w:rPr>
        <w:t xml:space="preserve"> dictada</w:t>
      </w:r>
      <w:r w:rsidRPr="00B40C8B">
        <w:rPr>
          <w:rFonts w:ascii="Times New Roman" w:hAnsi="Times New Roman" w:cs="Times New Roman"/>
          <w:color w:val="000000" w:themeColor="text1"/>
          <w:sz w:val="24"/>
          <w:szCs w:val="24"/>
        </w:rPr>
        <w:t>s</w:t>
      </w:r>
      <w:r w:rsidR="008320FB" w:rsidRPr="00B40C8B">
        <w:rPr>
          <w:rFonts w:ascii="Times New Roman" w:hAnsi="Times New Roman" w:cs="Times New Roman"/>
          <w:color w:val="000000" w:themeColor="text1"/>
          <w:sz w:val="24"/>
          <w:szCs w:val="24"/>
        </w:rPr>
        <w:t xml:space="preserve"> por el General de Brigada (r) </w:t>
      </w:r>
      <w:r w:rsidR="008320FB" w:rsidRPr="00B40C8B">
        <w:rPr>
          <w:rFonts w:ascii="Times New Roman" w:hAnsi="Times New Roman" w:cs="Times New Roman"/>
          <w:b/>
          <w:color w:val="000000" w:themeColor="text1"/>
          <w:sz w:val="24"/>
          <w:szCs w:val="24"/>
        </w:rPr>
        <w:t xml:space="preserve">CÉSAR L. BÁEZ MEDINA, </w:t>
      </w:r>
      <w:r w:rsidRPr="00B40C8B">
        <w:rPr>
          <w:rFonts w:ascii="Times New Roman" w:hAnsi="Times New Roman" w:cs="Times New Roman"/>
          <w:color w:val="000000" w:themeColor="text1"/>
          <w:sz w:val="24"/>
          <w:szCs w:val="24"/>
        </w:rPr>
        <w:t>ERD,</w:t>
      </w:r>
      <w:r w:rsidR="008320FB" w:rsidRPr="00B40C8B">
        <w:rPr>
          <w:rFonts w:ascii="Times New Roman" w:hAnsi="Times New Roman" w:cs="Times New Roman"/>
          <w:color w:val="000000" w:themeColor="text1"/>
          <w:sz w:val="24"/>
          <w:szCs w:val="24"/>
        </w:rPr>
        <w:t xml:space="preserve"> en cumplimiento a lo establecido en la Directiva No. 1-2018, Ciclo Patriótico Militar, del Ministerio de Defensa.</w:t>
      </w:r>
    </w:p>
    <w:p w14:paraId="0E0796C1" w14:textId="1A1EE9B4"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w:t>
      </w:r>
      <w:r w:rsidRPr="00B40C8B">
        <w:rPr>
          <w:rFonts w:ascii="Times New Roman" w:hAnsi="Times New Roman" w:cs="Times New Roman"/>
          <w:color w:val="000000" w:themeColor="text1"/>
          <w:sz w:val="24"/>
          <w:szCs w:val="24"/>
          <w:lang w:val="es-ES_tradnl"/>
        </w:rPr>
        <w:t xml:space="preserve"> 19-01-2018, </w:t>
      </w:r>
      <w:r w:rsidRPr="00B40C8B">
        <w:rPr>
          <w:rFonts w:ascii="Times New Roman" w:hAnsi="Times New Roman" w:cs="Times New Roman"/>
          <w:color w:val="000000" w:themeColor="text1"/>
          <w:sz w:val="24"/>
          <w:szCs w:val="24"/>
        </w:rPr>
        <w:t>fue realizado el izamiento de la Bandera Nacional en el politécnico de Yásica Arriba</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provincia Puerto Plata, con la Banda de Músicos de la Segunda Br</w:t>
      </w:r>
      <w:r w:rsidR="002B39CB" w:rsidRPr="00B40C8B">
        <w:rPr>
          <w:rFonts w:ascii="Times New Roman" w:hAnsi="Times New Roman" w:cs="Times New Roman"/>
          <w:color w:val="000000" w:themeColor="text1"/>
          <w:sz w:val="24"/>
          <w:szCs w:val="24"/>
        </w:rPr>
        <w:t>igada de Infantería, ERD</w:t>
      </w:r>
      <w:r w:rsidRPr="00B40C8B">
        <w:rPr>
          <w:rFonts w:ascii="Times New Roman" w:hAnsi="Times New Roman" w:cs="Times New Roman"/>
          <w:color w:val="000000" w:themeColor="text1"/>
          <w:sz w:val="24"/>
          <w:szCs w:val="24"/>
        </w:rPr>
        <w:t>, encabezado por el cuerpo directivo de ese centro escolar, donde asi</w:t>
      </w:r>
      <w:r w:rsidR="002B39CB" w:rsidRPr="00B40C8B">
        <w:rPr>
          <w:rFonts w:ascii="Times New Roman" w:hAnsi="Times New Roman" w:cs="Times New Roman"/>
          <w:color w:val="000000" w:themeColor="text1"/>
          <w:sz w:val="24"/>
          <w:szCs w:val="24"/>
        </w:rPr>
        <w:t xml:space="preserve">stieron autoridades </w:t>
      </w:r>
      <w:r w:rsidR="002B39CB" w:rsidRPr="00B40C8B">
        <w:rPr>
          <w:rFonts w:ascii="Times New Roman" w:hAnsi="Times New Roman" w:cs="Times New Roman"/>
          <w:color w:val="000000" w:themeColor="text1"/>
          <w:sz w:val="24"/>
          <w:szCs w:val="24"/>
        </w:rPr>
        <w:lastRenderedPageBreak/>
        <w:t>educativas</w:t>
      </w:r>
      <w:r w:rsidRPr="00B40C8B">
        <w:rPr>
          <w:rFonts w:ascii="Times New Roman" w:hAnsi="Times New Roman" w:cs="Times New Roman"/>
          <w:color w:val="000000" w:themeColor="text1"/>
          <w:sz w:val="24"/>
          <w:szCs w:val="24"/>
        </w:rPr>
        <w:t xml:space="preserve">, así como la cantidad de 340 estudiantes de dicho plantel. De igual manera, se hizo formal entrega al director del referido centro, de la iconografía del patricio </w:t>
      </w:r>
      <w:r w:rsidRPr="00B40C8B">
        <w:rPr>
          <w:rFonts w:ascii="Times New Roman" w:hAnsi="Times New Roman" w:cs="Times New Roman"/>
          <w:b/>
          <w:color w:val="000000" w:themeColor="text1"/>
          <w:sz w:val="24"/>
          <w:szCs w:val="24"/>
        </w:rPr>
        <w:t>JUAN PABLO DUARTE Y DÍEZ,</w:t>
      </w:r>
      <w:r w:rsidRPr="00B40C8B">
        <w:rPr>
          <w:rFonts w:ascii="Times New Roman" w:hAnsi="Times New Roman" w:cs="Times New Roman"/>
          <w:color w:val="000000" w:themeColor="text1"/>
          <w:sz w:val="24"/>
          <w:szCs w:val="24"/>
        </w:rPr>
        <w:t xml:space="preserve"> así como 15 libros sobre su ideario, en nombre del Ministerio de Defensa.</w:t>
      </w:r>
    </w:p>
    <w:p w14:paraId="2DCB8453" w14:textId="358A6F24"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lang w:val="es-ES_tradnl"/>
        </w:rPr>
      </w:pPr>
      <w:r w:rsidRPr="00B40C8B">
        <w:rPr>
          <w:rFonts w:ascii="Times New Roman" w:hAnsi="Times New Roman" w:cs="Times New Roman"/>
          <w:color w:val="000000" w:themeColor="text1"/>
          <w:sz w:val="24"/>
          <w:szCs w:val="24"/>
        </w:rPr>
        <w:t>En fecha</w:t>
      </w:r>
      <w:r w:rsidRPr="00B40C8B">
        <w:rPr>
          <w:rFonts w:ascii="Times New Roman" w:hAnsi="Times New Roman" w:cs="Times New Roman"/>
          <w:color w:val="000000" w:themeColor="text1"/>
          <w:sz w:val="24"/>
          <w:szCs w:val="24"/>
          <w:lang w:val="es-ES_tradnl"/>
        </w:rPr>
        <w:t xml:space="preserve"> 24-01-2018, el Comandante del Comando Conjunto Norte procedió a encabezar los actos conmemorativos del 162 aniversario de la Batalla de Sabana Larga, en representación del Ministro de Defensa, los cuales iniciaron con el izamiento de la Bandera Nacional en el monumento a los héroes de esa gloriosa gesta, ubicado en la comunidad del mismo nombre, provincia Dajabón, </w:t>
      </w:r>
      <w:r w:rsidRPr="00B40C8B">
        <w:rPr>
          <w:rFonts w:ascii="Times New Roman" w:hAnsi="Times New Roman" w:cs="Times New Roman"/>
          <w:color w:val="000000" w:themeColor="text1"/>
          <w:sz w:val="24"/>
          <w:szCs w:val="24"/>
        </w:rPr>
        <w:t xml:space="preserve">a </w:t>
      </w:r>
      <w:r w:rsidRPr="00B40C8B">
        <w:rPr>
          <w:rFonts w:ascii="Times New Roman" w:hAnsi="Times New Roman" w:cs="Times New Roman"/>
          <w:color w:val="000000" w:themeColor="text1"/>
          <w:sz w:val="24"/>
          <w:szCs w:val="24"/>
          <w:lang w:val="es-ES_tradnl"/>
        </w:rPr>
        <w:t>cargo de un Batallón de la</w:t>
      </w:r>
      <w:r w:rsidR="002B39CB" w:rsidRPr="00B40C8B">
        <w:rPr>
          <w:rFonts w:ascii="Times New Roman" w:hAnsi="Times New Roman" w:cs="Times New Roman"/>
          <w:color w:val="000000" w:themeColor="text1"/>
          <w:sz w:val="24"/>
          <w:szCs w:val="24"/>
          <w:lang w:val="es-ES_tradnl"/>
        </w:rPr>
        <w:t xml:space="preserve"> 4ta. Brigada de Infantería, ERD</w:t>
      </w:r>
      <w:r w:rsidRPr="00B40C8B">
        <w:rPr>
          <w:rFonts w:ascii="Times New Roman" w:hAnsi="Times New Roman" w:cs="Times New Roman"/>
          <w:color w:val="000000" w:themeColor="text1"/>
          <w:sz w:val="24"/>
          <w:szCs w:val="24"/>
          <w:lang w:val="es-ES_tradnl"/>
        </w:rPr>
        <w:t>, contando con la presencia de las principales autoridades civiles, militares y policiales de la zona.</w:t>
      </w:r>
    </w:p>
    <w:p w14:paraId="616679C2" w14:textId="77598580"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lang w:val="es-ES_tradnl"/>
        </w:rPr>
      </w:pPr>
      <w:r w:rsidRPr="00B40C8B">
        <w:rPr>
          <w:rFonts w:ascii="Times New Roman" w:hAnsi="Times New Roman" w:cs="Times New Roman"/>
          <w:color w:val="000000" w:themeColor="text1"/>
          <w:sz w:val="24"/>
          <w:szCs w:val="24"/>
        </w:rPr>
        <w:t>En fe</w:t>
      </w:r>
      <w:r w:rsidR="002B39CB" w:rsidRPr="00B40C8B">
        <w:rPr>
          <w:rFonts w:ascii="Times New Roman" w:hAnsi="Times New Roman" w:cs="Times New Roman"/>
          <w:color w:val="000000" w:themeColor="text1"/>
          <w:sz w:val="24"/>
          <w:szCs w:val="24"/>
        </w:rPr>
        <w:t xml:space="preserve">cha 26-01-2018, en </w:t>
      </w:r>
      <w:r w:rsidRPr="00B40C8B">
        <w:rPr>
          <w:rFonts w:ascii="Times New Roman" w:hAnsi="Times New Roman" w:cs="Times New Roman"/>
          <w:color w:val="000000" w:themeColor="text1"/>
          <w:sz w:val="24"/>
          <w:szCs w:val="24"/>
        </w:rPr>
        <w:t>San Francisco de Macorís, fueron realizados los actos conmemor</w:t>
      </w:r>
      <w:r w:rsidR="002B39CB" w:rsidRPr="00B40C8B">
        <w:rPr>
          <w:rFonts w:ascii="Times New Roman" w:hAnsi="Times New Roman" w:cs="Times New Roman"/>
          <w:color w:val="000000" w:themeColor="text1"/>
          <w:sz w:val="24"/>
          <w:szCs w:val="24"/>
        </w:rPr>
        <w:t>ativos del 205 aniversario del N</w:t>
      </w:r>
      <w:r w:rsidRPr="00B40C8B">
        <w:rPr>
          <w:rFonts w:ascii="Times New Roman" w:hAnsi="Times New Roman" w:cs="Times New Roman"/>
          <w:color w:val="000000" w:themeColor="text1"/>
          <w:sz w:val="24"/>
          <w:szCs w:val="24"/>
        </w:rPr>
        <w:t xml:space="preserve">atalicio del Padre de la Patria, General </w:t>
      </w:r>
      <w:r w:rsidRPr="00B40C8B">
        <w:rPr>
          <w:rFonts w:ascii="Times New Roman" w:hAnsi="Times New Roman" w:cs="Times New Roman"/>
          <w:b/>
          <w:color w:val="000000" w:themeColor="text1"/>
          <w:sz w:val="24"/>
          <w:szCs w:val="24"/>
        </w:rPr>
        <w:t>JUAN PABLO DUARTE Y DÍEZ</w:t>
      </w:r>
      <w:r w:rsidRPr="00B40C8B">
        <w:rPr>
          <w:rFonts w:ascii="Times New Roman" w:hAnsi="Times New Roman" w:cs="Times New Roman"/>
          <w:color w:val="000000" w:themeColor="text1"/>
          <w:sz w:val="24"/>
          <w:szCs w:val="24"/>
        </w:rPr>
        <w:t>, consistentes en el izamient</w:t>
      </w:r>
      <w:r w:rsidR="002B39CB" w:rsidRPr="00B40C8B">
        <w:rPr>
          <w:rFonts w:ascii="Times New Roman" w:hAnsi="Times New Roman" w:cs="Times New Roman"/>
          <w:color w:val="000000" w:themeColor="text1"/>
          <w:sz w:val="24"/>
          <w:szCs w:val="24"/>
        </w:rPr>
        <w:t>o de la Bandera Nacional en la Gobernación P</w:t>
      </w:r>
      <w:r w:rsidRPr="00B40C8B">
        <w:rPr>
          <w:rFonts w:ascii="Times New Roman" w:hAnsi="Times New Roman" w:cs="Times New Roman"/>
          <w:color w:val="000000" w:themeColor="text1"/>
          <w:sz w:val="24"/>
          <w:szCs w:val="24"/>
        </w:rPr>
        <w:t xml:space="preserve">rovincial, donde fue depositada una ofrenda floral en su estatua, ubicada en el parque que lleva el nombre de ese ilustre prócer, a nombre </w:t>
      </w:r>
      <w:r w:rsidR="002B39CB" w:rsidRPr="00B40C8B">
        <w:rPr>
          <w:rFonts w:ascii="Times New Roman" w:hAnsi="Times New Roman" w:cs="Times New Roman"/>
          <w:color w:val="000000" w:themeColor="text1"/>
          <w:sz w:val="24"/>
          <w:szCs w:val="24"/>
        </w:rPr>
        <w:t>del MIDE</w:t>
      </w:r>
      <w:r w:rsidRPr="00B40C8B">
        <w:rPr>
          <w:rFonts w:ascii="Times New Roman" w:hAnsi="Times New Roman" w:cs="Times New Roman"/>
          <w:color w:val="000000" w:themeColor="text1"/>
          <w:sz w:val="24"/>
          <w:szCs w:val="24"/>
        </w:rPr>
        <w:t xml:space="preserve">, y luego un Tedeum en la Catedral Santa Ana, finalizando con un Magno Desfile Cívico-Militar, en cumplimiento a la Directiva No. 03-(2018), MIDE, con la presencia del alto mando militar, encabezado por el Teniente General </w:t>
      </w:r>
      <w:r w:rsidRPr="00B40C8B">
        <w:rPr>
          <w:rFonts w:ascii="Times New Roman" w:hAnsi="Times New Roman" w:cs="Times New Roman"/>
          <w:b/>
          <w:color w:val="000000" w:themeColor="text1"/>
          <w:sz w:val="24"/>
          <w:szCs w:val="24"/>
        </w:rPr>
        <w:t>RUBÉN D</w:t>
      </w:r>
      <w:r w:rsidRPr="00B40C8B">
        <w:rPr>
          <w:rFonts w:ascii="Times New Roman" w:hAnsi="Times New Roman" w:cs="Times New Roman"/>
          <w:color w:val="000000" w:themeColor="text1"/>
          <w:sz w:val="24"/>
          <w:szCs w:val="24"/>
          <w:lang w:val="es-ES_tradnl"/>
        </w:rPr>
        <w:t xml:space="preserve">. </w:t>
      </w:r>
      <w:r w:rsidRPr="00B40C8B">
        <w:rPr>
          <w:rFonts w:ascii="Times New Roman" w:hAnsi="Times New Roman" w:cs="Times New Roman"/>
          <w:b/>
          <w:color w:val="000000" w:themeColor="text1"/>
          <w:sz w:val="24"/>
          <w:szCs w:val="24"/>
          <w:lang w:val="es-ES_tradnl"/>
        </w:rPr>
        <w:t xml:space="preserve">PAULINO SEM, </w:t>
      </w:r>
      <w:r w:rsidRPr="00B40C8B">
        <w:rPr>
          <w:rFonts w:ascii="Times New Roman" w:hAnsi="Times New Roman" w:cs="Times New Roman"/>
          <w:color w:val="000000" w:themeColor="text1"/>
          <w:sz w:val="24"/>
          <w:szCs w:val="24"/>
          <w:lang w:val="es-ES_tradnl"/>
        </w:rPr>
        <w:t>ERD, Ministro de Defensa.</w:t>
      </w:r>
    </w:p>
    <w:p w14:paraId="1F2D7829" w14:textId="2D777F01"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lang w:val="es-ES_tradnl"/>
        </w:rPr>
      </w:pPr>
      <w:r w:rsidRPr="00B40C8B">
        <w:rPr>
          <w:rFonts w:ascii="Times New Roman" w:hAnsi="Times New Roman" w:cs="Times New Roman"/>
          <w:color w:val="000000" w:themeColor="text1"/>
          <w:sz w:val="24"/>
          <w:szCs w:val="24"/>
        </w:rPr>
        <w:lastRenderedPageBreak/>
        <w:t xml:space="preserve">En fecha 26-01-2018, se realizaron </w:t>
      </w:r>
      <w:r w:rsidRPr="00B40C8B">
        <w:rPr>
          <w:rFonts w:ascii="Times New Roman" w:hAnsi="Times New Roman" w:cs="Times New Roman"/>
          <w:color w:val="000000" w:themeColor="text1"/>
          <w:sz w:val="24"/>
          <w:szCs w:val="24"/>
          <w:lang w:val="es-ES_tradnl"/>
        </w:rPr>
        <w:t xml:space="preserve">los actos conmemorativos del 205 aniversario del natalicio del </w:t>
      </w:r>
      <w:r w:rsidRPr="00B40C8B">
        <w:rPr>
          <w:rFonts w:ascii="Times New Roman" w:hAnsi="Times New Roman" w:cs="Times New Roman"/>
          <w:color w:val="000000" w:themeColor="text1"/>
          <w:sz w:val="24"/>
          <w:szCs w:val="24"/>
        </w:rPr>
        <w:t>Padre de la Patria,</w:t>
      </w:r>
      <w:r w:rsidRPr="00B40C8B">
        <w:rPr>
          <w:rFonts w:ascii="Times New Roman" w:hAnsi="Times New Roman" w:cs="Times New Roman"/>
          <w:color w:val="000000" w:themeColor="text1"/>
          <w:sz w:val="24"/>
          <w:szCs w:val="24"/>
          <w:lang w:val="es-ES_tradnl"/>
        </w:rPr>
        <w:t xml:space="preserve"> General </w:t>
      </w:r>
      <w:r w:rsidRPr="00B40C8B">
        <w:rPr>
          <w:rFonts w:ascii="Times New Roman" w:hAnsi="Times New Roman" w:cs="Times New Roman"/>
          <w:b/>
          <w:color w:val="000000" w:themeColor="text1"/>
          <w:sz w:val="24"/>
          <w:szCs w:val="24"/>
          <w:lang w:val="es-ES_tradnl"/>
        </w:rPr>
        <w:t>JUAN PABLO DUARTE Y DÍEZ</w:t>
      </w:r>
      <w:r w:rsidRPr="00B40C8B">
        <w:rPr>
          <w:rFonts w:ascii="Times New Roman" w:hAnsi="Times New Roman" w:cs="Times New Roman"/>
          <w:color w:val="000000" w:themeColor="text1"/>
          <w:sz w:val="24"/>
          <w:szCs w:val="24"/>
          <w:lang w:val="es-ES_tradnl"/>
        </w:rPr>
        <w:t xml:space="preserve">, en la ciudad de Santiago de los Caballeros, con el izamiento de la bandera nacional en </w:t>
      </w:r>
      <w:r w:rsidR="000A318F" w:rsidRPr="00B40C8B">
        <w:rPr>
          <w:rFonts w:ascii="Times New Roman" w:hAnsi="Times New Roman" w:cs="Times New Roman"/>
          <w:color w:val="000000" w:themeColor="text1"/>
          <w:sz w:val="24"/>
          <w:szCs w:val="24"/>
          <w:lang w:val="es-ES_tradnl"/>
        </w:rPr>
        <w:t>la Gobernación P</w:t>
      </w:r>
      <w:r w:rsidRPr="00B40C8B">
        <w:rPr>
          <w:rFonts w:ascii="Times New Roman" w:hAnsi="Times New Roman" w:cs="Times New Roman"/>
          <w:color w:val="000000" w:themeColor="text1"/>
          <w:sz w:val="24"/>
          <w:szCs w:val="24"/>
          <w:lang w:val="es-ES_tradnl"/>
        </w:rPr>
        <w:t>rovincial, los cuales</w:t>
      </w:r>
      <w:r w:rsidR="002B39CB" w:rsidRPr="00B40C8B">
        <w:rPr>
          <w:rFonts w:ascii="Times New Roman" w:hAnsi="Times New Roman" w:cs="Times New Roman"/>
          <w:color w:val="000000" w:themeColor="text1"/>
          <w:sz w:val="24"/>
          <w:szCs w:val="24"/>
          <w:lang w:val="es-ES_tradnl"/>
        </w:rPr>
        <w:t xml:space="preserve"> estuvieron encabezados por la G</w:t>
      </w:r>
      <w:r w:rsidRPr="00B40C8B">
        <w:rPr>
          <w:rFonts w:ascii="Times New Roman" w:hAnsi="Times New Roman" w:cs="Times New Roman"/>
          <w:color w:val="000000" w:themeColor="text1"/>
          <w:sz w:val="24"/>
          <w:szCs w:val="24"/>
          <w:lang w:val="es-ES_tradnl"/>
        </w:rPr>
        <w:t xml:space="preserve">obernadora, Ing. </w:t>
      </w:r>
      <w:r w:rsidRPr="00B40C8B">
        <w:rPr>
          <w:rFonts w:ascii="Times New Roman" w:hAnsi="Times New Roman" w:cs="Times New Roman"/>
          <w:b/>
          <w:color w:val="000000" w:themeColor="text1"/>
          <w:sz w:val="24"/>
          <w:szCs w:val="24"/>
          <w:lang w:val="es-ES_tradnl"/>
        </w:rPr>
        <w:t xml:space="preserve">AURA TORIBIO, </w:t>
      </w:r>
      <w:r w:rsidRPr="00B40C8B">
        <w:rPr>
          <w:rFonts w:ascii="Times New Roman" w:hAnsi="Times New Roman" w:cs="Times New Roman"/>
          <w:color w:val="000000" w:themeColor="text1"/>
          <w:sz w:val="24"/>
          <w:szCs w:val="24"/>
          <w:lang w:val="es-ES_tradnl"/>
        </w:rPr>
        <w:t>donde asistieron las principales autoridades civiles, militares y policiales, además de estudiantes de los principales centros educativos locales.</w:t>
      </w:r>
    </w:p>
    <w:p w14:paraId="4C35E7C6" w14:textId="3D37A0C1" w:rsidR="000A318F"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w:t>
      </w:r>
      <w:r w:rsidRPr="00B40C8B">
        <w:rPr>
          <w:rFonts w:ascii="Times New Roman" w:hAnsi="Times New Roman" w:cs="Times New Roman"/>
          <w:color w:val="000000" w:themeColor="text1"/>
          <w:sz w:val="24"/>
          <w:szCs w:val="24"/>
          <w:lang w:val="es-ES_tradnl"/>
        </w:rPr>
        <w:t xml:space="preserve"> 31-01-2018, </w:t>
      </w:r>
      <w:r w:rsidRPr="00B40C8B">
        <w:rPr>
          <w:rFonts w:ascii="Times New Roman" w:hAnsi="Times New Roman" w:cs="Times New Roman"/>
          <w:color w:val="000000" w:themeColor="text1"/>
          <w:sz w:val="24"/>
          <w:szCs w:val="24"/>
        </w:rPr>
        <w:t>fue realizado el izamient</w:t>
      </w:r>
      <w:r w:rsidR="000A318F" w:rsidRPr="00B40C8B">
        <w:rPr>
          <w:rFonts w:ascii="Times New Roman" w:hAnsi="Times New Roman" w:cs="Times New Roman"/>
          <w:color w:val="000000" w:themeColor="text1"/>
          <w:sz w:val="24"/>
          <w:szCs w:val="24"/>
        </w:rPr>
        <w:t>o de la Bandera Nacional en la E</w:t>
      </w:r>
      <w:r w:rsidRPr="00B40C8B">
        <w:rPr>
          <w:rFonts w:ascii="Times New Roman" w:hAnsi="Times New Roman" w:cs="Times New Roman"/>
          <w:color w:val="000000" w:themeColor="text1"/>
          <w:sz w:val="24"/>
          <w:szCs w:val="24"/>
        </w:rPr>
        <w:t>scuela Griselis Martínez</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de la ciudad de Santiago, con la Banda de Músicos de la Seg</w:t>
      </w:r>
      <w:r w:rsidR="000A318F" w:rsidRPr="00B40C8B">
        <w:rPr>
          <w:rFonts w:ascii="Times New Roman" w:hAnsi="Times New Roman" w:cs="Times New Roman"/>
          <w:color w:val="000000" w:themeColor="text1"/>
          <w:sz w:val="24"/>
          <w:szCs w:val="24"/>
        </w:rPr>
        <w:t>unda Brigada de Infantería, ERD</w:t>
      </w:r>
      <w:r w:rsidRPr="00B40C8B">
        <w:rPr>
          <w:rFonts w:ascii="Times New Roman" w:hAnsi="Times New Roman" w:cs="Times New Roman"/>
          <w:color w:val="000000" w:themeColor="text1"/>
          <w:sz w:val="24"/>
          <w:szCs w:val="24"/>
        </w:rPr>
        <w:t>, encabezado por el cuerpo directivo de ese centro escolar, donde asi</w:t>
      </w:r>
      <w:r w:rsidR="000A318F" w:rsidRPr="00B40C8B">
        <w:rPr>
          <w:rFonts w:ascii="Times New Roman" w:hAnsi="Times New Roman" w:cs="Times New Roman"/>
          <w:color w:val="000000" w:themeColor="text1"/>
          <w:sz w:val="24"/>
          <w:szCs w:val="24"/>
        </w:rPr>
        <w:t>stieron autoridades educativas</w:t>
      </w:r>
      <w:r w:rsidRPr="00B40C8B">
        <w:rPr>
          <w:rFonts w:ascii="Times New Roman" w:hAnsi="Times New Roman" w:cs="Times New Roman"/>
          <w:color w:val="000000" w:themeColor="text1"/>
          <w:sz w:val="24"/>
          <w:szCs w:val="24"/>
        </w:rPr>
        <w:t xml:space="preserve">, así como la cantidad de 350 estudiantes de dicho plantel. De igual manera, se hizo formal entrega al director del referido centro, de la iconografía del patricio </w:t>
      </w:r>
      <w:r w:rsidRPr="00B40C8B">
        <w:rPr>
          <w:rFonts w:ascii="Times New Roman" w:hAnsi="Times New Roman" w:cs="Times New Roman"/>
          <w:b/>
          <w:color w:val="000000" w:themeColor="text1"/>
          <w:sz w:val="24"/>
          <w:szCs w:val="24"/>
        </w:rPr>
        <w:t>JUAN PABLO DUARTE Y DÍEZ,</w:t>
      </w:r>
      <w:r w:rsidRPr="00B40C8B">
        <w:rPr>
          <w:rFonts w:ascii="Times New Roman" w:hAnsi="Times New Roman" w:cs="Times New Roman"/>
          <w:color w:val="000000" w:themeColor="text1"/>
          <w:sz w:val="24"/>
          <w:szCs w:val="24"/>
        </w:rPr>
        <w:t xml:space="preserve"> así como quince (15) libros sobre su ideario, en </w:t>
      </w:r>
      <w:r w:rsidR="000A318F" w:rsidRPr="00B40C8B">
        <w:rPr>
          <w:rFonts w:ascii="Times New Roman" w:hAnsi="Times New Roman" w:cs="Times New Roman"/>
          <w:color w:val="000000" w:themeColor="text1"/>
          <w:sz w:val="24"/>
          <w:szCs w:val="24"/>
        </w:rPr>
        <w:t>nombre del MIDE</w:t>
      </w:r>
      <w:r w:rsidRPr="00B40C8B">
        <w:rPr>
          <w:rFonts w:ascii="Times New Roman" w:hAnsi="Times New Roman" w:cs="Times New Roman"/>
          <w:color w:val="000000" w:themeColor="text1"/>
          <w:sz w:val="24"/>
          <w:szCs w:val="24"/>
        </w:rPr>
        <w:t>.</w:t>
      </w:r>
    </w:p>
    <w:p w14:paraId="520C1F14" w14:textId="121FA730"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w:t>
      </w:r>
      <w:r w:rsidRPr="00B40C8B">
        <w:rPr>
          <w:rFonts w:ascii="Times New Roman" w:hAnsi="Times New Roman" w:cs="Times New Roman"/>
          <w:color w:val="000000" w:themeColor="text1"/>
          <w:sz w:val="24"/>
          <w:szCs w:val="24"/>
          <w:lang w:val="es-ES_tradnl"/>
        </w:rPr>
        <w:t xml:space="preserve"> 15-02-2018, </w:t>
      </w:r>
      <w:r w:rsidRPr="00B40C8B">
        <w:rPr>
          <w:rFonts w:ascii="Times New Roman" w:hAnsi="Times New Roman" w:cs="Times New Roman"/>
          <w:color w:val="000000" w:themeColor="text1"/>
          <w:sz w:val="24"/>
          <w:szCs w:val="24"/>
        </w:rPr>
        <w:t>fue realizado el izamiento de la Bandera Nacional en el liceo Arturo Jiménez Sabater</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de la ciudad de Santiago, con la Banda de Músicos de la Segunda Brigada de Infantería, ERD, enca</w:t>
      </w:r>
      <w:r w:rsidR="000A318F" w:rsidRPr="00B40C8B">
        <w:rPr>
          <w:rFonts w:ascii="Times New Roman" w:hAnsi="Times New Roman" w:cs="Times New Roman"/>
          <w:color w:val="000000" w:themeColor="text1"/>
          <w:sz w:val="24"/>
          <w:szCs w:val="24"/>
        </w:rPr>
        <w:t>bezado por la Lic</w:t>
      </w:r>
      <w:r w:rsidRPr="00B40C8B">
        <w:rPr>
          <w:rFonts w:ascii="Times New Roman" w:hAnsi="Times New Roman" w:cs="Times New Roman"/>
          <w:color w:val="000000" w:themeColor="text1"/>
          <w:sz w:val="24"/>
          <w:szCs w:val="24"/>
        </w:rPr>
        <w:t>da</w:t>
      </w:r>
      <w:r w:rsidR="000A318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b/>
          <w:color w:val="000000" w:themeColor="text1"/>
          <w:sz w:val="24"/>
          <w:szCs w:val="24"/>
        </w:rPr>
        <w:t>MILAGROS FRÍAS,</w:t>
      </w:r>
      <w:r w:rsidRPr="00B40C8B">
        <w:rPr>
          <w:rFonts w:ascii="Times New Roman" w:hAnsi="Times New Roman" w:cs="Times New Roman"/>
          <w:color w:val="000000" w:themeColor="text1"/>
          <w:sz w:val="24"/>
          <w:szCs w:val="24"/>
        </w:rPr>
        <w:t xml:space="preserve"> directora de ese centro escolar, donde asistie</w:t>
      </w:r>
      <w:r w:rsidR="000A318F" w:rsidRPr="00B40C8B">
        <w:rPr>
          <w:rFonts w:ascii="Times New Roman" w:hAnsi="Times New Roman" w:cs="Times New Roman"/>
          <w:color w:val="000000" w:themeColor="text1"/>
          <w:sz w:val="24"/>
          <w:szCs w:val="24"/>
        </w:rPr>
        <w:t>ron autoridades educativas</w:t>
      </w:r>
      <w:r w:rsidRPr="00B40C8B">
        <w:rPr>
          <w:rFonts w:ascii="Times New Roman" w:hAnsi="Times New Roman" w:cs="Times New Roman"/>
          <w:color w:val="000000" w:themeColor="text1"/>
          <w:sz w:val="24"/>
          <w:szCs w:val="24"/>
        </w:rPr>
        <w:t>, así como la cantidad de 290 estud</w:t>
      </w:r>
      <w:r w:rsidR="000A318F" w:rsidRPr="00B40C8B">
        <w:rPr>
          <w:rFonts w:ascii="Times New Roman" w:hAnsi="Times New Roman" w:cs="Times New Roman"/>
          <w:color w:val="000000" w:themeColor="text1"/>
          <w:sz w:val="24"/>
          <w:szCs w:val="24"/>
        </w:rPr>
        <w:t>iantes del citado plantel.</w:t>
      </w:r>
      <w:r w:rsidRPr="00B40C8B">
        <w:rPr>
          <w:rFonts w:ascii="Times New Roman" w:hAnsi="Times New Roman" w:cs="Times New Roman"/>
          <w:color w:val="000000" w:themeColor="text1"/>
          <w:sz w:val="24"/>
          <w:szCs w:val="24"/>
        </w:rPr>
        <w:t xml:space="preserve"> De igual manera, se hizo formal entrega al cuerpo directivo del referido centro de dos (2) Banderas Nacional, así como cinco </w:t>
      </w:r>
      <w:r w:rsidRPr="00B40C8B">
        <w:rPr>
          <w:rFonts w:ascii="Times New Roman" w:hAnsi="Times New Roman" w:cs="Times New Roman"/>
          <w:color w:val="000000" w:themeColor="text1"/>
          <w:sz w:val="24"/>
          <w:szCs w:val="24"/>
        </w:rPr>
        <w:lastRenderedPageBreak/>
        <w:t xml:space="preserve">(5) libros sobre el ideario del patricio </w:t>
      </w:r>
      <w:r w:rsidRPr="00B40C8B">
        <w:rPr>
          <w:rFonts w:ascii="Times New Roman" w:hAnsi="Times New Roman" w:cs="Times New Roman"/>
          <w:b/>
          <w:color w:val="000000" w:themeColor="text1"/>
          <w:sz w:val="24"/>
          <w:szCs w:val="24"/>
        </w:rPr>
        <w:t>JUAN PABLO DUARTE Y DÍEZ</w:t>
      </w:r>
      <w:r w:rsidRPr="00B40C8B">
        <w:rPr>
          <w:rFonts w:ascii="Times New Roman" w:hAnsi="Times New Roman" w:cs="Times New Roman"/>
          <w:color w:val="000000" w:themeColor="text1"/>
          <w:sz w:val="24"/>
          <w:szCs w:val="24"/>
        </w:rPr>
        <w:t xml:space="preserve">, en </w:t>
      </w:r>
      <w:r w:rsidR="000A318F" w:rsidRPr="00B40C8B">
        <w:rPr>
          <w:rFonts w:ascii="Times New Roman" w:hAnsi="Times New Roman" w:cs="Times New Roman"/>
          <w:color w:val="000000" w:themeColor="text1"/>
          <w:sz w:val="24"/>
          <w:szCs w:val="24"/>
        </w:rPr>
        <w:t>nombre del MIDE</w:t>
      </w:r>
      <w:r w:rsidRPr="00B40C8B">
        <w:rPr>
          <w:rFonts w:ascii="Times New Roman" w:hAnsi="Times New Roman" w:cs="Times New Roman"/>
          <w:color w:val="000000" w:themeColor="text1"/>
          <w:sz w:val="24"/>
          <w:szCs w:val="24"/>
        </w:rPr>
        <w:t>, para ser utilizados en ese centro escolar.</w:t>
      </w:r>
    </w:p>
    <w:p w14:paraId="49C6459A" w14:textId="14761408" w:rsidR="008320FB" w:rsidRPr="00B40C8B" w:rsidRDefault="00484A5C"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r w:rsidR="008320FB" w:rsidRPr="00B40C8B">
        <w:rPr>
          <w:rFonts w:ascii="Times New Roman" w:hAnsi="Times New Roman" w:cs="Times New Roman"/>
          <w:color w:val="000000" w:themeColor="text1"/>
          <w:sz w:val="24"/>
          <w:szCs w:val="24"/>
        </w:rPr>
        <w:t xml:space="preserve">En fecha 20-02-2018, fue dictada una conferencia sobre “los Símbolos Patrios y los Héroes de la Independencia y la Restauración de la República”, en el salón de actos de la alcaldía de la ciudad de Cotuí, dictada por el General de Brigada (r) </w:t>
      </w:r>
      <w:r w:rsidR="008320FB" w:rsidRPr="00B40C8B">
        <w:rPr>
          <w:rFonts w:ascii="Times New Roman" w:hAnsi="Times New Roman" w:cs="Times New Roman"/>
          <w:b/>
          <w:color w:val="000000" w:themeColor="text1"/>
          <w:sz w:val="24"/>
          <w:szCs w:val="24"/>
        </w:rPr>
        <w:t xml:space="preserve">CÉSAR L. BÁEZ MEDINA, </w:t>
      </w:r>
      <w:r w:rsidR="008320FB" w:rsidRPr="00B40C8B">
        <w:rPr>
          <w:rFonts w:ascii="Times New Roman" w:hAnsi="Times New Roman" w:cs="Times New Roman"/>
          <w:color w:val="000000" w:themeColor="text1"/>
          <w:sz w:val="24"/>
          <w:szCs w:val="24"/>
        </w:rPr>
        <w:t>ERD., donde asistieron las princi</w:t>
      </w:r>
      <w:r w:rsidR="000A318F" w:rsidRPr="00B40C8B">
        <w:rPr>
          <w:rFonts w:ascii="Times New Roman" w:hAnsi="Times New Roman" w:cs="Times New Roman"/>
          <w:color w:val="000000" w:themeColor="text1"/>
          <w:sz w:val="24"/>
          <w:szCs w:val="24"/>
        </w:rPr>
        <w:t>pales autoridades provinciales, así</w:t>
      </w:r>
      <w:r w:rsidR="008320FB" w:rsidRPr="00B40C8B">
        <w:rPr>
          <w:rFonts w:ascii="Times New Roman" w:hAnsi="Times New Roman" w:cs="Times New Roman"/>
          <w:color w:val="000000" w:themeColor="text1"/>
          <w:sz w:val="24"/>
          <w:szCs w:val="24"/>
        </w:rPr>
        <w:t xml:space="preserve"> como estudiantes de los principales centros escolares de dicha localidad y miembros de la prensa,</w:t>
      </w:r>
      <w:r w:rsidR="008320FB" w:rsidRPr="00B40C8B">
        <w:rPr>
          <w:rFonts w:ascii="Times New Roman" w:hAnsi="Times New Roman" w:cs="Times New Roman"/>
          <w:color w:val="000000" w:themeColor="text1"/>
          <w:sz w:val="24"/>
          <w:szCs w:val="24"/>
          <w:lang w:val="es-ES_tradnl"/>
        </w:rPr>
        <w:t xml:space="preserve"> </w:t>
      </w:r>
      <w:r w:rsidR="008320FB" w:rsidRPr="00B40C8B">
        <w:rPr>
          <w:rFonts w:ascii="Times New Roman" w:hAnsi="Times New Roman" w:cs="Times New Roman"/>
          <w:color w:val="000000" w:themeColor="text1"/>
          <w:sz w:val="24"/>
          <w:szCs w:val="24"/>
        </w:rPr>
        <w:t>en cumplimiento a lo establecido en la Directiva No. 1-2018 (Ciclo Patriótico Militar), del Ministerio de Defensa.</w:t>
      </w:r>
    </w:p>
    <w:p w14:paraId="13AA4637" w14:textId="131877CE"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21-02-2018, fue realizada una conferencia sobre “los Símbolos Patrios y los Héroes de la Independencia y la Restauración de la República”, en el salón de actos del politécnico Nuestra Señora de las Mercedes, de la ciudad </w:t>
      </w:r>
      <w:r w:rsidR="000A318F" w:rsidRPr="00B40C8B">
        <w:rPr>
          <w:rFonts w:ascii="Times New Roman" w:hAnsi="Times New Roman" w:cs="Times New Roman"/>
          <w:color w:val="000000" w:themeColor="text1"/>
          <w:sz w:val="24"/>
          <w:szCs w:val="24"/>
        </w:rPr>
        <w:t>de Santiago, dictada por el G</w:t>
      </w:r>
      <w:r w:rsidRPr="00B40C8B">
        <w:rPr>
          <w:rFonts w:ascii="Times New Roman" w:hAnsi="Times New Roman" w:cs="Times New Roman"/>
          <w:color w:val="000000" w:themeColor="text1"/>
          <w:sz w:val="24"/>
          <w:szCs w:val="24"/>
        </w:rPr>
        <w:t>ral</w:t>
      </w:r>
      <w:r w:rsidR="000A318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 Brigada (r) </w:t>
      </w:r>
      <w:r w:rsidRPr="00B40C8B">
        <w:rPr>
          <w:rFonts w:ascii="Times New Roman" w:hAnsi="Times New Roman" w:cs="Times New Roman"/>
          <w:b/>
          <w:color w:val="000000" w:themeColor="text1"/>
          <w:sz w:val="24"/>
          <w:szCs w:val="24"/>
        </w:rPr>
        <w:t xml:space="preserve">CÉSAR L. BÁEZ MEDINA, </w:t>
      </w:r>
      <w:r w:rsidRPr="00B40C8B">
        <w:rPr>
          <w:rFonts w:ascii="Times New Roman" w:hAnsi="Times New Roman" w:cs="Times New Roman"/>
          <w:color w:val="000000" w:themeColor="text1"/>
          <w:sz w:val="24"/>
          <w:szCs w:val="24"/>
        </w:rPr>
        <w:t>ERD, encabezada por el Comandante de este Comando Conjunto, c</w:t>
      </w:r>
      <w:r w:rsidR="000A318F" w:rsidRPr="00B40C8B">
        <w:rPr>
          <w:rFonts w:ascii="Times New Roman" w:hAnsi="Times New Roman" w:cs="Times New Roman"/>
          <w:color w:val="000000" w:themeColor="text1"/>
          <w:sz w:val="24"/>
          <w:szCs w:val="24"/>
        </w:rPr>
        <w:t>ontando con la presencia de la Lic</w:t>
      </w:r>
      <w:r w:rsidRPr="00B40C8B">
        <w:rPr>
          <w:rFonts w:ascii="Times New Roman" w:hAnsi="Times New Roman" w:cs="Times New Roman"/>
          <w:color w:val="000000" w:themeColor="text1"/>
          <w:sz w:val="24"/>
          <w:szCs w:val="24"/>
        </w:rPr>
        <w:t>da</w:t>
      </w:r>
      <w:r w:rsidR="000A318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b/>
          <w:color w:val="000000" w:themeColor="text1"/>
          <w:sz w:val="24"/>
          <w:szCs w:val="24"/>
        </w:rPr>
        <w:t>ROSA MARÍA ACOSTA</w:t>
      </w:r>
      <w:r w:rsidRPr="00B40C8B">
        <w:rPr>
          <w:rFonts w:ascii="Times New Roman" w:hAnsi="Times New Roman" w:cs="Times New Roman"/>
          <w:color w:val="000000" w:themeColor="text1"/>
          <w:sz w:val="24"/>
          <w:szCs w:val="24"/>
        </w:rPr>
        <w:t xml:space="preserve"> (Magíster), Direc</w:t>
      </w:r>
      <w:r w:rsidR="000A318F" w:rsidRPr="00B40C8B">
        <w:rPr>
          <w:rFonts w:ascii="Times New Roman" w:hAnsi="Times New Roman" w:cs="Times New Roman"/>
          <w:color w:val="000000" w:themeColor="text1"/>
          <w:sz w:val="24"/>
          <w:szCs w:val="24"/>
        </w:rPr>
        <w:t>tora de dicho centro educativo</w:t>
      </w:r>
      <w:r w:rsidRPr="00B40C8B">
        <w:rPr>
          <w:rFonts w:ascii="Times New Roman" w:hAnsi="Times New Roman" w:cs="Times New Roman"/>
          <w:color w:val="000000" w:themeColor="text1"/>
          <w:sz w:val="24"/>
          <w:szCs w:val="24"/>
        </w:rPr>
        <w:t>, así como profesores y 1,200 e</w:t>
      </w:r>
      <w:r w:rsidR="00FD1346" w:rsidRPr="00B40C8B">
        <w:rPr>
          <w:rFonts w:ascii="Times New Roman" w:hAnsi="Times New Roman" w:cs="Times New Roman"/>
          <w:color w:val="000000" w:themeColor="text1"/>
          <w:sz w:val="24"/>
          <w:szCs w:val="24"/>
        </w:rPr>
        <w:t>studiantes del mismo</w:t>
      </w:r>
      <w:r w:rsidRPr="00B40C8B">
        <w:rPr>
          <w:rFonts w:ascii="Times New Roman" w:hAnsi="Times New Roman" w:cs="Times New Roman"/>
          <w:color w:val="000000" w:themeColor="text1"/>
          <w:sz w:val="24"/>
          <w:szCs w:val="24"/>
        </w:rPr>
        <w:t>.</w:t>
      </w:r>
    </w:p>
    <w:p w14:paraId="6D2CA531" w14:textId="661CBB91"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En fecha 22-02-2018, en coordinación con el Patronato del Museo Cultural Fortaleza San Luis, fue realizada la conferencia “Santiago en el Proceso Independentista”, </w:t>
      </w:r>
      <w:r w:rsidR="00CB71F5" w:rsidRPr="00B40C8B">
        <w:rPr>
          <w:rFonts w:ascii="Times New Roman" w:hAnsi="Times New Roman" w:cs="Times New Roman"/>
          <w:color w:val="000000" w:themeColor="text1"/>
          <w:sz w:val="24"/>
          <w:szCs w:val="24"/>
        </w:rPr>
        <w:t>en el salón de actividades G</w:t>
      </w:r>
      <w:r w:rsidRPr="00B40C8B">
        <w:rPr>
          <w:rFonts w:ascii="Times New Roman" w:hAnsi="Times New Roman" w:cs="Times New Roman"/>
          <w:color w:val="000000" w:themeColor="text1"/>
          <w:sz w:val="24"/>
          <w:szCs w:val="24"/>
        </w:rPr>
        <w:t>ral</w:t>
      </w:r>
      <w:r w:rsidR="00CB71F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 División </w:t>
      </w:r>
      <w:r w:rsidR="00FD1346" w:rsidRPr="00B40C8B">
        <w:rPr>
          <w:rFonts w:ascii="Times New Roman" w:hAnsi="Times New Roman" w:cs="Times New Roman"/>
          <w:b/>
          <w:color w:val="000000" w:themeColor="text1"/>
          <w:sz w:val="24"/>
          <w:szCs w:val="24"/>
        </w:rPr>
        <w:t>JOSÉ MARÍA IMBERT</w:t>
      </w:r>
      <w:r w:rsidRPr="00B40C8B">
        <w:rPr>
          <w:rFonts w:ascii="Times New Roman" w:hAnsi="Times New Roman" w:cs="Times New Roman"/>
          <w:color w:val="000000" w:themeColor="text1"/>
          <w:sz w:val="24"/>
          <w:szCs w:val="24"/>
        </w:rPr>
        <w:t xml:space="preserve">, de la Junta de Retiro de las FF.AA., ubicado en la </w:t>
      </w:r>
      <w:r w:rsidR="00CB71F5" w:rsidRPr="00B40C8B">
        <w:rPr>
          <w:rFonts w:ascii="Times New Roman" w:hAnsi="Times New Roman" w:cs="Times New Roman"/>
          <w:color w:val="000000" w:themeColor="text1"/>
          <w:sz w:val="24"/>
          <w:szCs w:val="24"/>
        </w:rPr>
        <w:t>citada Fortaleza</w:t>
      </w:r>
      <w:r w:rsidRPr="00B40C8B">
        <w:rPr>
          <w:rFonts w:ascii="Times New Roman" w:hAnsi="Times New Roman" w:cs="Times New Roman"/>
          <w:color w:val="000000" w:themeColor="text1"/>
          <w:sz w:val="24"/>
          <w:szCs w:val="24"/>
        </w:rPr>
        <w:t xml:space="preserve">, con motivo de la celebración del mes de la patria, dictada </w:t>
      </w:r>
      <w:r w:rsidRPr="00B40C8B">
        <w:rPr>
          <w:rFonts w:ascii="Times New Roman" w:hAnsi="Times New Roman" w:cs="Times New Roman"/>
          <w:color w:val="000000" w:themeColor="text1"/>
          <w:sz w:val="24"/>
          <w:szCs w:val="24"/>
        </w:rPr>
        <w:lastRenderedPageBreak/>
        <w:t xml:space="preserve">por el Catedrático Historiador Lic. </w:t>
      </w:r>
      <w:r w:rsidRPr="00B40C8B">
        <w:rPr>
          <w:rFonts w:ascii="Times New Roman" w:hAnsi="Times New Roman" w:cs="Times New Roman"/>
          <w:b/>
          <w:color w:val="000000" w:themeColor="text1"/>
          <w:sz w:val="24"/>
          <w:szCs w:val="24"/>
        </w:rPr>
        <w:t>ROBERT ESPINAL LUNA</w:t>
      </w:r>
      <w:r w:rsidRPr="00B40C8B">
        <w:rPr>
          <w:rFonts w:ascii="Times New Roman" w:hAnsi="Times New Roman" w:cs="Times New Roman"/>
          <w:color w:val="000000" w:themeColor="text1"/>
          <w:sz w:val="24"/>
          <w:szCs w:val="24"/>
        </w:rPr>
        <w:t>, Director del Archivo Histórico de Santiago, encabezada por el Comandan</w:t>
      </w:r>
      <w:r w:rsidR="00CB71F5" w:rsidRPr="00B40C8B">
        <w:rPr>
          <w:rFonts w:ascii="Times New Roman" w:hAnsi="Times New Roman" w:cs="Times New Roman"/>
          <w:color w:val="000000" w:themeColor="text1"/>
          <w:sz w:val="24"/>
          <w:szCs w:val="24"/>
        </w:rPr>
        <w:t>te de este Comando Conjunto y su Plana Mayor</w:t>
      </w:r>
      <w:r w:rsidRPr="00B40C8B">
        <w:rPr>
          <w:rFonts w:ascii="Times New Roman" w:hAnsi="Times New Roman" w:cs="Times New Roman"/>
          <w:color w:val="000000" w:themeColor="text1"/>
          <w:sz w:val="24"/>
          <w:szCs w:val="24"/>
        </w:rPr>
        <w:t>, contando con la presencia de estudiantes de diferentes universidades de esta provincia.</w:t>
      </w:r>
    </w:p>
    <w:p w14:paraId="3D5A1464" w14:textId="457F44CC"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27-02-2018, se realizaron los actos conmemorativos del 174 aniversario de la Independencia Nacional en la ciudad de Santiago, los cuales consistieron en el izamiento de la Bandera Nacional frente a la gobernación provincial, procediéndose luego a depositar una ofrenda floral frente al busto del patricio </w:t>
      </w:r>
      <w:r w:rsidR="00FD1346" w:rsidRPr="00B40C8B">
        <w:rPr>
          <w:rFonts w:ascii="Times New Roman" w:hAnsi="Times New Roman" w:cs="Times New Roman"/>
          <w:b/>
          <w:color w:val="000000" w:themeColor="text1"/>
          <w:sz w:val="24"/>
          <w:szCs w:val="24"/>
        </w:rPr>
        <w:t>JUAN PABLO DUARTE Y DÍEZ</w:t>
      </w:r>
      <w:r w:rsidRPr="00B40C8B">
        <w:rPr>
          <w:rFonts w:ascii="Times New Roman" w:hAnsi="Times New Roman" w:cs="Times New Roman"/>
          <w:color w:val="000000" w:themeColor="text1"/>
          <w:sz w:val="24"/>
          <w:szCs w:val="24"/>
        </w:rPr>
        <w:t>, para finalizar con un Tedeum en la Catedral Metropolitana Santiago Apóstol. Dichos actos fue</w:t>
      </w:r>
      <w:r w:rsidR="00FD1346" w:rsidRPr="00B40C8B">
        <w:rPr>
          <w:rFonts w:ascii="Times New Roman" w:hAnsi="Times New Roman" w:cs="Times New Roman"/>
          <w:color w:val="000000" w:themeColor="text1"/>
          <w:sz w:val="24"/>
          <w:szCs w:val="24"/>
        </w:rPr>
        <w:t>ron encabezados por la Ing.</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b/>
          <w:color w:val="000000" w:themeColor="text1"/>
          <w:sz w:val="24"/>
          <w:szCs w:val="24"/>
        </w:rPr>
        <w:t>AURA TORIBIO</w:t>
      </w:r>
      <w:r w:rsidRPr="00B40C8B">
        <w:rPr>
          <w:rFonts w:ascii="Times New Roman" w:hAnsi="Times New Roman" w:cs="Times New Roman"/>
          <w:color w:val="000000" w:themeColor="text1"/>
          <w:sz w:val="24"/>
          <w:szCs w:val="24"/>
        </w:rPr>
        <w:t>, Gobernadora Provincial, y contaron con la presencia de las principales autoridades civiles de esta provincia</w:t>
      </w:r>
      <w:r w:rsidR="00FD1346" w:rsidRPr="00B40C8B">
        <w:rPr>
          <w:rFonts w:ascii="Times New Roman" w:hAnsi="Times New Roman" w:cs="Times New Roman"/>
          <w:color w:val="000000" w:themeColor="text1"/>
          <w:sz w:val="24"/>
          <w:szCs w:val="24"/>
        </w:rPr>
        <w:t xml:space="preserve">, así como </w:t>
      </w:r>
      <w:r w:rsidRPr="00B40C8B">
        <w:rPr>
          <w:rFonts w:ascii="Times New Roman" w:hAnsi="Times New Roman" w:cs="Times New Roman"/>
          <w:color w:val="000000" w:themeColor="text1"/>
          <w:sz w:val="24"/>
          <w:szCs w:val="24"/>
        </w:rPr>
        <w:t>estudiantes de diferentes escuelas y colegios, miembros de la prensa radial, escrita y televisiva.</w:t>
      </w:r>
    </w:p>
    <w:p w14:paraId="2B9A7604" w14:textId="48A35B49"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06-03-2018, fue dictada </w:t>
      </w:r>
      <w:r w:rsidRPr="00B40C8B">
        <w:rPr>
          <w:rFonts w:ascii="Times New Roman" w:hAnsi="Times New Roman" w:cs="Times New Roman"/>
          <w:color w:val="000000" w:themeColor="text1"/>
          <w:sz w:val="24"/>
          <w:szCs w:val="24"/>
          <w:shd w:val="clear" w:color="auto" w:fill="FFFFFF"/>
        </w:rPr>
        <w:t>la conferencia magistral “Duarte y los Trinitarios”, en el salón de actos de la gobernación de la provinc</w:t>
      </w:r>
      <w:r w:rsidR="00FD1346" w:rsidRPr="00B40C8B">
        <w:rPr>
          <w:rFonts w:ascii="Times New Roman" w:hAnsi="Times New Roman" w:cs="Times New Roman"/>
          <w:color w:val="000000" w:themeColor="text1"/>
          <w:sz w:val="24"/>
          <w:szCs w:val="24"/>
          <w:shd w:val="clear" w:color="auto" w:fill="FFFFFF"/>
        </w:rPr>
        <w:t>ia Duarte, impartida por el G</w:t>
      </w:r>
      <w:r w:rsidRPr="00B40C8B">
        <w:rPr>
          <w:rFonts w:ascii="Times New Roman" w:hAnsi="Times New Roman" w:cs="Times New Roman"/>
          <w:color w:val="000000" w:themeColor="text1"/>
          <w:sz w:val="24"/>
          <w:szCs w:val="24"/>
          <w:shd w:val="clear" w:color="auto" w:fill="FFFFFF"/>
        </w:rPr>
        <w:t>ral</w:t>
      </w:r>
      <w:r w:rsidR="00FD1346" w:rsidRPr="00B40C8B">
        <w:rPr>
          <w:rFonts w:ascii="Times New Roman" w:hAnsi="Times New Roman" w:cs="Times New Roman"/>
          <w:color w:val="000000" w:themeColor="text1"/>
          <w:sz w:val="24"/>
          <w:szCs w:val="24"/>
          <w:shd w:val="clear" w:color="auto" w:fill="FFFFFF"/>
        </w:rPr>
        <w:t>.</w:t>
      </w:r>
      <w:r w:rsidRPr="00B40C8B">
        <w:rPr>
          <w:rFonts w:ascii="Times New Roman" w:hAnsi="Times New Roman" w:cs="Times New Roman"/>
          <w:color w:val="000000" w:themeColor="text1"/>
          <w:sz w:val="24"/>
          <w:szCs w:val="24"/>
          <w:shd w:val="clear" w:color="auto" w:fill="FFFFFF"/>
        </w:rPr>
        <w:t xml:space="preserve"> de Brigada (r) </w:t>
      </w:r>
      <w:r w:rsidRPr="00B40C8B">
        <w:rPr>
          <w:rFonts w:ascii="Times New Roman" w:hAnsi="Times New Roman" w:cs="Times New Roman"/>
          <w:b/>
          <w:color w:val="000000" w:themeColor="text1"/>
          <w:sz w:val="24"/>
          <w:szCs w:val="24"/>
          <w:shd w:val="clear" w:color="auto" w:fill="FFFFFF"/>
        </w:rPr>
        <w:t xml:space="preserve">CÉSAR L. BÁEZ MEDINA, </w:t>
      </w:r>
      <w:r w:rsidR="00CB71F5" w:rsidRPr="00B40C8B">
        <w:rPr>
          <w:rFonts w:ascii="Times New Roman" w:hAnsi="Times New Roman" w:cs="Times New Roman"/>
          <w:color w:val="000000" w:themeColor="text1"/>
          <w:sz w:val="24"/>
          <w:szCs w:val="24"/>
          <w:shd w:val="clear" w:color="auto" w:fill="FFFFFF"/>
        </w:rPr>
        <w:t>ERD, donde asistió el S</w:t>
      </w:r>
      <w:r w:rsidRPr="00B40C8B">
        <w:rPr>
          <w:rFonts w:ascii="Times New Roman" w:hAnsi="Times New Roman" w:cs="Times New Roman"/>
          <w:color w:val="000000" w:themeColor="text1"/>
          <w:sz w:val="24"/>
          <w:szCs w:val="24"/>
          <w:shd w:val="clear" w:color="auto" w:fill="FFFFFF"/>
        </w:rPr>
        <w:t>r</w:t>
      </w:r>
      <w:r w:rsidR="00CB71F5" w:rsidRPr="00B40C8B">
        <w:rPr>
          <w:rFonts w:ascii="Times New Roman" w:hAnsi="Times New Roman" w:cs="Times New Roman"/>
          <w:color w:val="000000" w:themeColor="text1"/>
          <w:sz w:val="24"/>
          <w:szCs w:val="24"/>
          <w:shd w:val="clear" w:color="auto" w:fill="FFFFFF"/>
        </w:rPr>
        <w:t>.</w:t>
      </w:r>
      <w:r w:rsidRPr="00B40C8B">
        <w:rPr>
          <w:rFonts w:ascii="Times New Roman" w:hAnsi="Times New Roman" w:cs="Times New Roman"/>
          <w:color w:val="000000" w:themeColor="text1"/>
          <w:sz w:val="24"/>
          <w:szCs w:val="24"/>
          <w:shd w:val="clear" w:color="auto" w:fill="FFFFFF"/>
        </w:rPr>
        <w:t xml:space="preserve"> </w:t>
      </w:r>
      <w:r w:rsidRPr="00B40C8B">
        <w:rPr>
          <w:rFonts w:ascii="Times New Roman" w:hAnsi="Times New Roman" w:cs="Times New Roman"/>
          <w:b/>
          <w:color w:val="000000" w:themeColor="text1"/>
          <w:sz w:val="24"/>
          <w:szCs w:val="24"/>
          <w:shd w:val="clear" w:color="auto" w:fill="FFFFFF"/>
        </w:rPr>
        <w:t>JUAN ANTIGUA,</w:t>
      </w:r>
      <w:r w:rsidRPr="00B40C8B">
        <w:rPr>
          <w:rFonts w:ascii="Times New Roman" w:hAnsi="Times New Roman" w:cs="Times New Roman"/>
          <w:color w:val="000000" w:themeColor="text1"/>
          <w:sz w:val="24"/>
          <w:szCs w:val="24"/>
          <w:shd w:val="clear" w:color="auto" w:fill="FFFFFF"/>
        </w:rPr>
        <w:t xml:space="preserve"> Gobernador Provincial</w:t>
      </w:r>
      <w:r w:rsidRPr="00B40C8B">
        <w:rPr>
          <w:rFonts w:ascii="Times New Roman" w:hAnsi="Times New Roman" w:cs="Times New Roman"/>
          <w:color w:val="000000" w:themeColor="text1"/>
          <w:sz w:val="24"/>
          <w:szCs w:val="24"/>
        </w:rPr>
        <w:t xml:space="preserve">, al igual que estudiantes de diferentes centros educativos </w:t>
      </w:r>
      <w:r w:rsidR="00CB71F5" w:rsidRPr="00B40C8B">
        <w:rPr>
          <w:rFonts w:ascii="Times New Roman" w:hAnsi="Times New Roman" w:cs="Times New Roman"/>
          <w:color w:val="000000" w:themeColor="text1"/>
          <w:sz w:val="24"/>
          <w:szCs w:val="24"/>
        </w:rPr>
        <w:t>y miembros de la prensa</w:t>
      </w:r>
      <w:r w:rsidRPr="00B40C8B">
        <w:rPr>
          <w:rFonts w:ascii="Times New Roman" w:hAnsi="Times New Roman" w:cs="Times New Roman"/>
          <w:color w:val="000000" w:themeColor="text1"/>
          <w:sz w:val="24"/>
          <w:szCs w:val="24"/>
        </w:rPr>
        <w:t>.</w:t>
      </w:r>
    </w:p>
    <w:p w14:paraId="38A61324" w14:textId="3B640EEA" w:rsidR="008320FB" w:rsidRPr="00B40C8B" w:rsidRDefault="00CB71F5"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20-03-2018</w:t>
      </w:r>
      <w:r w:rsidR="008320FB" w:rsidRPr="00B40C8B">
        <w:rPr>
          <w:rFonts w:ascii="Times New Roman" w:hAnsi="Times New Roman" w:cs="Times New Roman"/>
          <w:color w:val="000000" w:themeColor="text1"/>
          <w:sz w:val="24"/>
          <w:szCs w:val="24"/>
        </w:rPr>
        <w:t>, fue dictada una conferencia sobre “los Símbolos Patrios y los Héroes de la Independencia y la Restauración de la República”, en el salón de actos de la gobernación de P</w:t>
      </w:r>
      <w:r w:rsidR="00FD1346" w:rsidRPr="00B40C8B">
        <w:rPr>
          <w:rFonts w:ascii="Times New Roman" w:hAnsi="Times New Roman" w:cs="Times New Roman"/>
          <w:color w:val="000000" w:themeColor="text1"/>
          <w:sz w:val="24"/>
          <w:szCs w:val="24"/>
        </w:rPr>
        <w:t>uerto Plata, dictada por el G</w:t>
      </w:r>
      <w:r w:rsidR="008320FB" w:rsidRPr="00B40C8B">
        <w:rPr>
          <w:rFonts w:ascii="Times New Roman" w:hAnsi="Times New Roman" w:cs="Times New Roman"/>
          <w:color w:val="000000" w:themeColor="text1"/>
          <w:sz w:val="24"/>
          <w:szCs w:val="24"/>
        </w:rPr>
        <w:t>ral</w:t>
      </w:r>
      <w:r w:rsidR="00FD1346" w:rsidRPr="00B40C8B">
        <w:rPr>
          <w:rFonts w:ascii="Times New Roman" w:hAnsi="Times New Roman" w:cs="Times New Roman"/>
          <w:color w:val="000000" w:themeColor="text1"/>
          <w:sz w:val="24"/>
          <w:szCs w:val="24"/>
        </w:rPr>
        <w:t>.</w:t>
      </w:r>
      <w:r w:rsidR="008320FB" w:rsidRPr="00B40C8B">
        <w:rPr>
          <w:rFonts w:ascii="Times New Roman" w:hAnsi="Times New Roman" w:cs="Times New Roman"/>
          <w:color w:val="000000" w:themeColor="text1"/>
          <w:sz w:val="24"/>
          <w:szCs w:val="24"/>
        </w:rPr>
        <w:t xml:space="preserve"> de Brigada (r) </w:t>
      </w:r>
      <w:r w:rsidR="008320FB" w:rsidRPr="00B40C8B">
        <w:rPr>
          <w:rFonts w:ascii="Times New Roman" w:hAnsi="Times New Roman" w:cs="Times New Roman"/>
          <w:b/>
          <w:color w:val="000000" w:themeColor="text1"/>
          <w:sz w:val="24"/>
          <w:szCs w:val="24"/>
        </w:rPr>
        <w:t xml:space="preserve">CÉSAR L. BÁEZ MEDINA, </w:t>
      </w:r>
      <w:r w:rsidR="008320FB" w:rsidRPr="00B40C8B">
        <w:rPr>
          <w:rFonts w:ascii="Times New Roman" w:hAnsi="Times New Roman" w:cs="Times New Roman"/>
          <w:color w:val="000000" w:themeColor="text1"/>
          <w:sz w:val="24"/>
          <w:szCs w:val="24"/>
        </w:rPr>
        <w:t xml:space="preserve">ERD, donde asistieron </w:t>
      </w:r>
      <w:r w:rsidR="008320FB" w:rsidRPr="00B40C8B">
        <w:rPr>
          <w:rFonts w:ascii="Times New Roman" w:hAnsi="Times New Roman" w:cs="Times New Roman"/>
          <w:color w:val="000000" w:themeColor="text1"/>
          <w:sz w:val="24"/>
          <w:szCs w:val="24"/>
        </w:rPr>
        <w:lastRenderedPageBreak/>
        <w:t>estudiantes de los principales centros escolares de dicha provincia y miembros de la prensa local.</w:t>
      </w:r>
      <w:r w:rsidR="008320FB" w:rsidRPr="00B40C8B">
        <w:rPr>
          <w:rFonts w:ascii="Times New Roman" w:hAnsi="Times New Roman" w:cs="Times New Roman"/>
          <w:color w:val="000000" w:themeColor="text1"/>
          <w:sz w:val="24"/>
          <w:szCs w:val="24"/>
        </w:rPr>
        <w:tab/>
      </w:r>
      <w:r w:rsidR="008320FB" w:rsidRPr="00B40C8B">
        <w:rPr>
          <w:rFonts w:ascii="Times New Roman" w:hAnsi="Times New Roman" w:cs="Times New Roman"/>
          <w:color w:val="000000" w:themeColor="text1"/>
          <w:sz w:val="24"/>
          <w:szCs w:val="24"/>
        </w:rPr>
        <w:tab/>
      </w:r>
    </w:p>
    <w:p w14:paraId="689EA37B" w14:textId="0E4AD466" w:rsidR="008320FB" w:rsidRPr="00B40C8B" w:rsidRDefault="00484A5C"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r w:rsidR="008320FB" w:rsidRPr="00B40C8B">
        <w:rPr>
          <w:rFonts w:ascii="Times New Roman" w:hAnsi="Times New Roman" w:cs="Times New Roman"/>
          <w:color w:val="000000" w:themeColor="text1"/>
          <w:sz w:val="24"/>
          <w:szCs w:val="24"/>
        </w:rPr>
        <w:t>En fecha</w:t>
      </w:r>
      <w:r w:rsidR="008320FB" w:rsidRPr="00B40C8B">
        <w:rPr>
          <w:rFonts w:ascii="Times New Roman" w:hAnsi="Times New Roman" w:cs="Times New Roman"/>
          <w:color w:val="000000" w:themeColor="text1"/>
          <w:sz w:val="24"/>
          <w:szCs w:val="24"/>
          <w:lang w:val="es-ES_tradnl"/>
        </w:rPr>
        <w:t xml:space="preserve"> 21-03-2018, </w:t>
      </w:r>
      <w:r w:rsidR="008320FB" w:rsidRPr="00B40C8B">
        <w:rPr>
          <w:rFonts w:ascii="Times New Roman" w:hAnsi="Times New Roman" w:cs="Times New Roman"/>
          <w:color w:val="000000" w:themeColor="text1"/>
          <w:sz w:val="24"/>
          <w:szCs w:val="24"/>
        </w:rPr>
        <w:t>fue realizado el izamiento de la Bandera Nacional en el liceo Plinio Martínez,</w:t>
      </w:r>
      <w:r w:rsidR="008320FB" w:rsidRPr="00B40C8B">
        <w:rPr>
          <w:rFonts w:ascii="Times New Roman" w:hAnsi="Times New Roman" w:cs="Times New Roman"/>
          <w:b/>
          <w:color w:val="000000" w:themeColor="text1"/>
          <w:sz w:val="24"/>
          <w:szCs w:val="24"/>
        </w:rPr>
        <w:t xml:space="preserve"> </w:t>
      </w:r>
      <w:r w:rsidR="008320FB" w:rsidRPr="00B40C8B">
        <w:rPr>
          <w:rFonts w:ascii="Times New Roman" w:hAnsi="Times New Roman" w:cs="Times New Roman"/>
          <w:color w:val="000000" w:themeColor="text1"/>
          <w:sz w:val="24"/>
          <w:szCs w:val="24"/>
        </w:rPr>
        <w:t>del sector de Cienfuegos,</w:t>
      </w:r>
      <w:r w:rsidR="008320FB" w:rsidRPr="00B40C8B">
        <w:rPr>
          <w:rFonts w:ascii="Times New Roman" w:hAnsi="Times New Roman" w:cs="Times New Roman"/>
          <w:b/>
          <w:color w:val="000000" w:themeColor="text1"/>
          <w:sz w:val="24"/>
          <w:szCs w:val="24"/>
        </w:rPr>
        <w:t xml:space="preserve"> </w:t>
      </w:r>
      <w:r w:rsidR="008320FB" w:rsidRPr="00B40C8B">
        <w:rPr>
          <w:rFonts w:ascii="Times New Roman" w:hAnsi="Times New Roman" w:cs="Times New Roman"/>
          <w:color w:val="000000" w:themeColor="text1"/>
          <w:sz w:val="24"/>
          <w:szCs w:val="24"/>
        </w:rPr>
        <w:t>de la ciudad de Santiago, con la Banda de Músicos de la Seg</w:t>
      </w:r>
      <w:r w:rsidR="005A2A0D" w:rsidRPr="00B40C8B">
        <w:rPr>
          <w:rFonts w:ascii="Times New Roman" w:hAnsi="Times New Roman" w:cs="Times New Roman"/>
          <w:color w:val="000000" w:themeColor="text1"/>
          <w:sz w:val="24"/>
          <w:szCs w:val="24"/>
        </w:rPr>
        <w:t>unda Brigada de Infantería, ERD</w:t>
      </w:r>
      <w:r w:rsidR="008320FB" w:rsidRPr="00B40C8B">
        <w:rPr>
          <w:rFonts w:ascii="Times New Roman" w:hAnsi="Times New Roman" w:cs="Times New Roman"/>
          <w:color w:val="000000" w:themeColor="text1"/>
          <w:sz w:val="24"/>
          <w:szCs w:val="24"/>
        </w:rPr>
        <w:t xml:space="preserve">, encabezado por el Lic. </w:t>
      </w:r>
      <w:r w:rsidR="008320FB" w:rsidRPr="00B40C8B">
        <w:rPr>
          <w:rFonts w:ascii="Times New Roman" w:hAnsi="Times New Roman" w:cs="Times New Roman"/>
          <w:b/>
          <w:color w:val="000000" w:themeColor="text1"/>
          <w:sz w:val="24"/>
          <w:szCs w:val="24"/>
        </w:rPr>
        <w:t>EDUARDO ALCÁNTARA,</w:t>
      </w:r>
      <w:r w:rsidR="005A2A0D" w:rsidRPr="00B40C8B">
        <w:rPr>
          <w:rFonts w:ascii="Times New Roman" w:hAnsi="Times New Roman" w:cs="Times New Roman"/>
          <w:color w:val="000000" w:themeColor="text1"/>
          <w:sz w:val="24"/>
          <w:szCs w:val="24"/>
        </w:rPr>
        <w:t xml:space="preserve"> D</w:t>
      </w:r>
      <w:r w:rsidR="008320FB" w:rsidRPr="00B40C8B">
        <w:rPr>
          <w:rFonts w:ascii="Times New Roman" w:hAnsi="Times New Roman" w:cs="Times New Roman"/>
          <w:color w:val="000000" w:themeColor="text1"/>
          <w:sz w:val="24"/>
          <w:szCs w:val="24"/>
        </w:rPr>
        <w:t>irector de ese centro escolar, donde asi</w:t>
      </w:r>
      <w:r w:rsidR="005A2A0D" w:rsidRPr="00B40C8B">
        <w:rPr>
          <w:rFonts w:ascii="Times New Roman" w:hAnsi="Times New Roman" w:cs="Times New Roman"/>
          <w:color w:val="000000" w:themeColor="text1"/>
          <w:sz w:val="24"/>
          <w:szCs w:val="24"/>
        </w:rPr>
        <w:t>stieron autoridades educativas</w:t>
      </w:r>
      <w:r w:rsidR="008320FB" w:rsidRPr="00B40C8B">
        <w:rPr>
          <w:rFonts w:ascii="Times New Roman" w:hAnsi="Times New Roman" w:cs="Times New Roman"/>
          <w:color w:val="000000" w:themeColor="text1"/>
          <w:sz w:val="24"/>
          <w:szCs w:val="24"/>
        </w:rPr>
        <w:t xml:space="preserve">, así como la cantidad de 750 estudiantes del citado plantel. De igual manera, se hizo formal entrega al cuerpo directivo del referido centro, de dos (2) Banderas Nacional, así como cinco (5) libros sobre el ideario del patricio </w:t>
      </w:r>
      <w:r w:rsidR="008320FB" w:rsidRPr="00B40C8B">
        <w:rPr>
          <w:rFonts w:ascii="Times New Roman" w:hAnsi="Times New Roman" w:cs="Times New Roman"/>
          <w:b/>
          <w:color w:val="000000" w:themeColor="text1"/>
          <w:sz w:val="24"/>
          <w:szCs w:val="24"/>
        </w:rPr>
        <w:t>JUAN PABLO DUARTE Y DÍEZ</w:t>
      </w:r>
      <w:r w:rsidR="008320FB" w:rsidRPr="00B40C8B">
        <w:rPr>
          <w:rFonts w:ascii="Times New Roman" w:hAnsi="Times New Roman" w:cs="Times New Roman"/>
          <w:color w:val="000000" w:themeColor="text1"/>
          <w:sz w:val="24"/>
          <w:szCs w:val="24"/>
        </w:rPr>
        <w:t xml:space="preserve">, en </w:t>
      </w:r>
      <w:r w:rsidR="005A2A0D" w:rsidRPr="00B40C8B">
        <w:rPr>
          <w:rFonts w:ascii="Times New Roman" w:hAnsi="Times New Roman" w:cs="Times New Roman"/>
          <w:color w:val="000000" w:themeColor="text1"/>
          <w:sz w:val="24"/>
          <w:szCs w:val="24"/>
        </w:rPr>
        <w:t>nombre del MIDE</w:t>
      </w:r>
      <w:r w:rsidR="008320FB" w:rsidRPr="00B40C8B">
        <w:rPr>
          <w:rFonts w:ascii="Times New Roman" w:hAnsi="Times New Roman" w:cs="Times New Roman"/>
          <w:color w:val="000000" w:themeColor="text1"/>
          <w:sz w:val="24"/>
          <w:szCs w:val="24"/>
        </w:rPr>
        <w:t>.</w:t>
      </w:r>
    </w:p>
    <w:p w14:paraId="0677A6AF" w14:textId="608CD04F" w:rsidR="00484A5C" w:rsidRPr="00B40C8B" w:rsidRDefault="00484A5C"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r w:rsidR="00CB71F5" w:rsidRPr="00B40C8B">
        <w:rPr>
          <w:rFonts w:ascii="Times New Roman" w:hAnsi="Times New Roman" w:cs="Times New Roman"/>
          <w:color w:val="000000" w:themeColor="text1"/>
          <w:sz w:val="24"/>
          <w:szCs w:val="24"/>
        </w:rPr>
        <w:t>En fecha 21-03-2018</w:t>
      </w:r>
      <w:r w:rsidR="008320FB" w:rsidRPr="00B40C8B">
        <w:rPr>
          <w:rFonts w:ascii="Times New Roman" w:hAnsi="Times New Roman" w:cs="Times New Roman"/>
          <w:color w:val="000000" w:themeColor="text1"/>
          <w:sz w:val="24"/>
          <w:szCs w:val="24"/>
        </w:rPr>
        <w:t>, fue dictada una conferencia sobre “los Símbolos Patrios y los Héroes de la Independencia y la Restauración de la República”,</w:t>
      </w:r>
      <w:r w:rsidR="00881C26" w:rsidRPr="00B40C8B">
        <w:rPr>
          <w:rFonts w:ascii="Times New Roman" w:hAnsi="Times New Roman" w:cs="Times New Roman"/>
          <w:color w:val="000000" w:themeColor="text1"/>
          <w:sz w:val="24"/>
          <w:szCs w:val="24"/>
        </w:rPr>
        <w:t xml:space="preserve"> por el G</w:t>
      </w:r>
      <w:r w:rsidR="008320FB" w:rsidRPr="00B40C8B">
        <w:rPr>
          <w:rFonts w:ascii="Times New Roman" w:hAnsi="Times New Roman" w:cs="Times New Roman"/>
          <w:color w:val="000000" w:themeColor="text1"/>
          <w:sz w:val="24"/>
          <w:szCs w:val="24"/>
        </w:rPr>
        <w:t>ral</w:t>
      </w:r>
      <w:r w:rsidR="00881C26" w:rsidRPr="00B40C8B">
        <w:rPr>
          <w:rFonts w:ascii="Times New Roman" w:hAnsi="Times New Roman" w:cs="Times New Roman"/>
          <w:color w:val="000000" w:themeColor="text1"/>
          <w:sz w:val="24"/>
          <w:szCs w:val="24"/>
        </w:rPr>
        <w:t>.</w:t>
      </w:r>
      <w:r w:rsidR="008320FB" w:rsidRPr="00B40C8B">
        <w:rPr>
          <w:rFonts w:ascii="Times New Roman" w:hAnsi="Times New Roman" w:cs="Times New Roman"/>
          <w:color w:val="000000" w:themeColor="text1"/>
          <w:sz w:val="24"/>
          <w:szCs w:val="24"/>
        </w:rPr>
        <w:t xml:space="preserve"> de Brigada (r) </w:t>
      </w:r>
      <w:r w:rsidR="008320FB" w:rsidRPr="00B40C8B">
        <w:rPr>
          <w:rFonts w:ascii="Times New Roman" w:hAnsi="Times New Roman" w:cs="Times New Roman"/>
          <w:b/>
          <w:color w:val="000000" w:themeColor="text1"/>
          <w:sz w:val="24"/>
          <w:szCs w:val="24"/>
        </w:rPr>
        <w:t xml:space="preserve">CÉSAR L. BÁEZ MEDINA, </w:t>
      </w:r>
      <w:r w:rsidR="008320FB" w:rsidRPr="00B40C8B">
        <w:rPr>
          <w:rFonts w:ascii="Times New Roman" w:hAnsi="Times New Roman" w:cs="Times New Roman"/>
          <w:color w:val="000000" w:themeColor="text1"/>
          <w:sz w:val="24"/>
          <w:szCs w:val="24"/>
        </w:rPr>
        <w:t>ERD, en el salón de actos de la Universidad Tecnológica de Santiago (UTESA), recinto Moca, donde asistieron estudiantes de los principales centros escolares de esa ciudad y miembros de la prensa local.</w:t>
      </w:r>
    </w:p>
    <w:p w14:paraId="5A40669E" w14:textId="1D981E8A" w:rsidR="008320FB" w:rsidRPr="00B40C8B" w:rsidRDefault="00484A5C" w:rsidP="00AA7EB0">
      <w:pPr>
        <w:pStyle w:val="Prrafodelista"/>
        <w:numPr>
          <w:ilvl w:val="0"/>
          <w:numId w:val="113"/>
        </w:numPr>
        <w:autoSpaceDE w:val="0"/>
        <w:autoSpaceDN w:val="0"/>
        <w:adjustRightInd w:val="0"/>
        <w:spacing w:after="0" w:line="480" w:lineRule="auto"/>
        <w:jc w:val="both"/>
        <w:rPr>
          <w:rFonts w:ascii="Times New Roman" w:hAnsi="Times New Roman"/>
          <w:color w:val="000000" w:themeColor="text1"/>
          <w:sz w:val="24"/>
          <w:szCs w:val="24"/>
          <w:lang w:val="es-DO"/>
        </w:rPr>
      </w:pPr>
      <w:r w:rsidRPr="00B40C8B">
        <w:rPr>
          <w:rFonts w:ascii="Times New Roman" w:hAnsi="Times New Roman"/>
          <w:color w:val="000000" w:themeColor="text1"/>
          <w:sz w:val="24"/>
          <w:szCs w:val="24"/>
          <w:lang w:val="es-DO"/>
        </w:rPr>
        <w:t xml:space="preserve"> </w:t>
      </w:r>
      <w:r w:rsidR="00CB71F5" w:rsidRPr="00B40C8B">
        <w:rPr>
          <w:rFonts w:ascii="Times New Roman" w:hAnsi="Times New Roman"/>
          <w:color w:val="000000" w:themeColor="text1"/>
          <w:sz w:val="24"/>
          <w:szCs w:val="24"/>
          <w:lang w:val="es-DO"/>
        </w:rPr>
        <w:t>En fecha 03-04-2018</w:t>
      </w:r>
      <w:r w:rsidR="008320FB" w:rsidRPr="00B40C8B">
        <w:rPr>
          <w:rFonts w:ascii="Times New Roman" w:hAnsi="Times New Roman"/>
          <w:color w:val="000000" w:themeColor="text1"/>
          <w:sz w:val="24"/>
          <w:szCs w:val="24"/>
          <w:lang w:val="es-DO"/>
        </w:rPr>
        <w:t>,</w:t>
      </w:r>
      <w:r w:rsidR="008320FB" w:rsidRPr="00B40C8B">
        <w:rPr>
          <w:rFonts w:ascii="Times New Roman" w:hAnsi="Times New Roman"/>
          <w:color w:val="000000" w:themeColor="text1"/>
          <w:sz w:val="24"/>
          <w:szCs w:val="24"/>
          <w:lang w:val="es-ES_tradnl"/>
        </w:rPr>
        <w:t xml:space="preserve"> </w:t>
      </w:r>
      <w:r w:rsidR="00CB71F5" w:rsidRPr="00B40C8B">
        <w:rPr>
          <w:rFonts w:ascii="Times New Roman" w:hAnsi="Times New Roman"/>
          <w:color w:val="000000" w:themeColor="text1"/>
          <w:sz w:val="24"/>
          <w:szCs w:val="24"/>
          <w:lang w:val="es-DO"/>
        </w:rPr>
        <w:t>se</w:t>
      </w:r>
      <w:r w:rsidR="008320FB" w:rsidRPr="00B40C8B">
        <w:rPr>
          <w:rFonts w:ascii="Times New Roman" w:hAnsi="Times New Roman"/>
          <w:color w:val="000000" w:themeColor="text1"/>
          <w:sz w:val="24"/>
          <w:szCs w:val="24"/>
          <w:lang w:val="es-DO"/>
        </w:rPr>
        <w:t xml:space="preserve"> </w:t>
      </w:r>
      <w:r w:rsidR="00CB71F5" w:rsidRPr="00B40C8B">
        <w:rPr>
          <w:rFonts w:ascii="Times New Roman" w:hAnsi="Times New Roman"/>
          <w:color w:val="000000" w:themeColor="text1"/>
          <w:sz w:val="24"/>
          <w:szCs w:val="24"/>
          <w:lang w:val="es-DO"/>
        </w:rPr>
        <w:t>dictó</w:t>
      </w:r>
      <w:r w:rsidR="008320FB" w:rsidRPr="00B40C8B">
        <w:rPr>
          <w:rFonts w:ascii="Times New Roman" w:hAnsi="Times New Roman"/>
          <w:color w:val="000000" w:themeColor="text1"/>
          <w:sz w:val="24"/>
          <w:szCs w:val="24"/>
          <w:lang w:val="es-DO"/>
        </w:rPr>
        <w:t xml:space="preserve"> </w:t>
      </w:r>
      <w:r w:rsidR="008320FB" w:rsidRPr="00B40C8B">
        <w:rPr>
          <w:rFonts w:ascii="Times New Roman" w:hAnsi="Times New Roman"/>
          <w:color w:val="000000" w:themeColor="text1"/>
          <w:sz w:val="24"/>
          <w:szCs w:val="24"/>
          <w:shd w:val="clear" w:color="auto" w:fill="FFFFFF"/>
          <w:lang w:val="es-DO"/>
        </w:rPr>
        <w:t>la conferencia magistral “Duarte y los Trinitarios”, en el salón de actos de la gobernación de la provincia Mo</w:t>
      </w:r>
      <w:r w:rsidR="00CB71F5" w:rsidRPr="00B40C8B">
        <w:rPr>
          <w:rFonts w:ascii="Times New Roman" w:hAnsi="Times New Roman"/>
          <w:color w:val="000000" w:themeColor="text1"/>
          <w:sz w:val="24"/>
          <w:szCs w:val="24"/>
          <w:shd w:val="clear" w:color="auto" w:fill="FFFFFF"/>
          <w:lang w:val="es-DO"/>
        </w:rPr>
        <w:t>ntecristi, impartida por el G</w:t>
      </w:r>
      <w:r w:rsidR="008320FB" w:rsidRPr="00B40C8B">
        <w:rPr>
          <w:rFonts w:ascii="Times New Roman" w:hAnsi="Times New Roman"/>
          <w:color w:val="000000" w:themeColor="text1"/>
          <w:sz w:val="24"/>
          <w:szCs w:val="24"/>
          <w:shd w:val="clear" w:color="auto" w:fill="FFFFFF"/>
          <w:lang w:val="es-DO"/>
        </w:rPr>
        <w:t>ral</w:t>
      </w:r>
      <w:r w:rsidR="00CB71F5" w:rsidRPr="00B40C8B">
        <w:rPr>
          <w:rFonts w:ascii="Times New Roman" w:hAnsi="Times New Roman"/>
          <w:color w:val="000000" w:themeColor="text1"/>
          <w:sz w:val="24"/>
          <w:szCs w:val="24"/>
          <w:shd w:val="clear" w:color="auto" w:fill="FFFFFF"/>
          <w:lang w:val="es-DO"/>
        </w:rPr>
        <w:t>.</w:t>
      </w:r>
      <w:r w:rsidR="008320FB" w:rsidRPr="00B40C8B">
        <w:rPr>
          <w:rFonts w:ascii="Times New Roman" w:hAnsi="Times New Roman"/>
          <w:color w:val="000000" w:themeColor="text1"/>
          <w:sz w:val="24"/>
          <w:szCs w:val="24"/>
          <w:shd w:val="clear" w:color="auto" w:fill="FFFFFF"/>
          <w:lang w:val="es-DO"/>
        </w:rPr>
        <w:t xml:space="preserve"> de Brigada (r) </w:t>
      </w:r>
      <w:r w:rsidR="008320FB" w:rsidRPr="00B40C8B">
        <w:rPr>
          <w:rFonts w:ascii="Times New Roman" w:hAnsi="Times New Roman"/>
          <w:b/>
          <w:color w:val="000000" w:themeColor="text1"/>
          <w:sz w:val="24"/>
          <w:szCs w:val="24"/>
          <w:shd w:val="clear" w:color="auto" w:fill="FFFFFF"/>
          <w:lang w:val="es-DO"/>
        </w:rPr>
        <w:t xml:space="preserve">CÉSAR L. BÁEZ MEDINA, </w:t>
      </w:r>
      <w:r w:rsidR="00CB71F5" w:rsidRPr="00B40C8B">
        <w:rPr>
          <w:rFonts w:ascii="Times New Roman" w:hAnsi="Times New Roman"/>
          <w:color w:val="000000" w:themeColor="text1"/>
          <w:sz w:val="24"/>
          <w:szCs w:val="24"/>
          <w:shd w:val="clear" w:color="auto" w:fill="FFFFFF"/>
          <w:lang w:val="es-DO"/>
        </w:rPr>
        <w:t>ERD, donde asistieron el S</w:t>
      </w:r>
      <w:r w:rsidR="008320FB" w:rsidRPr="00B40C8B">
        <w:rPr>
          <w:rFonts w:ascii="Times New Roman" w:hAnsi="Times New Roman"/>
          <w:color w:val="000000" w:themeColor="text1"/>
          <w:sz w:val="24"/>
          <w:szCs w:val="24"/>
          <w:shd w:val="clear" w:color="auto" w:fill="FFFFFF"/>
          <w:lang w:val="es-DO"/>
        </w:rPr>
        <w:t>r</w:t>
      </w:r>
      <w:r w:rsidR="00CB71F5" w:rsidRPr="00B40C8B">
        <w:rPr>
          <w:rFonts w:ascii="Times New Roman" w:hAnsi="Times New Roman"/>
          <w:color w:val="000000" w:themeColor="text1"/>
          <w:sz w:val="24"/>
          <w:szCs w:val="24"/>
          <w:shd w:val="clear" w:color="auto" w:fill="FFFFFF"/>
          <w:lang w:val="es-DO"/>
        </w:rPr>
        <w:t>.</w:t>
      </w:r>
      <w:r w:rsidR="008320FB" w:rsidRPr="00B40C8B">
        <w:rPr>
          <w:rFonts w:ascii="Times New Roman" w:hAnsi="Times New Roman"/>
          <w:color w:val="000000" w:themeColor="text1"/>
          <w:sz w:val="24"/>
          <w:szCs w:val="24"/>
          <w:shd w:val="clear" w:color="auto" w:fill="FFFFFF"/>
          <w:lang w:val="es-DO"/>
        </w:rPr>
        <w:t xml:space="preserve"> </w:t>
      </w:r>
      <w:r w:rsidR="008320FB" w:rsidRPr="00B40C8B">
        <w:rPr>
          <w:rFonts w:ascii="Times New Roman" w:hAnsi="Times New Roman"/>
          <w:b/>
          <w:color w:val="000000" w:themeColor="text1"/>
          <w:sz w:val="24"/>
          <w:szCs w:val="24"/>
          <w:shd w:val="clear" w:color="auto" w:fill="FFFFFF"/>
          <w:lang w:val="es-DO"/>
        </w:rPr>
        <w:t>JUAN ANTIGUA,</w:t>
      </w:r>
      <w:r w:rsidR="008320FB" w:rsidRPr="00B40C8B">
        <w:rPr>
          <w:rFonts w:ascii="Times New Roman" w:hAnsi="Times New Roman"/>
          <w:color w:val="000000" w:themeColor="text1"/>
          <w:sz w:val="24"/>
          <w:szCs w:val="24"/>
          <w:shd w:val="clear" w:color="auto" w:fill="FFFFFF"/>
          <w:lang w:val="es-DO"/>
        </w:rPr>
        <w:t xml:space="preserve"> Gobernador Provincial</w:t>
      </w:r>
      <w:r w:rsidR="008320FB" w:rsidRPr="00B40C8B">
        <w:rPr>
          <w:rFonts w:ascii="Times New Roman" w:hAnsi="Times New Roman"/>
          <w:color w:val="000000" w:themeColor="text1"/>
          <w:sz w:val="24"/>
          <w:szCs w:val="24"/>
          <w:lang w:val="es-DO"/>
        </w:rPr>
        <w:t>, 130 estudiantes del liceo José Mar</w:t>
      </w:r>
      <w:r w:rsidR="00CB71F5" w:rsidRPr="00B40C8B">
        <w:rPr>
          <w:rFonts w:ascii="Times New Roman" w:hAnsi="Times New Roman"/>
          <w:color w:val="000000" w:themeColor="text1"/>
          <w:sz w:val="24"/>
          <w:szCs w:val="24"/>
          <w:lang w:val="es-DO"/>
        </w:rPr>
        <w:t>tí y miembros de la prensa local</w:t>
      </w:r>
      <w:r w:rsidR="008320FB" w:rsidRPr="00B40C8B">
        <w:rPr>
          <w:rFonts w:ascii="Times New Roman" w:hAnsi="Times New Roman"/>
          <w:color w:val="000000" w:themeColor="text1"/>
          <w:sz w:val="24"/>
          <w:szCs w:val="24"/>
          <w:lang w:val="es-DO"/>
        </w:rPr>
        <w:t>.</w:t>
      </w:r>
    </w:p>
    <w:p w14:paraId="6468A0A9" w14:textId="48CBEE35" w:rsidR="008320FB" w:rsidRPr="00B40C8B" w:rsidRDefault="00484A5C" w:rsidP="00AA7EB0">
      <w:pPr>
        <w:pStyle w:val="Prrafodelista"/>
        <w:numPr>
          <w:ilvl w:val="0"/>
          <w:numId w:val="113"/>
        </w:numPr>
        <w:autoSpaceDE w:val="0"/>
        <w:autoSpaceDN w:val="0"/>
        <w:adjustRightInd w:val="0"/>
        <w:spacing w:after="0" w:line="480" w:lineRule="auto"/>
        <w:jc w:val="both"/>
        <w:rPr>
          <w:rFonts w:ascii="Times New Roman" w:hAnsi="Times New Roman"/>
          <w:color w:val="000000" w:themeColor="text1"/>
          <w:sz w:val="24"/>
          <w:szCs w:val="24"/>
          <w:shd w:val="clear" w:color="auto" w:fill="FFFFFF"/>
          <w:lang w:val="es-DO"/>
        </w:rPr>
      </w:pPr>
      <w:r w:rsidRPr="00B40C8B">
        <w:rPr>
          <w:rFonts w:ascii="Times New Roman" w:hAnsi="Times New Roman"/>
          <w:color w:val="000000" w:themeColor="text1"/>
          <w:sz w:val="24"/>
          <w:szCs w:val="24"/>
          <w:shd w:val="clear" w:color="auto" w:fill="FFFFFF"/>
          <w:lang w:val="es-DO"/>
        </w:rPr>
        <w:lastRenderedPageBreak/>
        <w:t xml:space="preserve"> </w:t>
      </w:r>
      <w:r w:rsidR="008320FB" w:rsidRPr="00B40C8B">
        <w:rPr>
          <w:rFonts w:ascii="Times New Roman" w:hAnsi="Times New Roman"/>
          <w:color w:val="000000" w:themeColor="text1"/>
          <w:sz w:val="24"/>
          <w:szCs w:val="24"/>
          <w:shd w:val="clear" w:color="auto" w:fill="FFFFFF"/>
          <w:lang w:val="es-DO"/>
        </w:rPr>
        <w:t>En fecha 04-04-2018, fueron realizados los actos conmemorativos del 174 aniversario de la Batalla del 30 de Marzo, consistentes en: izamiento de la Bandera Nacional en el Fuerte Dios (Parque Imbert), seguido de hon</w:t>
      </w:r>
      <w:r w:rsidR="00881C26" w:rsidRPr="00B40C8B">
        <w:rPr>
          <w:rFonts w:ascii="Times New Roman" w:hAnsi="Times New Roman"/>
          <w:color w:val="000000" w:themeColor="text1"/>
          <w:sz w:val="24"/>
          <w:szCs w:val="24"/>
          <w:shd w:val="clear" w:color="auto" w:fill="FFFFFF"/>
          <w:lang w:val="es-DO"/>
        </w:rPr>
        <w:t>ores militares de estilo al G</w:t>
      </w:r>
      <w:r w:rsidR="008320FB" w:rsidRPr="00B40C8B">
        <w:rPr>
          <w:rFonts w:ascii="Times New Roman" w:hAnsi="Times New Roman"/>
          <w:color w:val="000000" w:themeColor="text1"/>
          <w:sz w:val="24"/>
          <w:szCs w:val="24"/>
          <w:shd w:val="clear" w:color="auto" w:fill="FFFFFF"/>
          <w:lang w:val="es-DO"/>
        </w:rPr>
        <w:t>ral</w:t>
      </w:r>
      <w:r w:rsidR="00881C26" w:rsidRPr="00B40C8B">
        <w:rPr>
          <w:rFonts w:ascii="Times New Roman" w:hAnsi="Times New Roman"/>
          <w:color w:val="000000" w:themeColor="text1"/>
          <w:sz w:val="24"/>
          <w:szCs w:val="24"/>
          <w:shd w:val="clear" w:color="auto" w:fill="FFFFFF"/>
          <w:lang w:val="es-DO"/>
        </w:rPr>
        <w:t>.</w:t>
      </w:r>
      <w:r w:rsidR="008320FB" w:rsidRPr="00B40C8B">
        <w:rPr>
          <w:rFonts w:ascii="Times New Roman" w:hAnsi="Times New Roman"/>
          <w:color w:val="000000" w:themeColor="text1"/>
          <w:sz w:val="24"/>
          <w:szCs w:val="24"/>
          <w:shd w:val="clear" w:color="auto" w:fill="FFFFFF"/>
          <w:lang w:val="es-DO"/>
        </w:rPr>
        <w:t xml:space="preserve"> de División </w:t>
      </w:r>
      <w:r w:rsidR="008320FB" w:rsidRPr="00B40C8B">
        <w:rPr>
          <w:rFonts w:ascii="Times New Roman" w:hAnsi="Times New Roman"/>
          <w:b/>
          <w:color w:val="000000" w:themeColor="text1"/>
          <w:sz w:val="24"/>
          <w:szCs w:val="24"/>
          <w:shd w:val="clear" w:color="auto" w:fill="FFFFFF"/>
          <w:lang w:val="es-DO"/>
        </w:rPr>
        <w:t>JOSÉ MARÍA IMBERT</w:t>
      </w:r>
      <w:r w:rsidR="008320FB" w:rsidRPr="00B40C8B">
        <w:rPr>
          <w:rFonts w:ascii="Times New Roman" w:hAnsi="Times New Roman"/>
          <w:color w:val="000000" w:themeColor="text1"/>
          <w:sz w:val="24"/>
          <w:szCs w:val="24"/>
          <w:shd w:val="clear" w:color="auto" w:fill="FFFFFF"/>
          <w:lang w:val="es-DO"/>
        </w:rPr>
        <w:t xml:space="preserve">, </w:t>
      </w:r>
      <w:r w:rsidR="00881C26" w:rsidRPr="00B40C8B">
        <w:rPr>
          <w:rFonts w:ascii="Times New Roman" w:hAnsi="Times New Roman"/>
          <w:color w:val="000000" w:themeColor="text1"/>
          <w:sz w:val="24"/>
          <w:szCs w:val="24"/>
          <w:shd w:val="clear" w:color="auto" w:fill="FFFFFF"/>
          <w:lang w:val="es-DO"/>
        </w:rPr>
        <w:t xml:space="preserve">una </w:t>
      </w:r>
      <w:r w:rsidR="008320FB" w:rsidRPr="00B40C8B">
        <w:rPr>
          <w:rFonts w:ascii="Times New Roman" w:hAnsi="Times New Roman"/>
          <w:color w:val="000000" w:themeColor="text1"/>
          <w:sz w:val="24"/>
          <w:szCs w:val="24"/>
          <w:shd w:val="clear" w:color="auto" w:fill="FFFFFF"/>
          <w:lang w:val="es-DO"/>
        </w:rPr>
        <w:t>o</w:t>
      </w:r>
      <w:r w:rsidR="00881C26" w:rsidRPr="00B40C8B">
        <w:rPr>
          <w:rFonts w:ascii="Times New Roman" w:hAnsi="Times New Roman"/>
          <w:color w:val="000000" w:themeColor="text1"/>
          <w:sz w:val="24"/>
          <w:szCs w:val="24"/>
          <w:shd w:val="clear" w:color="auto" w:fill="FFFFFF"/>
          <w:lang w:val="es-DO"/>
        </w:rPr>
        <w:t xml:space="preserve">frenda floral </w:t>
      </w:r>
      <w:r w:rsidR="008320FB" w:rsidRPr="00B40C8B">
        <w:rPr>
          <w:rFonts w:ascii="Times New Roman" w:hAnsi="Times New Roman"/>
          <w:color w:val="000000" w:themeColor="text1"/>
          <w:sz w:val="24"/>
          <w:szCs w:val="24"/>
          <w:shd w:val="clear" w:color="auto" w:fill="FFFFFF"/>
          <w:lang w:val="es-DO"/>
        </w:rPr>
        <w:t xml:space="preserve">a </w:t>
      </w:r>
      <w:r w:rsidR="00881C26" w:rsidRPr="00B40C8B">
        <w:rPr>
          <w:rFonts w:ascii="Times New Roman" w:hAnsi="Times New Roman"/>
          <w:color w:val="000000" w:themeColor="text1"/>
          <w:sz w:val="24"/>
          <w:szCs w:val="24"/>
          <w:shd w:val="clear" w:color="auto" w:fill="FFFFFF"/>
          <w:lang w:val="es-DO"/>
        </w:rPr>
        <w:t>nombre del MIDE</w:t>
      </w:r>
      <w:r w:rsidR="008320FB" w:rsidRPr="00B40C8B">
        <w:rPr>
          <w:rFonts w:ascii="Times New Roman" w:hAnsi="Times New Roman"/>
          <w:color w:val="000000" w:themeColor="text1"/>
          <w:sz w:val="24"/>
          <w:szCs w:val="24"/>
          <w:shd w:val="clear" w:color="auto" w:fill="FFFFFF"/>
          <w:lang w:val="es-DO"/>
        </w:rPr>
        <w:t xml:space="preserve">, Tedeum en la Catedral Metropolitana Santiago Apóstol, finalizando con un Magno Desfile Militar, Policial y Estudiantil, comandado por el Contralmirante </w:t>
      </w:r>
      <w:r w:rsidR="008320FB" w:rsidRPr="00B40C8B">
        <w:rPr>
          <w:rFonts w:ascii="Times New Roman" w:hAnsi="Times New Roman"/>
          <w:b/>
          <w:color w:val="000000" w:themeColor="text1"/>
          <w:sz w:val="24"/>
          <w:szCs w:val="24"/>
          <w:shd w:val="clear" w:color="auto" w:fill="FFFFFF"/>
          <w:lang w:val="es-DO"/>
        </w:rPr>
        <w:t>JOSÉ ROBERTO MUÑOZ MONCIÓN,</w:t>
      </w:r>
      <w:r w:rsidR="008320FB" w:rsidRPr="00B40C8B">
        <w:rPr>
          <w:rFonts w:ascii="Times New Roman" w:hAnsi="Times New Roman"/>
          <w:color w:val="000000" w:themeColor="text1"/>
          <w:sz w:val="24"/>
          <w:szCs w:val="24"/>
          <w:shd w:val="clear" w:color="auto" w:fill="FFFFFF"/>
          <w:lang w:val="es-DO"/>
        </w:rPr>
        <w:t xml:space="preserve"> ARD, con la presencia del Excelentísimo Señor Presidente Constitucional de la República, Licenciado </w:t>
      </w:r>
      <w:r w:rsidR="008320FB" w:rsidRPr="00B40C8B">
        <w:rPr>
          <w:rFonts w:ascii="Times New Roman" w:hAnsi="Times New Roman"/>
          <w:b/>
          <w:color w:val="000000" w:themeColor="text1"/>
          <w:sz w:val="24"/>
          <w:szCs w:val="24"/>
          <w:shd w:val="clear" w:color="auto" w:fill="FFFFFF"/>
          <w:lang w:val="es-DO"/>
        </w:rPr>
        <w:t>DANILO MEDINA SÁNCHEZ</w:t>
      </w:r>
      <w:r w:rsidR="008320FB" w:rsidRPr="00B40C8B">
        <w:rPr>
          <w:rFonts w:ascii="Times New Roman" w:hAnsi="Times New Roman"/>
          <w:color w:val="000000" w:themeColor="text1"/>
          <w:sz w:val="24"/>
          <w:szCs w:val="24"/>
          <w:shd w:val="clear" w:color="auto" w:fill="FFFFFF"/>
          <w:lang w:val="es-DO"/>
        </w:rPr>
        <w:t xml:space="preserve">, Autoridad Suprema de las Fuerzas Armadas y la Policía Nacional, el Ministro de Defensa, Teniente General </w:t>
      </w:r>
      <w:r w:rsidR="008320FB" w:rsidRPr="00B40C8B">
        <w:rPr>
          <w:rFonts w:ascii="Times New Roman" w:hAnsi="Times New Roman"/>
          <w:b/>
          <w:color w:val="000000" w:themeColor="text1"/>
          <w:sz w:val="24"/>
          <w:szCs w:val="24"/>
          <w:shd w:val="clear" w:color="auto" w:fill="FFFFFF"/>
          <w:lang w:val="es-DO"/>
        </w:rPr>
        <w:t>RUBÉN D. PAULINO SEM</w:t>
      </w:r>
      <w:r w:rsidR="008320FB" w:rsidRPr="00B40C8B">
        <w:rPr>
          <w:rFonts w:ascii="Times New Roman" w:hAnsi="Times New Roman"/>
          <w:color w:val="000000" w:themeColor="text1"/>
          <w:sz w:val="24"/>
          <w:szCs w:val="24"/>
          <w:shd w:val="clear" w:color="auto" w:fill="FFFFFF"/>
          <w:lang w:val="es-DO"/>
        </w:rPr>
        <w:t xml:space="preserve">, ERD, y demás integrantes del alto mando militar, además de la Gobernadora Provincial Ing. </w:t>
      </w:r>
      <w:r w:rsidR="008320FB" w:rsidRPr="00B40C8B">
        <w:rPr>
          <w:rFonts w:ascii="Times New Roman" w:hAnsi="Times New Roman"/>
          <w:b/>
          <w:color w:val="000000" w:themeColor="text1"/>
          <w:sz w:val="24"/>
          <w:szCs w:val="24"/>
          <w:shd w:val="clear" w:color="auto" w:fill="FFFFFF"/>
          <w:lang w:val="es-DO"/>
        </w:rPr>
        <w:t>AURA TORIBIO</w:t>
      </w:r>
      <w:r w:rsidR="008320FB" w:rsidRPr="00B40C8B">
        <w:rPr>
          <w:rFonts w:ascii="Times New Roman" w:hAnsi="Times New Roman"/>
          <w:color w:val="000000" w:themeColor="text1"/>
          <w:sz w:val="24"/>
          <w:szCs w:val="24"/>
          <w:shd w:val="clear" w:color="auto" w:fill="FFFFFF"/>
          <w:lang w:val="es-DO"/>
        </w:rPr>
        <w:t>, entre otras autoridades civiles, militares y policiales.</w:t>
      </w:r>
    </w:p>
    <w:p w14:paraId="17CDBE20" w14:textId="74481AE2" w:rsidR="008320FB" w:rsidRPr="00B40C8B" w:rsidRDefault="00484A5C" w:rsidP="00AA7EB0">
      <w:pPr>
        <w:pStyle w:val="Prrafodelista"/>
        <w:numPr>
          <w:ilvl w:val="0"/>
          <w:numId w:val="113"/>
        </w:numPr>
        <w:autoSpaceDE w:val="0"/>
        <w:autoSpaceDN w:val="0"/>
        <w:adjustRightInd w:val="0"/>
        <w:spacing w:after="0" w:line="480" w:lineRule="auto"/>
        <w:jc w:val="both"/>
        <w:rPr>
          <w:rFonts w:ascii="Times New Roman" w:eastAsia="Calibri" w:hAnsi="Times New Roman"/>
          <w:b/>
          <w:color w:val="000000" w:themeColor="text1"/>
          <w:sz w:val="24"/>
          <w:szCs w:val="24"/>
          <w:lang w:eastAsia="es-ES"/>
        </w:rPr>
      </w:pPr>
      <w:r w:rsidRPr="00B40C8B">
        <w:rPr>
          <w:rFonts w:ascii="Times New Roman" w:hAnsi="Times New Roman"/>
          <w:color w:val="000000" w:themeColor="text1"/>
          <w:sz w:val="24"/>
          <w:szCs w:val="24"/>
          <w:lang w:val="es-DO"/>
        </w:rPr>
        <w:t xml:space="preserve"> </w:t>
      </w:r>
      <w:r w:rsidR="00CB71F5" w:rsidRPr="00B40C8B">
        <w:rPr>
          <w:rFonts w:ascii="Times New Roman" w:hAnsi="Times New Roman"/>
          <w:color w:val="000000" w:themeColor="text1"/>
          <w:sz w:val="24"/>
          <w:szCs w:val="24"/>
          <w:lang w:val="es-DO"/>
        </w:rPr>
        <w:t>En fecha 17-04-2018</w:t>
      </w:r>
      <w:r w:rsidR="008320FB" w:rsidRPr="00B40C8B">
        <w:rPr>
          <w:rFonts w:ascii="Times New Roman" w:hAnsi="Times New Roman"/>
          <w:color w:val="000000" w:themeColor="text1"/>
          <w:sz w:val="24"/>
          <w:szCs w:val="24"/>
          <w:lang w:val="es-DO"/>
        </w:rPr>
        <w:t>,</w:t>
      </w:r>
      <w:r w:rsidR="008320FB" w:rsidRPr="00B40C8B">
        <w:rPr>
          <w:rFonts w:ascii="Times New Roman" w:hAnsi="Times New Roman"/>
          <w:color w:val="000000" w:themeColor="text1"/>
          <w:sz w:val="24"/>
          <w:szCs w:val="24"/>
          <w:lang w:val="es-ES_tradnl"/>
        </w:rPr>
        <w:t xml:space="preserve"> </w:t>
      </w:r>
      <w:r w:rsidR="008320FB" w:rsidRPr="00B40C8B">
        <w:rPr>
          <w:rFonts w:ascii="Times New Roman" w:hAnsi="Times New Roman"/>
          <w:color w:val="000000" w:themeColor="text1"/>
          <w:sz w:val="24"/>
          <w:szCs w:val="24"/>
          <w:lang w:val="es-DO"/>
        </w:rPr>
        <w:t xml:space="preserve">fue dictada </w:t>
      </w:r>
      <w:r w:rsidR="008320FB" w:rsidRPr="00B40C8B">
        <w:rPr>
          <w:rFonts w:ascii="Times New Roman" w:hAnsi="Times New Roman"/>
          <w:color w:val="000000" w:themeColor="text1"/>
          <w:sz w:val="24"/>
          <w:szCs w:val="24"/>
          <w:shd w:val="clear" w:color="auto" w:fill="FFFFFF"/>
          <w:lang w:val="es-DO"/>
        </w:rPr>
        <w:t xml:space="preserve">la conferencia magistral “Duarte y los Trinitarios”, en el salón de actos del liceo </w:t>
      </w:r>
      <w:r w:rsidR="00881C26" w:rsidRPr="00B40C8B">
        <w:rPr>
          <w:rFonts w:ascii="Times New Roman" w:hAnsi="Times New Roman"/>
          <w:b/>
          <w:color w:val="000000" w:themeColor="text1"/>
          <w:sz w:val="24"/>
          <w:szCs w:val="24"/>
          <w:shd w:val="clear" w:color="auto" w:fill="FFFFFF"/>
          <w:lang w:val="es-DO"/>
        </w:rPr>
        <w:t>JOSÉ ANTONIO SALCEDO</w:t>
      </w:r>
      <w:r w:rsidR="008320FB" w:rsidRPr="00B40C8B">
        <w:rPr>
          <w:rFonts w:ascii="Times New Roman" w:hAnsi="Times New Roman"/>
          <w:color w:val="000000" w:themeColor="text1"/>
          <w:sz w:val="24"/>
          <w:szCs w:val="24"/>
          <w:shd w:val="clear" w:color="auto" w:fill="FFFFFF"/>
          <w:lang w:val="es-DO"/>
        </w:rPr>
        <w:t>, del municipio de Restauración, provincia Dajabón, impartida po</w:t>
      </w:r>
      <w:r w:rsidR="00CB71F5" w:rsidRPr="00B40C8B">
        <w:rPr>
          <w:rFonts w:ascii="Times New Roman" w:hAnsi="Times New Roman"/>
          <w:color w:val="000000" w:themeColor="text1"/>
          <w:sz w:val="24"/>
          <w:szCs w:val="24"/>
          <w:shd w:val="clear" w:color="auto" w:fill="FFFFFF"/>
          <w:lang w:val="es-DO"/>
        </w:rPr>
        <w:t>r el G</w:t>
      </w:r>
      <w:r w:rsidR="008320FB" w:rsidRPr="00B40C8B">
        <w:rPr>
          <w:rFonts w:ascii="Times New Roman" w:hAnsi="Times New Roman"/>
          <w:color w:val="000000" w:themeColor="text1"/>
          <w:sz w:val="24"/>
          <w:szCs w:val="24"/>
          <w:shd w:val="clear" w:color="auto" w:fill="FFFFFF"/>
          <w:lang w:val="es-DO"/>
        </w:rPr>
        <w:t>ral</w:t>
      </w:r>
      <w:r w:rsidR="00CB71F5" w:rsidRPr="00B40C8B">
        <w:rPr>
          <w:rFonts w:ascii="Times New Roman" w:hAnsi="Times New Roman"/>
          <w:color w:val="000000" w:themeColor="text1"/>
          <w:sz w:val="24"/>
          <w:szCs w:val="24"/>
          <w:shd w:val="clear" w:color="auto" w:fill="FFFFFF"/>
          <w:lang w:val="es-DO"/>
        </w:rPr>
        <w:t>.</w:t>
      </w:r>
      <w:r w:rsidR="008320FB" w:rsidRPr="00B40C8B">
        <w:rPr>
          <w:rFonts w:ascii="Times New Roman" w:hAnsi="Times New Roman"/>
          <w:color w:val="000000" w:themeColor="text1"/>
          <w:sz w:val="24"/>
          <w:szCs w:val="24"/>
          <w:shd w:val="clear" w:color="auto" w:fill="FFFFFF"/>
          <w:lang w:val="es-DO"/>
        </w:rPr>
        <w:t xml:space="preserve"> de Brigada (r) </w:t>
      </w:r>
      <w:r w:rsidR="008320FB" w:rsidRPr="00B40C8B">
        <w:rPr>
          <w:rFonts w:ascii="Times New Roman" w:hAnsi="Times New Roman"/>
          <w:b/>
          <w:color w:val="000000" w:themeColor="text1"/>
          <w:sz w:val="24"/>
          <w:szCs w:val="24"/>
          <w:shd w:val="clear" w:color="auto" w:fill="FFFFFF"/>
          <w:lang w:val="es-DO"/>
        </w:rPr>
        <w:t xml:space="preserve">CÉSAR L. BÁEZ MEDINA, </w:t>
      </w:r>
      <w:r w:rsidR="00881C26" w:rsidRPr="00B40C8B">
        <w:rPr>
          <w:rFonts w:ascii="Times New Roman" w:hAnsi="Times New Roman"/>
          <w:color w:val="000000" w:themeColor="text1"/>
          <w:sz w:val="24"/>
          <w:szCs w:val="24"/>
          <w:shd w:val="clear" w:color="auto" w:fill="FFFFFF"/>
          <w:lang w:val="es-DO"/>
        </w:rPr>
        <w:t>ERD, donde asistió la A</w:t>
      </w:r>
      <w:r w:rsidR="008320FB" w:rsidRPr="00B40C8B">
        <w:rPr>
          <w:rFonts w:ascii="Times New Roman" w:hAnsi="Times New Roman"/>
          <w:color w:val="000000" w:themeColor="text1"/>
          <w:sz w:val="24"/>
          <w:szCs w:val="24"/>
          <w:shd w:val="clear" w:color="auto" w:fill="FFFFFF"/>
          <w:lang w:val="es-DO"/>
        </w:rPr>
        <w:t>lcaldesa del citado municipio, Sra.</w:t>
      </w:r>
      <w:r w:rsidR="008320FB" w:rsidRPr="00B40C8B">
        <w:rPr>
          <w:rFonts w:ascii="Times New Roman" w:hAnsi="Times New Roman"/>
          <w:b/>
          <w:color w:val="000000" w:themeColor="text1"/>
          <w:sz w:val="24"/>
          <w:szCs w:val="24"/>
          <w:shd w:val="clear" w:color="auto" w:fill="FFFFFF"/>
          <w:lang w:val="es-DO"/>
        </w:rPr>
        <w:t xml:space="preserve"> SOFÍA ELENA SUERO</w:t>
      </w:r>
      <w:r w:rsidR="008320FB" w:rsidRPr="00B40C8B">
        <w:rPr>
          <w:rFonts w:ascii="Times New Roman" w:hAnsi="Times New Roman"/>
          <w:color w:val="000000" w:themeColor="text1"/>
          <w:sz w:val="24"/>
          <w:szCs w:val="24"/>
          <w:lang w:val="es-DO"/>
        </w:rPr>
        <w:t>, al igual que estudiantes de los principales centros estudiantiles de la zona y miembros de la prensa local.</w:t>
      </w:r>
    </w:p>
    <w:p w14:paraId="4B03943C" w14:textId="495335AB"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olor w:val="000000" w:themeColor="text1"/>
          <w:sz w:val="24"/>
          <w:szCs w:val="24"/>
          <w:lang w:val="es-DO"/>
        </w:rPr>
        <w:t>En</w:t>
      </w:r>
      <w:r w:rsidRPr="00B40C8B">
        <w:rPr>
          <w:rFonts w:ascii="Times New Roman" w:hAnsi="Times New Roman" w:cs="Times New Roman"/>
          <w:color w:val="000000" w:themeColor="text1"/>
          <w:sz w:val="24"/>
          <w:szCs w:val="24"/>
        </w:rPr>
        <w:t xml:space="preserve"> fecha 16-08-2018, fueron realizados, en la ciudad de Santiago de los Caballeros, los actos conmemorativos del 155 aniversario de la </w:t>
      </w:r>
      <w:r w:rsidRPr="00B40C8B">
        <w:rPr>
          <w:rFonts w:ascii="Times New Roman" w:hAnsi="Times New Roman" w:cs="Times New Roman"/>
          <w:color w:val="000000" w:themeColor="text1"/>
          <w:sz w:val="24"/>
          <w:szCs w:val="24"/>
        </w:rPr>
        <w:lastRenderedPageBreak/>
        <w:t xml:space="preserve">Restauración de la República, consistentes en el izamiento de la Bandera Nacional en el Monumento a los Héroes de dicha gesta, lectura de la </w:t>
      </w:r>
      <w:r w:rsidR="00CB71F5" w:rsidRPr="00B40C8B">
        <w:rPr>
          <w:rFonts w:ascii="Times New Roman" w:hAnsi="Times New Roman" w:cs="Times New Roman"/>
          <w:color w:val="000000" w:themeColor="text1"/>
          <w:sz w:val="24"/>
          <w:szCs w:val="24"/>
        </w:rPr>
        <w:t>Orden del D</w:t>
      </w:r>
      <w:r w:rsidRPr="00B40C8B">
        <w:rPr>
          <w:rFonts w:ascii="Times New Roman" w:hAnsi="Times New Roman" w:cs="Times New Roman"/>
          <w:color w:val="000000" w:themeColor="text1"/>
          <w:sz w:val="24"/>
          <w:szCs w:val="24"/>
        </w:rPr>
        <w:t xml:space="preserve">ía, honores militares de estilo a dichos héroes, ofrenda floral a </w:t>
      </w:r>
      <w:r w:rsidR="00881C26" w:rsidRPr="00B40C8B">
        <w:rPr>
          <w:rFonts w:ascii="Times New Roman" w:hAnsi="Times New Roman" w:cs="Times New Roman"/>
          <w:color w:val="000000" w:themeColor="text1"/>
          <w:sz w:val="24"/>
          <w:szCs w:val="24"/>
        </w:rPr>
        <w:t>nombre del MIDE</w:t>
      </w:r>
      <w:r w:rsidRPr="00B40C8B">
        <w:rPr>
          <w:rFonts w:ascii="Times New Roman" w:hAnsi="Times New Roman" w:cs="Times New Roman"/>
          <w:color w:val="000000" w:themeColor="text1"/>
          <w:sz w:val="24"/>
          <w:szCs w:val="24"/>
        </w:rPr>
        <w:t xml:space="preserve">, palabras alusivas al acto y un Tedeum en la Catedral Metropolitana Santiago Apóstol, contando con la presencia de la entonces Gobernadora Provincial, Ing. </w:t>
      </w:r>
      <w:r w:rsidRPr="00B40C8B">
        <w:rPr>
          <w:rFonts w:ascii="Times New Roman" w:hAnsi="Times New Roman" w:cs="Times New Roman"/>
          <w:b/>
          <w:color w:val="000000" w:themeColor="text1"/>
          <w:sz w:val="24"/>
          <w:szCs w:val="24"/>
        </w:rPr>
        <w:t>AURA TORIBIO</w:t>
      </w:r>
      <w:r w:rsidR="00881C26" w:rsidRPr="00B40C8B">
        <w:rPr>
          <w:rFonts w:ascii="Times New Roman" w:hAnsi="Times New Roman" w:cs="Times New Roman"/>
          <w:color w:val="000000" w:themeColor="text1"/>
          <w:sz w:val="24"/>
          <w:szCs w:val="24"/>
        </w:rPr>
        <w:t>, el G</w:t>
      </w:r>
      <w:r w:rsidRPr="00B40C8B">
        <w:rPr>
          <w:rFonts w:ascii="Times New Roman" w:hAnsi="Times New Roman" w:cs="Times New Roman"/>
          <w:color w:val="000000" w:themeColor="text1"/>
          <w:sz w:val="24"/>
          <w:szCs w:val="24"/>
        </w:rPr>
        <w:t>ral</w:t>
      </w:r>
      <w:r w:rsidR="00881C2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 Brigada </w:t>
      </w:r>
      <w:r w:rsidRPr="00B40C8B">
        <w:rPr>
          <w:rFonts w:ascii="Times New Roman" w:hAnsi="Times New Roman" w:cs="Times New Roman"/>
          <w:b/>
          <w:color w:val="000000" w:themeColor="text1"/>
          <w:sz w:val="24"/>
          <w:szCs w:val="24"/>
        </w:rPr>
        <w:t>MANUEL S. NADAL ROSA</w:t>
      </w:r>
      <w:r w:rsidR="00881C26" w:rsidRPr="00B40C8B">
        <w:rPr>
          <w:rFonts w:ascii="Times New Roman" w:hAnsi="Times New Roman" w:cs="Times New Roman"/>
          <w:color w:val="000000" w:themeColor="text1"/>
          <w:sz w:val="24"/>
          <w:szCs w:val="24"/>
        </w:rPr>
        <w:t>, ERD, Lic.</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b/>
          <w:color w:val="000000" w:themeColor="text1"/>
          <w:sz w:val="24"/>
          <w:szCs w:val="24"/>
        </w:rPr>
        <w:t>JUAN DANIEL BALCÁCER</w:t>
      </w:r>
      <w:r w:rsidRPr="00B40C8B">
        <w:rPr>
          <w:rFonts w:ascii="Times New Roman" w:hAnsi="Times New Roman" w:cs="Times New Roman"/>
          <w:color w:val="000000" w:themeColor="text1"/>
          <w:sz w:val="24"/>
          <w:szCs w:val="24"/>
        </w:rPr>
        <w:t xml:space="preserve">, Presidente de la Comisión Permanente de Efemérides Patrias, los Comandantes de </w:t>
      </w:r>
      <w:r w:rsidR="00CB71F5" w:rsidRPr="00B40C8B">
        <w:rPr>
          <w:rFonts w:ascii="Times New Roman" w:hAnsi="Times New Roman" w:cs="Times New Roman"/>
          <w:color w:val="000000" w:themeColor="text1"/>
          <w:sz w:val="24"/>
          <w:szCs w:val="24"/>
        </w:rPr>
        <w:t>la Segunda Brigada de Inf., ERD</w:t>
      </w:r>
      <w:r w:rsidRPr="00B40C8B">
        <w:rPr>
          <w:rFonts w:ascii="Times New Roman" w:hAnsi="Times New Roman" w:cs="Times New Roman"/>
          <w:color w:val="000000" w:themeColor="text1"/>
          <w:sz w:val="24"/>
          <w:szCs w:val="24"/>
        </w:rPr>
        <w:t>, de la Zona Naval Norte, ARD, y la Base Aérea de Puerto Plata, FARD, acompañados de autoridades civiles y miembros de la prensa local.</w:t>
      </w:r>
    </w:p>
    <w:p w14:paraId="28D1CE34" w14:textId="4CFF1579"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En fecha 19-08-2018, fueron realizados, en el municipio de Guayubín, provincia Montecristi, los actos conmemorativos del 155 aniversario de la Batalla de Guayubín, consistentes en </w:t>
      </w:r>
      <w:r w:rsidR="00BB7619" w:rsidRPr="00B40C8B">
        <w:rPr>
          <w:rFonts w:ascii="Times New Roman" w:hAnsi="Times New Roman" w:cs="Times New Roman"/>
          <w:color w:val="000000" w:themeColor="text1"/>
          <w:sz w:val="24"/>
          <w:szCs w:val="24"/>
        </w:rPr>
        <w:t xml:space="preserve">el </w:t>
      </w:r>
      <w:r w:rsidRPr="00B40C8B">
        <w:rPr>
          <w:rFonts w:ascii="Times New Roman" w:hAnsi="Times New Roman" w:cs="Times New Roman"/>
          <w:color w:val="000000" w:themeColor="text1"/>
          <w:sz w:val="24"/>
          <w:szCs w:val="24"/>
        </w:rPr>
        <w:t>izamiento de la Bandera Nacional en el Parque Municipal General</w:t>
      </w:r>
      <w:r w:rsidR="00BB7619" w:rsidRPr="00B40C8B">
        <w:rPr>
          <w:rFonts w:ascii="Times New Roman" w:hAnsi="Times New Roman" w:cs="Times New Roman"/>
          <w:color w:val="000000" w:themeColor="text1"/>
          <w:sz w:val="24"/>
          <w:szCs w:val="24"/>
        </w:rPr>
        <w:t xml:space="preserve"> Gaspar Polanco, lectura de la Orden del D</w:t>
      </w:r>
      <w:r w:rsidRPr="00B40C8B">
        <w:rPr>
          <w:rFonts w:ascii="Times New Roman" w:hAnsi="Times New Roman" w:cs="Times New Roman"/>
          <w:color w:val="000000" w:themeColor="text1"/>
          <w:sz w:val="24"/>
          <w:szCs w:val="24"/>
        </w:rPr>
        <w:t>ía, honores militares de estilo a los héroes de dicha gesta, ofrenda floral, desfile cívico-militar hacia el cementerio municipal y un Tedeum en la parroquia San Lorenzo. En dichos actos e</w:t>
      </w:r>
      <w:r w:rsidR="00BB7619" w:rsidRPr="00B40C8B">
        <w:rPr>
          <w:rFonts w:ascii="Times New Roman" w:hAnsi="Times New Roman" w:cs="Times New Roman"/>
          <w:color w:val="000000" w:themeColor="text1"/>
          <w:sz w:val="24"/>
          <w:szCs w:val="24"/>
        </w:rPr>
        <w:t xml:space="preserve">stuvieron presentes el Senador </w:t>
      </w:r>
      <w:r w:rsidRPr="00B40C8B">
        <w:rPr>
          <w:rFonts w:ascii="Times New Roman" w:hAnsi="Times New Roman" w:cs="Times New Roman"/>
          <w:b/>
          <w:color w:val="000000" w:themeColor="text1"/>
          <w:sz w:val="24"/>
          <w:szCs w:val="24"/>
        </w:rPr>
        <w:t>HEINZ VIELUF CABRER</w:t>
      </w:r>
      <w:r w:rsidR="00BB7619" w:rsidRPr="00B40C8B">
        <w:rPr>
          <w:rFonts w:ascii="Times New Roman" w:hAnsi="Times New Roman" w:cs="Times New Roman"/>
          <w:b/>
          <w:color w:val="000000" w:themeColor="text1"/>
          <w:sz w:val="24"/>
          <w:szCs w:val="24"/>
        </w:rPr>
        <w:t>A</w:t>
      </w:r>
      <w:r w:rsidR="00BB7619" w:rsidRPr="00B40C8B">
        <w:rPr>
          <w:rFonts w:ascii="Times New Roman" w:hAnsi="Times New Roman" w:cs="Times New Roman"/>
          <w:color w:val="000000" w:themeColor="text1"/>
          <w:sz w:val="24"/>
          <w:szCs w:val="24"/>
        </w:rPr>
        <w:t>;</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 xml:space="preserve">el Diputado </w:t>
      </w:r>
      <w:r w:rsidR="00BB7619" w:rsidRPr="00B40C8B">
        <w:rPr>
          <w:rFonts w:ascii="Times New Roman" w:hAnsi="Times New Roman" w:cs="Times New Roman"/>
          <w:b/>
          <w:color w:val="000000" w:themeColor="text1"/>
          <w:sz w:val="24"/>
          <w:szCs w:val="24"/>
        </w:rPr>
        <w:t>SAMUEL TORIBIO</w:t>
      </w:r>
      <w:r w:rsidR="00BB7619" w:rsidRPr="00B40C8B">
        <w:rPr>
          <w:rFonts w:ascii="Times New Roman" w:hAnsi="Times New Roman" w:cs="Times New Roman"/>
          <w:color w:val="000000" w:themeColor="text1"/>
          <w:sz w:val="24"/>
          <w:szCs w:val="24"/>
        </w:rPr>
        <w:t>;</w:t>
      </w:r>
      <w:r w:rsidRPr="00B40C8B">
        <w:rPr>
          <w:rFonts w:ascii="Times New Roman" w:hAnsi="Times New Roman" w:cs="Times New Roman"/>
          <w:b/>
          <w:color w:val="000000" w:themeColor="text1"/>
          <w:sz w:val="24"/>
          <w:szCs w:val="24"/>
        </w:rPr>
        <w:t xml:space="preserve"> </w:t>
      </w:r>
      <w:r w:rsidR="00BB7619" w:rsidRPr="00B40C8B">
        <w:rPr>
          <w:rFonts w:ascii="Times New Roman" w:hAnsi="Times New Roman" w:cs="Times New Roman"/>
          <w:color w:val="000000" w:themeColor="text1"/>
          <w:sz w:val="24"/>
          <w:szCs w:val="24"/>
        </w:rPr>
        <w:t>el Ing.</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b/>
          <w:color w:val="000000" w:themeColor="text1"/>
          <w:sz w:val="24"/>
          <w:szCs w:val="24"/>
        </w:rPr>
        <w:t xml:space="preserve">HUMBERTO BRETÓN, </w:t>
      </w:r>
      <w:r w:rsidR="00BB7619" w:rsidRPr="00B40C8B">
        <w:rPr>
          <w:rFonts w:ascii="Times New Roman" w:hAnsi="Times New Roman" w:cs="Times New Roman"/>
          <w:color w:val="000000" w:themeColor="text1"/>
          <w:sz w:val="24"/>
          <w:szCs w:val="24"/>
        </w:rPr>
        <w:t>Alcalde Municipal; Lic.</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b/>
          <w:color w:val="000000" w:themeColor="text1"/>
          <w:sz w:val="24"/>
          <w:szCs w:val="24"/>
        </w:rPr>
        <w:t>JUAN DANIEL BALCÁCER</w:t>
      </w:r>
      <w:r w:rsidRPr="00B40C8B">
        <w:rPr>
          <w:rFonts w:ascii="Times New Roman" w:hAnsi="Times New Roman" w:cs="Times New Roman"/>
          <w:color w:val="000000" w:themeColor="text1"/>
          <w:sz w:val="24"/>
          <w:szCs w:val="24"/>
        </w:rPr>
        <w:t>, Presidente de la Comisión P</w:t>
      </w:r>
      <w:r w:rsidR="00BB7619" w:rsidRPr="00B40C8B">
        <w:rPr>
          <w:rFonts w:ascii="Times New Roman" w:hAnsi="Times New Roman" w:cs="Times New Roman"/>
          <w:color w:val="000000" w:themeColor="text1"/>
          <w:sz w:val="24"/>
          <w:szCs w:val="24"/>
        </w:rPr>
        <w:t>ermanente de Efemérides Patrias;</w:t>
      </w:r>
      <w:r w:rsidRPr="00B40C8B">
        <w:rPr>
          <w:rFonts w:ascii="Times New Roman" w:hAnsi="Times New Roman" w:cs="Times New Roman"/>
          <w:color w:val="000000" w:themeColor="text1"/>
          <w:sz w:val="24"/>
          <w:szCs w:val="24"/>
        </w:rPr>
        <w:t xml:space="preserve"> el D</w:t>
      </w:r>
      <w:r w:rsidR="00BB7619" w:rsidRPr="00B40C8B">
        <w:rPr>
          <w:rFonts w:ascii="Times New Roman" w:hAnsi="Times New Roman" w:cs="Times New Roman"/>
          <w:color w:val="000000" w:themeColor="text1"/>
          <w:sz w:val="24"/>
          <w:szCs w:val="24"/>
        </w:rPr>
        <w:t>irector Regional Noroeste, P.N.;</w:t>
      </w:r>
      <w:r w:rsidRPr="00B40C8B">
        <w:rPr>
          <w:rFonts w:ascii="Times New Roman" w:hAnsi="Times New Roman" w:cs="Times New Roman"/>
          <w:color w:val="000000" w:themeColor="text1"/>
          <w:sz w:val="24"/>
          <w:szCs w:val="24"/>
        </w:rPr>
        <w:t xml:space="preserve"> el Comandante de la 4ta. Brig. </w:t>
      </w:r>
      <w:r w:rsidRPr="00B40C8B">
        <w:rPr>
          <w:rFonts w:ascii="Times New Roman" w:hAnsi="Times New Roman" w:cs="Times New Roman"/>
          <w:color w:val="000000" w:themeColor="text1"/>
          <w:sz w:val="24"/>
          <w:szCs w:val="24"/>
        </w:rPr>
        <w:lastRenderedPageBreak/>
        <w:t xml:space="preserve">de Infantería, </w:t>
      </w:r>
      <w:r w:rsidR="00BB7619" w:rsidRPr="00B40C8B">
        <w:rPr>
          <w:rFonts w:ascii="Times New Roman" w:hAnsi="Times New Roman" w:cs="Times New Roman"/>
          <w:color w:val="000000" w:themeColor="text1"/>
          <w:sz w:val="24"/>
          <w:szCs w:val="24"/>
        </w:rPr>
        <w:t>ERD</w:t>
      </w:r>
      <w:r w:rsidRPr="00B40C8B">
        <w:rPr>
          <w:rFonts w:ascii="Times New Roman" w:hAnsi="Times New Roman" w:cs="Times New Roman"/>
          <w:color w:val="000000" w:themeColor="text1"/>
          <w:sz w:val="24"/>
          <w:szCs w:val="24"/>
        </w:rPr>
        <w:t>, el Supervisor de la Zona Nor</w:t>
      </w:r>
      <w:r w:rsidR="00BB7619" w:rsidRPr="00B40C8B">
        <w:rPr>
          <w:rFonts w:ascii="Times New Roman" w:hAnsi="Times New Roman" w:cs="Times New Roman"/>
          <w:color w:val="000000" w:themeColor="text1"/>
          <w:sz w:val="24"/>
          <w:szCs w:val="24"/>
        </w:rPr>
        <w:t>oeste de este Comando Conjunto</w:t>
      </w:r>
      <w:r w:rsidRPr="00B40C8B">
        <w:rPr>
          <w:rFonts w:ascii="Times New Roman" w:hAnsi="Times New Roman" w:cs="Times New Roman"/>
          <w:color w:val="000000" w:themeColor="text1"/>
          <w:sz w:val="24"/>
          <w:szCs w:val="24"/>
        </w:rPr>
        <w:t>, autoridades civiles y miembros de la prensa local.</w:t>
      </w:r>
    </w:p>
    <w:p w14:paraId="23EB5F77" w14:textId="27061951" w:rsidR="008320FB" w:rsidRPr="00B40C8B" w:rsidRDefault="00BB7619" w:rsidP="00AA7EB0">
      <w:pPr>
        <w:pStyle w:val="Prrafodelista"/>
        <w:numPr>
          <w:ilvl w:val="0"/>
          <w:numId w:val="113"/>
        </w:numPr>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06-09-2018, se realizaron</w:t>
      </w:r>
      <w:r w:rsidR="008320FB" w:rsidRPr="00B40C8B">
        <w:rPr>
          <w:rFonts w:ascii="Times New Roman" w:hAnsi="Times New Roman" w:cs="Times New Roman"/>
          <w:color w:val="000000" w:themeColor="text1"/>
          <w:sz w:val="24"/>
          <w:szCs w:val="24"/>
        </w:rPr>
        <w:t>, en la Fortaleza San Luis, los actos conmemorativos del 155 aniversario de la Batalla de Santiago, por la Restauración de la República, consistentes en el izamiento de la B</w:t>
      </w:r>
      <w:r w:rsidRPr="00B40C8B">
        <w:rPr>
          <w:rFonts w:ascii="Times New Roman" w:hAnsi="Times New Roman" w:cs="Times New Roman"/>
          <w:color w:val="000000" w:themeColor="text1"/>
          <w:sz w:val="24"/>
          <w:szCs w:val="24"/>
        </w:rPr>
        <w:t>andera Nacional, lectura de la Orden del D</w:t>
      </w:r>
      <w:r w:rsidR="008320FB" w:rsidRPr="00B40C8B">
        <w:rPr>
          <w:rFonts w:ascii="Times New Roman" w:hAnsi="Times New Roman" w:cs="Times New Roman"/>
          <w:color w:val="000000" w:themeColor="text1"/>
          <w:sz w:val="24"/>
          <w:szCs w:val="24"/>
        </w:rPr>
        <w:t>ía, hon</w:t>
      </w:r>
      <w:r w:rsidRPr="00B40C8B">
        <w:rPr>
          <w:rFonts w:ascii="Times New Roman" w:hAnsi="Times New Roman" w:cs="Times New Roman"/>
          <w:color w:val="000000" w:themeColor="text1"/>
          <w:sz w:val="24"/>
          <w:szCs w:val="24"/>
        </w:rPr>
        <w:t>ores militares de estilo al G</w:t>
      </w:r>
      <w:r w:rsidR="008320FB" w:rsidRPr="00B40C8B">
        <w:rPr>
          <w:rFonts w:ascii="Times New Roman" w:hAnsi="Times New Roman" w:cs="Times New Roman"/>
          <w:color w:val="000000" w:themeColor="text1"/>
          <w:sz w:val="24"/>
          <w:szCs w:val="24"/>
        </w:rPr>
        <w:t>ral</w:t>
      </w:r>
      <w:r w:rsidRPr="00B40C8B">
        <w:rPr>
          <w:rFonts w:ascii="Times New Roman" w:hAnsi="Times New Roman" w:cs="Times New Roman"/>
          <w:color w:val="000000" w:themeColor="text1"/>
          <w:sz w:val="24"/>
          <w:szCs w:val="24"/>
        </w:rPr>
        <w:t>.</w:t>
      </w:r>
      <w:r w:rsidR="008320FB" w:rsidRPr="00B40C8B">
        <w:rPr>
          <w:rFonts w:ascii="Times New Roman" w:hAnsi="Times New Roman" w:cs="Times New Roman"/>
          <w:color w:val="000000" w:themeColor="text1"/>
          <w:sz w:val="24"/>
          <w:szCs w:val="24"/>
        </w:rPr>
        <w:t xml:space="preserve"> de División </w:t>
      </w:r>
      <w:r w:rsidR="008320FB" w:rsidRPr="00B40C8B">
        <w:rPr>
          <w:rFonts w:ascii="Times New Roman" w:hAnsi="Times New Roman" w:cs="Times New Roman"/>
          <w:b/>
          <w:color w:val="000000" w:themeColor="text1"/>
          <w:sz w:val="24"/>
          <w:szCs w:val="24"/>
        </w:rPr>
        <w:t>GASPAR POLANCO</w:t>
      </w:r>
      <w:r w:rsidR="008320FB" w:rsidRPr="00B40C8B">
        <w:rPr>
          <w:rFonts w:ascii="Times New Roman" w:hAnsi="Times New Roman" w:cs="Times New Roman"/>
          <w:color w:val="000000" w:themeColor="text1"/>
          <w:sz w:val="24"/>
          <w:szCs w:val="24"/>
        </w:rPr>
        <w:t xml:space="preserve">, la colocación de una ofrenda floral a </w:t>
      </w:r>
      <w:r w:rsidRPr="00B40C8B">
        <w:rPr>
          <w:rFonts w:ascii="Times New Roman" w:hAnsi="Times New Roman" w:cs="Times New Roman"/>
          <w:color w:val="000000" w:themeColor="text1"/>
          <w:sz w:val="24"/>
          <w:szCs w:val="24"/>
        </w:rPr>
        <w:t>nombre del MIDE</w:t>
      </w:r>
      <w:r w:rsidR="008320FB" w:rsidRPr="00B40C8B">
        <w:rPr>
          <w:rFonts w:ascii="Times New Roman" w:hAnsi="Times New Roman" w:cs="Times New Roman"/>
          <w:color w:val="000000" w:themeColor="text1"/>
          <w:sz w:val="24"/>
          <w:szCs w:val="24"/>
        </w:rPr>
        <w:t xml:space="preserve"> y la lectura de la reseña histórica, siendo presididos por el Comandante de este Comando Conjunto Norte, contando</w:t>
      </w:r>
      <w:r w:rsidRPr="00B40C8B">
        <w:rPr>
          <w:rFonts w:ascii="Times New Roman" w:hAnsi="Times New Roman" w:cs="Times New Roman"/>
          <w:color w:val="000000" w:themeColor="text1"/>
          <w:sz w:val="24"/>
          <w:szCs w:val="24"/>
        </w:rPr>
        <w:t xml:space="preserve"> con la presencia del Mayor G</w:t>
      </w:r>
      <w:r w:rsidR="008320FB" w:rsidRPr="00B40C8B">
        <w:rPr>
          <w:rFonts w:ascii="Times New Roman" w:hAnsi="Times New Roman" w:cs="Times New Roman"/>
          <w:color w:val="000000" w:themeColor="text1"/>
          <w:sz w:val="24"/>
          <w:szCs w:val="24"/>
        </w:rPr>
        <w:t>ral</w:t>
      </w:r>
      <w:r w:rsidRPr="00B40C8B">
        <w:rPr>
          <w:rFonts w:ascii="Times New Roman" w:hAnsi="Times New Roman" w:cs="Times New Roman"/>
          <w:color w:val="000000" w:themeColor="text1"/>
          <w:sz w:val="24"/>
          <w:szCs w:val="24"/>
        </w:rPr>
        <w:t>.</w:t>
      </w:r>
      <w:r w:rsidR="008320FB" w:rsidRPr="00B40C8B">
        <w:rPr>
          <w:rFonts w:ascii="Times New Roman" w:hAnsi="Times New Roman" w:cs="Times New Roman"/>
          <w:color w:val="000000" w:themeColor="text1"/>
          <w:sz w:val="24"/>
          <w:szCs w:val="24"/>
        </w:rPr>
        <w:t xml:space="preserve"> (r) </w:t>
      </w:r>
      <w:r w:rsidR="008320FB" w:rsidRPr="00B40C8B">
        <w:rPr>
          <w:rFonts w:ascii="Times New Roman" w:hAnsi="Times New Roman" w:cs="Times New Roman"/>
          <w:b/>
          <w:color w:val="000000" w:themeColor="text1"/>
          <w:sz w:val="24"/>
          <w:szCs w:val="24"/>
        </w:rPr>
        <w:t>GUSTAVO A. JORGE GARCÍA</w:t>
      </w:r>
      <w:r w:rsidR="008320FB" w:rsidRPr="00B40C8B">
        <w:rPr>
          <w:rFonts w:ascii="Times New Roman" w:hAnsi="Times New Roman" w:cs="Times New Roman"/>
          <w:color w:val="000000" w:themeColor="text1"/>
          <w:sz w:val="24"/>
          <w:szCs w:val="24"/>
        </w:rPr>
        <w:t xml:space="preserve">, ERD, Supervisor de la Zona 2 (Z-2) de la Reserva de las FF.AA.; el Comandante de la 2da. Brigada de Inf., ERD; el Director Regional Cibao Central, P.N.; el Comandante de la Zona Naval Norte, ARD; el Comandante de la Base Aérea de Puerto Plata, FARD; el Lic. </w:t>
      </w:r>
      <w:r w:rsidRPr="00B40C8B">
        <w:rPr>
          <w:rFonts w:ascii="Times New Roman" w:hAnsi="Times New Roman" w:cs="Times New Roman"/>
          <w:b/>
          <w:color w:val="000000" w:themeColor="text1"/>
          <w:sz w:val="24"/>
          <w:szCs w:val="24"/>
        </w:rPr>
        <w:t>JOSÉ M.</w:t>
      </w:r>
      <w:r w:rsidR="008320FB" w:rsidRPr="00B40C8B">
        <w:rPr>
          <w:rFonts w:ascii="Times New Roman" w:hAnsi="Times New Roman" w:cs="Times New Roman"/>
          <w:b/>
          <w:color w:val="000000" w:themeColor="text1"/>
          <w:sz w:val="24"/>
          <w:szCs w:val="24"/>
        </w:rPr>
        <w:t xml:space="preserve"> FERNÁNDEZ</w:t>
      </w:r>
      <w:r w:rsidR="008320FB" w:rsidRPr="00B40C8B">
        <w:rPr>
          <w:rFonts w:ascii="Times New Roman" w:hAnsi="Times New Roman" w:cs="Times New Roman"/>
          <w:color w:val="000000" w:themeColor="text1"/>
          <w:sz w:val="24"/>
          <w:szCs w:val="24"/>
        </w:rPr>
        <w:t>, Director Regional de Educación 08, Santiago; miembros de la plana mayor y de la tropa de aumento de dicho Comando, al igual que</w:t>
      </w:r>
      <w:r w:rsidRPr="00B40C8B">
        <w:rPr>
          <w:rFonts w:ascii="Times New Roman" w:hAnsi="Times New Roman" w:cs="Times New Roman"/>
          <w:color w:val="000000" w:themeColor="text1"/>
          <w:sz w:val="24"/>
          <w:szCs w:val="24"/>
        </w:rPr>
        <w:t xml:space="preserve"> estudiantes de los </w:t>
      </w:r>
      <w:r w:rsidR="008320FB" w:rsidRPr="00B40C8B">
        <w:rPr>
          <w:rFonts w:ascii="Times New Roman" w:hAnsi="Times New Roman" w:cs="Times New Roman"/>
          <w:color w:val="000000" w:themeColor="text1"/>
          <w:sz w:val="24"/>
          <w:szCs w:val="24"/>
        </w:rPr>
        <w:t>centros escolares de la provincia y miembros de la prensa local.</w:t>
      </w:r>
    </w:p>
    <w:p w14:paraId="5831C6FC" w14:textId="2BF03204"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olor w:val="000000" w:themeColor="text1"/>
          <w:sz w:val="24"/>
          <w:szCs w:val="24"/>
          <w:lang w:val="es-DO"/>
        </w:rPr>
      </w:pPr>
      <w:r w:rsidRPr="00B40C8B">
        <w:rPr>
          <w:rFonts w:ascii="Times New Roman" w:hAnsi="Times New Roman"/>
          <w:color w:val="000000" w:themeColor="text1"/>
          <w:sz w:val="24"/>
          <w:szCs w:val="24"/>
          <w:lang w:val="es-DO"/>
        </w:rPr>
        <w:t>En fecha 27-10-2018, el Comandante de este Comando Conjunto encabezó los actos conmemorativos del 173 aniversario de la</w:t>
      </w:r>
      <w:r w:rsidR="00BF6781" w:rsidRPr="00B40C8B">
        <w:rPr>
          <w:rFonts w:ascii="Times New Roman" w:hAnsi="Times New Roman"/>
          <w:color w:val="000000" w:themeColor="text1"/>
          <w:sz w:val="24"/>
          <w:szCs w:val="24"/>
          <w:lang w:val="es-DO"/>
        </w:rPr>
        <w:t xml:space="preserve"> Batalla de Beller, consistiendo</w:t>
      </w:r>
      <w:r w:rsidRPr="00B40C8B">
        <w:rPr>
          <w:rFonts w:ascii="Times New Roman" w:hAnsi="Times New Roman"/>
          <w:color w:val="000000" w:themeColor="text1"/>
          <w:sz w:val="24"/>
          <w:szCs w:val="24"/>
          <w:lang w:val="es-DO"/>
        </w:rPr>
        <w:t xml:space="preserve"> en las siguientes actividades: el izamiento de l</w:t>
      </w:r>
      <w:r w:rsidR="00BB7619" w:rsidRPr="00B40C8B">
        <w:rPr>
          <w:rFonts w:ascii="Times New Roman" w:hAnsi="Times New Roman"/>
          <w:color w:val="000000" w:themeColor="text1"/>
          <w:sz w:val="24"/>
          <w:szCs w:val="24"/>
          <w:lang w:val="es-DO"/>
        </w:rPr>
        <w:t>a Bandera Nacional frente a la Gobernación P</w:t>
      </w:r>
      <w:r w:rsidRPr="00B40C8B">
        <w:rPr>
          <w:rFonts w:ascii="Times New Roman" w:hAnsi="Times New Roman"/>
          <w:color w:val="000000" w:themeColor="text1"/>
          <w:sz w:val="24"/>
          <w:szCs w:val="24"/>
          <w:lang w:val="es-DO"/>
        </w:rPr>
        <w:t xml:space="preserve">rovincial de Dajabón, desfile cívico-militar hasta llegar al monumento a los héroes de dicha gesta, así como honores </w:t>
      </w:r>
      <w:r w:rsidR="00BB7619" w:rsidRPr="00B40C8B">
        <w:rPr>
          <w:rFonts w:ascii="Times New Roman" w:hAnsi="Times New Roman"/>
          <w:color w:val="000000" w:themeColor="text1"/>
          <w:sz w:val="24"/>
          <w:szCs w:val="24"/>
          <w:lang w:val="es-DO"/>
        </w:rPr>
        <w:t>militares de estilo al Gral.</w:t>
      </w:r>
      <w:r w:rsidRPr="00B40C8B">
        <w:rPr>
          <w:rFonts w:ascii="Times New Roman" w:hAnsi="Times New Roman"/>
          <w:color w:val="000000" w:themeColor="text1"/>
          <w:sz w:val="24"/>
          <w:szCs w:val="24"/>
          <w:lang w:val="es-DO"/>
        </w:rPr>
        <w:t xml:space="preserve"> de División </w:t>
      </w:r>
      <w:r w:rsidRPr="00B40C8B">
        <w:rPr>
          <w:rFonts w:ascii="Times New Roman" w:hAnsi="Times New Roman"/>
          <w:b/>
          <w:color w:val="000000" w:themeColor="text1"/>
          <w:sz w:val="24"/>
          <w:szCs w:val="24"/>
          <w:lang w:val="es-DO"/>
        </w:rPr>
        <w:t xml:space="preserve">FRANCISCO ANTONIO </w:t>
      </w:r>
      <w:r w:rsidRPr="00B40C8B">
        <w:rPr>
          <w:rFonts w:ascii="Times New Roman" w:hAnsi="Times New Roman"/>
          <w:b/>
          <w:color w:val="000000" w:themeColor="text1"/>
          <w:sz w:val="24"/>
          <w:szCs w:val="24"/>
          <w:lang w:val="es-DO"/>
        </w:rPr>
        <w:lastRenderedPageBreak/>
        <w:t>SALCEDO</w:t>
      </w:r>
      <w:r w:rsidRPr="00B40C8B">
        <w:rPr>
          <w:rFonts w:ascii="Times New Roman" w:hAnsi="Times New Roman"/>
          <w:color w:val="000000" w:themeColor="text1"/>
          <w:sz w:val="24"/>
          <w:szCs w:val="24"/>
          <w:lang w:val="es-DO"/>
        </w:rPr>
        <w:t>, contando</w:t>
      </w:r>
      <w:r w:rsidR="00BF6781" w:rsidRPr="00B40C8B">
        <w:rPr>
          <w:rFonts w:ascii="Times New Roman" w:hAnsi="Times New Roman"/>
          <w:color w:val="000000" w:themeColor="text1"/>
          <w:sz w:val="24"/>
          <w:szCs w:val="24"/>
          <w:lang w:val="es-DO"/>
        </w:rPr>
        <w:t xml:space="preserve"> con la presencia del S</w:t>
      </w:r>
      <w:r w:rsidRPr="00B40C8B">
        <w:rPr>
          <w:rFonts w:ascii="Times New Roman" w:hAnsi="Times New Roman"/>
          <w:color w:val="000000" w:themeColor="text1"/>
          <w:sz w:val="24"/>
          <w:szCs w:val="24"/>
          <w:lang w:val="es-DO"/>
        </w:rPr>
        <w:t>r</w:t>
      </w:r>
      <w:r w:rsidR="00BF6781" w:rsidRPr="00B40C8B">
        <w:rPr>
          <w:rFonts w:ascii="Times New Roman" w:hAnsi="Times New Roman"/>
          <w:color w:val="000000" w:themeColor="text1"/>
          <w:sz w:val="24"/>
          <w:szCs w:val="24"/>
          <w:lang w:val="es-DO"/>
        </w:rPr>
        <w:t>.</w:t>
      </w:r>
      <w:r w:rsidRPr="00B40C8B">
        <w:rPr>
          <w:rFonts w:ascii="Times New Roman" w:hAnsi="Times New Roman"/>
          <w:color w:val="000000" w:themeColor="text1"/>
          <w:sz w:val="24"/>
          <w:szCs w:val="24"/>
          <w:lang w:val="es-DO"/>
        </w:rPr>
        <w:t xml:space="preserve"> </w:t>
      </w:r>
      <w:r w:rsidRPr="00B40C8B">
        <w:rPr>
          <w:rFonts w:ascii="Times New Roman" w:hAnsi="Times New Roman"/>
          <w:b/>
          <w:color w:val="000000" w:themeColor="text1"/>
          <w:sz w:val="24"/>
          <w:szCs w:val="24"/>
          <w:lang w:val="es-DO"/>
        </w:rPr>
        <w:t>MIGUEL CRUZ</w:t>
      </w:r>
      <w:r w:rsidR="00BF6781" w:rsidRPr="00B40C8B">
        <w:rPr>
          <w:rFonts w:ascii="Times New Roman" w:hAnsi="Times New Roman"/>
          <w:color w:val="000000" w:themeColor="text1"/>
          <w:sz w:val="24"/>
          <w:szCs w:val="24"/>
          <w:lang w:val="es-DO"/>
        </w:rPr>
        <w:t>, A</w:t>
      </w:r>
      <w:r w:rsidRPr="00B40C8B">
        <w:rPr>
          <w:rFonts w:ascii="Times New Roman" w:hAnsi="Times New Roman"/>
          <w:color w:val="000000" w:themeColor="text1"/>
          <w:sz w:val="24"/>
          <w:szCs w:val="24"/>
          <w:lang w:val="es-DO"/>
        </w:rPr>
        <w:t>lcalde municipal de Dajabón, el Comandante de l</w:t>
      </w:r>
      <w:r w:rsidR="00BF6781" w:rsidRPr="00B40C8B">
        <w:rPr>
          <w:rFonts w:ascii="Times New Roman" w:hAnsi="Times New Roman"/>
          <w:color w:val="000000" w:themeColor="text1"/>
          <w:sz w:val="24"/>
          <w:szCs w:val="24"/>
          <w:lang w:val="es-DO"/>
        </w:rPr>
        <w:t>a Cuarta Brigada de Inf., ERD</w:t>
      </w:r>
      <w:r w:rsidR="00BB7619" w:rsidRPr="00B40C8B">
        <w:rPr>
          <w:rFonts w:ascii="Times New Roman" w:hAnsi="Times New Roman"/>
          <w:color w:val="000000" w:themeColor="text1"/>
          <w:sz w:val="24"/>
          <w:szCs w:val="24"/>
          <w:lang w:val="es-DO"/>
        </w:rPr>
        <w:t xml:space="preserve">, </w:t>
      </w:r>
      <w:r w:rsidRPr="00B40C8B">
        <w:rPr>
          <w:rFonts w:ascii="Times New Roman" w:hAnsi="Times New Roman"/>
          <w:color w:val="000000" w:themeColor="text1"/>
          <w:sz w:val="24"/>
          <w:szCs w:val="24"/>
          <w:lang w:val="es-DO"/>
        </w:rPr>
        <w:t>miembros d</w:t>
      </w:r>
      <w:r w:rsidR="00BF6781" w:rsidRPr="00B40C8B">
        <w:rPr>
          <w:rFonts w:ascii="Times New Roman" w:hAnsi="Times New Roman"/>
          <w:color w:val="000000" w:themeColor="text1"/>
          <w:sz w:val="24"/>
          <w:szCs w:val="24"/>
          <w:lang w:val="es-DO"/>
        </w:rPr>
        <w:t>e la plana mayor</w:t>
      </w:r>
      <w:r w:rsidRPr="00B40C8B">
        <w:rPr>
          <w:rFonts w:ascii="Times New Roman" w:hAnsi="Times New Roman"/>
          <w:color w:val="000000" w:themeColor="text1"/>
          <w:sz w:val="24"/>
          <w:szCs w:val="24"/>
          <w:lang w:val="es-DO"/>
        </w:rPr>
        <w:t>,</w:t>
      </w:r>
      <w:r w:rsidR="00BF6781" w:rsidRPr="00B40C8B">
        <w:rPr>
          <w:rFonts w:ascii="Times New Roman" w:hAnsi="Times New Roman"/>
          <w:color w:val="000000" w:themeColor="text1"/>
          <w:sz w:val="24"/>
          <w:szCs w:val="24"/>
          <w:lang w:val="es-DO"/>
        </w:rPr>
        <w:t xml:space="preserve"> estudiantes de los </w:t>
      </w:r>
      <w:r w:rsidRPr="00B40C8B">
        <w:rPr>
          <w:rFonts w:ascii="Times New Roman" w:hAnsi="Times New Roman"/>
          <w:color w:val="000000" w:themeColor="text1"/>
          <w:sz w:val="24"/>
          <w:szCs w:val="24"/>
          <w:lang w:val="es-DO"/>
        </w:rPr>
        <w:t>centros escolares de la provinc</w:t>
      </w:r>
      <w:r w:rsidR="00BF6781" w:rsidRPr="00B40C8B">
        <w:rPr>
          <w:rFonts w:ascii="Times New Roman" w:hAnsi="Times New Roman"/>
          <w:color w:val="000000" w:themeColor="text1"/>
          <w:sz w:val="24"/>
          <w:szCs w:val="24"/>
          <w:lang w:val="es-DO"/>
        </w:rPr>
        <w:t>ia y miembros de la prensa</w:t>
      </w:r>
      <w:r w:rsidRPr="00B40C8B">
        <w:rPr>
          <w:rFonts w:ascii="Times New Roman" w:hAnsi="Times New Roman"/>
          <w:color w:val="000000" w:themeColor="text1"/>
          <w:sz w:val="24"/>
          <w:szCs w:val="24"/>
          <w:lang w:val="es-DO"/>
        </w:rPr>
        <w:t>.</w:t>
      </w:r>
    </w:p>
    <w:p w14:paraId="182E03BB" w14:textId="3CC79C50" w:rsidR="008320FB" w:rsidRPr="00B40C8B" w:rsidRDefault="008320FB" w:rsidP="00AA7EB0">
      <w:pPr>
        <w:pStyle w:val="Prrafodelista"/>
        <w:numPr>
          <w:ilvl w:val="0"/>
          <w:numId w:val="113"/>
        </w:numPr>
        <w:autoSpaceDE w:val="0"/>
        <w:autoSpaceDN w:val="0"/>
        <w:adjustRightInd w:val="0"/>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En fecha 07-11-2018, fueron realizados </w:t>
      </w:r>
      <w:r w:rsidRPr="00B40C8B">
        <w:rPr>
          <w:rFonts w:ascii="Times New Roman" w:hAnsi="Times New Roman" w:cs="Times New Roman"/>
          <w:color w:val="000000" w:themeColor="text1"/>
        </w:rPr>
        <w:t xml:space="preserve">los </w:t>
      </w:r>
      <w:r w:rsidRPr="00B40C8B">
        <w:rPr>
          <w:rFonts w:ascii="Times New Roman" w:hAnsi="Times New Roman" w:cs="Times New Roman"/>
          <w:color w:val="000000" w:themeColor="text1"/>
          <w:sz w:val="24"/>
          <w:szCs w:val="24"/>
        </w:rPr>
        <w:t xml:space="preserve">actos conmemorativos del 210 Aniversario de la Batalla de Palo Hincado, en la ciudad de Cotuí, consistentes en el izamiento de la Bandera Nacional en el monumento al Brigadier </w:t>
      </w:r>
      <w:r w:rsidRPr="00B40C8B">
        <w:rPr>
          <w:rFonts w:ascii="Times New Roman" w:hAnsi="Times New Roman" w:cs="Times New Roman"/>
          <w:b/>
          <w:color w:val="000000" w:themeColor="text1"/>
          <w:sz w:val="24"/>
          <w:szCs w:val="24"/>
        </w:rPr>
        <w:t xml:space="preserve">JUAN SÁNCHEZ RAMÍREZ, </w:t>
      </w:r>
      <w:r w:rsidR="00BF6781" w:rsidRPr="00B40C8B">
        <w:rPr>
          <w:rFonts w:ascii="Times New Roman" w:hAnsi="Times New Roman" w:cs="Times New Roman"/>
          <w:color w:val="000000" w:themeColor="text1"/>
          <w:sz w:val="24"/>
          <w:szCs w:val="24"/>
        </w:rPr>
        <w:t>tedeum en la I</w:t>
      </w:r>
      <w:r w:rsidRPr="00B40C8B">
        <w:rPr>
          <w:rFonts w:ascii="Times New Roman" w:hAnsi="Times New Roman" w:cs="Times New Roman"/>
          <w:color w:val="000000" w:themeColor="text1"/>
          <w:sz w:val="24"/>
          <w:szCs w:val="24"/>
        </w:rPr>
        <w:t>glesia Inmaculada Concepción, desfile cívico–militar</w:t>
      </w:r>
      <w:r w:rsidRPr="00B40C8B">
        <w:rPr>
          <w:rFonts w:ascii="Times New Roman" w:hAnsi="Times New Roman" w:cs="Times New Roman"/>
          <w:b/>
          <w:color w:val="000000" w:themeColor="text1"/>
          <w:sz w:val="24"/>
          <w:szCs w:val="24"/>
        </w:rPr>
        <w:t>,</w:t>
      </w:r>
      <w:r w:rsidRPr="00B40C8B">
        <w:rPr>
          <w:rFonts w:ascii="Times New Roman" w:hAnsi="Times New Roman" w:cs="Times New Roman"/>
          <w:color w:val="000000" w:themeColor="text1"/>
          <w:sz w:val="24"/>
          <w:szCs w:val="24"/>
        </w:rPr>
        <w:t xml:space="preserve"> con una (</w:t>
      </w:r>
      <w:r w:rsidR="00BF6781" w:rsidRPr="00B40C8B">
        <w:rPr>
          <w:rFonts w:ascii="Times New Roman" w:hAnsi="Times New Roman" w:cs="Times New Roman"/>
          <w:color w:val="000000" w:themeColor="text1"/>
          <w:sz w:val="24"/>
          <w:szCs w:val="24"/>
        </w:rPr>
        <w:t>1) Cía. del ERD, lectura de la Orden del D</w:t>
      </w:r>
      <w:r w:rsidRPr="00B40C8B">
        <w:rPr>
          <w:rFonts w:ascii="Times New Roman" w:hAnsi="Times New Roman" w:cs="Times New Roman"/>
          <w:color w:val="000000" w:themeColor="text1"/>
          <w:sz w:val="24"/>
          <w:szCs w:val="24"/>
        </w:rPr>
        <w:t>ía, palabras de</w:t>
      </w:r>
      <w:r w:rsidR="00BF6781" w:rsidRPr="00B40C8B">
        <w:rPr>
          <w:rFonts w:ascii="Times New Roman" w:hAnsi="Times New Roman" w:cs="Times New Roman"/>
          <w:color w:val="000000" w:themeColor="text1"/>
          <w:sz w:val="24"/>
          <w:szCs w:val="24"/>
        </w:rPr>
        <w:t xml:space="preserve"> bienvenida por parte del G</w:t>
      </w:r>
      <w:r w:rsidRPr="00B40C8B">
        <w:rPr>
          <w:rFonts w:ascii="Times New Roman" w:hAnsi="Times New Roman" w:cs="Times New Roman"/>
          <w:color w:val="000000" w:themeColor="text1"/>
          <w:sz w:val="24"/>
          <w:szCs w:val="24"/>
        </w:rPr>
        <w:t xml:space="preserve">obernador provincial, Dr. </w:t>
      </w:r>
      <w:r w:rsidR="00CB71F5" w:rsidRPr="00B40C8B">
        <w:rPr>
          <w:rFonts w:ascii="Times New Roman" w:hAnsi="Times New Roman" w:cs="Times New Roman"/>
          <w:b/>
          <w:color w:val="000000" w:themeColor="text1"/>
          <w:sz w:val="24"/>
          <w:szCs w:val="24"/>
        </w:rPr>
        <w:t>JUAN F.</w:t>
      </w:r>
      <w:r w:rsidRPr="00B40C8B">
        <w:rPr>
          <w:rFonts w:ascii="Times New Roman" w:hAnsi="Times New Roman" w:cs="Times New Roman"/>
          <w:b/>
          <w:color w:val="000000" w:themeColor="text1"/>
          <w:sz w:val="24"/>
          <w:szCs w:val="24"/>
        </w:rPr>
        <w:t xml:space="preserve"> NÚÑEZ TAVÁREZ, </w:t>
      </w:r>
      <w:r w:rsidRPr="00B40C8B">
        <w:rPr>
          <w:rFonts w:ascii="Times New Roman" w:hAnsi="Times New Roman" w:cs="Times New Roman"/>
          <w:color w:val="000000" w:themeColor="text1"/>
          <w:sz w:val="24"/>
          <w:szCs w:val="24"/>
        </w:rPr>
        <w:t>honores militares de estilo al citado ilustre prócer, ofrendas florales por parte de la mencionada gobern</w:t>
      </w:r>
      <w:r w:rsidR="00BF6781" w:rsidRPr="00B40C8B">
        <w:rPr>
          <w:rFonts w:ascii="Times New Roman" w:hAnsi="Times New Roman" w:cs="Times New Roman"/>
          <w:color w:val="000000" w:themeColor="text1"/>
          <w:sz w:val="24"/>
          <w:szCs w:val="24"/>
        </w:rPr>
        <w:t>ación y el MIDE</w:t>
      </w:r>
      <w:r w:rsidRPr="00B40C8B">
        <w:rPr>
          <w:rFonts w:ascii="Times New Roman" w:hAnsi="Times New Roman" w:cs="Times New Roman"/>
          <w:color w:val="000000" w:themeColor="text1"/>
          <w:sz w:val="24"/>
          <w:szCs w:val="24"/>
        </w:rPr>
        <w:t xml:space="preserve">, toque de ofrenda y lectura de la reseña histórica. Dichos actos fueron presididos por el Comandante de este Comando Conjunto, contando con la presencia del citado gobernador, la alcaldesa de Cotuí, Licda. </w:t>
      </w:r>
      <w:r w:rsidRPr="00B40C8B">
        <w:rPr>
          <w:rFonts w:ascii="Times New Roman" w:hAnsi="Times New Roman" w:cs="Times New Roman"/>
          <w:b/>
          <w:color w:val="000000" w:themeColor="text1"/>
          <w:sz w:val="24"/>
          <w:szCs w:val="24"/>
        </w:rPr>
        <w:t xml:space="preserve">TERESA YNOA, </w:t>
      </w:r>
      <w:r w:rsidRPr="00B40C8B">
        <w:rPr>
          <w:rFonts w:ascii="Times New Roman" w:hAnsi="Times New Roman" w:cs="Times New Roman"/>
          <w:color w:val="000000" w:themeColor="text1"/>
          <w:sz w:val="24"/>
          <w:szCs w:val="24"/>
        </w:rPr>
        <w:t xml:space="preserve">el Comandante de </w:t>
      </w:r>
      <w:r w:rsidR="00BF6781" w:rsidRPr="00B40C8B">
        <w:rPr>
          <w:rFonts w:ascii="Times New Roman" w:hAnsi="Times New Roman" w:cs="Times New Roman"/>
          <w:color w:val="000000" w:themeColor="text1"/>
          <w:sz w:val="24"/>
          <w:szCs w:val="24"/>
        </w:rPr>
        <w:t>la Segunda Brigada de Inf., ERD</w:t>
      </w:r>
      <w:r w:rsidRPr="00B40C8B">
        <w:rPr>
          <w:rFonts w:ascii="Times New Roman" w:hAnsi="Times New Roman" w:cs="Times New Roman"/>
          <w:color w:val="000000" w:themeColor="text1"/>
          <w:sz w:val="24"/>
          <w:szCs w:val="24"/>
        </w:rPr>
        <w:t>,</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el Comandante de la Zona Naval Norte, ARD, el Comandante de la B</w:t>
      </w:r>
      <w:r w:rsidR="00BF6781" w:rsidRPr="00B40C8B">
        <w:rPr>
          <w:rFonts w:ascii="Times New Roman" w:hAnsi="Times New Roman" w:cs="Times New Roman"/>
          <w:color w:val="000000" w:themeColor="text1"/>
          <w:sz w:val="24"/>
          <w:szCs w:val="24"/>
        </w:rPr>
        <w:t>ase Aérea de Puerto Plata, FARD</w:t>
      </w:r>
      <w:r w:rsidRPr="00B40C8B">
        <w:rPr>
          <w:rFonts w:ascii="Times New Roman" w:hAnsi="Times New Roman" w:cs="Times New Roman"/>
          <w:color w:val="000000" w:themeColor="text1"/>
          <w:sz w:val="24"/>
          <w:szCs w:val="24"/>
        </w:rPr>
        <w:t>, miembros de la plana mayor de este Comando, estudiantes de los principales centros escolares de la provincia y miembros de la prensa local.</w:t>
      </w:r>
    </w:p>
    <w:p w14:paraId="250DF7FB" w14:textId="77777777" w:rsidR="008320FB" w:rsidRPr="00B40C8B" w:rsidRDefault="008320FB" w:rsidP="00025876">
      <w:pPr>
        <w:autoSpaceDE w:val="0"/>
        <w:autoSpaceDN w:val="0"/>
        <w:adjustRightInd w:val="0"/>
        <w:spacing w:after="0" w:line="480" w:lineRule="auto"/>
        <w:ind w:right="720"/>
        <w:jc w:val="both"/>
        <w:rPr>
          <w:rFonts w:ascii="Times New Roman" w:eastAsia="Times New Roman" w:hAnsi="Times New Roman" w:cs="Times New Roman"/>
          <w:b/>
          <w:color w:val="000000" w:themeColor="text1"/>
          <w:sz w:val="24"/>
          <w:szCs w:val="24"/>
        </w:rPr>
      </w:pPr>
    </w:p>
    <w:p w14:paraId="3B61EC2D" w14:textId="77777777" w:rsidR="00CB71F5" w:rsidRPr="00B40C8B" w:rsidRDefault="00CB71F5" w:rsidP="00025876">
      <w:pPr>
        <w:autoSpaceDE w:val="0"/>
        <w:autoSpaceDN w:val="0"/>
        <w:adjustRightInd w:val="0"/>
        <w:spacing w:after="0" w:line="480" w:lineRule="auto"/>
        <w:ind w:right="720"/>
        <w:jc w:val="both"/>
        <w:rPr>
          <w:rFonts w:ascii="Times New Roman" w:eastAsia="Times New Roman" w:hAnsi="Times New Roman" w:cs="Times New Roman"/>
          <w:b/>
          <w:color w:val="000000" w:themeColor="text1"/>
          <w:sz w:val="24"/>
          <w:szCs w:val="24"/>
        </w:rPr>
      </w:pPr>
    </w:p>
    <w:p w14:paraId="36AE5649" w14:textId="77777777" w:rsidR="00CB71F5" w:rsidRPr="00B40C8B" w:rsidRDefault="00CB71F5" w:rsidP="00025876">
      <w:pPr>
        <w:autoSpaceDE w:val="0"/>
        <w:autoSpaceDN w:val="0"/>
        <w:adjustRightInd w:val="0"/>
        <w:spacing w:after="0" w:line="480" w:lineRule="auto"/>
        <w:ind w:right="720"/>
        <w:jc w:val="both"/>
        <w:rPr>
          <w:rFonts w:ascii="Times New Roman" w:eastAsia="Times New Roman" w:hAnsi="Times New Roman" w:cs="Times New Roman"/>
          <w:b/>
          <w:color w:val="000000" w:themeColor="text1"/>
          <w:sz w:val="24"/>
          <w:szCs w:val="24"/>
        </w:rPr>
      </w:pPr>
    </w:p>
    <w:p w14:paraId="2ECE12AD" w14:textId="6CF2D853" w:rsidR="008E0E87" w:rsidRPr="00B40C8B" w:rsidRDefault="00CB71F5" w:rsidP="00025876">
      <w:pPr>
        <w:autoSpaceDE w:val="0"/>
        <w:autoSpaceDN w:val="0"/>
        <w:adjustRightInd w:val="0"/>
        <w:spacing w:after="0" w:line="480" w:lineRule="auto"/>
        <w:ind w:right="720"/>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1.2.4.14</w:t>
      </w:r>
      <w:r w:rsidR="008E0E87" w:rsidRPr="00B40C8B">
        <w:rPr>
          <w:rFonts w:ascii="Times New Roman" w:hAnsi="Times New Roman" w:cs="Times New Roman"/>
          <w:b/>
          <w:color w:val="000000" w:themeColor="text1"/>
          <w:sz w:val="24"/>
          <w:szCs w:val="24"/>
        </w:rPr>
        <w:t xml:space="preserve"> Comando Conjunto Metropolitano de las Fuerzas Armadas.</w:t>
      </w:r>
    </w:p>
    <w:p w14:paraId="5931037D" w14:textId="77777777" w:rsidR="00CB71F5" w:rsidRPr="00B40C8B" w:rsidRDefault="00CB71F5" w:rsidP="00025876">
      <w:pPr>
        <w:autoSpaceDE w:val="0"/>
        <w:autoSpaceDN w:val="0"/>
        <w:adjustRightInd w:val="0"/>
        <w:spacing w:after="0" w:line="480" w:lineRule="auto"/>
        <w:ind w:right="720"/>
        <w:jc w:val="both"/>
        <w:rPr>
          <w:rFonts w:ascii="Times New Roman" w:hAnsi="Times New Roman" w:cs="Times New Roman"/>
          <w:b/>
          <w:color w:val="000000" w:themeColor="text1"/>
          <w:sz w:val="24"/>
          <w:szCs w:val="24"/>
        </w:rPr>
      </w:pPr>
    </w:p>
    <w:p w14:paraId="0AABC221" w14:textId="566276D2" w:rsidR="008E0E87" w:rsidRPr="00B40C8B" w:rsidRDefault="008E0E87"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En cumplimiento a la Directiva #1-2018, sobre la Celebración del </w:t>
      </w:r>
      <w:r w:rsidRPr="00B40C8B">
        <w:rPr>
          <w:rFonts w:ascii="Times New Roman" w:hAnsi="Times New Roman" w:cs="Times New Roman"/>
          <w:b/>
          <w:color w:val="000000" w:themeColor="text1"/>
          <w:sz w:val="24"/>
          <w:szCs w:val="24"/>
        </w:rPr>
        <w:t>Ciclo Patriótico Militar</w:t>
      </w:r>
      <w:r w:rsidRPr="00B40C8B">
        <w:rPr>
          <w:rFonts w:ascii="Times New Roman" w:hAnsi="Times New Roman" w:cs="Times New Roman"/>
          <w:color w:val="000000" w:themeColor="text1"/>
          <w:sz w:val="24"/>
          <w:szCs w:val="24"/>
        </w:rPr>
        <w:t xml:space="preserve">, se realizaron las coordinaciones de lugar, para llevar a cabo cada una de las actividades plasmadas en la referida Directiva, tales como: limpieza y reacondicionamiento del Altar de la Patria, Parques Independencia y Duarte, así como también la Plaza de la Bandera, poniendo gran énfasis en el rescate de los entornos, poda de árboles, grama, pintura y electricidad de las instalaciones, en cumplimiento a la “PRIMERA ETAPA DEL CICLO PATRIÓTICO MILITAR 2018”, con motivo a la conmemoración del 205 Aniversario del Natalicio del Patricio “General </w:t>
      </w:r>
      <w:r w:rsidR="005F1942" w:rsidRPr="00B40C8B">
        <w:rPr>
          <w:rFonts w:ascii="Times New Roman" w:hAnsi="Times New Roman" w:cs="Times New Roman"/>
          <w:b/>
          <w:color w:val="000000" w:themeColor="text1"/>
          <w:sz w:val="24"/>
          <w:szCs w:val="24"/>
        </w:rPr>
        <w:t>JUAN PABLO DUARTE Y DÍEZ</w:t>
      </w:r>
      <w:r w:rsidRPr="00B40C8B">
        <w:rPr>
          <w:rFonts w:ascii="Times New Roman" w:hAnsi="Times New Roman" w:cs="Times New Roman"/>
          <w:color w:val="000000" w:themeColor="text1"/>
          <w:sz w:val="24"/>
          <w:szCs w:val="24"/>
        </w:rPr>
        <w:t>” y el “Mes de la Patria”.</w:t>
      </w:r>
    </w:p>
    <w:p w14:paraId="7A432F7F" w14:textId="77777777" w:rsidR="008E0E87" w:rsidRPr="00B40C8B" w:rsidRDefault="008E0E87" w:rsidP="00025876">
      <w:pPr>
        <w:tabs>
          <w:tab w:val="left" w:pos="5835"/>
          <w:tab w:val="right" w:pos="8504"/>
        </w:tabs>
        <w:spacing w:after="0" w:line="480" w:lineRule="auto"/>
        <w:outlineLvl w:val="0"/>
        <w:rPr>
          <w:b/>
          <w:color w:val="000000" w:themeColor="text1"/>
          <w:sz w:val="28"/>
          <w:szCs w:val="23"/>
          <w:u w:val="single"/>
        </w:rPr>
      </w:pPr>
    </w:p>
    <w:p w14:paraId="7E820E39" w14:textId="3D543CF2" w:rsidR="008E0E87" w:rsidRPr="00B40C8B" w:rsidRDefault="008E0E87" w:rsidP="00025876">
      <w:pPr>
        <w:spacing w:after="0" w:line="480" w:lineRule="auto"/>
        <w:ind w:firstLine="284"/>
        <w:jc w:val="both"/>
        <w:rPr>
          <w:rFonts w:ascii="Times New Roman" w:hAnsi="Times New Roman" w:cs="Times New Roman"/>
          <w:b/>
          <w:color w:val="000000" w:themeColor="text1"/>
          <w:sz w:val="24"/>
          <w:szCs w:val="24"/>
          <w:u w:val="single"/>
        </w:rPr>
      </w:pPr>
      <w:r w:rsidRPr="00B40C8B">
        <w:rPr>
          <w:rFonts w:ascii="Times New Roman" w:hAnsi="Times New Roman" w:cs="Times New Roman"/>
          <w:color w:val="000000" w:themeColor="text1"/>
          <w:sz w:val="24"/>
          <w:szCs w:val="24"/>
        </w:rPr>
        <w:t>Se realizaron las coordinaciones para los trabajos de pintura, ornato y embellecimiento del Parque Independencia, con miras a las actividades del “</w:t>
      </w:r>
      <w:r w:rsidRPr="00B40C8B">
        <w:rPr>
          <w:rFonts w:ascii="Times New Roman" w:hAnsi="Times New Roman" w:cs="Times New Roman"/>
          <w:b/>
          <w:color w:val="000000" w:themeColor="text1"/>
          <w:sz w:val="24"/>
          <w:szCs w:val="24"/>
        </w:rPr>
        <w:t>174 Aniversario de la Independencia Nacional</w:t>
      </w:r>
      <w:r w:rsidRPr="00B40C8B">
        <w:rPr>
          <w:rFonts w:ascii="Times New Roman" w:hAnsi="Times New Roman" w:cs="Times New Roman"/>
          <w:color w:val="000000" w:themeColor="text1"/>
          <w:sz w:val="24"/>
          <w:szCs w:val="24"/>
        </w:rPr>
        <w:t>”.</w:t>
      </w:r>
    </w:p>
    <w:p w14:paraId="5E68A0E8" w14:textId="77777777" w:rsidR="008E0E87" w:rsidRPr="00B40C8B" w:rsidRDefault="008E0E87" w:rsidP="00025876">
      <w:pPr>
        <w:tabs>
          <w:tab w:val="left" w:pos="567"/>
        </w:tabs>
        <w:spacing w:after="0" w:line="480" w:lineRule="auto"/>
        <w:jc w:val="both"/>
        <w:rPr>
          <w:rFonts w:ascii="Times New Roman" w:hAnsi="Times New Roman" w:cs="Times New Roman"/>
          <w:b/>
          <w:color w:val="000000" w:themeColor="text1"/>
          <w:sz w:val="24"/>
          <w:szCs w:val="24"/>
          <w:u w:val="single"/>
        </w:rPr>
      </w:pPr>
    </w:p>
    <w:p w14:paraId="4FA0C8AF" w14:textId="41544D6D" w:rsidR="008E0E87" w:rsidRPr="00B40C8B" w:rsidRDefault="008E0E8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25/02/2018,</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 xml:space="preserve">se realizaron las coordinaciones, la supervisión y la ejecución con éxito de las actividades de la conmemoración del 202 Aniversario del Natalicio del Padre de la Patria General </w:t>
      </w:r>
      <w:r w:rsidR="005F1942" w:rsidRPr="00B40C8B">
        <w:rPr>
          <w:rFonts w:ascii="Times New Roman" w:hAnsi="Times New Roman" w:cs="Times New Roman"/>
          <w:color w:val="000000" w:themeColor="text1"/>
          <w:sz w:val="24"/>
          <w:szCs w:val="24"/>
        </w:rPr>
        <w:t>“</w:t>
      </w:r>
      <w:r w:rsidR="005F1942" w:rsidRPr="00B40C8B">
        <w:rPr>
          <w:rFonts w:ascii="Times New Roman" w:hAnsi="Times New Roman" w:cs="Times New Roman"/>
          <w:b/>
          <w:color w:val="000000" w:themeColor="text1"/>
          <w:sz w:val="24"/>
          <w:szCs w:val="24"/>
        </w:rPr>
        <w:t>MATÍAS RAMÓN MELLA Y CASTILLO</w:t>
      </w:r>
      <w:r w:rsidRPr="00B40C8B">
        <w:rPr>
          <w:rFonts w:ascii="Times New Roman" w:hAnsi="Times New Roman" w:cs="Times New Roman"/>
          <w:color w:val="000000" w:themeColor="text1"/>
          <w:sz w:val="24"/>
          <w:szCs w:val="24"/>
        </w:rPr>
        <w:t>”, Día de las Fuerzas Armadas y el acto del Día de la Bandera, como parte de la celebración del Ciclo Patriótico Militar 2018.</w:t>
      </w:r>
    </w:p>
    <w:p w14:paraId="663FD230" w14:textId="77777777" w:rsidR="008E0E87" w:rsidRPr="00B40C8B" w:rsidRDefault="008E0E87" w:rsidP="00025876">
      <w:pPr>
        <w:tabs>
          <w:tab w:val="left" w:pos="567"/>
        </w:tabs>
        <w:spacing w:after="0" w:line="480" w:lineRule="auto"/>
        <w:rPr>
          <w:rFonts w:ascii="Times New Roman" w:hAnsi="Times New Roman" w:cs="Times New Roman"/>
          <w:color w:val="000000" w:themeColor="text1"/>
          <w:sz w:val="24"/>
          <w:szCs w:val="24"/>
        </w:rPr>
      </w:pPr>
    </w:p>
    <w:p w14:paraId="396F7BDE" w14:textId="4345732C" w:rsidR="008E0E87" w:rsidRPr="00B40C8B" w:rsidRDefault="008E0E8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En fecha 27/02/2018, se llevó a cabo la supervisión de las actividades correspondientes al “</w:t>
      </w:r>
      <w:r w:rsidRPr="00B40C8B">
        <w:rPr>
          <w:rFonts w:ascii="Times New Roman" w:hAnsi="Times New Roman" w:cs="Times New Roman"/>
          <w:b/>
          <w:color w:val="000000" w:themeColor="text1"/>
          <w:sz w:val="24"/>
          <w:szCs w:val="24"/>
        </w:rPr>
        <w:t>174 Aniversario de la Independencia Nacional</w:t>
      </w:r>
      <w:r w:rsidRPr="00B40C8B">
        <w:rPr>
          <w:rFonts w:ascii="Times New Roman" w:hAnsi="Times New Roman" w:cs="Times New Roman"/>
          <w:color w:val="000000" w:themeColor="text1"/>
          <w:sz w:val="24"/>
          <w:szCs w:val="24"/>
        </w:rPr>
        <w:t>”, realizadas en el Parque Independencia, así como también se le brin</w:t>
      </w:r>
      <w:r w:rsidR="005F1942" w:rsidRPr="00B40C8B">
        <w:rPr>
          <w:rFonts w:ascii="Times New Roman" w:hAnsi="Times New Roman" w:cs="Times New Roman"/>
          <w:color w:val="000000" w:themeColor="text1"/>
          <w:sz w:val="24"/>
          <w:szCs w:val="24"/>
        </w:rPr>
        <w:t>dó apoyo de personal m</w:t>
      </w:r>
      <w:r w:rsidRPr="00B40C8B">
        <w:rPr>
          <w:rFonts w:ascii="Times New Roman" w:hAnsi="Times New Roman" w:cs="Times New Roman"/>
          <w:color w:val="000000" w:themeColor="text1"/>
          <w:sz w:val="24"/>
          <w:szCs w:val="24"/>
        </w:rPr>
        <w:t>ilitar al Regimiento Guardia de Honor, MIDE, con miras al Magno Desfile Militar.</w:t>
      </w:r>
    </w:p>
    <w:p w14:paraId="04EFB3DE" w14:textId="77777777" w:rsidR="008E0E87" w:rsidRPr="00B40C8B" w:rsidRDefault="008E0E87" w:rsidP="00025876">
      <w:pPr>
        <w:tabs>
          <w:tab w:val="left" w:pos="5835"/>
          <w:tab w:val="right" w:pos="8504"/>
        </w:tabs>
        <w:spacing w:after="0" w:line="480" w:lineRule="auto"/>
        <w:jc w:val="center"/>
        <w:outlineLvl w:val="0"/>
        <w:rPr>
          <w:rFonts w:ascii="Times New Roman" w:hAnsi="Times New Roman" w:cs="Times New Roman"/>
          <w:b/>
          <w:color w:val="000000" w:themeColor="text1"/>
          <w:sz w:val="24"/>
          <w:szCs w:val="24"/>
          <w:u w:val="single"/>
        </w:rPr>
      </w:pPr>
    </w:p>
    <w:p w14:paraId="7AD3F24F" w14:textId="50837971" w:rsidR="008E0E87" w:rsidRPr="00B40C8B" w:rsidRDefault="008E0E8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cumplimiento a las Directivas números 09 y 13-2018,</w:t>
      </w:r>
      <w:r w:rsidR="005F1942" w:rsidRPr="00B40C8B">
        <w:rPr>
          <w:rFonts w:ascii="Times New Roman" w:hAnsi="Times New Roman" w:cs="Times New Roman"/>
          <w:color w:val="000000" w:themeColor="text1"/>
          <w:sz w:val="24"/>
          <w:szCs w:val="24"/>
        </w:rPr>
        <w:t xml:space="preserve"> del MIDE</w:t>
      </w:r>
      <w:r w:rsidRPr="00B40C8B">
        <w:rPr>
          <w:rFonts w:ascii="Times New Roman" w:hAnsi="Times New Roman" w:cs="Times New Roman"/>
          <w:color w:val="000000" w:themeColor="text1"/>
          <w:sz w:val="24"/>
          <w:szCs w:val="24"/>
        </w:rPr>
        <w:t>, se realiza</w:t>
      </w:r>
      <w:r w:rsidR="005F1942" w:rsidRPr="00B40C8B">
        <w:rPr>
          <w:rFonts w:ascii="Times New Roman" w:hAnsi="Times New Roman" w:cs="Times New Roman"/>
          <w:color w:val="000000" w:themeColor="text1"/>
          <w:sz w:val="24"/>
          <w:szCs w:val="24"/>
        </w:rPr>
        <w:t>ron las coordinaciones de lugar</w:t>
      </w:r>
      <w:r w:rsidRPr="00B40C8B">
        <w:rPr>
          <w:rFonts w:ascii="Times New Roman" w:hAnsi="Times New Roman" w:cs="Times New Roman"/>
          <w:color w:val="000000" w:themeColor="text1"/>
          <w:sz w:val="24"/>
          <w:szCs w:val="24"/>
        </w:rPr>
        <w:t xml:space="preserve"> con el Regimiento Guardia de Honor, MIDE, con el propósito de poner bajo su control operacional la cantidad de sesenta (60) miembros de la Tropa de Aumento, para participar en los Desfiles Cívico-Militar y Policial, en las ciudades de Azua de Compostela y Santiago de los Caballeros, en conmemoración del 174 Aniversario de las Batallas de Azua y Santiago, respectivamente.</w:t>
      </w:r>
    </w:p>
    <w:p w14:paraId="3003B66A" w14:textId="77777777" w:rsidR="008E0E87" w:rsidRPr="00B40C8B" w:rsidRDefault="008E0E87" w:rsidP="00025876">
      <w:pPr>
        <w:spacing w:after="0" w:line="480" w:lineRule="auto"/>
        <w:rPr>
          <w:rFonts w:ascii="Times New Roman" w:hAnsi="Times New Roman" w:cs="Times New Roman"/>
          <w:color w:val="000000" w:themeColor="text1"/>
          <w:sz w:val="24"/>
          <w:szCs w:val="24"/>
        </w:rPr>
      </w:pPr>
    </w:p>
    <w:p w14:paraId="1979C1C6" w14:textId="6EAA2C39" w:rsidR="008E0E87" w:rsidRPr="00B40C8B" w:rsidRDefault="008E0E8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bCs/>
          <w:color w:val="000000" w:themeColor="text1"/>
          <w:sz w:val="24"/>
          <w:szCs w:val="24"/>
        </w:rPr>
        <w:t xml:space="preserve">Se realizó una </w:t>
      </w:r>
      <w:r w:rsidRPr="00B40C8B">
        <w:rPr>
          <w:rFonts w:ascii="Times New Roman" w:hAnsi="Times New Roman" w:cs="Times New Roman"/>
          <w:color w:val="000000" w:themeColor="text1"/>
          <w:sz w:val="24"/>
          <w:szCs w:val="24"/>
        </w:rPr>
        <w:t>“Jornada de Limpieza, Ornato y Mantenimiento” de los parques, plazas y monumentos ubicados en esta zona de responsabilidad, los días miércoles 18 y jueves 19/04/2018, conjuntamente con personal de limpieza del Ejército, Armada y Fuerza Aérea de República Dominicana.</w:t>
      </w:r>
      <w:r w:rsidR="0052416E" w:rsidRPr="00B40C8B">
        <w:rPr>
          <w:rFonts w:ascii="Times New Roman" w:hAnsi="Times New Roman" w:cs="Times New Roman"/>
          <w:color w:val="000000" w:themeColor="text1"/>
          <w:sz w:val="24"/>
          <w:szCs w:val="24"/>
        </w:rPr>
        <w:t xml:space="preserve"> De manera específica, durante el año se llevaron a cabo estas labores en la Fortaleza Ozama, el Parque Independencia, Puerta de la Misericordia, la Plaza Fray Antón de Montesinos, la Plaza Luperón, la Plaza del Héroe General de División </w:t>
      </w:r>
      <w:r w:rsidR="005F1942" w:rsidRPr="00B40C8B">
        <w:rPr>
          <w:rFonts w:ascii="Times New Roman" w:hAnsi="Times New Roman" w:cs="Times New Roman"/>
          <w:b/>
          <w:color w:val="000000" w:themeColor="text1"/>
          <w:sz w:val="24"/>
          <w:szCs w:val="24"/>
        </w:rPr>
        <w:t>ANTONIO DUVERGÉ DUVAL</w:t>
      </w:r>
      <w:r w:rsidR="0052416E" w:rsidRPr="00B40C8B">
        <w:rPr>
          <w:rFonts w:ascii="Times New Roman" w:hAnsi="Times New Roman" w:cs="Times New Roman"/>
          <w:color w:val="000000" w:themeColor="text1"/>
          <w:sz w:val="24"/>
          <w:szCs w:val="24"/>
        </w:rPr>
        <w:t xml:space="preserve"> y el Panteón de las Fuerzas Armadas. </w:t>
      </w:r>
    </w:p>
    <w:p w14:paraId="6F0B846C" w14:textId="77777777" w:rsidR="008E0E87" w:rsidRPr="00B40C8B" w:rsidRDefault="008E0E87" w:rsidP="00025876">
      <w:pPr>
        <w:tabs>
          <w:tab w:val="left" w:pos="1701"/>
          <w:tab w:val="left" w:pos="2410"/>
        </w:tabs>
        <w:spacing w:after="0" w:line="480" w:lineRule="auto"/>
        <w:rPr>
          <w:rFonts w:ascii="Times New Roman" w:hAnsi="Times New Roman" w:cs="Times New Roman"/>
          <w:b/>
          <w:color w:val="000000" w:themeColor="text1"/>
          <w:sz w:val="24"/>
          <w:szCs w:val="24"/>
          <w:u w:val="single"/>
        </w:rPr>
      </w:pPr>
    </w:p>
    <w:p w14:paraId="27E4059E" w14:textId="6C8F4201" w:rsidR="008E0E87" w:rsidRPr="00B40C8B" w:rsidRDefault="008E0E87" w:rsidP="00025876">
      <w:pPr>
        <w:spacing w:after="0" w:line="480" w:lineRule="auto"/>
        <w:ind w:firstLine="284"/>
        <w:jc w:val="both"/>
        <w:rPr>
          <w:rFonts w:ascii="Times New Roman" w:hAnsi="Times New Roman" w:cs="Times New Roman"/>
          <w:bCs/>
          <w:color w:val="000000" w:themeColor="text1"/>
          <w:sz w:val="24"/>
          <w:szCs w:val="24"/>
        </w:rPr>
      </w:pPr>
      <w:r w:rsidRPr="00B40C8B">
        <w:rPr>
          <w:rFonts w:ascii="Times New Roman" w:hAnsi="Times New Roman" w:cs="Times New Roman"/>
          <w:bCs/>
          <w:color w:val="000000" w:themeColor="text1"/>
          <w:sz w:val="24"/>
          <w:szCs w:val="24"/>
        </w:rPr>
        <w:lastRenderedPageBreak/>
        <w:t>En cumplimiento al Oficio #12929, de fecha 24/04/2018,</w:t>
      </w:r>
      <w:r w:rsidRPr="00B40C8B">
        <w:rPr>
          <w:rFonts w:ascii="Times New Roman" w:hAnsi="Times New Roman" w:cs="Times New Roman"/>
          <w:b/>
          <w:bCs/>
          <w:color w:val="000000" w:themeColor="text1"/>
          <w:sz w:val="24"/>
          <w:szCs w:val="24"/>
        </w:rPr>
        <w:t xml:space="preserve"> </w:t>
      </w:r>
      <w:r w:rsidRPr="00B40C8B">
        <w:rPr>
          <w:rFonts w:ascii="Times New Roman" w:hAnsi="Times New Roman" w:cs="Times New Roman"/>
          <w:bCs/>
          <w:color w:val="000000" w:themeColor="text1"/>
          <w:sz w:val="24"/>
          <w:szCs w:val="24"/>
        </w:rPr>
        <w:t xml:space="preserve">del Ministro de Defensa, se realizaron las coordinaciones de lugar, con el </w:t>
      </w:r>
      <w:r w:rsidRPr="00B40C8B">
        <w:rPr>
          <w:rFonts w:ascii="Times New Roman" w:hAnsi="Times New Roman" w:cs="Times New Roman"/>
          <w:color w:val="000000" w:themeColor="text1"/>
          <w:sz w:val="24"/>
          <w:szCs w:val="24"/>
        </w:rPr>
        <w:t>J-1,</w:t>
      </w:r>
      <w:r w:rsidR="005F1942" w:rsidRPr="00B40C8B">
        <w:rPr>
          <w:rFonts w:ascii="Times New Roman" w:hAnsi="Times New Roman" w:cs="Times New Roman"/>
          <w:color w:val="000000" w:themeColor="text1"/>
          <w:sz w:val="24"/>
          <w:szCs w:val="24"/>
        </w:rPr>
        <w:t xml:space="preserve"> Director de Personal del Estado Mayor Conjunto</w:t>
      </w:r>
      <w:r w:rsidRPr="00B40C8B">
        <w:rPr>
          <w:rFonts w:ascii="Times New Roman" w:hAnsi="Times New Roman" w:cs="Times New Roman"/>
          <w:color w:val="000000" w:themeColor="text1"/>
          <w:sz w:val="24"/>
          <w:szCs w:val="24"/>
        </w:rPr>
        <w:t>, MIDE, y el Comandante del R</w:t>
      </w:r>
      <w:r w:rsidR="005F1942" w:rsidRPr="00B40C8B">
        <w:rPr>
          <w:rFonts w:ascii="Times New Roman" w:hAnsi="Times New Roman" w:cs="Times New Roman"/>
          <w:color w:val="000000" w:themeColor="text1"/>
          <w:sz w:val="24"/>
          <w:szCs w:val="24"/>
        </w:rPr>
        <w:t>egimiento Guardia de Honor</w:t>
      </w:r>
      <w:r w:rsidRPr="00B40C8B">
        <w:rPr>
          <w:rFonts w:ascii="Times New Roman" w:hAnsi="Times New Roman" w:cs="Times New Roman"/>
          <w:color w:val="000000" w:themeColor="text1"/>
          <w:sz w:val="24"/>
          <w:szCs w:val="24"/>
        </w:rPr>
        <w:t xml:space="preserve">, así como con </w:t>
      </w:r>
      <w:r w:rsidRPr="00B40C8B">
        <w:rPr>
          <w:rFonts w:ascii="Times New Roman" w:hAnsi="Times New Roman" w:cs="Times New Roman"/>
          <w:bCs/>
          <w:color w:val="000000" w:themeColor="text1"/>
          <w:sz w:val="24"/>
          <w:szCs w:val="24"/>
        </w:rPr>
        <w:t xml:space="preserve">los Comandantes y </w:t>
      </w:r>
      <w:r w:rsidR="005F1942" w:rsidRPr="00B40C8B">
        <w:rPr>
          <w:rFonts w:ascii="Times New Roman" w:hAnsi="Times New Roman" w:cs="Times New Roman"/>
          <w:bCs/>
          <w:color w:val="000000" w:themeColor="text1"/>
          <w:sz w:val="24"/>
          <w:szCs w:val="24"/>
        </w:rPr>
        <w:t>encargados i</w:t>
      </w:r>
      <w:r w:rsidRPr="00B40C8B">
        <w:rPr>
          <w:rFonts w:ascii="Times New Roman" w:hAnsi="Times New Roman" w:cs="Times New Roman"/>
          <w:bCs/>
          <w:color w:val="000000" w:themeColor="text1"/>
          <w:sz w:val="24"/>
          <w:szCs w:val="24"/>
        </w:rPr>
        <w:t>nstitucionales</w:t>
      </w:r>
      <w:r w:rsidRPr="00B40C8B">
        <w:rPr>
          <w:rFonts w:ascii="Times New Roman" w:hAnsi="Times New Roman" w:cs="Times New Roman"/>
          <w:b/>
          <w:bCs/>
          <w:color w:val="000000" w:themeColor="text1"/>
          <w:sz w:val="24"/>
          <w:szCs w:val="24"/>
        </w:rPr>
        <w:t xml:space="preserve"> </w:t>
      </w:r>
      <w:r w:rsidRPr="00B40C8B">
        <w:rPr>
          <w:rFonts w:ascii="Times New Roman" w:hAnsi="Times New Roman" w:cs="Times New Roman"/>
          <w:bCs/>
          <w:color w:val="000000" w:themeColor="text1"/>
          <w:sz w:val="24"/>
          <w:szCs w:val="24"/>
        </w:rPr>
        <w:t>que tienen la responsabilidad de garantizar el orden, el respeto y la integridad de ese importante monumento histórico, con el propósito de realizar una evaluación y coordinación de los servicios militares en el Parque Independencia, con miras a garantizar el respeto y la integridad de dicho parque.</w:t>
      </w:r>
    </w:p>
    <w:p w14:paraId="13664F8D" w14:textId="5AC74510" w:rsidR="008E0E87" w:rsidRPr="00B40C8B" w:rsidRDefault="008E0E87" w:rsidP="00025876">
      <w:pPr>
        <w:tabs>
          <w:tab w:val="left" w:pos="567"/>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b/>
      </w:r>
    </w:p>
    <w:p w14:paraId="5706830E" w14:textId="24D33730" w:rsidR="008E0E87" w:rsidRPr="00B40C8B" w:rsidRDefault="008E0E87" w:rsidP="00025876">
      <w:pPr>
        <w:spacing w:after="0" w:line="480" w:lineRule="auto"/>
        <w:ind w:firstLine="284"/>
        <w:jc w:val="both"/>
        <w:rPr>
          <w:rFonts w:ascii="Times New Roman" w:eastAsia="Calibri" w:hAnsi="Times New Roman" w:cs="Times New Roman"/>
          <w:color w:val="000000" w:themeColor="text1"/>
          <w:sz w:val="24"/>
          <w:szCs w:val="24"/>
          <w:lang w:eastAsia="en-US"/>
        </w:rPr>
      </w:pPr>
      <w:r w:rsidRPr="00B40C8B">
        <w:rPr>
          <w:rFonts w:ascii="Times New Roman" w:hAnsi="Times New Roman" w:cs="Times New Roman"/>
          <w:color w:val="000000" w:themeColor="text1"/>
          <w:sz w:val="24"/>
          <w:szCs w:val="24"/>
        </w:rPr>
        <w:t xml:space="preserve">En cumplimiento a la Directiva #21-(2018), </w:t>
      </w:r>
      <w:r w:rsidR="005F1942" w:rsidRPr="00B40C8B">
        <w:rPr>
          <w:rFonts w:ascii="Times New Roman" w:hAnsi="Times New Roman" w:cs="Times New Roman"/>
          <w:color w:val="000000" w:themeColor="text1"/>
          <w:sz w:val="24"/>
          <w:szCs w:val="24"/>
        </w:rPr>
        <w:t>del MIDE</w:t>
      </w:r>
      <w:r w:rsidRPr="00B40C8B">
        <w:rPr>
          <w:rFonts w:ascii="Times New Roman" w:hAnsi="Times New Roman" w:cs="Times New Roman"/>
          <w:color w:val="000000" w:themeColor="text1"/>
          <w:sz w:val="24"/>
          <w:szCs w:val="24"/>
        </w:rPr>
        <w:t>,</w:t>
      </w:r>
      <w:r w:rsidRPr="00B40C8B">
        <w:rPr>
          <w:rFonts w:ascii="Times New Roman" w:hAnsi="Times New Roman" w:cs="Times New Roman"/>
          <w:b/>
          <w:color w:val="000000" w:themeColor="text1"/>
          <w:sz w:val="24"/>
          <w:szCs w:val="24"/>
        </w:rPr>
        <w:t xml:space="preserve"> </w:t>
      </w:r>
      <w:bookmarkStart w:id="7" w:name="_Hlk516841140"/>
      <w:r w:rsidRPr="00B40C8B">
        <w:rPr>
          <w:rFonts w:ascii="Times New Roman" w:hAnsi="Times New Roman" w:cs="Times New Roman"/>
          <w:color w:val="000000" w:themeColor="text1"/>
          <w:sz w:val="24"/>
          <w:szCs w:val="24"/>
        </w:rPr>
        <w:t xml:space="preserve">este Comando Conjunto Metropolitano de las Fuerzas Armadas realizó las coordinaciones de lugar </w:t>
      </w:r>
      <w:r w:rsidRPr="00B40C8B">
        <w:rPr>
          <w:rFonts w:ascii="Times New Roman" w:eastAsia="Calibri" w:hAnsi="Times New Roman" w:cs="Times New Roman"/>
          <w:color w:val="000000" w:themeColor="text1"/>
          <w:sz w:val="24"/>
          <w:szCs w:val="24"/>
          <w:lang w:eastAsia="en-US"/>
        </w:rPr>
        <w:t xml:space="preserve">con las autoridades civiles organizadores </w:t>
      </w:r>
      <w:r w:rsidRPr="00B40C8B">
        <w:rPr>
          <w:rFonts w:ascii="Times New Roman" w:hAnsi="Times New Roman" w:cs="Times New Roman"/>
          <w:color w:val="000000" w:themeColor="text1"/>
          <w:sz w:val="24"/>
          <w:szCs w:val="24"/>
        </w:rPr>
        <w:t>del proyecto “Ruta del General Juan Pablo Duarte”,</w:t>
      </w:r>
      <w:r w:rsidR="005F1942" w:rsidRPr="00B40C8B">
        <w:rPr>
          <w:rFonts w:ascii="Times New Roman" w:hAnsi="Times New Roman" w:cs="Times New Roman"/>
          <w:color w:val="000000" w:themeColor="text1"/>
          <w:sz w:val="24"/>
          <w:szCs w:val="24"/>
        </w:rPr>
        <w:t xml:space="preserve"> el</w:t>
      </w:r>
      <w:r w:rsidRPr="00B40C8B">
        <w:rPr>
          <w:rFonts w:ascii="Times New Roman" w:hAnsi="Times New Roman" w:cs="Times New Roman"/>
          <w:color w:val="000000" w:themeColor="text1"/>
          <w:sz w:val="24"/>
          <w:szCs w:val="24"/>
        </w:rPr>
        <w:t xml:space="preserve"> cual se llevó a cabo desde el</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20 al 24 de junio</w:t>
      </w:r>
      <w:r w:rsidRPr="00B40C8B">
        <w:rPr>
          <w:rFonts w:ascii="Times New Roman" w:hAnsi="Times New Roman" w:cs="Times New Roman"/>
          <w:bCs/>
          <w:color w:val="000000" w:themeColor="text1"/>
          <w:sz w:val="24"/>
          <w:szCs w:val="24"/>
        </w:rPr>
        <w:t>, partiendo desde el</w:t>
      </w:r>
      <w:r w:rsidRPr="00B40C8B">
        <w:rPr>
          <w:rFonts w:ascii="Times New Roman" w:hAnsi="Times New Roman" w:cs="Times New Roman"/>
          <w:b/>
          <w:bCs/>
          <w:color w:val="000000" w:themeColor="text1"/>
          <w:sz w:val="24"/>
          <w:szCs w:val="24"/>
        </w:rPr>
        <w:t xml:space="preserve"> </w:t>
      </w:r>
      <w:r w:rsidRPr="00B40C8B">
        <w:rPr>
          <w:rFonts w:ascii="Times New Roman" w:hAnsi="Times New Roman" w:cs="Times New Roman"/>
          <w:bCs/>
          <w:color w:val="000000" w:themeColor="text1"/>
          <w:sz w:val="24"/>
          <w:szCs w:val="24"/>
        </w:rPr>
        <w:t xml:space="preserve">Parque Independencia y recorriendo las </w:t>
      </w:r>
      <w:r w:rsidRPr="00B40C8B">
        <w:rPr>
          <w:rFonts w:ascii="Times New Roman" w:hAnsi="Times New Roman" w:cs="Times New Roman"/>
          <w:color w:val="000000" w:themeColor="text1"/>
          <w:sz w:val="24"/>
          <w:szCs w:val="24"/>
        </w:rPr>
        <w:t>provincias de Monte Plata, Sánchez Ramírez, La Vega, Espaillat, Santiago y Puerto Plata</w:t>
      </w:r>
      <w:bookmarkEnd w:id="7"/>
      <w:r w:rsidRPr="00B40C8B">
        <w:rPr>
          <w:rFonts w:ascii="Times New Roman" w:hAnsi="Times New Roman" w:cs="Times New Roman"/>
          <w:color w:val="000000" w:themeColor="text1"/>
          <w:sz w:val="24"/>
          <w:szCs w:val="24"/>
        </w:rPr>
        <w:t>,</w:t>
      </w:r>
      <w:r w:rsidRPr="00B40C8B">
        <w:rPr>
          <w:rFonts w:ascii="Times New Roman" w:hAnsi="Times New Roman" w:cs="Times New Roman"/>
          <w:b/>
          <w:color w:val="000000" w:themeColor="text1"/>
          <w:sz w:val="24"/>
          <w:szCs w:val="24"/>
        </w:rPr>
        <w:t xml:space="preserve"> </w:t>
      </w:r>
      <w:r w:rsidR="005F1942" w:rsidRPr="00B40C8B">
        <w:rPr>
          <w:rFonts w:ascii="Times New Roman" w:hAnsi="Times New Roman" w:cs="Times New Roman"/>
          <w:color w:val="000000" w:themeColor="text1"/>
          <w:sz w:val="24"/>
          <w:szCs w:val="24"/>
        </w:rPr>
        <w:t>también</w:t>
      </w:r>
      <w:r w:rsidRPr="00B40C8B">
        <w:rPr>
          <w:rFonts w:ascii="Times New Roman" w:hAnsi="Times New Roman" w:cs="Times New Roman"/>
          <w:color w:val="000000" w:themeColor="text1"/>
          <w:sz w:val="24"/>
          <w:szCs w:val="24"/>
        </w:rPr>
        <w:t xml:space="preserve"> </w:t>
      </w:r>
      <w:r w:rsidR="005F1942" w:rsidRPr="00B40C8B">
        <w:rPr>
          <w:rFonts w:ascii="Times New Roman" w:eastAsia="Calibri" w:hAnsi="Times New Roman" w:cs="Times New Roman"/>
          <w:color w:val="000000" w:themeColor="text1"/>
          <w:sz w:val="24"/>
          <w:szCs w:val="24"/>
          <w:lang w:eastAsia="en-US"/>
        </w:rPr>
        <w:t>supervisando las actividades programadas</w:t>
      </w:r>
      <w:r w:rsidRPr="00B40C8B">
        <w:rPr>
          <w:rFonts w:ascii="Times New Roman" w:eastAsia="Calibri" w:hAnsi="Times New Roman" w:cs="Times New Roman"/>
          <w:color w:val="000000" w:themeColor="text1"/>
          <w:sz w:val="24"/>
          <w:szCs w:val="24"/>
          <w:lang w:eastAsia="en-US"/>
        </w:rPr>
        <w:t>.</w:t>
      </w:r>
    </w:p>
    <w:p w14:paraId="3A810B48" w14:textId="77777777" w:rsidR="008E0E87" w:rsidRPr="00B40C8B" w:rsidRDefault="008E0E87" w:rsidP="00025876">
      <w:pPr>
        <w:spacing w:after="0" w:line="480" w:lineRule="auto"/>
        <w:ind w:firstLine="284"/>
        <w:jc w:val="both"/>
        <w:rPr>
          <w:rFonts w:ascii="Times New Roman" w:eastAsia="Calibri" w:hAnsi="Times New Roman" w:cs="Times New Roman"/>
          <w:color w:val="000000" w:themeColor="text1"/>
          <w:sz w:val="24"/>
          <w:szCs w:val="24"/>
          <w:lang w:eastAsia="en-US"/>
        </w:rPr>
      </w:pPr>
    </w:p>
    <w:p w14:paraId="68863533" w14:textId="64CB80FE" w:rsidR="008E0E87" w:rsidRPr="00B40C8B" w:rsidRDefault="008E0E8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cumplimiento a la Directiva #14-2018, MIDE, mediante el cual se </w:t>
      </w:r>
      <w:r w:rsidRPr="00B40C8B">
        <w:rPr>
          <w:rFonts w:ascii="Times New Roman" w:hAnsi="Times New Roman" w:cs="Times New Roman"/>
          <w:bCs/>
          <w:color w:val="000000" w:themeColor="text1"/>
          <w:sz w:val="24"/>
          <w:szCs w:val="24"/>
        </w:rPr>
        <w:t xml:space="preserve">dispuso el acto inaugural de la obra “Padres de la Patria Honran La Bandera”, consistiendo en el desvelamiento de los bustos de los Padres de la Patria y el Escudo Nacional, con el propósito de exaltar los símbolos patrios, </w:t>
      </w:r>
      <w:r w:rsidRPr="00B40C8B">
        <w:rPr>
          <w:rFonts w:ascii="Times New Roman" w:hAnsi="Times New Roman" w:cs="Times New Roman"/>
          <w:color w:val="000000" w:themeColor="text1"/>
          <w:sz w:val="24"/>
          <w:szCs w:val="24"/>
        </w:rPr>
        <w:t xml:space="preserve">este Comando Conjunto dispuso bajo el control operacional del Comandante del Regimiento Guardia de Honor, MIDE, </w:t>
      </w:r>
      <w:r w:rsidRPr="00B40C8B">
        <w:rPr>
          <w:rFonts w:ascii="Times New Roman" w:hAnsi="Times New Roman" w:cs="Times New Roman"/>
          <w:color w:val="000000" w:themeColor="text1"/>
          <w:sz w:val="24"/>
          <w:szCs w:val="24"/>
        </w:rPr>
        <w:lastRenderedPageBreak/>
        <w:t>la cantidad de cuarenta (40) Alistados, para ser empeñados como Fuerza de Aumento</w:t>
      </w:r>
      <w:r w:rsidRPr="00B40C8B">
        <w:rPr>
          <w:rFonts w:ascii="Times New Roman" w:hAnsi="Times New Roman" w:cs="Times New Roman"/>
          <w:bCs/>
          <w:color w:val="000000" w:themeColor="text1"/>
          <w:sz w:val="24"/>
          <w:szCs w:val="24"/>
        </w:rPr>
        <w:t>.</w:t>
      </w:r>
    </w:p>
    <w:p w14:paraId="7FB3D312" w14:textId="77777777" w:rsidR="008E0E87" w:rsidRPr="00B40C8B" w:rsidRDefault="008E0E87" w:rsidP="00025876">
      <w:pPr>
        <w:tabs>
          <w:tab w:val="left" w:pos="600"/>
        </w:tabs>
        <w:spacing w:after="0" w:line="480" w:lineRule="auto"/>
        <w:jc w:val="both"/>
        <w:rPr>
          <w:rFonts w:ascii="Times New Roman" w:hAnsi="Times New Roman" w:cs="Times New Roman"/>
          <w:bCs/>
          <w:color w:val="000000" w:themeColor="text1"/>
          <w:sz w:val="24"/>
          <w:szCs w:val="24"/>
        </w:rPr>
      </w:pPr>
    </w:p>
    <w:p w14:paraId="30B548CF" w14:textId="4B4E8680" w:rsidR="008E0E87" w:rsidRPr="00B40C8B" w:rsidRDefault="008E0E8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cumplimiento a la Directiva #001-2018,</w:t>
      </w:r>
      <w:r w:rsidR="00F84A97" w:rsidRPr="00B40C8B">
        <w:rPr>
          <w:rFonts w:ascii="Times New Roman" w:hAnsi="Times New Roman" w:cs="Times New Roman"/>
          <w:color w:val="000000" w:themeColor="text1"/>
          <w:sz w:val="24"/>
          <w:szCs w:val="24"/>
        </w:rPr>
        <w:t xml:space="preserve"> del MIDE</w:t>
      </w:r>
      <w:r w:rsidRPr="00B40C8B">
        <w:rPr>
          <w:rFonts w:ascii="Times New Roman" w:hAnsi="Times New Roman" w:cs="Times New Roman"/>
          <w:color w:val="000000" w:themeColor="text1"/>
          <w:sz w:val="24"/>
          <w:szCs w:val="24"/>
        </w:rPr>
        <w:t xml:space="preserve">, se realizaron las coordinaciones de lugar, como parte de la supervisión correspondiente a los Actos Conmemorativos del 155 Aniversario de la Restauración, en honor al Gran Prócer Restaurador General de División </w:t>
      </w:r>
      <w:r w:rsidR="00F84A97" w:rsidRPr="00B40C8B">
        <w:rPr>
          <w:rFonts w:ascii="Times New Roman" w:hAnsi="Times New Roman" w:cs="Times New Roman"/>
          <w:b/>
          <w:color w:val="000000" w:themeColor="text1"/>
          <w:sz w:val="24"/>
          <w:szCs w:val="24"/>
        </w:rPr>
        <w:t>GREGORIO LUPERÓN</w:t>
      </w:r>
      <w:r w:rsidRPr="00B40C8B">
        <w:rPr>
          <w:rFonts w:ascii="Times New Roman" w:hAnsi="Times New Roman" w:cs="Times New Roman"/>
          <w:color w:val="000000" w:themeColor="text1"/>
          <w:sz w:val="24"/>
          <w:szCs w:val="24"/>
        </w:rPr>
        <w:t>.</w:t>
      </w:r>
    </w:p>
    <w:p w14:paraId="35B6FD00" w14:textId="77777777" w:rsidR="008E0E87" w:rsidRPr="00B40C8B" w:rsidRDefault="008E0E87" w:rsidP="00025876">
      <w:pPr>
        <w:tabs>
          <w:tab w:val="left" w:pos="567"/>
        </w:tabs>
        <w:spacing w:after="0" w:line="480" w:lineRule="auto"/>
        <w:rPr>
          <w:rFonts w:ascii="Times New Roman" w:hAnsi="Times New Roman" w:cs="Times New Roman"/>
          <w:b/>
          <w:color w:val="000000" w:themeColor="text1"/>
          <w:sz w:val="24"/>
          <w:szCs w:val="24"/>
          <w:u w:val="single"/>
        </w:rPr>
      </w:pPr>
    </w:p>
    <w:p w14:paraId="4814ADA2" w14:textId="5C04BDFC" w:rsidR="008E0E87" w:rsidRPr="00B40C8B" w:rsidRDefault="008E0E8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cumplimiento a la Directiva #029-2018, del Ministerio de Defensa, se realizaron las coordinaciones de lugar, como parte de la supervisión correspondiente a los actos conmemorativos del 174 Aniversario de la firma de la 1ra. Constitución de la República, en la ciudad de San Cristóbal, el día 06/11/2018.</w:t>
      </w:r>
    </w:p>
    <w:p w14:paraId="48E462F8" w14:textId="77777777" w:rsidR="00E36D77" w:rsidRPr="00B40C8B" w:rsidRDefault="00E36D77" w:rsidP="00025876">
      <w:pPr>
        <w:spacing w:after="0" w:line="480" w:lineRule="auto"/>
        <w:ind w:firstLine="284"/>
        <w:jc w:val="both"/>
        <w:rPr>
          <w:rFonts w:ascii="Times New Roman" w:hAnsi="Times New Roman" w:cs="Times New Roman"/>
          <w:color w:val="000000" w:themeColor="text1"/>
          <w:sz w:val="24"/>
          <w:szCs w:val="24"/>
        </w:rPr>
      </w:pPr>
    </w:p>
    <w:p w14:paraId="7CB5A20D" w14:textId="49401EC4" w:rsidR="00E36D77" w:rsidRPr="00B40C8B" w:rsidRDefault="00E36D77"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1.2.4.1</w:t>
      </w:r>
      <w:r w:rsidR="00F84A97" w:rsidRPr="00B40C8B">
        <w:rPr>
          <w:rFonts w:ascii="Times New Roman" w:eastAsia="Times New Roman" w:hAnsi="Times New Roman" w:cs="Times New Roman"/>
          <w:b/>
          <w:color w:val="000000" w:themeColor="text1"/>
          <w:sz w:val="24"/>
          <w:szCs w:val="24"/>
        </w:rPr>
        <w:t>5</w:t>
      </w:r>
      <w:r w:rsidRPr="00B40C8B">
        <w:rPr>
          <w:rFonts w:ascii="Times New Roman" w:hAnsi="Times New Roman" w:cs="Times New Roman"/>
          <w:b/>
          <w:color w:val="000000" w:themeColor="text1"/>
          <w:sz w:val="24"/>
          <w:szCs w:val="24"/>
        </w:rPr>
        <w:t xml:space="preserve"> </w:t>
      </w:r>
      <w:r w:rsidRPr="00B40C8B">
        <w:rPr>
          <w:rFonts w:ascii="Times New Roman" w:eastAsia="Times New Roman" w:hAnsi="Times New Roman" w:cs="Times New Roman"/>
          <w:b/>
          <w:color w:val="000000" w:themeColor="text1"/>
          <w:sz w:val="24"/>
          <w:szCs w:val="24"/>
        </w:rPr>
        <w:t>Radioemisora Cultural “La Voz de las Fuerzas Armadas”</w:t>
      </w:r>
    </w:p>
    <w:p w14:paraId="75A9FFF8" w14:textId="77777777" w:rsidR="00E36D77" w:rsidRPr="00B40C8B" w:rsidRDefault="00E36D77" w:rsidP="00025876">
      <w:pPr>
        <w:spacing w:after="0" w:line="480" w:lineRule="auto"/>
        <w:jc w:val="both"/>
        <w:rPr>
          <w:rFonts w:ascii="Times New Roman" w:eastAsia="Times New Roman" w:hAnsi="Times New Roman" w:cs="Times New Roman"/>
          <w:b/>
          <w:color w:val="000000" w:themeColor="text1"/>
          <w:sz w:val="24"/>
          <w:szCs w:val="24"/>
        </w:rPr>
      </w:pPr>
    </w:p>
    <w:p w14:paraId="112D46AC" w14:textId="644C7176" w:rsidR="00E36D77" w:rsidRPr="00B40C8B" w:rsidRDefault="00E36D7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Radioemisora Cultural “La Voz de las Fuerzas Armadas” fomenta la cultura de seguridad y defensa mediante la promoción de los valores y símbolos patrios, y también divulga las actividades y oper</w:t>
      </w:r>
      <w:r w:rsidR="00F84A97" w:rsidRPr="00B40C8B">
        <w:rPr>
          <w:rFonts w:ascii="Times New Roman" w:hAnsi="Times New Roman" w:cs="Times New Roman"/>
          <w:color w:val="000000" w:themeColor="text1"/>
          <w:sz w:val="24"/>
          <w:szCs w:val="24"/>
        </w:rPr>
        <w:t>aciones que realizan las FF.AA</w:t>
      </w:r>
      <w:r w:rsidRPr="00B40C8B">
        <w:rPr>
          <w:rFonts w:ascii="Times New Roman" w:hAnsi="Times New Roman" w:cs="Times New Roman"/>
          <w:color w:val="000000" w:themeColor="text1"/>
          <w:sz w:val="24"/>
          <w:szCs w:val="24"/>
        </w:rPr>
        <w:t xml:space="preserve">. En tal sentido, difunde cápsulas históricas y culturales, al igual que la conmemoración de las fechas patrias, transmitiendo distintas actividades culturales que tienden a enaltecer los símbolos patrios y, por ende, nuestra identidad. Asimismo, exhorta a la población al cumplimiento de las normas y las leyes a los fines de fomentar las </w:t>
      </w:r>
      <w:r w:rsidRPr="00B40C8B">
        <w:rPr>
          <w:rFonts w:ascii="Times New Roman" w:hAnsi="Times New Roman" w:cs="Times New Roman"/>
          <w:color w:val="000000" w:themeColor="text1"/>
          <w:sz w:val="24"/>
          <w:szCs w:val="24"/>
        </w:rPr>
        <w:lastRenderedPageBreak/>
        <w:t>buenas costumbres, a través de una cultura ética, fundamentada en principios y valores.</w:t>
      </w:r>
    </w:p>
    <w:p w14:paraId="1A48D92D" w14:textId="77777777" w:rsidR="00B806BC" w:rsidRPr="00B40C8B" w:rsidRDefault="00B806BC" w:rsidP="00025876">
      <w:pPr>
        <w:spacing w:after="0" w:line="480" w:lineRule="auto"/>
        <w:ind w:firstLine="284"/>
        <w:jc w:val="both"/>
        <w:rPr>
          <w:rFonts w:ascii="Times New Roman" w:hAnsi="Times New Roman" w:cs="Times New Roman"/>
          <w:color w:val="000000" w:themeColor="text1"/>
          <w:sz w:val="24"/>
          <w:szCs w:val="24"/>
        </w:rPr>
      </w:pPr>
    </w:p>
    <w:p w14:paraId="10FCF5FA" w14:textId="77777777" w:rsidR="00E36D77" w:rsidRPr="00B40C8B" w:rsidRDefault="00E36D7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consonancia con lo anteriormente expresado, durante el año se realizaron las siguientes actividades:</w:t>
      </w:r>
    </w:p>
    <w:p w14:paraId="5E4B9DB4" w14:textId="77777777" w:rsidR="00B806BC" w:rsidRPr="00B40C8B" w:rsidRDefault="00B806BC" w:rsidP="00025876">
      <w:pPr>
        <w:spacing w:after="0" w:line="480" w:lineRule="auto"/>
        <w:ind w:firstLine="284"/>
        <w:jc w:val="both"/>
        <w:rPr>
          <w:rFonts w:ascii="Times New Roman" w:hAnsi="Times New Roman" w:cs="Times New Roman"/>
          <w:color w:val="000000" w:themeColor="text1"/>
          <w:sz w:val="24"/>
          <w:szCs w:val="24"/>
        </w:rPr>
      </w:pPr>
    </w:p>
    <w:p w14:paraId="537521DB" w14:textId="63A9975A" w:rsidR="00E36D77" w:rsidRPr="00B40C8B" w:rsidRDefault="00F84A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E36D77" w:rsidRPr="00B40C8B">
        <w:rPr>
          <w:rFonts w:ascii="Times New Roman" w:hAnsi="Times New Roman" w:cs="Times New Roman"/>
          <w:color w:val="000000" w:themeColor="text1"/>
          <w:sz w:val="24"/>
          <w:szCs w:val="24"/>
        </w:rPr>
        <w:t xml:space="preserve">En fecha 15 de enero de 2018, un locutor de esta dependencia fungió como maestro de ceremonia en los actos conmemorativos del 162 aniversario de la Batalla Sabana Larga, en la provincia Dajabón. </w:t>
      </w:r>
    </w:p>
    <w:p w14:paraId="378235D7" w14:textId="77777777" w:rsidR="00B806BC" w:rsidRPr="00B40C8B" w:rsidRDefault="00B806BC" w:rsidP="00025876">
      <w:pPr>
        <w:spacing w:after="0" w:line="480" w:lineRule="auto"/>
        <w:ind w:firstLine="284"/>
        <w:jc w:val="both"/>
        <w:rPr>
          <w:rFonts w:ascii="Times New Roman" w:hAnsi="Times New Roman" w:cs="Times New Roman"/>
          <w:color w:val="000000" w:themeColor="text1"/>
          <w:sz w:val="24"/>
          <w:szCs w:val="24"/>
        </w:rPr>
      </w:pPr>
    </w:p>
    <w:p w14:paraId="4FA0A493" w14:textId="0865835A" w:rsidR="00E36D77" w:rsidRPr="00B40C8B" w:rsidRDefault="00F84A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17 de enero de 2018</w:t>
      </w:r>
      <w:r w:rsidR="00E36D77" w:rsidRPr="00B40C8B">
        <w:rPr>
          <w:rFonts w:ascii="Times New Roman" w:hAnsi="Times New Roman" w:cs="Times New Roman"/>
          <w:color w:val="000000" w:themeColor="text1"/>
          <w:sz w:val="24"/>
          <w:szCs w:val="24"/>
        </w:rPr>
        <w:t xml:space="preserve"> se incluyó, como parte de la programación, el programa "Por las Sendas de la Historia Militar Dominicana", mediante el cual se transmite la historia patria.</w:t>
      </w:r>
    </w:p>
    <w:p w14:paraId="396CD449" w14:textId="77777777" w:rsidR="00F84A97" w:rsidRPr="00B40C8B" w:rsidRDefault="00F84A97" w:rsidP="00025876">
      <w:pPr>
        <w:spacing w:after="0" w:line="480" w:lineRule="auto"/>
        <w:ind w:firstLine="284"/>
        <w:jc w:val="both"/>
        <w:rPr>
          <w:rFonts w:ascii="Times New Roman" w:hAnsi="Times New Roman" w:cs="Times New Roman"/>
          <w:color w:val="000000" w:themeColor="text1"/>
          <w:sz w:val="24"/>
          <w:szCs w:val="24"/>
        </w:rPr>
      </w:pPr>
    </w:p>
    <w:p w14:paraId="60D68952" w14:textId="73246583" w:rsidR="00E36D77" w:rsidRPr="00B40C8B" w:rsidRDefault="00F84A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E36D77" w:rsidRPr="00B40C8B">
        <w:rPr>
          <w:rFonts w:ascii="Times New Roman" w:hAnsi="Times New Roman" w:cs="Times New Roman"/>
          <w:color w:val="000000" w:themeColor="text1"/>
          <w:sz w:val="24"/>
          <w:szCs w:val="24"/>
        </w:rPr>
        <w:t>En fecha 22 de enero de 2018, un locutor de esta dependencia fungió</w:t>
      </w:r>
      <w:r w:rsidRPr="00B40C8B">
        <w:rPr>
          <w:rFonts w:ascii="Times New Roman" w:hAnsi="Times New Roman" w:cs="Times New Roman"/>
          <w:color w:val="000000" w:themeColor="text1"/>
          <w:sz w:val="24"/>
          <w:szCs w:val="24"/>
        </w:rPr>
        <w:t xml:space="preserve"> como maestro de ceremonia en la actividad</w:t>
      </w:r>
      <w:r w:rsidR="00E36D77" w:rsidRPr="00B40C8B">
        <w:rPr>
          <w:rFonts w:ascii="Times New Roman" w:hAnsi="Times New Roman" w:cs="Times New Roman"/>
          <w:color w:val="000000" w:themeColor="text1"/>
          <w:sz w:val="24"/>
          <w:szCs w:val="24"/>
        </w:rPr>
        <w:t xml:space="preserve"> "Marco Legal y Regulación en la Prevención del Lavado de Activos y el Financiamiento del Terrorismo en la República Dominicana".</w:t>
      </w:r>
    </w:p>
    <w:p w14:paraId="02128A13" w14:textId="77777777" w:rsidR="00B806BC" w:rsidRPr="00B40C8B" w:rsidRDefault="00B806BC" w:rsidP="00025876">
      <w:pPr>
        <w:spacing w:after="0" w:line="480" w:lineRule="auto"/>
        <w:ind w:firstLine="284"/>
        <w:jc w:val="both"/>
        <w:rPr>
          <w:rFonts w:ascii="Times New Roman" w:hAnsi="Times New Roman" w:cs="Times New Roman"/>
          <w:color w:val="000000" w:themeColor="text1"/>
          <w:sz w:val="24"/>
          <w:szCs w:val="24"/>
        </w:rPr>
      </w:pPr>
    </w:p>
    <w:p w14:paraId="555A6E2A" w14:textId="71FF5F6B" w:rsidR="00B806BC" w:rsidRPr="00B40C8B" w:rsidRDefault="00F84A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w:t>
      </w:r>
      <w:r w:rsidR="00E36D77" w:rsidRPr="00B40C8B">
        <w:rPr>
          <w:rFonts w:ascii="Times New Roman" w:hAnsi="Times New Roman" w:cs="Times New Roman"/>
          <w:color w:val="000000" w:themeColor="text1"/>
          <w:sz w:val="24"/>
          <w:szCs w:val="24"/>
        </w:rPr>
        <w:t xml:space="preserve"> 19 de marzo de 2018, un locutor de esta dependencia fungió como maestro de ceremonia en la ofrenda floral deposit</w:t>
      </w:r>
      <w:r w:rsidRPr="00B40C8B">
        <w:rPr>
          <w:rFonts w:ascii="Times New Roman" w:hAnsi="Times New Roman" w:cs="Times New Roman"/>
          <w:color w:val="000000" w:themeColor="text1"/>
          <w:sz w:val="24"/>
          <w:szCs w:val="24"/>
        </w:rPr>
        <w:t>ada por el MIDE</w:t>
      </w:r>
      <w:r w:rsidR="00E36D77" w:rsidRPr="00B40C8B">
        <w:rPr>
          <w:rFonts w:ascii="Times New Roman" w:hAnsi="Times New Roman" w:cs="Times New Roman"/>
          <w:color w:val="000000" w:themeColor="text1"/>
          <w:sz w:val="24"/>
          <w:szCs w:val="24"/>
        </w:rPr>
        <w:t xml:space="preserve"> en el monumento en honor a los Héroes de la Batalla 19 de Marzo, en el Parque 19 de Marzo, provincia Azua de Compostela, con motivo del 174 aniversario de esa gloriosa gesta. </w:t>
      </w:r>
    </w:p>
    <w:p w14:paraId="215EFA8A" w14:textId="094117BB" w:rsidR="00E36D77" w:rsidRPr="00B40C8B" w:rsidRDefault="00E36D7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 </w:t>
      </w:r>
    </w:p>
    <w:p w14:paraId="53BE3B40" w14:textId="728F7A35" w:rsidR="00E36D77" w:rsidRPr="00B40C8B" w:rsidRDefault="00F84A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E36D77" w:rsidRPr="00B40C8B">
        <w:rPr>
          <w:rFonts w:ascii="Times New Roman" w:hAnsi="Times New Roman" w:cs="Times New Roman"/>
          <w:color w:val="000000" w:themeColor="text1"/>
          <w:sz w:val="24"/>
          <w:szCs w:val="24"/>
        </w:rPr>
        <w:t>En fecha 11 de abril de 2018, dos locutores de esta dependencia fungieron como maestros de ceremonia en los 174 y 169 Aniversarios de las gestas de "El Memiso” y “El Número", que se llevaron a cabo en la estatua del General de División Antonio D</w:t>
      </w:r>
      <w:r w:rsidRPr="00B40C8B">
        <w:rPr>
          <w:rFonts w:ascii="Times New Roman" w:hAnsi="Times New Roman" w:cs="Times New Roman"/>
          <w:color w:val="000000" w:themeColor="text1"/>
          <w:sz w:val="24"/>
          <w:szCs w:val="24"/>
        </w:rPr>
        <w:t>uvergé, en el P</w:t>
      </w:r>
      <w:r w:rsidR="00E36D77" w:rsidRPr="00B40C8B">
        <w:rPr>
          <w:rFonts w:ascii="Times New Roman" w:hAnsi="Times New Roman" w:cs="Times New Roman"/>
          <w:color w:val="000000" w:themeColor="text1"/>
          <w:sz w:val="24"/>
          <w:szCs w:val="24"/>
        </w:rPr>
        <w:t>arque Mirador Sur.</w:t>
      </w:r>
    </w:p>
    <w:p w14:paraId="06E1912E" w14:textId="77777777" w:rsidR="00B806BC" w:rsidRPr="00B40C8B" w:rsidRDefault="00B806BC" w:rsidP="00025876">
      <w:pPr>
        <w:spacing w:after="0" w:line="480" w:lineRule="auto"/>
        <w:ind w:firstLine="284"/>
        <w:jc w:val="both"/>
        <w:rPr>
          <w:rFonts w:ascii="Times New Roman" w:hAnsi="Times New Roman" w:cs="Times New Roman"/>
          <w:color w:val="000000" w:themeColor="text1"/>
          <w:sz w:val="24"/>
          <w:szCs w:val="24"/>
        </w:rPr>
      </w:pPr>
    </w:p>
    <w:p w14:paraId="43F3EC27" w14:textId="17422139" w:rsidR="00E36D77" w:rsidRPr="00B40C8B" w:rsidRDefault="00F84A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w:t>
      </w:r>
      <w:r w:rsidR="00E36D77" w:rsidRPr="00B40C8B">
        <w:rPr>
          <w:rFonts w:ascii="Times New Roman" w:hAnsi="Times New Roman" w:cs="Times New Roman"/>
          <w:color w:val="000000" w:themeColor="text1"/>
          <w:sz w:val="24"/>
          <w:szCs w:val="24"/>
        </w:rPr>
        <w:t xml:space="preserve"> 21 de abril de 2018, un locutor de esta dependencia fungió como maestro de ceremonia en la "Batalla de Las Carreras", el cual se llevó a cabo en el monumento alusivo a dicha batalla, erigido en la comunidad de Las Carreras, provincia Peravia.</w:t>
      </w:r>
    </w:p>
    <w:p w14:paraId="75970EE0" w14:textId="77777777" w:rsidR="00B806BC" w:rsidRPr="00B40C8B" w:rsidRDefault="00B806BC" w:rsidP="00025876">
      <w:pPr>
        <w:spacing w:after="0" w:line="480" w:lineRule="auto"/>
        <w:ind w:firstLine="284"/>
        <w:jc w:val="both"/>
        <w:rPr>
          <w:rFonts w:ascii="Times New Roman" w:hAnsi="Times New Roman" w:cs="Times New Roman"/>
          <w:color w:val="000000" w:themeColor="text1"/>
          <w:sz w:val="24"/>
          <w:szCs w:val="24"/>
        </w:rPr>
      </w:pPr>
    </w:p>
    <w:p w14:paraId="7FB76F34" w14:textId="16E1AFA3" w:rsidR="00E36D77" w:rsidRPr="00B40C8B" w:rsidRDefault="00F84A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22 de abril de</w:t>
      </w:r>
      <w:r w:rsidR="00E36D77" w:rsidRPr="00B40C8B">
        <w:rPr>
          <w:rFonts w:ascii="Times New Roman" w:hAnsi="Times New Roman" w:cs="Times New Roman"/>
          <w:color w:val="000000" w:themeColor="text1"/>
          <w:sz w:val="24"/>
          <w:szCs w:val="24"/>
        </w:rPr>
        <w:t xml:space="preserve"> 2018, el Mayor Abogado </w:t>
      </w:r>
      <w:r w:rsidR="00E36D77" w:rsidRPr="00B40C8B">
        <w:rPr>
          <w:rFonts w:ascii="Times New Roman" w:hAnsi="Times New Roman" w:cs="Times New Roman"/>
          <w:b/>
          <w:color w:val="000000" w:themeColor="text1"/>
          <w:sz w:val="24"/>
          <w:szCs w:val="24"/>
        </w:rPr>
        <w:t xml:space="preserve">FRANCISCO DE JESÚS FIORINELLI HEUREAUX, </w:t>
      </w:r>
      <w:r w:rsidR="00E36D77" w:rsidRPr="00B40C8B">
        <w:rPr>
          <w:rFonts w:ascii="Times New Roman" w:hAnsi="Times New Roman" w:cs="Times New Roman"/>
          <w:color w:val="000000" w:themeColor="text1"/>
          <w:sz w:val="24"/>
          <w:szCs w:val="24"/>
        </w:rPr>
        <w:t>ERD, participó en el "Curso Básico de Locución y Producción Radial”, el cual se llevó a cabo en la ciudad de Bogotá, República de Colombia, del 31 de agosto al 22 de septiembre de 2018.</w:t>
      </w:r>
    </w:p>
    <w:p w14:paraId="30CE3BB7" w14:textId="77777777" w:rsidR="00B806BC" w:rsidRPr="00B40C8B" w:rsidRDefault="00B806BC" w:rsidP="00025876">
      <w:pPr>
        <w:spacing w:after="0" w:line="480" w:lineRule="auto"/>
        <w:ind w:firstLine="284"/>
        <w:jc w:val="both"/>
        <w:rPr>
          <w:rFonts w:ascii="Times New Roman" w:hAnsi="Times New Roman" w:cs="Times New Roman"/>
          <w:color w:val="000000" w:themeColor="text1"/>
          <w:sz w:val="24"/>
          <w:szCs w:val="24"/>
        </w:rPr>
      </w:pPr>
    </w:p>
    <w:p w14:paraId="3B321254" w14:textId="054FE15B" w:rsidR="00E36D77" w:rsidRPr="00B40C8B" w:rsidRDefault="00F84A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15 de julio</w:t>
      </w:r>
      <w:r w:rsidR="00E36D77" w:rsidRPr="00B40C8B">
        <w:rPr>
          <w:rFonts w:ascii="Times New Roman" w:hAnsi="Times New Roman" w:cs="Times New Roman"/>
          <w:color w:val="000000" w:themeColor="text1"/>
          <w:sz w:val="24"/>
          <w:szCs w:val="24"/>
        </w:rPr>
        <w:t>, se incluyó a la programación el programa "Armonía y Salud".</w:t>
      </w:r>
    </w:p>
    <w:p w14:paraId="0AF604D9" w14:textId="77777777" w:rsidR="00E36D77" w:rsidRPr="00B40C8B" w:rsidRDefault="00E36D77" w:rsidP="00025876">
      <w:pPr>
        <w:spacing w:after="0" w:line="480" w:lineRule="auto"/>
        <w:ind w:firstLine="284"/>
        <w:jc w:val="both"/>
        <w:rPr>
          <w:rFonts w:ascii="Times New Roman" w:hAnsi="Times New Roman" w:cs="Times New Roman"/>
          <w:color w:val="000000" w:themeColor="text1"/>
          <w:sz w:val="24"/>
          <w:szCs w:val="24"/>
        </w:rPr>
      </w:pPr>
    </w:p>
    <w:p w14:paraId="1B24B4A1" w14:textId="77777777" w:rsidR="00E36D77" w:rsidRPr="00B40C8B" w:rsidRDefault="00E36D7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se tiene como objetivo fortalecer y modernizar las capacidades de la Radioemisora Cultural “</w:t>
      </w:r>
      <w:r w:rsidRPr="00B40C8B">
        <w:rPr>
          <w:rFonts w:ascii="Times New Roman" w:hAnsi="Times New Roman" w:cs="Times New Roman"/>
          <w:b/>
          <w:color w:val="000000" w:themeColor="text1"/>
          <w:sz w:val="24"/>
          <w:szCs w:val="24"/>
        </w:rPr>
        <w:t>La Voz de las Fuerzas Armadas</w:t>
      </w:r>
      <w:r w:rsidRPr="00B40C8B">
        <w:rPr>
          <w:rFonts w:ascii="Times New Roman" w:hAnsi="Times New Roman" w:cs="Times New Roman"/>
          <w:color w:val="000000" w:themeColor="text1"/>
          <w:sz w:val="24"/>
          <w:szCs w:val="24"/>
        </w:rPr>
        <w:t>” para lograr que la misma se transmita con alcance nacional. En ese sentido, se realizaron las siguientes actividades:</w:t>
      </w:r>
    </w:p>
    <w:p w14:paraId="0B96FC98" w14:textId="77777777" w:rsidR="00B806BC" w:rsidRPr="00B40C8B" w:rsidRDefault="00B806BC" w:rsidP="00025876">
      <w:pPr>
        <w:spacing w:after="0" w:line="480" w:lineRule="auto"/>
        <w:ind w:firstLine="284"/>
        <w:jc w:val="both"/>
        <w:rPr>
          <w:rFonts w:ascii="Times New Roman" w:hAnsi="Times New Roman" w:cs="Times New Roman"/>
          <w:color w:val="000000" w:themeColor="text1"/>
          <w:sz w:val="24"/>
          <w:szCs w:val="24"/>
        </w:rPr>
      </w:pPr>
    </w:p>
    <w:p w14:paraId="6A323603" w14:textId="648502E6" w:rsidR="00E36D77" w:rsidRPr="00B40C8B" w:rsidRDefault="00F84A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w:t>
      </w:r>
      <w:r w:rsidR="00E36D77" w:rsidRPr="00B40C8B">
        <w:rPr>
          <w:rFonts w:ascii="Times New Roman" w:hAnsi="Times New Roman" w:cs="Times New Roman"/>
          <w:color w:val="000000" w:themeColor="text1"/>
          <w:sz w:val="24"/>
          <w:szCs w:val="24"/>
        </w:rPr>
        <w:t>En fecha 05 de enero del año 2018, se adquirió e instaló un amplificador de f.m., 87,5-108 MHz, marca Elenos E3000 3KM (transmisor), con su respectivo excitador de la misma marca y sus accesorios, el cual está siendo utilizado en la capital en su frecuencia 106.9 MHz. A su vez, se utiliza en caso de contingencia, lo que ha permitido mejorar la cobertura y el alcance a nivel nacional.</w:t>
      </w:r>
    </w:p>
    <w:p w14:paraId="3A650A71" w14:textId="77777777" w:rsidR="00B806BC" w:rsidRPr="00B40C8B" w:rsidRDefault="00B806BC" w:rsidP="00025876">
      <w:pPr>
        <w:spacing w:after="0" w:line="480" w:lineRule="auto"/>
        <w:ind w:firstLine="284"/>
        <w:jc w:val="both"/>
        <w:rPr>
          <w:rFonts w:ascii="Times New Roman" w:hAnsi="Times New Roman" w:cs="Times New Roman"/>
          <w:color w:val="000000" w:themeColor="text1"/>
          <w:sz w:val="24"/>
          <w:szCs w:val="24"/>
        </w:rPr>
      </w:pPr>
    </w:p>
    <w:p w14:paraId="234F13C4" w14:textId="09FA9CA2" w:rsidR="00E36D77" w:rsidRPr="00B40C8B" w:rsidRDefault="00F84A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w:t>
      </w:r>
      <w:r w:rsidR="00B806BC" w:rsidRPr="00B40C8B">
        <w:rPr>
          <w:rFonts w:ascii="Times New Roman" w:hAnsi="Times New Roman" w:cs="Times New Roman"/>
          <w:color w:val="000000" w:themeColor="text1"/>
          <w:sz w:val="24"/>
          <w:szCs w:val="24"/>
        </w:rPr>
        <w:t xml:space="preserve"> 05 de febrero </w:t>
      </w:r>
      <w:r w:rsidR="00E36D77" w:rsidRPr="00B40C8B">
        <w:rPr>
          <w:rFonts w:ascii="Times New Roman" w:hAnsi="Times New Roman" w:cs="Times New Roman"/>
          <w:color w:val="000000" w:themeColor="text1"/>
          <w:sz w:val="24"/>
          <w:szCs w:val="24"/>
        </w:rPr>
        <w:t>del 2018, técnicos de esta Emisora le dieron mantenimiento al transmisor de esta estación radial, instalado en Alto Bandera, Constanza, RD.</w:t>
      </w:r>
    </w:p>
    <w:p w14:paraId="68FF1736" w14:textId="77777777" w:rsidR="00B806BC" w:rsidRPr="00B40C8B" w:rsidRDefault="00B806BC" w:rsidP="00025876">
      <w:pPr>
        <w:spacing w:after="0" w:line="480" w:lineRule="auto"/>
        <w:ind w:firstLine="284"/>
        <w:jc w:val="both"/>
        <w:rPr>
          <w:rFonts w:ascii="Times New Roman" w:hAnsi="Times New Roman" w:cs="Times New Roman"/>
          <w:color w:val="000000" w:themeColor="text1"/>
          <w:sz w:val="24"/>
          <w:szCs w:val="24"/>
        </w:rPr>
      </w:pPr>
    </w:p>
    <w:p w14:paraId="15CDBF36" w14:textId="335ABC66" w:rsidR="00E36D77" w:rsidRPr="00B40C8B" w:rsidRDefault="00E36D7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22 de octubre del año 2018, se sustituyeron 200 pies de cable de RF tipo EIA de 1-5/8, se realizó la instalación de los nuevos conectores en la línea y el mantenimiento de la infraestructura que soporta la antena e</w:t>
      </w:r>
      <w:r w:rsidR="005632E2" w:rsidRPr="00B40C8B">
        <w:rPr>
          <w:rFonts w:ascii="Times New Roman" w:hAnsi="Times New Roman" w:cs="Times New Roman"/>
          <w:color w:val="000000" w:themeColor="text1"/>
          <w:sz w:val="24"/>
          <w:szCs w:val="24"/>
        </w:rPr>
        <w:t>n el MIDE</w:t>
      </w:r>
      <w:r w:rsidRPr="00B40C8B">
        <w:rPr>
          <w:rFonts w:ascii="Times New Roman" w:hAnsi="Times New Roman" w:cs="Times New Roman"/>
          <w:color w:val="000000" w:themeColor="text1"/>
          <w:sz w:val="24"/>
          <w:szCs w:val="24"/>
        </w:rPr>
        <w:t>.</w:t>
      </w:r>
    </w:p>
    <w:p w14:paraId="5C560860" w14:textId="77777777" w:rsidR="008E0E87" w:rsidRPr="00B40C8B" w:rsidRDefault="008E0E87" w:rsidP="00025876">
      <w:pPr>
        <w:tabs>
          <w:tab w:val="left" w:pos="567"/>
        </w:tabs>
        <w:spacing w:after="0" w:line="480" w:lineRule="auto"/>
        <w:jc w:val="both"/>
        <w:rPr>
          <w:rFonts w:ascii="Times New Roman" w:hAnsi="Times New Roman" w:cs="Times New Roman"/>
          <w:bCs/>
          <w:color w:val="000000" w:themeColor="text1"/>
          <w:sz w:val="24"/>
          <w:szCs w:val="24"/>
        </w:rPr>
      </w:pPr>
    </w:p>
    <w:p w14:paraId="3AFA6C92" w14:textId="77777777" w:rsidR="005632E2" w:rsidRPr="00B40C8B" w:rsidRDefault="005632E2" w:rsidP="00025876">
      <w:pPr>
        <w:tabs>
          <w:tab w:val="left" w:pos="567"/>
        </w:tabs>
        <w:spacing w:after="0" w:line="480" w:lineRule="auto"/>
        <w:jc w:val="both"/>
        <w:rPr>
          <w:rFonts w:ascii="Times New Roman" w:hAnsi="Times New Roman" w:cs="Times New Roman"/>
          <w:bCs/>
          <w:color w:val="000000" w:themeColor="text1"/>
          <w:sz w:val="24"/>
          <w:szCs w:val="24"/>
        </w:rPr>
      </w:pPr>
    </w:p>
    <w:p w14:paraId="63A8DD10" w14:textId="77777777" w:rsidR="005632E2" w:rsidRPr="00B40C8B" w:rsidRDefault="005632E2" w:rsidP="00025876">
      <w:pPr>
        <w:spacing w:after="0" w:line="480" w:lineRule="auto"/>
        <w:jc w:val="both"/>
        <w:rPr>
          <w:rFonts w:ascii="Times New Roman" w:eastAsia="Times New Roman" w:hAnsi="Times New Roman" w:cs="Times New Roman"/>
          <w:b/>
          <w:color w:val="000000" w:themeColor="text1"/>
          <w:sz w:val="28"/>
          <w:szCs w:val="28"/>
        </w:rPr>
      </w:pPr>
    </w:p>
    <w:p w14:paraId="4DB679D3" w14:textId="77777777" w:rsidR="00EB4E0D" w:rsidRPr="00B40C8B" w:rsidRDefault="00EB4E0D" w:rsidP="000258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1.2.5</w:t>
      </w:r>
    </w:p>
    <w:p w14:paraId="6C6C6CAA" w14:textId="77777777" w:rsidR="00EB4E0D" w:rsidRPr="00B40C8B" w:rsidRDefault="00EB4E0D" w:rsidP="00025876">
      <w:pPr>
        <w:spacing w:after="0" w:line="480" w:lineRule="auto"/>
        <w:ind w:right="160"/>
        <w:jc w:val="both"/>
        <w:rPr>
          <w:rFonts w:ascii="Times New Roman" w:eastAsia="Times New Roman" w:hAnsi="Times New Roman" w:cs="Times New Roman"/>
          <w:b/>
          <w:color w:val="000000" w:themeColor="text1"/>
          <w:sz w:val="24"/>
          <w:szCs w:val="24"/>
        </w:rPr>
      </w:pPr>
    </w:p>
    <w:p w14:paraId="1691ADDF" w14:textId="77777777" w:rsidR="00D020E8" w:rsidRPr="00B40C8B" w:rsidRDefault="00EB4E0D" w:rsidP="00025876">
      <w:pPr>
        <w:autoSpaceDE w:val="0"/>
        <w:autoSpaceDN w:val="0"/>
        <w:adjustRightInd w:val="0"/>
        <w:spacing w:after="0" w:line="480" w:lineRule="auto"/>
        <w:ind w:right="18"/>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“Implementar un Sistema Integral de Gestión de Calidad como complemento del sistema de gestión de las FF.AA.”.</w:t>
      </w:r>
    </w:p>
    <w:p w14:paraId="3423FCE0" w14:textId="77777777" w:rsidR="005632E2" w:rsidRPr="00B40C8B" w:rsidRDefault="005632E2" w:rsidP="00025876">
      <w:pPr>
        <w:spacing w:after="0" w:line="480" w:lineRule="auto"/>
        <w:rPr>
          <w:rFonts w:ascii="Times New Roman" w:eastAsia="Times New Roman" w:hAnsi="Times New Roman" w:cs="Times New Roman"/>
          <w:b/>
          <w:color w:val="000000" w:themeColor="text1"/>
          <w:sz w:val="24"/>
          <w:szCs w:val="24"/>
        </w:rPr>
      </w:pPr>
    </w:p>
    <w:p w14:paraId="2C6B3CB4" w14:textId="49F78A0D" w:rsidR="00D020E8" w:rsidRPr="00B40C8B" w:rsidRDefault="00EB4E0D"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1.2.5.1 </w:t>
      </w:r>
      <w:r w:rsidR="00D16A65" w:rsidRPr="00B40C8B">
        <w:rPr>
          <w:rFonts w:ascii="Times New Roman" w:eastAsia="Times New Roman" w:hAnsi="Times New Roman" w:cs="Times New Roman"/>
          <w:b/>
          <w:color w:val="000000" w:themeColor="text1"/>
          <w:sz w:val="24"/>
          <w:szCs w:val="24"/>
        </w:rPr>
        <w:t>Armada</w:t>
      </w:r>
      <w:r w:rsidR="00D020E8" w:rsidRPr="00B40C8B">
        <w:rPr>
          <w:rFonts w:ascii="Times New Roman" w:eastAsia="Times New Roman" w:hAnsi="Times New Roman" w:cs="Times New Roman"/>
          <w:b/>
          <w:color w:val="000000" w:themeColor="text1"/>
          <w:sz w:val="24"/>
          <w:szCs w:val="24"/>
        </w:rPr>
        <w:t xml:space="preserve"> de </w:t>
      </w:r>
      <w:r w:rsidR="006447AB" w:rsidRPr="00B40C8B">
        <w:rPr>
          <w:rFonts w:ascii="Times New Roman" w:eastAsia="Times New Roman" w:hAnsi="Times New Roman" w:cs="Times New Roman"/>
          <w:b/>
          <w:color w:val="000000" w:themeColor="text1"/>
          <w:sz w:val="24"/>
          <w:szCs w:val="24"/>
        </w:rPr>
        <w:t>República</w:t>
      </w:r>
      <w:r w:rsidR="00D16A65" w:rsidRPr="00B40C8B">
        <w:rPr>
          <w:rFonts w:ascii="Times New Roman" w:eastAsia="Times New Roman" w:hAnsi="Times New Roman" w:cs="Times New Roman"/>
          <w:b/>
          <w:color w:val="000000" w:themeColor="text1"/>
          <w:sz w:val="24"/>
          <w:szCs w:val="24"/>
        </w:rPr>
        <w:t xml:space="preserve"> Dominicana</w:t>
      </w:r>
    </w:p>
    <w:p w14:paraId="4EB8FD11" w14:textId="77777777" w:rsidR="00D16A65" w:rsidRPr="00B40C8B" w:rsidRDefault="00D16A65" w:rsidP="00025876">
      <w:pPr>
        <w:spacing w:after="0" w:line="480" w:lineRule="auto"/>
        <w:jc w:val="both"/>
        <w:rPr>
          <w:rFonts w:ascii="Times New Roman" w:eastAsia="Times New Roman" w:hAnsi="Times New Roman" w:cs="Times New Roman"/>
          <w:b/>
          <w:color w:val="000000" w:themeColor="text1"/>
          <w:sz w:val="24"/>
          <w:szCs w:val="24"/>
        </w:rPr>
      </w:pPr>
    </w:p>
    <w:p w14:paraId="4AE50336" w14:textId="77777777" w:rsidR="00D16A65" w:rsidRPr="00B40C8B" w:rsidRDefault="00D16A6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La Armada tiene constituido su Comité de Calidad y recientemente recibió la certificación ISO 9001:2008. Entre las funciones de dicho comité se encuentra la de dar seguimiento a los avances del Plan Operativo Anual (POA), en términos cualitativos. La Armada también ha dispuesto que sus dependencias deben procurar ser certificadas bajo la norma ISO 9001:2008.</w:t>
      </w:r>
    </w:p>
    <w:p w14:paraId="45F64554" w14:textId="77777777" w:rsidR="00D16A65" w:rsidRPr="00B40C8B" w:rsidRDefault="00D16A65" w:rsidP="00025876">
      <w:pPr>
        <w:spacing w:after="0" w:line="480" w:lineRule="auto"/>
        <w:jc w:val="both"/>
        <w:rPr>
          <w:rFonts w:ascii="Times New Roman" w:eastAsia="Times New Roman" w:hAnsi="Times New Roman" w:cs="Times New Roman"/>
          <w:b/>
          <w:color w:val="000000" w:themeColor="text1"/>
          <w:sz w:val="24"/>
          <w:szCs w:val="24"/>
        </w:rPr>
      </w:pPr>
    </w:p>
    <w:p w14:paraId="2DCDA9C2" w14:textId="6D07B079" w:rsidR="00D16A65" w:rsidRPr="00B40C8B" w:rsidRDefault="00D16A65"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1.2.5.2 Fuerza Aérea de República Dominicana</w:t>
      </w:r>
    </w:p>
    <w:p w14:paraId="29048D8C" w14:textId="77777777" w:rsidR="00D020E8" w:rsidRPr="00B40C8B" w:rsidRDefault="00D020E8" w:rsidP="00025876">
      <w:pPr>
        <w:spacing w:after="0" w:line="480" w:lineRule="auto"/>
        <w:jc w:val="both"/>
        <w:rPr>
          <w:rFonts w:ascii="Times New Roman" w:eastAsia="Times New Roman" w:hAnsi="Times New Roman" w:cs="Times New Roman"/>
          <w:b/>
          <w:color w:val="000000" w:themeColor="text1"/>
          <w:sz w:val="24"/>
          <w:szCs w:val="24"/>
        </w:rPr>
      </w:pPr>
    </w:p>
    <w:p w14:paraId="2EB70AA1" w14:textId="77777777" w:rsidR="00D020E8" w:rsidRPr="00B40C8B" w:rsidRDefault="00D020E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Fuerza Aérea de República Dominicana cuenta con una certificación internacional de aseguramiento de la calidad, aplicada por la Norma ISO 9001:2015. </w:t>
      </w:r>
    </w:p>
    <w:p w14:paraId="3F1F8300" w14:textId="77777777" w:rsidR="00D020E8" w:rsidRPr="00B40C8B" w:rsidRDefault="00D020E8" w:rsidP="00025876">
      <w:pPr>
        <w:spacing w:after="0" w:line="480" w:lineRule="auto"/>
        <w:jc w:val="both"/>
        <w:rPr>
          <w:rFonts w:ascii="Times New Roman" w:eastAsia="Times New Roman" w:hAnsi="Times New Roman" w:cs="Times New Roman"/>
          <w:b/>
          <w:color w:val="000000" w:themeColor="text1"/>
          <w:sz w:val="24"/>
          <w:szCs w:val="24"/>
        </w:rPr>
      </w:pPr>
    </w:p>
    <w:p w14:paraId="36F17FE7" w14:textId="1CA9A0B7" w:rsidR="00EB4E0D" w:rsidRPr="00B40C8B" w:rsidRDefault="00D16A65"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1.2.5.3</w:t>
      </w:r>
      <w:r w:rsidR="00D020E8" w:rsidRPr="00B40C8B">
        <w:rPr>
          <w:rFonts w:ascii="Times New Roman" w:eastAsia="Times New Roman" w:hAnsi="Times New Roman" w:cs="Times New Roman"/>
          <w:b/>
          <w:color w:val="000000" w:themeColor="text1"/>
          <w:sz w:val="24"/>
          <w:szCs w:val="24"/>
        </w:rPr>
        <w:t xml:space="preserve"> </w:t>
      </w:r>
      <w:r w:rsidR="00EB4E0D" w:rsidRPr="00B40C8B">
        <w:rPr>
          <w:rFonts w:ascii="Times New Roman" w:eastAsia="Times New Roman" w:hAnsi="Times New Roman" w:cs="Times New Roman"/>
          <w:b/>
          <w:color w:val="000000" w:themeColor="text1"/>
          <w:sz w:val="24"/>
          <w:szCs w:val="24"/>
        </w:rPr>
        <w:t>Cuerpo Especializado de Control de Combustible (CECCOM)</w:t>
      </w:r>
    </w:p>
    <w:p w14:paraId="69C47FC8" w14:textId="77777777" w:rsidR="00EB4E0D" w:rsidRPr="00B40C8B" w:rsidRDefault="00EB4E0D" w:rsidP="00025876">
      <w:pPr>
        <w:spacing w:after="0" w:line="480" w:lineRule="auto"/>
        <w:rPr>
          <w:rFonts w:ascii="Times New Roman" w:eastAsia="Times New Roman" w:hAnsi="Times New Roman" w:cs="Times New Roman"/>
          <w:b/>
          <w:color w:val="000000" w:themeColor="text1"/>
          <w:sz w:val="24"/>
          <w:szCs w:val="24"/>
        </w:rPr>
      </w:pPr>
    </w:p>
    <w:p w14:paraId="326704B5" w14:textId="77777777" w:rsidR="00EB4E0D" w:rsidRPr="00B40C8B" w:rsidRDefault="00EB4E0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presente año de gestión, el CECCOM ha ratificado su compromiso de brindar un servicio de seguridad y control durante la distribución y comercialización de los combustibles a nivel nacional, al haber renovado de manera exitosa el Certificado su SGC en la “Seguridad y Control de la Distribución y Comerci</w:t>
      </w:r>
      <w:r w:rsidR="00CA14E0" w:rsidRPr="00B40C8B">
        <w:rPr>
          <w:rFonts w:ascii="Times New Roman" w:hAnsi="Times New Roman" w:cs="Times New Roman"/>
          <w:color w:val="000000" w:themeColor="text1"/>
          <w:sz w:val="24"/>
          <w:szCs w:val="24"/>
        </w:rPr>
        <w:t xml:space="preserve">alización de los Combustibles” </w:t>
      </w:r>
      <w:r w:rsidRPr="00B40C8B">
        <w:rPr>
          <w:rFonts w:ascii="Times New Roman" w:hAnsi="Times New Roman" w:cs="Times New Roman"/>
          <w:color w:val="000000" w:themeColor="text1"/>
          <w:sz w:val="24"/>
          <w:szCs w:val="24"/>
        </w:rPr>
        <w:t>bajo la Norma ISO 9001:2015.</w:t>
      </w:r>
    </w:p>
    <w:p w14:paraId="352C608E" w14:textId="77777777" w:rsidR="00A2067A" w:rsidRPr="00B40C8B" w:rsidRDefault="00A2067A" w:rsidP="00025876">
      <w:pPr>
        <w:spacing w:after="0" w:line="480" w:lineRule="auto"/>
        <w:ind w:firstLine="284"/>
        <w:jc w:val="both"/>
        <w:rPr>
          <w:rFonts w:ascii="Times New Roman" w:hAnsi="Times New Roman" w:cs="Times New Roman"/>
          <w:color w:val="000000" w:themeColor="text1"/>
          <w:sz w:val="24"/>
          <w:szCs w:val="24"/>
        </w:rPr>
      </w:pPr>
    </w:p>
    <w:p w14:paraId="02810866" w14:textId="2CF4FD91" w:rsidR="00A2067A" w:rsidRPr="00B40C8B" w:rsidRDefault="00D16A65"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1.2.5.4</w:t>
      </w:r>
      <w:r w:rsidR="00A2067A" w:rsidRPr="00B40C8B">
        <w:rPr>
          <w:rFonts w:ascii="Times New Roman" w:eastAsia="Times New Roman" w:hAnsi="Times New Roman" w:cs="Times New Roman"/>
          <w:b/>
          <w:color w:val="000000" w:themeColor="text1"/>
          <w:sz w:val="24"/>
          <w:szCs w:val="24"/>
        </w:rPr>
        <w:t xml:space="preserve"> Cuerpo Especializado en Seguridad Aeroportuaria y de la Aviación Civil (CESAC).</w:t>
      </w:r>
    </w:p>
    <w:p w14:paraId="2B2BD83E" w14:textId="77777777" w:rsidR="00A2067A" w:rsidRPr="00B40C8B" w:rsidRDefault="00A2067A" w:rsidP="00025876">
      <w:pPr>
        <w:spacing w:after="0" w:line="480" w:lineRule="auto"/>
        <w:ind w:firstLine="284"/>
        <w:jc w:val="both"/>
        <w:rPr>
          <w:rFonts w:ascii="Times New Roman" w:hAnsi="Times New Roman" w:cs="Times New Roman"/>
          <w:color w:val="000000" w:themeColor="text1"/>
          <w:sz w:val="24"/>
          <w:szCs w:val="24"/>
        </w:rPr>
      </w:pPr>
    </w:p>
    <w:p w14:paraId="4C139C4A" w14:textId="77777777" w:rsidR="00A2067A" w:rsidRPr="00B40C8B" w:rsidRDefault="00A2067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Con el objetivo de verificar el cumplimiento de las normativas vigentes, se ejecutó el Programa Anual de las Actividades y Seguimiento de Control de Calidad AVSEC, </w:t>
      </w:r>
      <w:r w:rsidR="00131285" w:rsidRPr="00B40C8B">
        <w:rPr>
          <w:rFonts w:ascii="Times New Roman" w:hAnsi="Times New Roman" w:cs="Times New Roman"/>
          <w:color w:val="000000" w:themeColor="text1"/>
          <w:sz w:val="24"/>
          <w:szCs w:val="24"/>
        </w:rPr>
        <w:t>realizándose</w:t>
      </w:r>
      <w:r w:rsidRPr="00B40C8B">
        <w:rPr>
          <w:rFonts w:ascii="Times New Roman" w:hAnsi="Times New Roman" w:cs="Times New Roman"/>
          <w:color w:val="000000" w:themeColor="text1"/>
          <w:sz w:val="24"/>
          <w:szCs w:val="24"/>
        </w:rPr>
        <w:t xml:space="preserve"> un total de 491 actividades en sus diferentes modalidades.</w:t>
      </w:r>
    </w:p>
    <w:p w14:paraId="275FA497" w14:textId="77777777" w:rsidR="00A2067A" w:rsidRPr="00B40C8B" w:rsidRDefault="00A2067A" w:rsidP="00025876">
      <w:pPr>
        <w:spacing w:after="0" w:line="480" w:lineRule="auto"/>
        <w:ind w:firstLine="284"/>
        <w:jc w:val="both"/>
        <w:rPr>
          <w:rFonts w:ascii="Times New Roman" w:hAnsi="Times New Roman" w:cs="Times New Roman"/>
          <w:color w:val="000000" w:themeColor="text1"/>
          <w:sz w:val="24"/>
          <w:szCs w:val="24"/>
        </w:rPr>
      </w:pPr>
    </w:p>
    <w:p w14:paraId="1B3A094D" w14:textId="77777777" w:rsidR="00A2067A" w:rsidRPr="00B40C8B" w:rsidRDefault="00A2067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w:t>
      </w:r>
      <w:r w:rsidR="00131285" w:rsidRPr="00B40C8B">
        <w:rPr>
          <w:rFonts w:ascii="Times New Roman" w:hAnsi="Times New Roman" w:cs="Times New Roman"/>
          <w:color w:val="000000" w:themeColor="text1"/>
          <w:sz w:val="24"/>
          <w:szCs w:val="24"/>
        </w:rPr>
        <w:t>junio de e</w:t>
      </w:r>
      <w:r w:rsidRPr="00B40C8B">
        <w:rPr>
          <w:rFonts w:ascii="Times New Roman" w:hAnsi="Times New Roman" w:cs="Times New Roman"/>
          <w:color w:val="000000" w:themeColor="text1"/>
          <w:sz w:val="24"/>
          <w:szCs w:val="24"/>
        </w:rPr>
        <w:t>ste año, la Compañía Cer</w:t>
      </w:r>
      <w:r w:rsidR="00131285" w:rsidRPr="00B40C8B">
        <w:rPr>
          <w:rFonts w:ascii="Times New Roman" w:hAnsi="Times New Roman" w:cs="Times New Roman"/>
          <w:color w:val="000000" w:themeColor="text1"/>
          <w:sz w:val="24"/>
          <w:szCs w:val="24"/>
        </w:rPr>
        <w:t>tificadora SGS Panamá</w:t>
      </w:r>
      <w:r w:rsidRPr="00B40C8B">
        <w:rPr>
          <w:rFonts w:ascii="Times New Roman" w:hAnsi="Times New Roman" w:cs="Times New Roman"/>
          <w:color w:val="000000" w:themeColor="text1"/>
          <w:sz w:val="24"/>
          <w:szCs w:val="24"/>
        </w:rPr>
        <w:t xml:space="preserve"> realizó la auditoría de certificación de</w:t>
      </w:r>
      <w:r w:rsidR="00131285" w:rsidRPr="00B40C8B">
        <w:rPr>
          <w:rFonts w:ascii="Times New Roman" w:hAnsi="Times New Roman" w:cs="Times New Roman"/>
          <w:color w:val="000000" w:themeColor="text1"/>
          <w:sz w:val="24"/>
          <w:szCs w:val="24"/>
        </w:rPr>
        <w:t>l</w:t>
      </w:r>
      <w:r w:rsidRPr="00B40C8B">
        <w:rPr>
          <w:rFonts w:ascii="Times New Roman" w:hAnsi="Times New Roman" w:cs="Times New Roman"/>
          <w:color w:val="000000" w:themeColor="text1"/>
          <w:sz w:val="24"/>
          <w:szCs w:val="24"/>
        </w:rPr>
        <w:t xml:space="preserve"> Sistema de Gestión de la Calidad (SGC)</w:t>
      </w:r>
      <w:r w:rsidR="00131285" w:rsidRPr="00B40C8B">
        <w:rPr>
          <w:rFonts w:ascii="Times New Roman" w:hAnsi="Times New Roman" w:cs="Times New Roman"/>
          <w:color w:val="000000" w:themeColor="text1"/>
          <w:sz w:val="24"/>
          <w:szCs w:val="24"/>
        </w:rPr>
        <w:t xml:space="preserve"> del CESAC</w:t>
      </w:r>
      <w:r w:rsidRPr="00B40C8B">
        <w:rPr>
          <w:rFonts w:ascii="Times New Roman" w:hAnsi="Times New Roman" w:cs="Times New Roman"/>
          <w:color w:val="000000" w:themeColor="text1"/>
          <w:sz w:val="24"/>
          <w:szCs w:val="24"/>
        </w:rPr>
        <w:t xml:space="preserve">, la cual abarcó todos los procesos dentro del alcance del sistema. </w:t>
      </w:r>
      <w:r w:rsidR="00131285" w:rsidRPr="00B40C8B">
        <w:rPr>
          <w:rFonts w:ascii="Times New Roman" w:hAnsi="Times New Roman" w:cs="Times New Roman"/>
          <w:color w:val="000000" w:themeColor="text1"/>
          <w:sz w:val="24"/>
          <w:szCs w:val="24"/>
        </w:rPr>
        <w:t>E</w:t>
      </w:r>
      <w:r w:rsidRPr="00B40C8B">
        <w:rPr>
          <w:rFonts w:ascii="Times New Roman" w:hAnsi="Times New Roman" w:cs="Times New Roman"/>
          <w:color w:val="000000" w:themeColor="text1"/>
          <w:sz w:val="24"/>
          <w:szCs w:val="24"/>
        </w:rPr>
        <w:t>ste proceso de auditoría permitió migrar el sistema desde la versión 2008 de la norma de calidad ISO 9001, a la versión 2015. Como resultado</w:t>
      </w:r>
      <w:r w:rsidR="0013128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el CESAC obtuvo cero (0) No Conformidades o desviaciones en sus procesos.</w:t>
      </w:r>
    </w:p>
    <w:p w14:paraId="00F40333" w14:textId="77777777" w:rsidR="00074923" w:rsidRPr="00B40C8B" w:rsidRDefault="00074923" w:rsidP="00025876">
      <w:pPr>
        <w:spacing w:after="0" w:line="480" w:lineRule="auto"/>
        <w:ind w:firstLine="284"/>
        <w:jc w:val="both"/>
        <w:rPr>
          <w:rFonts w:ascii="Times New Roman" w:hAnsi="Times New Roman" w:cs="Times New Roman"/>
          <w:color w:val="000000" w:themeColor="text1"/>
          <w:sz w:val="24"/>
          <w:szCs w:val="24"/>
        </w:rPr>
      </w:pPr>
    </w:p>
    <w:p w14:paraId="59077AB8" w14:textId="733A0A07" w:rsidR="00074923" w:rsidRPr="00B40C8B" w:rsidRDefault="00D16A65" w:rsidP="00025876">
      <w:pPr>
        <w:spacing w:after="0" w:line="480" w:lineRule="auto"/>
        <w:rPr>
          <w:color w:val="000000" w:themeColor="text1"/>
        </w:rPr>
      </w:pPr>
      <w:r w:rsidRPr="00B40C8B">
        <w:rPr>
          <w:rFonts w:ascii="Times New Roman" w:eastAsia="Times New Roman" w:hAnsi="Times New Roman" w:cs="Times New Roman"/>
          <w:b/>
          <w:color w:val="000000" w:themeColor="text1"/>
          <w:sz w:val="24"/>
          <w:szCs w:val="24"/>
        </w:rPr>
        <w:t>1.2.5.5</w:t>
      </w:r>
      <w:r w:rsidR="00074923" w:rsidRPr="00B40C8B">
        <w:rPr>
          <w:rFonts w:ascii="Times New Roman" w:eastAsia="Times New Roman" w:hAnsi="Times New Roman" w:cs="Times New Roman"/>
          <w:b/>
          <w:color w:val="000000" w:themeColor="text1"/>
          <w:sz w:val="24"/>
          <w:szCs w:val="24"/>
        </w:rPr>
        <w:t xml:space="preserve"> Dirección General de Proyectos, Programas y Estadísticas, MIDE</w:t>
      </w:r>
    </w:p>
    <w:p w14:paraId="2C2B7E37" w14:textId="35F37CCC" w:rsidR="00074923" w:rsidRPr="00B40C8B" w:rsidRDefault="00074923" w:rsidP="00025876">
      <w:pPr>
        <w:spacing w:after="0" w:line="480" w:lineRule="auto"/>
        <w:ind w:firstLine="284"/>
        <w:jc w:val="both"/>
        <w:rPr>
          <w:rFonts w:ascii="Times New Roman" w:hAnsi="Times New Roman" w:cs="Times New Roman"/>
          <w:color w:val="000000" w:themeColor="text1"/>
          <w:sz w:val="24"/>
          <w:szCs w:val="24"/>
        </w:rPr>
      </w:pPr>
    </w:p>
    <w:p w14:paraId="76510060" w14:textId="77777777" w:rsidR="00074923" w:rsidRPr="00B40C8B" w:rsidRDefault="0007492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miras a alcanzar el objetivo final de implantar un Sistema de Gestión de Calidad y lograr la certificación bajo la norma ISO-9001-2015, en el Ministerio de Defensa, la Dirección General de Proyectos, Programas y Estadísticas del MIDE preparó y puso en funcionamiento bajo la estructura organizacional de esta Dirección General, la Sub-Dirección de Gestión de Calidad (ISO-9001-NOBACI). La misma ha venido desarrollando una ardua labor en cuanto al levantamiento de informaciones concernientes al funcionamiento de las diferentes dependencias que estarán dentro del alcance del Sistema de Gestión de Calidad del MIDE. En este sentido, se ha brindado todo el apoyo requerido por la Comisión Permanente para la Reforma y Modernización de las Fuerzas Armadas (COPREMFA) para el </w:t>
      </w:r>
      <w:r w:rsidRPr="00B40C8B">
        <w:rPr>
          <w:rFonts w:ascii="Times New Roman" w:hAnsi="Times New Roman" w:cs="Times New Roman"/>
          <w:color w:val="000000" w:themeColor="text1"/>
          <w:sz w:val="24"/>
          <w:szCs w:val="24"/>
        </w:rPr>
        <w:lastRenderedPageBreak/>
        <w:t>proceso de implementación de las Normas Básicas de Control Interno (NOBACI) en el MIDE.</w:t>
      </w:r>
    </w:p>
    <w:p w14:paraId="1C885E96" w14:textId="77777777" w:rsidR="00074923" w:rsidRPr="00B40C8B" w:rsidRDefault="0007492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p>
    <w:p w14:paraId="36A14FC6" w14:textId="77777777" w:rsidR="00074923" w:rsidRPr="00B40C8B" w:rsidRDefault="0007492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presenta un avance de un 30% en la implementación del Sistema de Gestión de Calidad en el MIDE.</w:t>
      </w:r>
    </w:p>
    <w:p w14:paraId="05CF21D1" w14:textId="77777777" w:rsidR="00074923" w:rsidRPr="00B40C8B" w:rsidRDefault="00074923" w:rsidP="00025876">
      <w:pPr>
        <w:spacing w:after="0" w:line="480" w:lineRule="auto"/>
        <w:ind w:firstLine="284"/>
        <w:jc w:val="both"/>
        <w:rPr>
          <w:rFonts w:ascii="Times New Roman" w:hAnsi="Times New Roman" w:cs="Times New Roman"/>
          <w:color w:val="000000" w:themeColor="text1"/>
          <w:sz w:val="24"/>
          <w:szCs w:val="24"/>
          <w:lang w:val="es-ES"/>
        </w:rPr>
      </w:pPr>
    </w:p>
    <w:p w14:paraId="0043B882" w14:textId="77777777" w:rsidR="003E11BA" w:rsidRPr="00B40C8B" w:rsidRDefault="003E11BA" w:rsidP="0002587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1.2.6</w:t>
      </w:r>
    </w:p>
    <w:p w14:paraId="410A067A" w14:textId="77777777" w:rsidR="003E11BA" w:rsidRPr="00B40C8B" w:rsidRDefault="003E11BA" w:rsidP="00025876">
      <w:pPr>
        <w:spacing w:after="0" w:line="480" w:lineRule="auto"/>
        <w:rPr>
          <w:rFonts w:ascii="Times New Roman" w:eastAsia="Times New Roman" w:hAnsi="Times New Roman" w:cs="Times New Roman"/>
          <w:b/>
          <w:color w:val="000000" w:themeColor="text1"/>
          <w:sz w:val="24"/>
          <w:szCs w:val="24"/>
        </w:rPr>
      </w:pPr>
    </w:p>
    <w:p w14:paraId="38A75974" w14:textId="77777777" w:rsidR="003E11BA" w:rsidRPr="00B40C8B" w:rsidRDefault="003E11BA"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“Elaborar un programa de inspección de la infraestructura física de todos los recintos de las Fuerzas Armadas, a fin de llevar a cabo las reparaciones, el mantenimiento y las construcciones que se requirieran para asegurar un mejor cumplimiento de la misión”</w:t>
      </w:r>
    </w:p>
    <w:p w14:paraId="071F84EC" w14:textId="77777777" w:rsidR="000263A7" w:rsidRPr="00B40C8B" w:rsidRDefault="000263A7" w:rsidP="00025876">
      <w:pPr>
        <w:spacing w:after="0" w:line="480" w:lineRule="auto"/>
        <w:rPr>
          <w:rFonts w:ascii="Times New Roman" w:eastAsia="Times New Roman" w:hAnsi="Times New Roman" w:cs="Times New Roman"/>
          <w:b/>
          <w:color w:val="000000" w:themeColor="text1"/>
          <w:sz w:val="24"/>
          <w:szCs w:val="24"/>
        </w:rPr>
      </w:pPr>
    </w:p>
    <w:p w14:paraId="3782AD8C" w14:textId="4E46490C" w:rsidR="00FD7DAB" w:rsidRPr="00B40C8B" w:rsidRDefault="003E11BA"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1.2.6.1 </w:t>
      </w:r>
      <w:r w:rsidR="00FD7DAB" w:rsidRPr="00B40C8B">
        <w:rPr>
          <w:rFonts w:ascii="Times New Roman" w:eastAsia="Times New Roman" w:hAnsi="Times New Roman" w:cs="Times New Roman"/>
          <w:b/>
          <w:color w:val="000000" w:themeColor="text1"/>
          <w:sz w:val="24"/>
          <w:szCs w:val="24"/>
        </w:rPr>
        <w:t>Inspectoría General de las Fuerzas Armadas</w:t>
      </w:r>
    </w:p>
    <w:p w14:paraId="139E21ED" w14:textId="77777777" w:rsidR="00FD7DAB" w:rsidRPr="00B40C8B" w:rsidRDefault="00FD7DAB"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6AA8C24D" w14:textId="629F95BD" w:rsidR="00FD7DAB" w:rsidRPr="00B40C8B" w:rsidRDefault="00FD7DAB" w:rsidP="00AF015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Mediante su Oficio No. 169, de fecha 12/6/2018, esta Inspectoría envió al Ministro de Defensa las informaciones sobre el levantamiento arquitectónico de las construcciones de las instalaciones que alojarán al Círculo Deportivo de las Fuerzas Armadas y la Policía Nacional dentro del Club Los Trinitarios.</w:t>
      </w:r>
    </w:p>
    <w:p w14:paraId="5F3AF3AD" w14:textId="78779621" w:rsidR="006447AB" w:rsidRPr="00B40C8B" w:rsidRDefault="0087567B"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1.2.6.2</w:t>
      </w:r>
      <w:r w:rsidR="00FD7DAB" w:rsidRPr="00B40C8B">
        <w:rPr>
          <w:rFonts w:ascii="Times New Roman" w:eastAsia="Times New Roman" w:hAnsi="Times New Roman" w:cs="Times New Roman"/>
          <w:b/>
          <w:color w:val="000000" w:themeColor="text1"/>
          <w:sz w:val="24"/>
          <w:szCs w:val="24"/>
        </w:rPr>
        <w:t xml:space="preserve"> </w:t>
      </w:r>
      <w:r w:rsidRPr="00B40C8B">
        <w:rPr>
          <w:rFonts w:ascii="Times New Roman" w:eastAsia="Times New Roman" w:hAnsi="Times New Roman" w:cs="Times New Roman"/>
          <w:b/>
          <w:color w:val="000000" w:themeColor="text1"/>
          <w:sz w:val="24"/>
          <w:szCs w:val="24"/>
        </w:rPr>
        <w:t>Ejército</w:t>
      </w:r>
      <w:r w:rsidR="006447AB" w:rsidRPr="00B40C8B">
        <w:rPr>
          <w:rFonts w:ascii="Times New Roman" w:eastAsia="Times New Roman" w:hAnsi="Times New Roman" w:cs="Times New Roman"/>
          <w:b/>
          <w:color w:val="000000" w:themeColor="text1"/>
          <w:sz w:val="24"/>
          <w:szCs w:val="24"/>
        </w:rPr>
        <w:t xml:space="preserve"> de República Dominicana</w:t>
      </w:r>
    </w:p>
    <w:p w14:paraId="1EC763E8" w14:textId="77777777" w:rsidR="0087567B" w:rsidRPr="00B40C8B" w:rsidRDefault="0087567B"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42B5DA26" w14:textId="041D3FC8" w:rsidR="0087567B" w:rsidRPr="00B40C8B" w:rsidRDefault="0087567B"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Con relación a la construcción y mejora de las instalaciones, se destacan las que han sido inau</w:t>
      </w:r>
      <w:r w:rsidR="00AF0156" w:rsidRPr="00B40C8B">
        <w:rPr>
          <w:rFonts w:ascii="Times New Roman" w:hAnsi="Times New Roman" w:cs="Times New Roman"/>
          <w:color w:val="000000" w:themeColor="text1"/>
          <w:sz w:val="24"/>
          <w:szCs w:val="24"/>
        </w:rPr>
        <w:t>guradas en el Campamento 16 de A</w:t>
      </w:r>
      <w:r w:rsidRPr="00B40C8B">
        <w:rPr>
          <w:rFonts w:ascii="Times New Roman" w:hAnsi="Times New Roman" w:cs="Times New Roman"/>
          <w:color w:val="000000" w:themeColor="text1"/>
          <w:sz w:val="24"/>
          <w:szCs w:val="24"/>
        </w:rPr>
        <w:t>gosto, específicamente las siguientes:</w:t>
      </w:r>
    </w:p>
    <w:p w14:paraId="557EBD31" w14:textId="77777777" w:rsidR="0087567B" w:rsidRPr="00B40C8B" w:rsidRDefault="0087567B" w:rsidP="00AA7EB0">
      <w:pPr>
        <w:pStyle w:val="Prrafodelista"/>
        <w:numPr>
          <w:ilvl w:val="0"/>
          <w:numId w:val="4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Batallón de los Comandos, ERD.</w:t>
      </w:r>
    </w:p>
    <w:p w14:paraId="7A2CF563" w14:textId="77777777" w:rsidR="0087567B" w:rsidRPr="00B40C8B" w:rsidRDefault="0087567B" w:rsidP="00AA7EB0">
      <w:pPr>
        <w:pStyle w:val="Prrafodelista"/>
        <w:numPr>
          <w:ilvl w:val="0"/>
          <w:numId w:val="4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Departamento de Salud y Riesgos Laborales, ERD.</w:t>
      </w:r>
    </w:p>
    <w:p w14:paraId="29CEC915" w14:textId="4CADC789" w:rsidR="0087567B" w:rsidRPr="00B40C8B" w:rsidRDefault="0087567B" w:rsidP="00AA7EB0">
      <w:pPr>
        <w:pStyle w:val="Prrafodelista"/>
        <w:numPr>
          <w:ilvl w:val="0"/>
          <w:numId w:val="4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Un Polígono de Armas Corta</w:t>
      </w:r>
      <w:r w:rsidR="00AF0156" w:rsidRPr="00B40C8B">
        <w:rPr>
          <w:rFonts w:ascii="Times New Roman" w:hAnsi="Times New Roman" w:cs="Times New Roman"/>
          <w:color w:val="000000" w:themeColor="text1"/>
          <w:sz w:val="24"/>
          <w:szCs w:val="24"/>
        </w:rPr>
        <w:t>s y Puntería Avanzada</w:t>
      </w:r>
      <w:r w:rsidRPr="00B40C8B">
        <w:rPr>
          <w:rFonts w:ascii="Times New Roman" w:hAnsi="Times New Roman" w:cs="Times New Roman"/>
          <w:color w:val="000000" w:themeColor="text1"/>
          <w:sz w:val="24"/>
          <w:szCs w:val="24"/>
        </w:rPr>
        <w:t>.</w:t>
      </w:r>
    </w:p>
    <w:p w14:paraId="62506EC1" w14:textId="28940408" w:rsidR="0087567B" w:rsidRPr="00B40C8B" w:rsidRDefault="0087567B" w:rsidP="00AA7EB0">
      <w:pPr>
        <w:pStyle w:val="Prrafodelista"/>
        <w:numPr>
          <w:ilvl w:val="0"/>
          <w:numId w:val="4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Pabellón Femenino, con cuarteles para </w:t>
      </w:r>
      <w:r w:rsidR="00AF0156" w:rsidRPr="00B40C8B">
        <w:rPr>
          <w:rFonts w:ascii="Times New Roman" w:hAnsi="Times New Roman" w:cs="Times New Roman"/>
          <w:color w:val="000000" w:themeColor="text1"/>
          <w:sz w:val="24"/>
          <w:szCs w:val="24"/>
        </w:rPr>
        <w:t>Oficiales y Alistados</w:t>
      </w:r>
      <w:r w:rsidRPr="00B40C8B">
        <w:rPr>
          <w:rFonts w:ascii="Times New Roman" w:hAnsi="Times New Roman" w:cs="Times New Roman"/>
          <w:color w:val="000000" w:themeColor="text1"/>
          <w:sz w:val="24"/>
          <w:szCs w:val="24"/>
        </w:rPr>
        <w:t>.</w:t>
      </w:r>
    </w:p>
    <w:p w14:paraId="6510FBF5" w14:textId="77777777" w:rsidR="0087567B" w:rsidRPr="00B40C8B" w:rsidRDefault="0087567B"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3E07082E" w14:textId="77777777" w:rsidR="001C17F2" w:rsidRPr="00B40C8B" w:rsidRDefault="0087567B" w:rsidP="00025876">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1.2.6.3 </w:t>
      </w:r>
      <w:r w:rsidR="001C17F2" w:rsidRPr="00B40C8B">
        <w:rPr>
          <w:rFonts w:ascii="Times New Roman" w:eastAsia="Times New Roman" w:hAnsi="Times New Roman" w:cs="Times New Roman"/>
          <w:b/>
          <w:color w:val="000000" w:themeColor="text1"/>
          <w:sz w:val="24"/>
          <w:szCs w:val="24"/>
        </w:rPr>
        <w:t>Armada de República Dominicana</w:t>
      </w:r>
    </w:p>
    <w:p w14:paraId="0BD75E7E" w14:textId="77777777" w:rsidR="00BD6D1E" w:rsidRPr="00B40C8B" w:rsidRDefault="00BD6D1E" w:rsidP="00025876">
      <w:pPr>
        <w:spacing w:after="0" w:line="480" w:lineRule="auto"/>
        <w:ind w:right="-7"/>
        <w:jc w:val="both"/>
        <w:rPr>
          <w:rFonts w:ascii="Times New Roman" w:eastAsia="Times New Roman" w:hAnsi="Times New Roman" w:cs="Times New Roman"/>
          <w:b/>
          <w:color w:val="000000" w:themeColor="text1"/>
          <w:sz w:val="24"/>
          <w:szCs w:val="24"/>
        </w:rPr>
      </w:pPr>
    </w:p>
    <w:p w14:paraId="1F9FAB30" w14:textId="77777777" w:rsidR="00BD6D1E" w:rsidRPr="00B40C8B" w:rsidRDefault="00BD6D1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año se realizaron varias construcciones, reparaciones y mantenimiento de la infraestructura física de la ARD, pudiéndose destacar, entre otras, las siguientes:</w:t>
      </w:r>
    </w:p>
    <w:p w14:paraId="4B772388" w14:textId="77777777" w:rsidR="00BD6D1E" w:rsidRPr="00B40C8B" w:rsidRDefault="00BD6D1E" w:rsidP="00025876">
      <w:pPr>
        <w:spacing w:after="0" w:line="480" w:lineRule="auto"/>
        <w:ind w:right="-7"/>
        <w:contextualSpacing/>
        <w:jc w:val="both"/>
        <w:rPr>
          <w:rFonts w:ascii="Times New Roman" w:hAnsi="Times New Roman"/>
          <w:color w:val="000000" w:themeColor="text1"/>
          <w:sz w:val="24"/>
          <w:szCs w:val="24"/>
          <w:lang w:val="es-ES"/>
        </w:rPr>
      </w:pPr>
    </w:p>
    <w:p w14:paraId="39D2EF76" w14:textId="1F0CAC8D"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mes de octubre del 2018, con el auspicio del Despacho de la Primera Dama y la Asociaci</w:t>
      </w:r>
      <w:r w:rsidR="00AF0156" w:rsidRPr="00B40C8B">
        <w:rPr>
          <w:rFonts w:ascii="Times New Roman" w:hAnsi="Times New Roman" w:cs="Times New Roman"/>
          <w:color w:val="000000" w:themeColor="text1"/>
          <w:sz w:val="24"/>
          <w:szCs w:val="24"/>
        </w:rPr>
        <w:t>ón de Esposas de Oficiales, ARD</w:t>
      </w:r>
      <w:r w:rsidRPr="00B40C8B">
        <w:rPr>
          <w:rFonts w:ascii="Times New Roman" w:hAnsi="Times New Roman" w:cs="Times New Roman"/>
          <w:color w:val="000000" w:themeColor="text1"/>
          <w:sz w:val="24"/>
          <w:szCs w:val="24"/>
        </w:rPr>
        <w:t>, se construyó y acondicionó la pizzería del Club Naval para Oficiales, ARD.</w:t>
      </w:r>
    </w:p>
    <w:p w14:paraId="6C3954BC"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23/05/2018, se realizó la construcción del comedor y se construyeron los salones de Juegos de Guerra.</w:t>
      </w:r>
    </w:p>
    <w:p w14:paraId="6E74AC73"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llevó a cabo la construcción, remozamiento y equipamiento de la Escuela de Marina Mercante Dominicana, ARD.</w:t>
      </w:r>
    </w:p>
    <w:p w14:paraId="0D08B73C" w14:textId="44446022"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la Dirección de Deportes</w:t>
      </w:r>
      <w:r w:rsidR="00AF015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se mejoraron las condiciones en la que se encontraba la verja perimetral de este complejo.</w:t>
      </w:r>
    </w:p>
    <w:p w14:paraId="226A2B3A"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Los Estadios de la Dirección de Deportes fueron pintados y se proporcionó mantenimiento a las gradas de los estadios y canchas.</w:t>
      </w:r>
    </w:p>
    <w:p w14:paraId="5E090CE9"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07-05-2018, en la Base Naval “Las Calderas” se construyó una losa de piso anexo al Hangar, una estructura metálica, una caseta para la planta de emergencia y se remodeló el sistema sanitario.</w:t>
      </w:r>
    </w:p>
    <w:p w14:paraId="1C41335E"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mantenimiento de las instalaciones eléctricas, empañete de techo en general, impermeabilizante de techo y drenaje pluvial y las reparaciones de instalaciones sanitarias de la Comandancia de Puertos de Santo Domingo, ARD.</w:t>
      </w:r>
    </w:p>
    <w:p w14:paraId="0C5C6622" w14:textId="198030DE"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Casa de Veraneo de la ARD, en el Puesto de Las Galeras, Samaná, fue rehabilitada para brindar hospedaje y cómoda estadía al personal oficial y sus familias directas, que así lo soliciten (ver anexo No.</w:t>
      </w:r>
      <w:r w:rsidR="00AF0156" w:rsidRPr="00B40C8B">
        <w:rPr>
          <w:rFonts w:ascii="Times New Roman" w:hAnsi="Times New Roman" w:cs="Times New Roman"/>
          <w:color w:val="000000" w:themeColor="text1"/>
          <w:sz w:val="24"/>
          <w:szCs w:val="24"/>
        </w:rPr>
        <w:t xml:space="preserve"> 45</w:t>
      </w:r>
      <w:r w:rsidRPr="00B40C8B">
        <w:rPr>
          <w:rFonts w:ascii="Times New Roman" w:hAnsi="Times New Roman" w:cs="Times New Roman"/>
          <w:color w:val="000000" w:themeColor="text1"/>
          <w:sz w:val="24"/>
          <w:szCs w:val="24"/>
        </w:rPr>
        <w:t>).</w:t>
      </w:r>
    </w:p>
    <w:p w14:paraId="5965B8EB"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Fueron remodeladas las instalaciones, así como las filtraciones en el techo y el fluido eléctrico, mediante la instalación de paneles solares de energía, en el Puesto de Punta Rusia, ARD, y regularizado el sistema de agua potable, instalándose al mismo tiempo un tinaco para el suministro de agua potable, de manera permanente.</w:t>
      </w:r>
    </w:p>
    <w:p w14:paraId="2E73F43A"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remozamiento de la unidad de emergencia del Cuerpo Médico y Sanidad Naval para brindarle los servicios a la ciudadanía de medicina interna, ginecología, oftalmología, dermatología, cardiología, odontología, pediatría, entre otras.</w:t>
      </w:r>
    </w:p>
    <w:p w14:paraId="316D1B48"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Puesto de Buen Hombre fue sometido a un proceso de remodelación y mejoras, entre las que podemos mencionar el reemplazo de los pisos </w:t>
      </w:r>
      <w:r w:rsidRPr="00B40C8B">
        <w:rPr>
          <w:rFonts w:ascii="Times New Roman" w:hAnsi="Times New Roman" w:cs="Times New Roman"/>
          <w:color w:val="000000" w:themeColor="text1"/>
          <w:sz w:val="24"/>
          <w:szCs w:val="24"/>
        </w:rPr>
        <w:lastRenderedPageBreak/>
        <w:t>de cemento y mosaico por losetas, así como la reparación de las fallas de las instalaciones eléctricas y de plomería. También fue construida una habitación, su closet y baño incluido dentro de la misma. De la misma manera, fue mejorado el rancho y baño para los Alistados, siendo remozada por igual la parte frontal del cuartel y corregida la filtración de la edificación.</w:t>
      </w:r>
    </w:p>
    <w:p w14:paraId="41BC5433"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realizaron actividades de mantenimiento y reparaciones en la Base Naval “Las Calderas”, ARD.</w:t>
      </w:r>
    </w:p>
    <w:p w14:paraId="70F70775"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construyeron los Cuarteles de Puerto en Medio y Cabo Chiquito.</w:t>
      </w:r>
    </w:p>
    <w:p w14:paraId="4FE61907" w14:textId="77777777" w:rsidR="00BD6D1E"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llevaron a cabo reparaciones en el Destacamento de Miches.</w:t>
      </w:r>
    </w:p>
    <w:p w14:paraId="552AE05F" w14:textId="1FADAAEC" w:rsidR="001C17F2" w:rsidRPr="00B40C8B" w:rsidRDefault="00BD6D1E" w:rsidP="00AA7EB0">
      <w:pPr>
        <w:pStyle w:val="Prrafodelista"/>
        <w:numPr>
          <w:ilvl w:val="0"/>
          <w:numId w:val="4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hizo un reacondicionamiento de las dependencias de infantería y los destacamentos de las zonas navales.</w:t>
      </w:r>
    </w:p>
    <w:p w14:paraId="207E3E04" w14:textId="77777777" w:rsidR="001C17F2" w:rsidRPr="00B40C8B" w:rsidRDefault="001C17F2"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01800425" w14:textId="707F3764" w:rsidR="0087567B" w:rsidRPr="00B40C8B" w:rsidRDefault="001C17F2"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1.2.6.4 </w:t>
      </w:r>
      <w:r w:rsidR="0087567B" w:rsidRPr="00B40C8B">
        <w:rPr>
          <w:rFonts w:ascii="Times New Roman" w:eastAsia="Times New Roman" w:hAnsi="Times New Roman" w:cs="Times New Roman"/>
          <w:b/>
          <w:color w:val="000000" w:themeColor="text1"/>
          <w:sz w:val="24"/>
          <w:szCs w:val="24"/>
        </w:rPr>
        <w:t>Fuerza Aérea de República Dominicana</w:t>
      </w:r>
    </w:p>
    <w:p w14:paraId="73A3188C" w14:textId="77777777" w:rsidR="006447AB" w:rsidRPr="00B40C8B" w:rsidRDefault="006447AB"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1E273649" w14:textId="156368F4" w:rsidR="004B32C3" w:rsidRPr="00B40C8B" w:rsidRDefault="006447AB" w:rsidP="00DA505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Fuerza A</w:t>
      </w:r>
      <w:r w:rsidR="00AF0156" w:rsidRPr="00B40C8B">
        <w:rPr>
          <w:rFonts w:ascii="Times New Roman" w:hAnsi="Times New Roman" w:cs="Times New Roman"/>
          <w:color w:val="000000" w:themeColor="text1"/>
          <w:sz w:val="24"/>
          <w:szCs w:val="24"/>
        </w:rPr>
        <w:t>érea de República Dominicana llevó</w:t>
      </w:r>
      <w:r w:rsidRPr="00B40C8B">
        <w:rPr>
          <w:rFonts w:ascii="Times New Roman" w:hAnsi="Times New Roman" w:cs="Times New Roman"/>
          <w:color w:val="000000" w:themeColor="text1"/>
          <w:sz w:val="24"/>
          <w:szCs w:val="24"/>
        </w:rPr>
        <w:t xml:space="preserve"> a cabo el mejoramiento de infraestructuras y plataformas aeronáuticas, a través de un conjunto de procesos de construcción, rehabilitación y remozamientos de sus pri</w:t>
      </w:r>
      <w:r w:rsidR="00DA5051" w:rsidRPr="00B40C8B">
        <w:rPr>
          <w:rFonts w:ascii="Times New Roman" w:hAnsi="Times New Roman" w:cs="Times New Roman"/>
          <w:color w:val="000000" w:themeColor="text1"/>
          <w:sz w:val="24"/>
          <w:szCs w:val="24"/>
        </w:rPr>
        <w:t>ncipales instalaciones, entre los cuales se especifican lo</w:t>
      </w:r>
      <w:r w:rsidRPr="00B40C8B">
        <w:rPr>
          <w:rFonts w:ascii="Times New Roman" w:hAnsi="Times New Roman" w:cs="Times New Roman"/>
          <w:color w:val="000000" w:themeColor="text1"/>
          <w:sz w:val="24"/>
          <w:szCs w:val="24"/>
        </w:rPr>
        <w:t>s que siguen a continuación:</w:t>
      </w:r>
    </w:p>
    <w:p w14:paraId="615A4D4F" w14:textId="11DAE3D7" w:rsidR="006447AB" w:rsidRPr="00B40C8B" w:rsidRDefault="00AF015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6447AB" w:rsidRPr="00B40C8B">
        <w:rPr>
          <w:rFonts w:ascii="Times New Roman" w:hAnsi="Times New Roman" w:cs="Times New Roman"/>
          <w:color w:val="000000" w:themeColor="text1"/>
          <w:sz w:val="24"/>
          <w:szCs w:val="24"/>
        </w:rPr>
        <w:t>Remozamiento y redistribución de las ofici</w:t>
      </w:r>
      <w:r w:rsidR="00DA5051" w:rsidRPr="00B40C8B">
        <w:rPr>
          <w:rFonts w:ascii="Times New Roman" w:hAnsi="Times New Roman" w:cs="Times New Roman"/>
          <w:color w:val="000000" w:themeColor="text1"/>
          <w:sz w:val="24"/>
          <w:szCs w:val="24"/>
        </w:rPr>
        <w:t>nas de la Dirección de Personal,</w:t>
      </w:r>
      <w:r w:rsidR="006447AB" w:rsidRPr="00B40C8B">
        <w:rPr>
          <w:rFonts w:ascii="Times New Roman" w:hAnsi="Times New Roman" w:cs="Times New Roman"/>
          <w:color w:val="000000" w:themeColor="text1"/>
          <w:sz w:val="24"/>
          <w:szCs w:val="24"/>
        </w:rPr>
        <w:t xml:space="preserve"> A-1.</w:t>
      </w:r>
    </w:p>
    <w:p w14:paraId="6054B1C7" w14:textId="77777777" w:rsidR="004B32C3" w:rsidRPr="00B40C8B" w:rsidRDefault="004B32C3" w:rsidP="00025876">
      <w:pPr>
        <w:spacing w:after="0" w:line="480" w:lineRule="auto"/>
        <w:ind w:firstLine="284"/>
        <w:jc w:val="both"/>
        <w:rPr>
          <w:rFonts w:ascii="Times New Roman" w:hAnsi="Times New Roman" w:cs="Times New Roman"/>
          <w:color w:val="000000" w:themeColor="text1"/>
          <w:sz w:val="24"/>
          <w:szCs w:val="24"/>
        </w:rPr>
      </w:pPr>
    </w:p>
    <w:p w14:paraId="2C351695" w14:textId="0DB7C3B5" w:rsidR="006447AB" w:rsidRPr="00B40C8B" w:rsidRDefault="00AF015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w:t>
      </w:r>
      <w:r w:rsidR="006447AB" w:rsidRPr="00B40C8B">
        <w:rPr>
          <w:rFonts w:ascii="Times New Roman" w:hAnsi="Times New Roman" w:cs="Times New Roman"/>
          <w:color w:val="000000" w:themeColor="text1"/>
          <w:sz w:val="24"/>
          <w:szCs w:val="24"/>
        </w:rPr>
        <w:t>En la Dirección de Logística, A-4, fueron tratados para fines de mantenimiento preventivo, el Tanque de Combustible, con capacidad de 100,000 galones de Jet-A1, y el Tanque de Combustible Av Gas 100LL, ubicados en el Puesto No.</w:t>
      </w:r>
      <w:r w:rsidRPr="00B40C8B">
        <w:rPr>
          <w:rFonts w:ascii="Times New Roman" w:hAnsi="Times New Roman" w:cs="Times New Roman"/>
          <w:color w:val="000000" w:themeColor="text1"/>
          <w:sz w:val="24"/>
          <w:szCs w:val="24"/>
        </w:rPr>
        <w:t xml:space="preserve"> </w:t>
      </w:r>
      <w:r w:rsidR="006447AB" w:rsidRPr="00B40C8B">
        <w:rPr>
          <w:rFonts w:ascii="Times New Roman" w:hAnsi="Times New Roman" w:cs="Times New Roman"/>
          <w:color w:val="000000" w:themeColor="text1"/>
          <w:sz w:val="24"/>
          <w:szCs w:val="24"/>
        </w:rPr>
        <w:t>7 y Puesto No.</w:t>
      </w:r>
      <w:r w:rsidRPr="00B40C8B">
        <w:rPr>
          <w:rFonts w:ascii="Times New Roman" w:hAnsi="Times New Roman" w:cs="Times New Roman"/>
          <w:color w:val="000000" w:themeColor="text1"/>
          <w:sz w:val="24"/>
          <w:szCs w:val="24"/>
        </w:rPr>
        <w:t xml:space="preserve"> </w:t>
      </w:r>
      <w:r w:rsidR="006447AB" w:rsidRPr="00B40C8B">
        <w:rPr>
          <w:rFonts w:ascii="Times New Roman" w:hAnsi="Times New Roman" w:cs="Times New Roman"/>
          <w:color w:val="000000" w:themeColor="text1"/>
          <w:sz w:val="24"/>
          <w:szCs w:val="24"/>
        </w:rPr>
        <w:t>5, de la Base Aérea de San Isidro, así como, el techo de la Bomba de suministro y fueron rotulados todos los puntos de abastecimiento de Jet-A1.</w:t>
      </w:r>
    </w:p>
    <w:p w14:paraId="0BB00C34" w14:textId="77777777" w:rsidR="004B32C3" w:rsidRPr="00B40C8B" w:rsidRDefault="004B32C3" w:rsidP="00025876">
      <w:pPr>
        <w:spacing w:after="0" w:line="480" w:lineRule="auto"/>
        <w:ind w:firstLine="284"/>
        <w:jc w:val="both"/>
        <w:rPr>
          <w:rFonts w:ascii="Times New Roman" w:hAnsi="Times New Roman" w:cs="Times New Roman"/>
          <w:color w:val="000000" w:themeColor="text1"/>
          <w:sz w:val="24"/>
          <w:szCs w:val="24"/>
        </w:rPr>
      </w:pPr>
    </w:p>
    <w:p w14:paraId="7BD0D199" w14:textId="54420A6C" w:rsidR="006447AB" w:rsidRPr="00B40C8B" w:rsidRDefault="00AF015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6447AB" w:rsidRPr="00B40C8B">
        <w:rPr>
          <w:rFonts w:ascii="Times New Roman" w:hAnsi="Times New Roman" w:cs="Times New Roman"/>
          <w:color w:val="000000" w:themeColor="text1"/>
          <w:sz w:val="24"/>
          <w:szCs w:val="24"/>
        </w:rPr>
        <w:t>Terminación y equipamiento de la Cafetería y la Barbería de la Dirección de Educación, Capacita</w:t>
      </w:r>
      <w:r w:rsidR="00DA5051" w:rsidRPr="00B40C8B">
        <w:rPr>
          <w:rFonts w:ascii="Times New Roman" w:hAnsi="Times New Roman" w:cs="Times New Roman"/>
          <w:color w:val="000000" w:themeColor="text1"/>
          <w:sz w:val="24"/>
          <w:szCs w:val="24"/>
        </w:rPr>
        <w:t>ció</w:t>
      </w:r>
      <w:r w:rsidR="006447AB" w:rsidRPr="00B40C8B">
        <w:rPr>
          <w:rFonts w:ascii="Times New Roman" w:hAnsi="Times New Roman" w:cs="Times New Roman"/>
          <w:color w:val="000000" w:themeColor="text1"/>
          <w:sz w:val="24"/>
          <w:szCs w:val="24"/>
        </w:rPr>
        <w:t>n y Entrenamiento de la FARD (DECEFARD).</w:t>
      </w:r>
    </w:p>
    <w:p w14:paraId="1505C8F4" w14:textId="77777777" w:rsidR="004B32C3" w:rsidRPr="00B40C8B" w:rsidRDefault="004B32C3" w:rsidP="00025876">
      <w:pPr>
        <w:spacing w:after="0" w:line="480" w:lineRule="auto"/>
        <w:ind w:firstLine="284"/>
        <w:jc w:val="both"/>
        <w:rPr>
          <w:rFonts w:ascii="Times New Roman" w:hAnsi="Times New Roman" w:cs="Times New Roman"/>
          <w:color w:val="000000" w:themeColor="text1"/>
          <w:sz w:val="24"/>
          <w:szCs w:val="24"/>
        </w:rPr>
      </w:pPr>
    </w:p>
    <w:p w14:paraId="19FB018C" w14:textId="498CFC33" w:rsidR="006447AB" w:rsidRPr="00B40C8B" w:rsidRDefault="00DA505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6447AB" w:rsidRPr="00B40C8B">
        <w:rPr>
          <w:rFonts w:ascii="Times New Roman" w:hAnsi="Times New Roman" w:cs="Times New Roman"/>
          <w:color w:val="000000" w:themeColor="text1"/>
          <w:sz w:val="24"/>
          <w:szCs w:val="24"/>
        </w:rPr>
        <w:t>Constr</w:t>
      </w:r>
      <w:r w:rsidRPr="00B40C8B">
        <w:rPr>
          <w:rFonts w:ascii="Times New Roman" w:hAnsi="Times New Roman" w:cs="Times New Roman"/>
          <w:color w:val="000000" w:themeColor="text1"/>
          <w:sz w:val="24"/>
          <w:szCs w:val="24"/>
        </w:rPr>
        <w:t>ucción y reubicación de la Subd</w:t>
      </w:r>
      <w:r w:rsidR="006447AB" w:rsidRPr="00B40C8B">
        <w:rPr>
          <w:rFonts w:ascii="Times New Roman" w:hAnsi="Times New Roman" w:cs="Times New Roman"/>
          <w:color w:val="000000" w:themeColor="text1"/>
          <w:sz w:val="24"/>
          <w:szCs w:val="24"/>
        </w:rPr>
        <w:t xml:space="preserve">irección de Odontología (ODONTOFARD), remodelación y equipamiento del área de Fisiatría, cocina, comedor del Hospital Militar </w:t>
      </w:r>
      <w:r w:rsidRPr="00B40C8B">
        <w:rPr>
          <w:rFonts w:ascii="Times New Roman" w:hAnsi="Times New Roman" w:cs="Times New Roman"/>
          <w:color w:val="000000" w:themeColor="text1"/>
          <w:sz w:val="24"/>
          <w:szCs w:val="24"/>
        </w:rPr>
        <w:t xml:space="preserve">Docente </w:t>
      </w:r>
      <w:r w:rsidR="006447AB" w:rsidRPr="00B40C8B">
        <w:rPr>
          <w:rFonts w:ascii="Times New Roman" w:hAnsi="Times New Roman" w:cs="Times New Roman"/>
          <w:color w:val="000000" w:themeColor="text1"/>
          <w:sz w:val="24"/>
          <w:szCs w:val="24"/>
        </w:rPr>
        <w:t xml:space="preserve">“Dr. </w:t>
      </w:r>
      <w:r w:rsidRPr="00B40C8B">
        <w:rPr>
          <w:rFonts w:ascii="Times New Roman" w:hAnsi="Times New Roman" w:cs="Times New Roman"/>
          <w:b/>
          <w:color w:val="000000" w:themeColor="text1"/>
          <w:sz w:val="24"/>
          <w:szCs w:val="24"/>
        </w:rPr>
        <w:t>RAMÓN DE LARA</w:t>
      </w:r>
      <w:r w:rsidR="006447AB"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FARD</w:t>
      </w:r>
      <w:r w:rsidR="006447AB" w:rsidRPr="00B40C8B">
        <w:rPr>
          <w:rFonts w:ascii="Times New Roman" w:hAnsi="Times New Roman" w:cs="Times New Roman"/>
          <w:color w:val="000000" w:themeColor="text1"/>
          <w:sz w:val="24"/>
          <w:szCs w:val="24"/>
        </w:rPr>
        <w:t>.</w:t>
      </w:r>
    </w:p>
    <w:p w14:paraId="4D772795" w14:textId="77777777" w:rsidR="004B32C3" w:rsidRPr="00B40C8B" w:rsidRDefault="004B32C3" w:rsidP="00025876">
      <w:pPr>
        <w:spacing w:after="0" w:line="480" w:lineRule="auto"/>
        <w:ind w:firstLine="284"/>
        <w:jc w:val="both"/>
        <w:rPr>
          <w:rFonts w:ascii="Times New Roman" w:hAnsi="Times New Roman" w:cs="Times New Roman"/>
          <w:color w:val="000000" w:themeColor="text1"/>
          <w:sz w:val="24"/>
          <w:szCs w:val="24"/>
        </w:rPr>
      </w:pPr>
    </w:p>
    <w:p w14:paraId="1486E22E" w14:textId="510AB97B" w:rsidR="004B32C3" w:rsidRPr="00B40C8B" w:rsidRDefault="00DA5051" w:rsidP="00DA505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6447AB" w:rsidRPr="00B40C8B">
        <w:rPr>
          <w:rFonts w:ascii="Times New Roman" w:hAnsi="Times New Roman" w:cs="Times New Roman"/>
          <w:color w:val="000000" w:themeColor="text1"/>
          <w:sz w:val="24"/>
          <w:szCs w:val="24"/>
        </w:rPr>
        <w:t>Remozamiento del Tribunal de Primera Instancia de la Dirección del Cuerpo Jurídico.</w:t>
      </w:r>
    </w:p>
    <w:p w14:paraId="21BE14CF" w14:textId="77777777" w:rsidR="00DA5051" w:rsidRPr="00B40C8B" w:rsidRDefault="00DA5051" w:rsidP="00DA5051">
      <w:pPr>
        <w:spacing w:after="0" w:line="480" w:lineRule="auto"/>
        <w:ind w:firstLine="284"/>
        <w:jc w:val="both"/>
        <w:rPr>
          <w:rFonts w:ascii="Times New Roman" w:hAnsi="Times New Roman" w:cs="Times New Roman"/>
          <w:color w:val="000000" w:themeColor="text1"/>
          <w:sz w:val="24"/>
          <w:szCs w:val="24"/>
        </w:rPr>
      </w:pPr>
    </w:p>
    <w:p w14:paraId="159FC0E0" w14:textId="06FDDBFF" w:rsidR="006447AB" w:rsidRPr="00B40C8B" w:rsidRDefault="00DA505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6447AB" w:rsidRPr="00B40C8B">
        <w:rPr>
          <w:rFonts w:ascii="Times New Roman" w:hAnsi="Times New Roman" w:cs="Times New Roman"/>
          <w:color w:val="000000" w:themeColor="text1"/>
          <w:sz w:val="24"/>
          <w:szCs w:val="24"/>
        </w:rPr>
        <w:t>Fue instalado</w:t>
      </w:r>
      <w:r w:rsidRPr="00B40C8B">
        <w:rPr>
          <w:rFonts w:ascii="Times New Roman" w:hAnsi="Times New Roman" w:cs="Times New Roman"/>
          <w:color w:val="000000" w:themeColor="text1"/>
          <w:sz w:val="24"/>
          <w:szCs w:val="24"/>
        </w:rPr>
        <w:t>,</w:t>
      </w:r>
      <w:r w:rsidR="006447AB" w:rsidRPr="00B40C8B">
        <w:rPr>
          <w:rFonts w:ascii="Times New Roman" w:hAnsi="Times New Roman" w:cs="Times New Roman"/>
          <w:color w:val="000000" w:themeColor="text1"/>
          <w:sz w:val="24"/>
          <w:szCs w:val="24"/>
        </w:rPr>
        <w:t xml:space="preserve"> con el apoyo del Despacho de la Primera Dama, un sistema de vigilancia y monitoreo, compuesto por </w:t>
      </w:r>
      <w:r w:rsidRPr="00B40C8B">
        <w:rPr>
          <w:rFonts w:ascii="Times New Roman" w:hAnsi="Times New Roman" w:cs="Times New Roman"/>
          <w:color w:val="000000" w:themeColor="text1"/>
          <w:sz w:val="24"/>
          <w:szCs w:val="24"/>
        </w:rPr>
        <w:t>nueve (</w:t>
      </w:r>
      <w:r w:rsidR="006447AB" w:rsidRPr="00B40C8B">
        <w:rPr>
          <w:rFonts w:ascii="Times New Roman" w:hAnsi="Times New Roman" w:cs="Times New Roman"/>
          <w:color w:val="000000" w:themeColor="text1"/>
          <w:sz w:val="24"/>
          <w:szCs w:val="24"/>
        </w:rPr>
        <w:t>9</w:t>
      </w:r>
      <w:r w:rsidRPr="00B40C8B">
        <w:rPr>
          <w:rFonts w:ascii="Times New Roman" w:hAnsi="Times New Roman" w:cs="Times New Roman"/>
          <w:color w:val="000000" w:themeColor="text1"/>
          <w:sz w:val="24"/>
          <w:szCs w:val="24"/>
        </w:rPr>
        <w:t>)</w:t>
      </w:r>
      <w:r w:rsidR="006447AB" w:rsidRPr="00B40C8B">
        <w:rPr>
          <w:rFonts w:ascii="Times New Roman" w:hAnsi="Times New Roman" w:cs="Times New Roman"/>
          <w:color w:val="000000" w:themeColor="text1"/>
          <w:sz w:val="24"/>
          <w:szCs w:val="24"/>
        </w:rPr>
        <w:t xml:space="preserve"> cámaras, en los Almacenes y entorno de la Intendencia de Abastecimiento.</w:t>
      </w:r>
    </w:p>
    <w:p w14:paraId="2CB713C3" w14:textId="77777777" w:rsidR="004B32C3" w:rsidRPr="00B40C8B" w:rsidRDefault="004B32C3" w:rsidP="00025876">
      <w:pPr>
        <w:spacing w:after="0" w:line="480" w:lineRule="auto"/>
        <w:ind w:firstLine="284"/>
        <w:jc w:val="both"/>
        <w:rPr>
          <w:rFonts w:ascii="Times New Roman" w:hAnsi="Times New Roman" w:cs="Times New Roman"/>
          <w:color w:val="000000" w:themeColor="text1"/>
          <w:sz w:val="24"/>
          <w:szCs w:val="24"/>
        </w:rPr>
      </w:pPr>
    </w:p>
    <w:p w14:paraId="067DF723" w14:textId="5A37A917" w:rsidR="006447AB" w:rsidRPr="00B40C8B" w:rsidRDefault="00DA505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6447AB" w:rsidRPr="00B40C8B">
        <w:rPr>
          <w:rFonts w:ascii="Times New Roman" w:hAnsi="Times New Roman" w:cs="Times New Roman"/>
          <w:color w:val="000000" w:themeColor="text1"/>
          <w:sz w:val="24"/>
          <w:szCs w:val="24"/>
        </w:rPr>
        <w:t>En el Colegio</w:t>
      </w:r>
      <w:r w:rsidRPr="00B40C8B">
        <w:rPr>
          <w:rFonts w:ascii="Times New Roman" w:hAnsi="Times New Roman" w:cs="Times New Roman"/>
          <w:color w:val="000000" w:themeColor="text1"/>
          <w:sz w:val="24"/>
          <w:szCs w:val="24"/>
        </w:rPr>
        <w:t xml:space="preserve"> de la</w:t>
      </w:r>
      <w:r w:rsidR="006447AB" w:rsidRPr="00B40C8B">
        <w:rPr>
          <w:rFonts w:ascii="Times New Roman" w:hAnsi="Times New Roman" w:cs="Times New Roman"/>
          <w:color w:val="000000" w:themeColor="text1"/>
          <w:sz w:val="24"/>
          <w:szCs w:val="24"/>
        </w:rPr>
        <w:t xml:space="preserve"> FARD “Nuestra Señora del Perpetuo Socorro”, se efectuó una gama de remozamientos y construcciones, que incluyeron:</w:t>
      </w:r>
    </w:p>
    <w:p w14:paraId="297E9E48" w14:textId="77777777" w:rsidR="004B32C3" w:rsidRPr="00B40C8B" w:rsidRDefault="004B32C3" w:rsidP="00025876">
      <w:pPr>
        <w:spacing w:after="0" w:line="480" w:lineRule="auto"/>
        <w:ind w:firstLine="284"/>
        <w:jc w:val="both"/>
        <w:rPr>
          <w:rFonts w:ascii="Times New Roman" w:hAnsi="Times New Roman" w:cs="Times New Roman"/>
          <w:color w:val="000000" w:themeColor="text1"/>
          <w:sz w:val="24"/>
          <w:szCs w:val="24"/>
        </w:rPr>
      </w:pPr>
    </w:p>
    <w:p w14:paraId="798AFC35" w14:textId="77777777" w:rsidR="006447AB" w:rsidRPr="00B40C8B" w:rsidRDefault="006447A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La preformación e instalación de una Bomba sumergible.</w:t>
      </w:r>
    </w:p>
    <w:p w14:paraId="63FA651A" w14:textId="77777777" w:rsidR="006447AB" w:rsidRPr="00B40C8B" w:rsidRDefault="006447A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construcción de una nueva verja perimetral, frontal y plaza de la bandera.</w:t>
      </w:r>
    </w:p>
    <w:p w14:paraId="18058D5C" w14:textId="77777777" w:rsidR="006447AB" w:rsidRPr="00B40C8B" w:rsidRDefault="006447A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 un Transformador para el sistema eléctrico.</w:t>
      </w:r>
    </w:p>
    <w:p w14:paraId="280CC004" w14:textId="77777777" w:rsidR="006447AB" w:rsidRPr="00B40C8B" w:rsidRDefault="006447A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Asfaltado de los parqueos.</w:t>
      </w:r>
    </w:p>
    <w:p w14:paraId="0C2F18C5" w14:textId="77777777" w:rsidR="006447AB" w:rsidRPr="00B40C8B" w:rsidRDefault="006447A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impermeabilizaron los techos de las aulas de primaria.</w:t>
      </w:r>
    </w:p>
    <w:p w14:paraId="05D603B4" w14:textId="77777777" w:rsidR="006447AB" w:rsidRPr="00B40C8B" w:rsidRDefault="006447A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w:t>
      </w:r>
      <w:r w:rsidR="004B32C3" w:rsidRPr="00B40C8B">
        <w:rPr>
          <w:rFonts w:ascii="Times New Roman" w:hAnsi="Times New Roman" w:cs="Times New Roman"/>
          <w:color w:val="000000" w:themeColor="text1"/>
          <w:sz w:val="24"/>
          <w:szCs w:val="24"/>
        </w:rPr>
        <w:t>reconstruyó</w:t>
      </w:r>
      <w:r w:rsidRPr="00B40C8B">
        <w:rPr>
          <w:rFonts w:ascii="Times New Roman" w:hAnsi="Times New Roman" w:cs="Times New Roman"/>
          <w:color w:val="000000" w:themeColor="text1"/>
          <w:sz w:val="24"/>
          <w:szCs w:val="24"/>
        </w:rPr>
        <w:t xml:space="preserve"> el Aula de 3ro. B, así como otras remodelaciones.</w:t>
      </w:r>
    </w:p>
    <w:p w14:paraId="0F58C67E" w14:textId="77777777" w:rsidR="00DA5051" w:rsidRPr="00B40C8B" w:rsidRDefault="00DA5051" w:rsidP="00DA5051">
      <w:pPr>
        <w:spacing w:after="0" w:line="480" w:lineRule="auto"/>
        <w:ind w:left="360"/>
        <w:jc w:val="both"/>
        <w:rPr>
          <w:rFonts w:ascii="Times New Roman" w:hAnsi="Times New Roman" w:cs="Times New Roman"/>
          <w:color w:val="000000" w:themeColor="text1"/>
          <w:sz w:val="24"/>
          <w:szCs w:val="24"/>
        </w:rPr>
      </w:pPr>
    </w:p>
    <w:p w14:paraId="7E58C476" w14:textId="716E7F6E" w:rsidR="006447AB" w:rsidRPr="00B40C8B" w:rsidRDefault="006447AB" w:rsidP="00DA505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la Academia Aérea,</w:t>
      </w:r>
      <w:r w:rsidR="00DA5051" w:rsidRPr="00B40C8B">
        <w:rPr>
          <w:rFonts w:ascii="Times New Roman" w:hAnsi="Times New Roman" w:cs="Times New Roman"/>
          <w:color w:val="000000" w:themeColor="text1"/>
          <w:sz w:val="24"/>
          <w:szCs w:val="24"/>
        </w:rPr>
        <w:t xml:space="preserve"> “Gral. Brig. Piloto </w:t>
      </w:r>
      <w:r w:rsidR="006E5A38" w:rsidRPr="00B40C8B">
        <w:rPr>
          <w:rFonts w:ascii="Times New Roman" w:hAnsi="Times New Roman" w:cs="Times New Roman"/>
          <w:b/>
          <w:color w:val="000000" w:themeColor="text1"/>
          <w:sz w:val="24"/>
          <w:szCs w:val="24"/>
        </w:rPr>
        <w:t>FRANK A. FÉLIZ MIRANDA</w:t>
      </w:r>
      <w:r w:rsidRPr="00B40C8B">
        <w:rPr>
          <w:rFonts w:ascii="Times New Roman" w:hAnsi="Times New Roman" w:cs="Times New Roman"/>
          <w:color w:val="000000" w:themeColor="text1"/>
          <w:sz w:val="24"/>
          <w:szCs w:val="24"/>
        </w:rPr>
        <w:t>”, fue rem</w:t>
      </w:r>
      <w:r w:rsidR="00DA5051" w:rsidRPr="00B40C8B">
        <w:rPr>
          <w:rFonts w:ascii="Times New Roman" w:hAnsi="Times New Roman" w:cs="Times New Roman"/>
          <w:color w:val="000000" w:themeColor="text1"/>
          <w:sz w:val="24"/>
          <w:szCs w:val="24"/>
        </w:rPr>
        <w:t>odelado el Comedor de Alistados y</w:t>
      </w:r>
      <w:r w:rsidRPr="00B40C8B">
        <w:rPr>
          <w:rFonts w:ascii="Times New Roman" w:hAnsi="Times New Roman" w:cs="Times New Roman"/>
          <w:color w:val="000000" w:themeColor="text1"/>
          <w:sz w:val="24"/>
          <w:szCs w:val="24"/>
        </w:rPr>
        <w:t xml:space="preserve"> se reconstru</w:t>
      </w:r>
      <w:r w:rsidR="00781B00" w:rsidRPr="00B40C8B">
        <w:rPr>
          <w:rFonts w:ascii="Times New Roman" w:hAnsi="Times New Roman" w:cs="Times New Roman"/>
          <w:color w:val="000000" w:themeColor="text1"/>
          <w:sz w:val="24"/>
          <w:szCs w:val="24"/>
        </w:rPr>
        <w:t>yó la pista de obstáculos, entre</w:t>
      </w:r>
      <w:r w:rsidRPr="00B40C8B">
        <w:rPr>
          <w:rFonts w:ascii="Times New Roman" w:hAnsi="Times New Roman" w:cs="Times New Roman"/>
          <w:color w:val="000000" w:themeColor="text1"/>
          <w:sz w:val="24"/>
          <w:szCs w:val="24"/>
        </w:rPr>
        <w:t xml:space="preserve"> otras remodelaciones.</w:t>
      </w:r>
    </w:p>
    <w:p w14:paraId="3B981725" w14:textId="77777777" w:rsidR="00DA5051" w:rsidRPr="00B40C8B" w:rsidRDefault="00DA5051" w:rsidP="00DA5051">
      <w:pPr>
        <w:spacing w:after="0" w:line="480" w:lineRule="auto"/>
        <w:jc w:val="both"/>
        <w:rPr>
          <w:rFonts w:ascii="Times New Roman" w:hAnsi="Times New Roman" w:cs="Times New Roman"/>
          <w:color w:val="000000" w:themeColor="text1"/>
          <w:sz w:val="24"/>
          <w:szCs w:val="24"/>
        </w:rPr>
      </w:pPr>
    </w:p>
    <w:p w14:paraId="2E75EC49" w14:textId="52C556F4" w:rsidR="006447AB" w:rsidRPr="00B40C8B" w:rsidRDefault="006447AB" w:rsidP="00DA505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edificio que aloja la Comandancia General, fue remozado el parqueo y patio exterior, fueron remoza</w:t>
      </w:r>
      <w:r w:rsidR="00DA5051" w:rsidRPr="00B40C8B">
        <w:rPr>
          <w:rFonts w:ascii="Times New Roman" w:hAnsi="Times New Roman" w:cs="Times New Roman"/>
          <w:color w:val="000000" w:themeColor="text1"/>
          <w:sz w:val="24"/>
          <w:szCs w:val="24"/>
        </w:rPr>
        <w:t>das todas las artes relieves que adornan dicho edificio y</w:t>
      </w:r>
      <w:r w:rsidRPr="00B40C8B">
        <w:rPr>
          <w:rFonts w:ascii="Times New Roman" w:hAnsi="Times New Roman" w:cs="Times New Roman"/>
          <w:color w:val="000000" w:themeColor="text1"/>
          <w:sz w:val="24"/>
          <w:szCs w:val="24"/>
        </w:rPr>
        <w:t xml:space="preserve"> fue habilitada y equipada un área de psicología del Cuartel General del Estado Mayor.</w:t>
      </w:r>
    </w:p>
    <w:p w14:paraId="77A5AFBF" w14:textId="77777777" w:rsidR="00DA5051" w:rsidRPr="00B40C8B" w:rsidRDefault="00DA5051" w:rsidP="00DA5051">
      <w:pPr>
        <w:spacing w:after="0" w:line="480" w:lineRule="auto"/>
        <w:ind w:firstLine="284"/>
        <w:jc w:val="both"/>
        <w:rPr>
          <w:rFonts w:ascii="Times New Roman" w:hAnsi="Times New Roman" w:cs="Times New Roman"/>
          <w:color w:val="000000" w:themeColor="text1"/>
          <w:sz w:val="24"/>
          <w:szCs w:val="24"/>
        </w:rPr>
      </w:pPr>
    </w:p>
    <w:p w14:paraId="7CF68B73" w14:textId="77777777" w:rsidR="006447AB" w:rsidRPr="00B40C8B" w:rsidRDefault="006447AB" w:rsidP="00DA505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Comando Aéreo, fueron remozadas y reacondicionadas las áreas de operaciones de Escuadrón de Combate, parte frontal del Escuadrón de Rescate y del Cuartel General, así como la creación de una nueva aula en el Escuadrón de Entrenamiento Aéreo de ese Comando.</w:t>
      </w:r>
    </w:p>
    <w:p w14:paraId="05D8C644" w14:textId="77777777" w:rsidR="00DA5051" w:rsidRPr="00B40C8B" w:rsidRDefault="00DA5051" w:rsidP="00DA5051">
      <w:pPr>
        <w:spacing w:after="0" w:line="480" w:lineRule="auto"/>
        <w:ind w:firstLine="284"/>
        <w:jc w:val="both"/>
        <w:rPr>
          <w:rFonts w:ascii="Times New Roman" w:hAnsi="Times New Roman" w:cs="Times New Roman"/>
          <w:color w:val="000000" w:themeColor="text1"/>
          <w:sz w:val="24"/>
          <w:szCs w:val="24"/>
        </w:rPr>
      </w:pPr>
    </w:p>
    <w:p w14:paraId="1950C04D" w14:textId="40940F57" w:rsidR="006447AB" w:rsidRPr="00B40C8B" w:rsidRDefault="00DA5051" w:rsidP="00DA505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e</w:t>
      </w:r>
      <w:r w:rsidR="006447AB" w:rsidRPr="00B40C8B">
        <w:rPr>
          <w:rFonts w:ascii="Times New Roman" w:hAnsi="Times New Roman" w:cs="Times New Roman"/>
          <w:color w:val="000000" w:themeColor="text1"/>
          <w:sz w:val="24"/>
          <w:szCs w:val="24"/>
        </w:rPr>
        <w:t xml:space="preserve">n el Comando de Fuerzas Especiales, fue remozada la fachada frontal, se construyó una escalera en la parte frontal del Escuadrón Elite “Los </w:t>
      </w:r>
      <w:r w:rsidR="006447AB" w:rsidRPr="00B40C8B">
        <w:rPr>
          <w:rFonts w:ascii="Times New Roman" w:hAnsi="Times New Roman" w:cs="Times New Roman"/>
          <w:color w:val="000000" w:themeColor="text1"/>
          <w:sz w:val="24"/>
          <w:szCs w:val="24"/>
        </w:rPr>
        <w:lastRenderedPageBreak/>
        <w:t>Halcones”, fue remozada la torre d</w:t>
      </w:r>
      <w:r w:rsidRPr="00B40C8B">
        <w:rPr>
          <w:rFonts w:ascii="Times New Roman" w:hAnsi="Times New Roman" w:cs="Times New Roman"/>
          <w:color w:val="000000" w:themeColor="text1"/>
          <w:sz w:val="24"/>
          <w:szCs w:val="24"/>
        </w:rPr>
        <w:t>e entrenamiento de paracaidismo y</w:t>
      </w:r>
      <w:r w:rsidR="006447AB" w:rsidRPr="00B40C8B">
        <w:rPr>
          <w:rFonts w:ascii="Times New Roman" w:hAnsi="Times New Roman" w:cs="Times New Roman"/>
          <w:color w:val="000000" w:themeColor="text1"/>
          <w:sz w:val="24"/>
          <w:szCs w:val="24"/>
        </w:rPr>
        <w:t xml:space="preserve"> se instaló un sistema de seguridad para restringir el acceso no autorizado a la Sala de Plegados de los Paracaídas, entre otras remodelaciones.   </w:t>
      </w:r>
    </w:p>
    <w:p w14:paraId="49CE5841" w14:textId="77777777" w:rsidR="00DA5051" w:rsidRPr="00B40C8B" w:rsidRDefault="00DA5051" w:rsidP="00DA5051">
      <w:pPr>
        <w:spacing w:after="0" w:line="480" w:lineRule="auto"/>
        <w:ind w:firstLine="284"/>
        <w:jc w:val="both"/>
        <w:rPr>
          <w:rFonts w:ascii="Times New Roman" w:hAnsi="Times New Roman" w:cs="Times New Roman"/>
          <w:color w:val="000000" w:themeColor="text1"/>
          <w:sz w:val="24"/>
          <w:szCs w:val="24"/>
        </w:rPr>
      </w:pPr>
    </w:p>
    <w:p w14:paraId="49EE17D3" w14:textId="3F2FA252" w:rsidR="006447AB" w:rsidRPr="00B40C8B" w:rsidRDefault="006447AB" w:rsidP="00DA505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w:t>
      </w:r>
      <w:r w:rsidR="00DA5051" w:rsidRPr="00B40C8B">
        <w:rPr>
          <w:rFonts w:ascii="Times New Roman" w:hAnsi="Times New Roman" w:cs="Times New Roman"/>
          <w:color w:val="000000" w:themeColor="text1"/>
          <w:sz w:val="24"/>
          <w:szCs w:val="24"/>
        </w:rPr>
        <w:t>n la Base Aérea de Puerto Plata</w:t>
      </w:r>
      <w:r w:rsidRPr="00B40C8B">
        <w:rPr>
          <w:rFonts w:ascii="Times New Roman" w:hAnsi="Times New Roman" w:cs="Times New Roman"/>
          <w:color w:val="000000" w:themeColor="text1"/>
          <w:sz w:val="24"/>
          <w:szCs w:val="24"/>
        </w:rPr>
        <w:t xml:space="preserve"> fue remozado y equipado el área del gimnasio, canch</w:t>
      </w:r>
      <w:r w:rsidR="00DA5051" w:rsidRPr="00B40C8B">
        <w:rPr>
          <w:rFonts w:ascii="Times New Roman" w:hAnsi="Times New Roman" w:cs="Times New Roman"/>
          <w:color w:val="000000" w:themeColor="text1"/>
          <w:sz w:val="24"/>
          <w:szCs w:val="24"/>
        </w:rPr>
        <w:t>a y de orientación y psicología;</w:t>
      </w:r>
      <w:r w:rsidRPr="00B40C8B">
        <w:rPr>
          <w:rFonts w:ascii="Times New Roman" w:hAnsi="Times New Roman" w:cs="Times New Roman"/>
          <w:color w:val="000000" w:themeColor="text1"/>
          <w:sz w:val="24"/>
          <w:szCs w:val="24"/>
        </w:rPr>
        <w:t xml:space="preserve"> se llevó a cabo un proceso de asfaltado y señalización interior, Taxi-way, en los Barrios Residenciales para Oficia</w:t>
      </w:r>
      <w:r w:rsidR="00DA5051" w:rsidRPr="00B40C8B">
        <w:rPr>
          <w:rFonts w:ascii="Times New Roman" w:hAnsi="Times New Roman" w:cs="Times New Roman"/>
          <w:color w:val="000000" w:themeColor="text1"/>
          <w:sz w:val="24"/>
          <w:szCs w:val="24"/>
        </w:rPr>
        <w:t>les y para Alistados de la FARD;</w:t>
      </w:r>
      <w:r w:rsidRPr="00B40C8B">
        <w:rPr>
          <w:rFonts w:ascii="Times New Roman" w:hAnsi="Times New Roman" w:cs="Times New Roman"/>
          <w:color w:val="000000" w:themeColor="text1"/>
          <w:sz w:val="24"/>
          <w:szCs w:val="24"/>
        </w:rPr>
        <w:t xml:space="preserve"> construcción de pa</w:t>
      </w:r>
      <w:r w:rsidR="00DA5051" w:rsidRPr="00B40C8B">
        <w:rPr>
          <w:rFonts w:ascii="Times New Roman" w:hAnsi="Times New Roman" w:cs="Times New Roman"/>
          <w:color w:val="000000" w:themeColor="text1"/>
          <w:sz w:val="24"/>
          <w:szCs w:val="24"/>
        </w:rPr>
        <w:t>rqueo techado para motocicletas;</w:t>
      </w:r>
      <w:r w:rsidRPr="00B40C8B">
        <w:rPr>
          <w:rFonts w:ascii="Times New Roman" w:hAnsi="Times New Roman" w:cs="Times New Roman"/>
          <w:color w:val="000000" w:themeColor="text1"/>
          <w:sz w:val="24"/>
          <w:szCs w:val="24"/>
        </w:rPr>
        <w:t xml:space="preserve"> reconstruc</w:t>
      </w:r>
      <w:r w:rsidR="00DA5051" w:rsidRPr="00B40C8B">
        <w:rPr>
          <w:rFonts w:ascii="Times New Roman" w:hAnsi="Times New Roman" w:cs="Times New Roman"/>
          <w:color w:val="000000" w:themeColor="text1"/>
          <w:sz w:val="24"/>
          <w:szCs w:val="24"/>
        </w:rPr>
        <w:t>ción de la parte frontal de la Comandancia de la Base;</w:t>
      </w:r>
      <w:r w:rsidRPr="00B40C8B">
        <w:rPr>
          <w:rFonts w:ascii="Times New Roman" w:hAnsi="Times New Roman" w:cs="Times New Roman"/>
          <w:color w:val="000000" w:themeColor="text1"/>
          <w:sz w:val="24"/>
          <w:szCs w:val="24"/>
        </w:rPr>
        <w:t xml:space="preserve"> reconstrucción y ampliación del sistema osmosis para purificación, almacenamiento y bombeo de agua p</w:t>
      </w:r>
      <w:r w:rsidR="00DA5051" w:rsidRPr="00B40C8B">
        <w:rPr>
          <w:rFonts w:ascii="Times New Roman" w:hAnsi="Times New Roman" w:cs="Times New Roman"/>
          <w:color w:val="000000" w:themeColor="text1"/>
          <w:sz w:val="24"/>
          <w:szCs w:val="24"/>
        </w:rPr>
        <w:t>otable;</w:t>
      </w:r>
      <w:r w:rsidRPr="00B40C8B">
        <w:rPr>
          <w:rFonts w:ascii="Times New Roman" w:hAnsi="Times New Roman" w:cs="Times New Roman"/>
          <w:color w:val="000000" w:themeColor="text1"/>
          <w:sz w:val="24"/>
          <w:szCs w:val="24"/>
        </w:rPr>
        <w:t xml:space="preserve"> terminación y equipamie</w:t>
      </w:r>
      <w:r w:rsidR="00DA5051" w:rsidRPr="00B40C8B">
        <w:rPr>
          <w:rFonts w:ascii="Times New Roman" w:hAnsi="Times New Roman" w:cs="Times New Roman"/>
          <w:color w:val="000000" w:themeColor="text1"/>
          <w:sz w:val="24"/>
          <w:szCs w:val="24"/>
        </w:rPr>
        <w:t>nto del pabellón de conscriptos;</w:t>
      </w:r>
      <w:r w:rsidRPr="00B40C8B">
        <w:rPr>
          <w:rFonts w:ascii="Times New Roman" w:hAnsi="Times New Roman" w:cs="Times New Roman"/>
          <w:color w:val="000000" w:themeColor="text1"/>
          <w:sz w:val="24"/>
          <w:szCs w:val="24"/>
        </w:rPr>
        <w:t xml:space="preserve"> reconstrucción de aceras y conten</w:t>
      </w:r>
      <w:r w:rsidR="00DA5051" w:rsidRPr="00B40C8B">
        <w:rPr>
          <w:rFonts w:ascii="Times New Roman" w:hAnsi="Times New Roman" w:cs="Times New Roman"/>
          <w:color w:val="000000" w:themeColor="text1"/>
          <w:sz w:val="24"/>
          <w:szCs w:val="24"/>
        </w:rPr>
        <w:t>es en los Barrios Residenciales;</w:t>
      </w:r>
      <w:r w:rsidRPr="00B40C8B">
        <w:rPr>
          <w:rFonts w:ascii="Times New Roman" w:hAnsi="Times New Roman" w:cs="Times New Roman"/>
          <w:color w:val="000000" w:themeColor="text1"/>
          <w:sz w:val="24"/>
          <w:szCs w:val="24"/>
        </w:rPr>
        <w:t xml:space="preserve"> reconstrucción y ampli</w:t>
      </w:r>
      <w:r w:rsidR="00DA5051" w:rsidRPr="00B40C8B">
        <w:rPr>
          <w:rFonts w:ascii="Times New Roman" w:hAnsi="Times New Roman" w:cs="Times New Roman"/>
          <w:color w:val="000000" w:themeColor="text1"/>
          <w:sz w:val="24"/>
          <w:szCs w:val="24"/>
        </w:rPr>
        <w:t>ación del área del Supermercado;</w:t>
      </w:r>
      <w:r w:rsidRPr="00B40C8B">
        <w:rPr>
          <w:rFonts w:ascii="Times New Roman" w:hAnsi="Times New Roman" w:cs="Times New Roman"/>
          <w:color w:val="000000" w:themeColor="text1"/>
          <w:sz w:val="24"/>
          <w:szCs w:val="24"/>
        </w:rPr>
        <w:t xml:space="preserve"> reubicación, reparación y remozam</w:t>
      </w:r>
      <w:r w:rsidR="00DA5051" w:rsidRPr="00B40C8B">
        <w:rPr>
          <w:rFonts w:ascii="Times New Roman" w:hAnsi="Times New Roman" w:cs="Times New Roman"/>
          <w:color w:val="000000" w:themeColor="text1"/>
          <w:sz w:val="24"/>
          <w:szCs w:val="24"/>
        </w:rPr>
        <w:t>iento del tanque de combustible;</w:t>
      </w:r>
      <w:r w:rsidRPr="00B40C8B">
        <w:rPr>
          <w:rFonts w:ascii="Times New Roman" w:hAnsi="Times New Roman" w:cs="Times New Roman"/>
          <w:color w:val="000000" w:themeColor="text1"/>
          <w:sz w:val="24"/>
          <w:szCs w:val="24"/>
        </w:rPr>
        <w:t xml:space="preserve"> construcción de una estación de sismología; repavimentación, señalización e instalación de reductores en el tramo de la autopista próximo a la base; reconstrucción del techo de la terraza del comedor para oficiales; remozamiento de hangar en la plataforma de av</w:t>
      </w:r>
      <w:r w:rsidR="00DA5051" w:rsidRPr="00B40C8B">
        <w:rPr>
          <w:rFonts w:ascii="Times New Roman" w:hAnsi="Times New Roman" w:cs="Times New Roman"/>
          <w:color w:val="000000" w:themeColor="text1"/>
          <w:sz w:val="24"/>
          <w:szCs w:val="24"/>
        </w:rPr>
        <w:t>iación;</w:t>
      </w:r>
      <w:r w:rsidRPr="00B40C8B">
        <w:rPr>
          <w:rFonts w:ascii="Times New Roman" w:hAnsi="Times New Roman" w:cs="Times New Roman"/>
          <w:color w:val="000000" w:themeColor="text1"/>
          <w:sz w:val="24"/>
          <w:szCs w:val="24"/>
        </w:rPr>
        <w:t xml:space="preserve"> construcción</w:t>
      </w:r>
      <w:r w:rsidR="00DA5051"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 el apoyo del Ministerio de Educación, del nuevo </w:t>
      </w:r>
      <w:r w:rsidR="00DA5051" w:rsidRPr="00B40C8B">
        <w:rPr>
          <w:rFonts w:ascii="Times New Roman" w:hAnsi="Times New Roman" w:cs="Times New Roman"/>
          <w:color w:val="000000" w:themeColor="text1"/>
          <w:sz w:val="24"/>
          <w:szCs w:val="24"/>
        </w:rPr>
        <w:t>Liceo;</w:t>
      </w:r>
      <w:r w:rsidRPr="00B40C8B">
        <w:rPr>
          <w:rFonts w:ascii="Times New Roman" w:hAnsi="Times New Roman" w:cs="Times New Roman"/>
          <w:color w:val="000000" w:themeColor="text1"/>
          <w:sz w:val="24"/>
          <w:szCs w:val="24"/>
        </w:rPr>
        <w:t xml:space="preserve"> instalación</w:t>
      </w:r>
      <w:r w:rsidR="00DA5051"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 la cooperación del MINERD</w:t>
      </w:r>
      <w:r w:rsidR="00DA5051"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de una nueva planta eléctrica en el Colegio “PTPJERP”.</w:t>
      </w:r>
    </w:p>
    <w:p w14:paraId="2172F40A" w14:textId="77777777" w:rsidR="00DA5051" w:rsidRPr="00B40C8B" w:rsidRDefault="00DA5051" w:rsidP="00DA5051">
      <w:pPr>
        <w:spacing w:after="0" w:line="480" w:lineRule="auto"/>
        <w:ind w:firstLine="284"/>
        <w:jc w:val="both"/>
        <w:rPr>
          <w:rFonts w:ascii="Times New Roman" w:hAnsi="Times New Roman" w:cs="Times New Roman"/>
          <w:color w:val="000000" w:themeColor="text1"/>
          <w:sz w:val="24"/>
          <w:szCs w:val="24"/>
        </w:rPr>
      </w:pPr>
    </w:p>
    <w:p w14:paraId="5208EBB7" w14:textId="64658958" w:rsidR="00DA5051" w:rsidRPr="00B40C8B" w:rsidRDefault="00DA5051" w:rsidP="00DA5051">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realizaron las siguientes actividades:</w:t>
      </w:r>
    </w:p>
    <w:p w14:paraId="585F8B08" w14:textId="77777777" w:rsidR="00DA5051" w:rsidRPr="00B40C8B" w:rsidRDefault="00DA5051" w:rsidP="00DA5051">
      <w:pPr>
        <w:spacing w:after="0" w:line="480" w:lineRule="auto"/>
        <w:ind w:firstLine="284"/>
        <w:jc w:val="both"/>
        <w:rPr>
          <w:rFonts w:ascii="Times New Roman" w:hAnsi="Times New Roman" w:cs="Times New Roman"/>
          <w:color w:val="000000" w:themeColor="text1"/>
          <w:sz w:val="24"/>
          <w:szCs w:val="24"/>
        </w:rPr>
      </w:pPr>
    </w:p>
    <w:p w14:paraId="4E14C8ED" w14:textId="77777777" w:rsidR="004B32C3" w:rsidRPr="00B40C8B" w:rsidRDefault="006447A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remozó el techo de las oficinas de la Comisión Permanente para la Reforma y Modernización de la FARD (COPREMFARD).</w:t>
      </w:r>
    </w:p>
    <w:p w14:paraId="0E6D0CAF" w14:textId="50083BD2" w:rsidR="006447AB" w:rsidRPr="00B40C8B" w:rsidRDefault="006447A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w:t>
      </w:r>
      <w:r w:rsidR="00DA5051" w:rsidRPr="00B40C8B">
        <w:rPr>
          <w:rFonts w:ascii="Times New Roman" w:hAnsi="Times New Roman" w:cs="Times New Roman"/>
          <w:color w:val="000000" w:themeColor="text1"/>
          <w:sz w:val="24"/>
          <w:szCs w:val="24"/>
        </w:rPr>
        <w:t xml:space="preserve">el </w:t>
      </w:r>
      <w:r w:rsidRPr="00B40C8B">
        <w:rPr>
          <w:rFonts w:ascii="Times New Roman" w:hAnsi="Times New Roman" w:cs="Times New Roman"/>
          <w:color w:val="000000" w:themeColor="text1"/>
          <w:sz w:val="24"/>
          <w:szCs w:val="24"/>
        </w:rPr>
        <w:t>Taller de Mantenimiento Aeronáutico, fue construida un área de higienización, se instaló una toma de tierra estática para la protec</w:t>
      </w:r>
      <w:r w:rsidR="006E5A38" w:rsidRPr="00B40C8B">
        <w:rPr>
          <w:rFonts w:ascii="Times New Roman" w:hAnsi="Times New Roman" w:cs="Times New Roman"/>
          <w:color w:val="000000" w:themeColor="text1"/>
          <w:sz w:val="24"/>
          <w:szCs w:val="24"/>
        </w:rPr>
        <w:t>ción de las aeronaves y equipos y</w:t>
      </w:r>
      <w:r w:rsidRPr="00B40C8B">
        <w:rPr>
          <w:rFonts w:ascii="Times New Roman" w:hAnsi="Times New Roman" w:cs="Times New Roman"/>
          <w:color w:val="000000" w:themeColor="text1"/>
          <w:sz w:val="24"/>
          <w:szCs w:val="24"/>
        </w:rPr>
        <w:t xml:space="preserve"> se habilitó la oficina de seguridad operacional, en cumplimiento a normativa del IDAC.</w:t>
      </w:r>
    </w:p>
    <w:p w14:paraId="088C4E39" w14:textId="5D9EE504" w:rsidR="006447AB" w:rsidRPr="00B40C8B" w:rsidRDefault="006447A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el Comando de Seguridad de Base, fue remodelado y ampliado el Dispensario Médico, fue remozada la fachada y parte interna del Comando, fueron reparados los closet de la Unidad </w:t>
      </w:r>
      <w:r w:rsidR="006E5A38" w:rsidRPr="00B40C8B">
        <w:rPr>
          <w:rFonts w:ascii="Times New Roman" w:hAnsi="Times New Roman" w:cs="Times New Roman"/>
          <w:color w:val="000000" w:themeColor="text1"/>
          <w:sz w:val="24"/>
          <w:szCs w:val="24"/>
        </w:rPr>
        <w:t>Élite “Los Escorpiones” y</w:t>
      </w:r>
      <w:r w:rsidRPr="00B40C8B">
        <w:rPr>
          <w:rFonts w:ascii="Times New Roman" w:hAnsi="Times New Roman" w:cs="Times New Roman"/>
          <w:color w:val="000000" w:themeColor="text1"/>
          <w:sz w:val="24"/>
          <w:szCs w:val="24"/>
        </w:rPr>
        <w:t xml:space="preserve"> se remozaron los Destacamentos</w:t>
      </w:r>
      <w:r w:rsidR="00527747" w:rsidRPr="00B40C8B">
        <w:rPr>
          <w:rFonts w:ascii="Times New Roman" w:hAnsi="Times New Roman" w:cs="Times New Roman"/>
          <w:color w:val="000000" w:themeColor="text1"/>
          <w:sz w:val="24"/>
          <w:szCs w:val="24"/>
        </w:rPr>
        <w:t xml:space="preserve"> de la</w:t>
      </w:r>
      <w:r w:rsidRPr="00B40C8B">
        <w:rPr>
          <w:rFonts w:ascii="Times New Roman" w:hAnsi="Times New Roman" w:cs="Times New Roman"/>
          <w:color w:val="000000" w:themeColor="text1"/>
          <w:sz w:val="24"/>
          <w:szCs w:val="24"/>
        </w:rPr>
        <w:t xml:space="preserve"> FARD</w:t>
      </w:r>
      <w:r w:rsidR="00527747" w:rsidRPr="00B40C8B">
        <w:rPr>
          <w:rFonts w:ascii="Times New Roman" w:hAnsi="Times New Roman" w:cs="Times New Roman"/>
          <w:color w:val="000000" w:themeColor="text1"/>
          <w:sz w:val="24"/>
          <w:szCs w:val="24"/>
        </w:rPr>
        <w:t xml:space="preserve"> en Cabo R</w:t>
      </w:r>
      <w:r w:rsidRPr="00B40C8B">
        <w:rPr>
          <w:rFonts w:ascii="Times New Roman" w:hAnsi="Times New Roman" w:cs="Times New Roman"/>
          <w:color w:val="000000" w:themeColor="text1"/>
          <w:sz w:val="24"/>
          <w:szCs w:val="24"/>
        </w:rPr>
        <w:t>ojo, Pedernales, Yzura, Azua, R.D.</w:t>
      </w:r>
    </w:p>
    <w:p w14:paraId="09A1A07A" w14:textId="16F7C302" w:rsidR="006447AB" w:rsidRPr="00B40C8B" w:rsidRDefault="006447A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la Base Aérea de San Isidro, se llevó a cabo el remozamiento de la Casa de la Comandancia General de la FARD; remozamiento e iluminación de la parte frontal de las edificaciones de la Base Aérea; remodelación y equipamiento del Club Recreativo para Oficiales</w:t>
      </w:r>
      <w:r w:rsidR="006E5A3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FARD; reparación y asfaltado de las calles del Barrio Residencial para Alistados; remozamiento del Salón VIP; construcción y equipamiento del Dispen</w:t>
      </w:r>
      <w:r w:rsidR="006E5A38" w:rsidRPr="00B40C8B">
        <w:rPr>
          <w:rFonts w:ascii="Times New Roman" w:hAnsi="Times New Roman" w:cs="Times New Roman"/>
          <w:color w:val="000000" w:themeColor="text1"/>
          <w:sz w:val="24"/>
          <w:szCs w:val="24"/>
        </w:rPr>
        <w:t>sario Médico de la Base Aérea; reparación de los p</w:t>
      </w:r>
      <w:r w:rsidRPr="00B40C8B">
        <w:rPr>
          <w:rFonts w:ascii="Times New Roman" w:hAnsi="Times New Roman" w:cs="Times New Roman"/>
          <w:color w:val="000000" w:themeColor="text1"/>
          <w:sz w:val="24"/>
          <w:szCs w:val="24"/>
        </w:rPr>
        <w:t xml:space="preserve">lays de béisbol existentes y construcción </w:t>
      </w:r>
      <w:r w:rsidR="006E5A38" w:rsidRPr="00B40C8B">
        <w:rPr>
          <w:rFonts w:ascii="Times New Roman" w:hAnsi="Times New Roman" w:cs="Times New Roman"/>
          <w:color w:val="000000" w:themeColor="text1"/>
          <w:sz w:val="24"/>
          <w:szCs w:val="24"/>
        </w:rPr>
        <w:t>de uno nuevo en la Base Aérea; r</w:t>
      </w:r>
      <w:r w:rsidRPr="00B40C8B">
        <w:rPr>
          <w:rFonts w:ascii="Times New Roman" w:hAnsi="Times New Roman" w:cs="Times New Roman"/>
          <w:color w:val="000000" w:themeColor="text1"/>
          <w:sz w:val="24"/>
          <w:szCs w:val="24"/>
        </w:rPr>
        <w:t>emodelación del Comedor, Cafetería y Barbería para Alistados</w:t>
      </w:r>
      <w:r w:rsidR="006E5A3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FARD, Base Aérea de San Isidro; construcción de sistemas para el suministro de agua potable y alcantarillado del Hospital Militar Docente “Dr. </w:t>
      </w:r>
      <w:r w:rsidR="006E5A38" w:rsidRPr="00B40C8B">
        <w:rPr>
          <w:rFonts w:ascii="Times New Roman" w:hAnsi="Times New Roman" w:cs="Times New Roman"/>
          <w:b/>
          <w:color w:val="000000" w:themeColor="text1"/>
          <w:sz w:val="24"/>
          <w:szCs w:val="24"/>
        </w:rPr>
        <w:t>RAMÓN DE LARA</w:t>
      </w:r>
      <w:r w:rsidRPr="00B40C8B">
        <w:rPr>
          <w:rFonts w:ascii="Times New Roman" w:hAnsi="Times New Roman" w:cs="Times New Roman"/>
          <w:color w:val="000000" w:themeColor="text1"/>
          <w:sz w:val="24"/>
          <w:szCs w:val="24"/>
        </w:rPr>
        <w:t xml:space="preserve">”, </w:t>
      </w:r>
      <w:r w:rsidR="006E5A38" w:rsidRPr="00B40C8B">
        <w:rPr>
          <w:rFonts w:ascii="Times New Roman" w:hAnsi="Times New Roman" w:cs="Times New Roman"/>
          <w:color w:val="000000" w:themeColor="text1"/>
          <w:sz w:val="24"/>
          <w:szCs w:val="24"/>
        </w:rPr>
        <w:t xml:space="preserve">FARD, </w:t>
      </w:r>
      <w:r w:rsidRPr="00B40C8B">
        <w:rPr>
          <w:rFonts w:ascii="Times New Roman" w:hAnsi="Times New Roman" w:cs="Times New Roman"/>
          <w:color w:val="000000" w:themeColor="text1"/>
          <w:sz w:val="24"/>
          <w:szCs w:val="24"/>
        </w:rPr>
        <w:t>y Barrio Residencial para Alistado</w:t>
      </w:r>
      <w:r w:rsidR="006E5A38"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FARD. </w:t>
      </w:r>
    </w:p>
    <w:p w14:paraId="18960B8A" w14:textId="77777777" w:rsidR="006447AB" w:rsidRPr="00B40C8B" w:rsidRDefault="006447AB"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2C4321B3" w14:textId="371B8AEF" w:rsidR="00537E7B" w:rsidRPr="00B40C8B" w:rsidRDefault="00527747"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w:t>
      </w:r>
      <w:r w:rsidR="001C17F2" w:rsidRPr="00B40C8B">
        <w:rPr>
          <w:rFonts w:ascii="Times New Roman" w:eastAsia="Times New Roman" w:hAnsi="Times New Roman" w:cs="Times New Roman"/>
          <w:b/>
          <w:color w:val="000000" w:themeColor="text1"/>
          <w:sz w:val="24"/>
          <w:szCs w:val="24"/>
        </w:rPr>
        <w:t>5</w:t>
      </w:r>
      <w:r w:rsidRPr="00B40C8B">
        <w:rPr>
          <w:rFonts w:ascii="Times New Roman" w:eastAsia="Times New Roman" w:hAnsi="Times New Roman" w:cs="Times New Roman"/>
          <w:b/>
          <w:color w:val="000000" w:themeColor="text1"/>
          <w:sz w:val="24"/>
          <w:szCs w:val="24"/>
        </w:rPr>
        <w:t xml:space="preserve"> </w:t>
      </w:r>
      <w:r w:rsidR="003E11BA" w:rsidRPr="00B40C8B">
        <w:rPr>
          <w:rFonts w:ascii="Times New Roman" w:hAnsi="Times New Roman" w:cs="Times New Roman"/>
          <w:b/>
          <w:color w:val="000000" w:themeColor="text1"/>
          <w:sz w:val="24"/>
          <w:szCs w:val="24"/>
        </w:rPr>
        <w:t xml:space="preserve">Dirección </w:t>
      </w:r>
      <w:r w:rsidR="006E5A38" w:rsidRPr="00B40C8B">
        <w:rPr>
          <w:rFonts w:ascii="Times New Roman" w:hAnsi="Times New Roman" w:cs="Times New Roman"/>
          <w:b/>
          <w:color w:val="000000" w:themeColor="text1"/>
          <w:sz w:val="24"/>
          <w:szCs w:val="24"/>
        </w:rPr>
        <w:t xml:space="preserve">General </w:t>
      </w:r>
      <w:r w:rsidR="003E11BA" w:rsidRPr="00B40C8B">
        <w:rPr>
          <w:rFonts w:ascii="Times New Roman" w:hAnsi="Times New Roman" w:cs="Times New Roman"/>
          <w:b/>
          <w:color w:val="000000" w:themeColor="text1"/>
          <w:sz w:val="24"/>
          <w:szCs w:val="24"/>
        </w:rPr>
        <w:t>de Ingeniería del MIDE</w:t>
      </w:r>
    </w:p>
    <w:p w14:paraId="30B7E741" w14:textId="77777777" w:rsidR="00537E7B" w:rsidRPr="00B40C8B" w:rsidRDefault="00537E7B" w:rsidP="00025876">
      <w:pPr>
        <w:tabs>
          <w:tab w:val="left" w:pos="284"/>
        </w:tabs>
        <w:spacing w:after="0" w:line="480" w:lineRule="auto"/>
        <w:ind w:left="426"/>
        <w:jc w:val="both"/>
        <w:rPr>
          <w:rFonts w:ascii="Times New Roman" w:hAnsi="Times New Roman" w:cs="Times New Roman"/>
          <w:b/>
          <w:color w:val="000000" w:themeColor="text1"/>
          <w:sz w:val="24"/>
          <w:szCs w:val="24"/>
        </w:rPr>
      </w:pPr>
    </w:p>
    <w:p w14:paraId="2D7EF1E4" w14:textId="58CDD2D6" w:rsidR="00537E7B" w:rsidRPr="00B40C8B" w:rsidRDefault="00537E7B" w:rsidP="006E5A38">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Dirección General de Ingeniería del Ministerio de Defensa, bajo las directrices del Ministro de Defensa, tiene como misión principal asesorar, planificar, evaluar, dirigir y coordinar todos los proyectos de ingeniería relacionados con la construcción, reconstrucción, remodelación y mantenimiento periódico de las estructuras pertenecientes al MIDE y sus dependencias, así como también el apoyo a la población civil en caso de desastres naturales o de calamidad pública.  </w:t>
      </w:r>
      <w:r w:rsidR="006E5A38" w:rsidRPr="00B40C8B">
        <w:rPr>
          <w:rFonts w:ascii="Times New Roman" w:hAnsi="Times New Roman" w:cs="Times New Roman"/>
          <w:color w:val="000000" w:themeColor="text1"/>
          <w:sz w:val="24"/>
          <w:szCs w:val="24"/>
        </w:rPr>
        <w:t>En ese sentido, se continuó</w:t>
      </w:r>
      <w:r w:rsidRPr="00B40C8B">
        <w:rPr>
          <w:rFonts w:ascii="Times New Roman" w:hAnsi="Times New Roman" w:cs="Times New Roman"/>
          <w:color w:val="000000" w:themeColor="text1"/>
          <w:sz w:val="24"/>
          <w:szCs w:val="24"/>
        </w:rPr>
        <w:t xml:space="preserve"> en el proceso de mejora del plan de equ</w:t>
      </w:r>
      <w:r w:rsidR="006E5A38" w:rsidRPr="00B40C8B">
        <w:rPr>
          <w:rFonts w:ascii="Times New Roman" w:hAnsi="Times New Roman" w:cs="Times New Roman"/>
          <w:color w:val="000000" w:themeColor="text1"/>
          <w:sz w:val="24"/>
          <w:szCs w:val="24"/>
        </w:rPr>
        <w:t>ipamiento de las unidades y</w:t>
      </w:r>
      <w:r w:rsidRPr="00B40C8B">
        <w:rPr>
          <w:rFonts w:ascii="Times New Roman" w:hAnsi="Times New Roman" w:cs="Times New Roman"/>
          <w:color w:val="000000" w:themeColor="text1"/>
          <w:sz w:val="24"/>
          <w:szCs w:val="24"/>
        </w:rPr>
        <w:t xml:space="preserve"> de la </w:t>
      </w:r>
      <w:r w:rsidR="006E5A38" w:rsidRPr="00B40C8B">
        <w:rPr>
          <w:rFonts w:ascii="Times New Roman" w:hAnsi="Times New Roman" w:cs="Times New Roman"/>
          <w:color w:val="000000" w:themeColor="text1"/>
          <w:sz w:val="24"/>
          <w:szCs w:val="24"/>
        </w:rPr>
        <w:t xml:space="preserve">infraestructura de los recintos. </w:t>
      </w:r>
      <w:r w:rsidRPr="00B40C8B">
        <w:rPr>
          <w:rFonts w:ascii="Times New Roman" w:hAnsi="Times New Roman" w:cs="Times New Roman"/>
          <w:color w:val="000000" w:themeColor="text1"/>
          <w:sz w:val="24"/>
          <w:szCs w:val="24"/>
        </w:rPr>
        <w:t xml:space="preserve">En tal sentido, se llevaron a cabo las siguientes actividades: </w:t>
      </w:r>
    </w:p>
    <w:p w14:paraId="6B1E3C79" w14:textId="77777777" w:rsidR="006E5A38" w:rsidRPr="00B40C8B" w:rsidRDefault="006E5A38" w:rsidP="006E5A38">
      <w:pPr>
        <w:spacing w:after="0" w:line="480" w:lineRule="auto"/>
        <w:ind w:firstLine="284"/>
        <w:jc w:val="both"/>
        <w:rPr>
          <w:rFonts w:ascii="Times New Roman" w:hAnsi="Times New Roman" w:cs="Times New Roman"/>
          <w:color w:val="000000" w:themeColor="text1"/>
          <w:sz w:val="24"/>
          <w:szCs w:val="24"/>
        </w:rPr>
      </w:pPr>
    </w:p>
    <w:p w14:paraId="7A77F955" w14:textId="46E00D41" w:rsidR="00537E7B" w:rsidRPr="00B40C8B" w:rsidRDefault="00537E7B" w:rsidP="00AA7EB0">
      <w:pPr>
        <w:pStyle w:val="Prrafodelista"/>
        <w:numPr>
          <w:ilvl w:val="0"/>
          <w:numId w:val="104"/>
        </w:numPr>
        <w:tabs>
          <w:tab w:val="left" w:pos="284"/>
        </w:tabs>
        <w:autoSpaceDE w:val="0"/>
        <w:autoSpaceDN w:val="0"/>
        <w:adjustRightInd w:val="0"/>
        <w:spacing w:after="0" w:line="480" w:lineRule="auto"/>
        <w:ind w:left="714" w:right="-18" w:hanging="357"/>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lang w:val="es-DO"/>
        </w:rPr>
        <w:t>Reconstrucción de las instalaciones de la Unidad Especial de Comando Contraterrorismo del Ministerio de Defensa. Dicha edificación tiene 600 m2.</w:t>
      </w:r>
      <w:r w:rsidRPr="00B40C8B">
        <w:rPr>
          <w:rFonts w:ascii="Times New Roman" w:eastAsia="Calibri" w:hAnsi="Times New Roman" w:cs="Times New Roman"/>
          <w:bCs/>
          <w:color w:val="000000" w:themeColor="text1"/>
          <w:sz w:val="24"/>
          <w:szCs w:val="24"/>
        </w:rPr>
        <w:t xml:space="preserve"> Su edificación y el equipamiento se encuentran ejecutados en un 100% </w:t>
      </w:r>
      <w:r w:rsidR="006E5A38" w:rsidRPr="00B40C8B">
        <w:rPr>
          <w:rFonts w:ascii="Times New Roman" w:eastAsia="Calibri" w:hAnsi="Times New Roman" w:cs="Times New Roman"/>
          <w:bCs/>
          <w:color w:val="000000" w:themeColor="text1"/>
          <w:sz w:val="24"/>
          <w:szCs w:val="24"/>
        </w:rPr>
        <w:t>(ver anexo No. 46</w:t>
      </w:r>
      <w:r w:rsidRPr="00B40C8B">
        <w:rPr>
          <w:rFonts w:ascii="Times New Roman" w:eastAsia="Calibri" w:hAnsi="Times New Roman" w:cs="Times New Roman"/>
          <w:bCs/>
          <w:color w:val="000000" w:themeColor="text1"/>
          <w:sz w:val="24"/>
          <w:szCs w:val="24"/>
        </w:rPr>
        <w:t>).</w:t>
      </w:r>
    </w:p>
    <w:p w14:paraId="0D36EA08" w14:textId="340CC2E6" w:rsidR="00537E7B" w:rsidRPr="00B40C8B" w:rsidRDefault="00537E7B" w:rsidP="00AA7EB0">
      <w:pPr>
        <w:pStyle w:val="Prrafodelista"/>
        <w:numPr>
          <w:ilvl w:val="0"/>
          <w:numId w:val="104"/>
        </w:numPr>
        <w:tabs>
          <w:tab w:val="left" w:pos="284"/>
        </w:tabs>
        <w:autoSpaceDE w:val="0"/>
        <w:autoSpaceDN w:val="0"/>
        <w:adjustRightInd w:val="0"/>
        <w:spacing w:after="0" w:line="480" w:lineRule="auto"/>
        <w:ind w:left="714" w:right="-18" w:hanging="357"/>
        <w:jc w:val="both"/>
        <w:rPr>
          <w:rFonts w:ascii="Times New Roman" w:eastAsia="Times New Roman" w:hAnsi="Times New Roman" w:cs="Times New Roman"/>
          <w:b/>
          <w:color w:val="000000" w:themeColor="text1"/>
          <w:sz w:val="24"/>
          <w:szCs w:val="24"/>
        </w:rPr>
      </w:pPr>
      <w:r w:rsidRPr="00B40C8B">
        <w:rPr>
          <w:rFonts w:ascii="Times New Roman" w:eastAsia="Calibri" w:hAnsi="Times New Roman" w:cs="Times New Roman"/>
          <w:bCs/>
          <w:color w:val="000000" w:themeColor="text1"/>
          <w:sz w:val="24"/>
          <w:szCs w:val="24"/>
        </w:rPr>
        <w:t xml:space="preserve">Remozamiento de la piscina del Círculo Recreativo para Oficiales, MIDE. Este proyecto posee 300 m2 y fue ejecutado en un 100%. Asimismo, fue remozada la piscina y las áreas del Club para Alistados, el cual se encuentra concluido en un 100% </w:t>
      </w:r>
      <w:r w:rsidR="006E5A38" w:rsidRPr="00B40C8B">
        <w:rPr>
          <w:rFonts w:ascii="Times New Roman" w:eastAsia="Calibri" w:hAnsi="Times New Roman" w:cs="Times New Roman"/>
          <w:bCs/>
          <w:color w:val="000000" w:themeColor="text1"/>
          <w:sz w:val="24"/>
          <w:szCs w:val="24"/>
        </w:rPr>
        <w:t>(ver anexo No. 47</w:t>
      </w:r>
      <w:r w:rsidRPr="00B40C8B">
        <w:rPr>
          <w:rFonts w:ascii="Times New Roman" w:eastAsia="Calibri" w:hAnsi="Times New Roman" w:cs="Times New Roman"/>
          <w:bCs/>
          <w:color w:val="000000" w:themeColor="text1"/>
          <w:sz w:val="24"/>
          <w:szCs w:val="24"/>
        </w:rPr>
        <w:t>).</w:t>
      </w:r>
    </w:p>
    <w:p w14:paraId="7E90BBC3" w14:textId="4DF64F08" w:rsidR="00537E7B" w:rsidRPr="00B40C8B" w:rsidRDefault="00537E7B" w:rsidP="00AA7EB0">
      <w:pPr>
        <w:pStyle w:val="Prrafodelista"/>
        <w:numPr>
          <w:ilvl w:val="0"/>
          <w:numId w:val="104"/>
        </w:numPr>
        <w:autoSpaceDE w:val="0"/>
        <w:autoSpaceDN w:val="0"/>
        <w:adjustRightInd w:val="0"/>
        <w:spacing w:after="0" w:line="480" w:lineRule="auto"/>
        <w:ind w:left="714" w:right="-18" w:hanging="357"/>
        <w:jc w:val="both"/>
        <w:rPr>
          <w:rFonts w:ascii="Times New Roman" w:eastAsia="Calibri" w:hAnsi="Times New Roman" w:cs="Times New Roman"/>
          <w:bCs/>
          <w:color w:val="000000" w:themeColor="text1"/>
          <w:sz w:val="24"/>
          <w:szCs w:val="24"/>
        </w:rPr>
      </w:pPr>
      <w:r w:rsidRPr="00B40C8B">
        <w:rPr>
          <w:rFonts w:ascii="Times New Roman" w:eastAsia="Calibri" w:hAnsi="Times New Roman" w:cs="Times New Roman"/>
          <w:bCs/>
          <w:color w:val="000000" w:themeColor="text1"/>
          <w:sz w:val="24"/>
          <w:szCs w:val="24"/>
        </w:rPr>
        <w:lastRenderedPageBreak/>
        <w:t>Construcción y equipamiento de la infraestructura que aloja el gimnasio para el personal militar y de la clase civil. Este proyecto es de 885 m2 y también fue ejecutado en un 100% (ver anexo No.</w:t>
      </w:r>
      <w:r w:rsidR="006E5A38" w:rsidRPr="00B40C8B">
        <w:rPr>
          <w:rFonts w:ascii="Times New Roman" w:eastAsia="Calibri" w:hAnsi="Times New Roman" w:cs="Times New Roman"/>
          <w:bCs/>
          <w:color w:val="000000" w:themeColor="text1"/>
          <w:sz w:val="24"/>
          <w:szCs w:val="24"/>
        </w:rPr>
        <w:t xml:space="preserve"> 48</w:t>
      </w:r>
      <w:r w:rsidRPr="00B40C8B">
        <w:rPr>
          <w:rFonts w:ascii="Times New Roman" w:eastAsia="Calibri" w:hAnsi="Times New Roman" w:cs="Times New Roman"/>
          <w:bCs/>
          <w:color w:val="000000" w:themeColor="text1"/>
          <w:sz w:val="24"/>
          <w:szCs w:val="24"/>
        </w:rPr>
        <w:t>).</w:t>
      </w:r>
    </w:p>
    <w:p w14:paraId="320663E0" w14:textId="0438DA45" w:rsidR="00537E7B" w:rsidRPr="00B40C8B" w:rsidRDefault="00537E7B" w:rsidP="00AA7EB0">
      <w:pPr>
        <w:pStyle w:val="Prrafodelista"/>
        <w:numPr>
          <w:ilvl w:val="0"/>
          <w:numId w:val="104"/>
        </w:numPr>
        <w:autoSpaceDE w:val="0"/>
        <w:autoSpaceDN w:val="0"/>
        <w:adjustRightInd w:val="0"/>
        <w:spacing w:after="0" w:line="480" w:lineRule="auto"/>
        <w:ind w:left="714" w:right="-18" w:hanging="357"/>
        <w:jc w:val="both"/>
        <w:rPr>
          <w:rFonts w:ascii="Times New Roman" w:eastAsia="Calibri" w:hAnsi="Times New Roman" w:cs="Times New Roman"/>
          <w:bCs/>
          <w:color w:val="000000" w:themeColor="text1"/>
          <w:sz w:val="24"/>
          <w:szCs w:val="24"/>
        </w:rPr>
      </w:pPr>
      <w:r w:rsidRPr="00B40C8B">
        <w:rPr>
          <w:rFonts w:ascii="Times New Roman" w:eastAsia="Calibri" w:hAnsi="Times New Roman" w:cs="Times New Roman"/>
          <w:bCs/>
          <w:color w:val="000000" w:themeColor="text1"/>
          <w:sz w:val="24"/>
          <w:szCs w:val="24"/>
        </w:rPr>
        <w:t xml:space="preserve">Remozamiento y equipamiento de las instalaciones que alojan las oficinas de correspondencia del MIDE. La descripción técnica del proyecto posee 270 m2 y fue concluido en un 100% </w:t>
      </w:r>
      <w:r w:rsidR="006E5A38" w:rsidRPr="00B40C8B">
        <w:rPr>
          <w:rFonts w:ascii="Times New Roman" w:eastAsia="Calibri" w:hAnsi="Times New Roman" w:cs="Times New Roman"/>
          <w:bCs/>
          <w:color w:val="000000" w:themeColor="text1"/>
          <w:sz w:val="24"/>
          <w:szCs w:val="24"/>
        </w:rPr>
        <w:t>(ver anexo No. 49</w:t>
      </w:r>
      <w:r w:rsidRPr="00B40C8B">
        <w:rPr>
          <w:rFonts w:ascii="Times New Roman" w:eastAsia="Calibri" w:hAnsi="Times New Roman" w:cs="Times New Roman"/>
          <w:bCs/>
          <w:color w:val="000000" w:themeColor="text1"/>
          <w:sz w:val="24"/>
          <w:szCs w:val="24"/>
        </w:rPr>
        <w:t>).</w:t>
      </w:r>
    </w:p>
    <w:p w14:paraId="2B48DD0F" w14:textId="4E6BE857" w:rsidR="00537E7B" w:rsidRPr="00B40C8B" w:rsidRDefault="00537E7B" w:rsidP="00AA7EB0">
      <w:pPr>
        <w:pStyle w:val="Prrafodelista"/>
        <w:numPr>
          <w:ilvl w:val="0"/>
          <w:numId w:val="104"/>
        </w:numPr>
        <w:autoSpaceDE w:val="0"/>
        <w:autoSpaceDN w:val="0"/>
        <w:adjustRightInd w:val="0"/>
        <w:spacing w:after="0" w:line="480" w:lineRule="auto"/>
        <w:ind w:left="714" w:right="-18" w:hanging="357"/>
        <w:jc w:val="both"/>
        <w:rPr>
          <w:rFonts w:ascii="Times New Roman" w:eastAsia="Calibri" w:hAnsi="Times New Roman" w:cs="Times New Roman"/>
          <w:bCs/>
          <w:color w:val="000000" w:themeColor="text1"/>
          <w:sz w:val="24"/>
          <w:szCs w:val="24"/>
        </w:rPr>
      </w:pPr>
      <w:r w:rsidRPr="00B40C8B">
        <w:rPr>
          <w:rFonts w:ascii="Times New Roman" w:eastAsia="Calibri" w:hAnsi="Times New Roman" w:cs="Times New Roman"/>
          <w:bCs/>
          <w:color w:val="000000" w:themeColor="text1"/>
          <w:sz w:val="24"/>
          <w:szCs w:val="24"/>
        </w:rPr>
        <w:t>Remozamiento del destacamento “</w:t>
      </w:r>
      <w:r w:rsidRPr="00B40C8B">
        <w:rPr>
          <w:rFonts w:ascii="Times New Roman" w:eastAsia="Calibri" w:hAnsi="Times New Roman" w:cs="Times New Roman"/>
          <w:b/>
          <w:bCs/>
          <w:color w:val="000000" w:themeColor="text1"/>
          <w:sz w:val="24"/>
          <w:szCs w:val="24"/>
        </w:rPr>
        <w:t>PAROLÍ</w:t>
      </w:r>
      <w:r w:rsidRPr="00B40C8B">
        <w:rPr>
          <w:rFonts w:ascii="Times New Roman" w:eastAsia="Calibri" w:hAnsi="Times New Roman" w:cs="Times New Roman"/>
          <w:bCs/>
          <w:color w:val="000000" w:themeColor="text1"/>
          <w:sz w:val="24"/>
          <w:szCs w:val="24"/>
        </w:rPr>
        <w:t>”, ARD, en la provincia Dajabón. La descripción técnica del proyecto es de 75 m2 y se encuentra ejecutado en un 100%. Asimismo, fue realizado el remozamiento del destacamento “</w:t>
      </w:r>
      <w:r w:rsidRPr="00B40C8B">
        <w:rPr>
          <w:rFonts w:ascii="Times New Roman" w:eastAsia="Calibri" w:hAnsi="Times New Roman" w:cs="Times New Roman"/>
          <w:b/>
          <w:bCs/>
          <w:color w:val="000000" w:themeColor="text1"/>
          <w:sz w:val="24"/>
          <w:szCs w:val="24"/>
        </w:rPr>
        <w:t>MASACRE</w:t>
      </w:r>
      <w:r w:rsidRPr="00B40C8B">
        <w:rPr>
          <w:rFonts w:ascii="Times New Roman" w:eastAsia="Calibri" w:hAnsi="Times New Roman" w:cs="Times New Roman"/>
          <w:bCs/>
          <w:color w:val="000000" w:themeColor="text1"/>
          <w:sz w:val="24"/>
          <w:szCs w:val="24"/>
        </w:rPr>
        <w:t>”, ERD, en la misma provincia. Este proyecto posee 96 m2 y se encuentra ejecutado en un 100%. En ese mismo orden, fue remozado el destacamento “</w:t>
      </w:r>
      <w:r w:rsidRPr="00B40C8B">
        <w:rPr>
          <w:rFonts w:ascii="Times New Roman" w:eastAsia="Calibri" w:hAnsi="Times New Roman" w:cs="Times New Roman"/>
          <w:b/>
          <w:bCs/>
          <w:color w:val="000000" w:themeColor="text1"/>
          <w:sz w:val="24"/>
          <w:szCs w:val="24"/>
        </w:rPr>
        <w:t>SÁNCHEZ</w:t>
      </w:r>
      <w:r w:rsidRPr="00B40C8B">
        <w:rPr>
          <w:rFonts w:ascii="Times New Roman" w:eastAsia="Calibri" w:hAnsi="Times New Roman" w:cs="Times New Roman"/>
          <w:bCs/>
          <w:color w:val="000000" w:themeColor="text1"/>
          <w:sz w:val="24"/>
          <w:szCs w:val="24"/>
        </w:rPr>
        <w:t>”, ERD, realizado en la misma provincia Dajabón. Su descripción técnica es de 96 m2 y también fue concluido en un 100%</w:t>
      </w:r>
      <w:r w:rsidR="006E5A38" w:rsidRPr="00B40C8B">
        <w:rPr>
          <w:rFonts w:ascii="Times New Roman" w:eastAsia="Calibri" w:hAnsi="Times New Roman" w:cs="Times New Roman"/>
          <w:bCs/>
          <w:color w:val="000000" w:themeColor="text1"/>
          <w:sz w:val="24"/>
          <w:szCs w:val="24"/>
        </w:rPr>
        <w:t xml:space="preserve"> (ver anexo No. 50</w:t>
      </w:r>
      <w:r w:rsidRPr="00B40C8B">
        <w:rPr>
          <w:rFonts w:ascii="Times New Roman" w:eastAsia="Calibri" w:hAnsi="Times New Roman" w:cs="Times New Roman"/>
          <w:bCs/>
          <w:color w:val="000000" w:themeColor="text1"/>
          <w:sz w:val="24"/>
          <w:szCs w:val="24"/>
        </w:rPr>
        <w:t>).</w:t>
      </w:r>
    </w:p>
    <w:p w14:paraId="7316271C" w14:textId="1F35D1BA" w:rsidR="00537E7B" w:rsidRPr="00B40C8B" w:rsidRDefault="00537E7B" w:rsidP="00AA7EB0">
      <w:pPr>
        <w:pStyle w:val="Prrafodelista"/>
        <w:numPr>
          <w:ilvl w:val="0"/>
          <w:numId w:val="104"/>
        </w:numPr>
        <w:autoSpaceDE w:val="0"/>
        <w:autoSpaceDN w:val="0"/>
        <w:adjustRightInd w:val="0"/>
        <w:spacing w:after="0" w:line="480" w:lineRule="auto"/>
        <w:ind w:left="714" w:right="-18" w:hanging="357"/>
        <w:jc w:val="both"/>
        <w:rPr>
          <w:rFonts w:ascii="Times New Roman" w:eastAsia="Calibri" w:hAnsi="Times New Roman" w:cs="Times New Roman"/>
          <w:bCs/>
          <w:color w:val="000000" w:themeColor="text1"/>
          <w:sz w:val="24"/>
          <w:szCs w:val="24"/>
        </w:rPr>
      </w:pPr>
      <w:r w:rsidRPr="00B40C8B">
        <w:rPr>
          <w:rFonts w:ascii="Times New Roman" w:eastAsia="Calibri" w:hAnsi="Times New Roman" w:cs="Times New Roman"/>
          <w:bCs/>
          <w:color w:val="000000" w:themeColor="text1"/>
          <w:sz w:val="24"/>
          <w:szCs w:val="24"/>
        </w:rPr>
        <w:t xml:space="preserve">En ese mismo orden, fueron remozados los destacamentos </w:t>
      </w:r>
      <w:r w:rsidRPr="00B40C8B">
        <w:rPr>
          <w:rFonts w:ascii="Times New Roman" w:eastAsia="Calibri" w:hAnsi="Times New Roman" w:cs="Times New Roman"/>
          <w:b/>
          <w:bCs/>
          <w:color w:val="000000" w:themeColor="text1"/>
          <w:sz w:val="24"/>
          <w:szCs w:val="24"/>
        </w:rPr>
        <w:t xml:space="preserve">“LA VIGIA”, “EL TAMARINDO” </w:t>
      </w:r>
      <w:r w:rsidRPr="00B40C8B">
        <w:rPr>
          <w:rFonts w:ascii="Times New Roman" w:eastAsia="Calibri" w:hAnsi="Times New Roman" w:cs="Times New Roman"/>
          <w:bCs/>
          <w:color w:val="000000" w:themeColor="text1"/>
          <w:sz w:val="24"/>
          <w:szCs w:val="24"/>
        </w:rPr>
        <w:t>y</w:t>
      </w:r>
      <w:r w:rsidRPr="00B40C8B">
        <w:rPr>
          <w:rFonts w:ascii="Times New Roman" w:eastAsia="Calibri" w:hAnsi="Times New Roman" w:cs="Times New Roman"/>
          <w:b/>
          <w:bCs/>
          <w:color w:val="000000" w:themeColor="text1"/>
          <w:sz w:val="24"/>
          <w:szCs w:val="24"/>
        </w:rPr>
        <w:t xml:space="preserve"> “DON MIGUEL”, </w:t>
      </w:r>
      <w:r w:rsidRPr="00B40C8B">
        <w:rPr>
          <w:rFonts w:ascii="Times New Roman" w:eastAsia="Calibri" w:hAnsi="Times New Roman" w:cs="Times New Roman"/>
          <w:bCs/>
          <w:color w:val="000000" w:themeColor="text1"/>
          <w:sz w:val="24"/>
          <w:szCs w:val="24"/>
        </w:rPr>
        <w:t xml:space="preserve">ERD, en la provincia Dajabón. Estos proyectos cuentan con una descripción de 96 m2, 40 m2 y 76 m2; los dos primeros se han ejecutado en un 100% y el último tiene un nivel de avance de un 90% </w:t>
      </w:r>
      <w:r w:rsidR="006E5A38" w:rsidRPr="00B40C8B">
        <w:rPr>
          <w:rFonts w:ascii="Times New Roman" w:eastAsia="Calibri" w:hAnsi="Times New Roman" w:cs="Times New Roman"/>
          <w:bCs/>
          <w:color w:val="000000" w:themeColor="text1"/>
          <w:sz w:val="24"/>
          <w:szCs w:val="24"/>
        </w:rPr>
        <w:t>(ver anexo No. 51</w:t>
      </w:r>
      <w:r w:rsidRPr="00B40C8B">
        <w:rPr>
          <w:rFonts w:ascii="Times New Roman" w:eastAsia="Calibri" w:hAnsi="Times New Roman" w:cs="Times New Roman"/>
          <w:bCs/>
          <w:color w:val="000000" w:themeColor="text1"/>
          <w:sz w:val="24"/>
          <w:szCs w:val="24"/>
        </w:rPr>
        <w:t>). Asimismo, al puesto Don Miguel, ERD, se le instaló el servicio de aguas residuales, el cual consta de un avance de un 85%.</w:t>
      </w:r>
    </w:p>
    <w:p w14:paraId="2D00FF71" w14:textId="2DF1F294" w:rsidR="00537E7B" w:rsidRPr="00B40C8B" w:rsidRDefault="00537E7B" w:rsidP="00AA7EB0">
      <w:pPr>
        <w:pStyle w:val="Prrafodelista"/>
        <w:numPr>
          <w:ilvl w:val="0"/>
          <w:numId w:val="104"/>
        </w:numPr>
        <w:autoSpaceDE w:val="0"/>
        <w:autoSpaceDN w:val="0"/>
        <w:adjustRightInd w:val="0"/>
        <w:spacing w:after="0" w:line="480" w:lineRule="auto"/>
        <w:ind w:left="714" w:right="-18" w:hanging="357"/>
        <w:jc w:val="both"/>
        <w:rPr>
          <w:rFonts w:ascii="Times New Roman" w:eastAsia="Calibri" w:hAnsi="Times New Roman" w:cs="Times New Roman"/>
          <w:bCs/>
          <w:color w:val="000000" w:themeColor="text1"/>
          <w:sz w:val="24"/>
          <w:szCs w:val="24"/>
        </w:rPr>
      </w:pPr>
      <w:r w:rsidRPr="00B40C8B">
        <w:rPr>
          <w:rFonts w:ascii="Times New Roman" w:eastAsia="Calibri" w:hAnsi="Times New Roman" w:cs="Times New Roman"/>
          <w:bCs/>
          <w:color w:val="000000" w:themeColor="text1"/>
          <w:sz w:val="24"/>
          <w:szCs w:val="24"/>
        </w:rPr>
        <w:t>Construcción de las infraestructuras que alojan a la Fuerza de Tarea Conjunta e Interagencial “</w:t>
      </w:r>
      <w:r w:rsidRPr="00B40C8B">
        <w:rPr>
          <w:rFonts w:ascii="Times New Roman" w:eastAsia="Calibri" w:hAnsi="Times New Roman" w:cs="Times New Roman"/>
          <w:b/>
          <w:bCs/>
          <w:color w:val="000000" w:themeColor="text1"/>
          <w:sz w:val="24"/>
          <w:szCs w:val="24"/>
        </w:rPr>
        <w:t xml:space="preserve">LOS PILONES” </w:t>
      </w:r>
      <w:r w:rsidRPr="00B40C8B">
        <w:rPr>
          <w:rFonts w:ascii="Times New Roman" w:eastAsia="Calibri" w:hAnsi="Times New Roman" w:cs="Times New Roman"/>
          <w:bCs/>
          <w:color w:val="000000" w:themeColor="text1"/>
          <w:sz w:val="24"/>
          <w:szCs w:val="24"/>
        </w:rPr>
        <w:t>y</w:t>
      </w:r>
      <w:r w:rsidRPr="00B40C8B">
        <w:rPr>
          <w:rFonts w:ascii="Times New Roman" w:eastAsia="Calibri" w:hAnsi="Times New Roman" w:cs="Times New Roman"/>
          <w:b/>
          <w:bCs/>
          <w:color w:val="000000" w:themeColor="text1"/>
          <w:sz w:val="24"/>
          <w:szCs w:val="24"/>
        </w:rPr>
        <w:t xml:space="preserve"> “JICOMÉ”.</w:t>
      </w:r>
      <w:r w:rsidRPr="00B40C8B">
        <w:rPr>
          <w:rFonts w:ascii="Times New Roman" w:eastAsia="Calibri" w:hAnsi="Times New Roman" w:cs="Times New Roman"/>
          <w:bCs/>
          <w:color w:val="000000" w:themeColor="text1"/>
          <w:sz w:val="24"/>
          <w:szCs w:val="24"/>
        </w:rPr>
        <w:t xml:space="preserve"> Su descripción </w:t>
      </w:r>
      <w:r w:rsidRPr="00B40C8B">
        <w:rPr>
          <w:rFonts w:ascii="Times New Roman" w:eastAsia="Calibri" w:hAnsi="Times New Roman" w:cs="Times New Roman"/>
          <w:bCs/>
          <w:color w:val="000000" w:themeColor="text1"/>
          <w:sz w:val="24"/>
          <w:szCs w:val="24"/>
        </w:rPr>
        <w:lastRenderedPageBreak/>
        <w:t xml:space="preserve">técnica es de 180 m2, habiéndose ejecutado ambos en un 100% </w:t>
      </w:r>
      <w:r w:rsidR="006E5A38" w:rsidRPr="00B40C8B">
        <w:rPr>
          <w:rFonts w:ascii="Times New Roman" w:eastAsia="Calibri" w:hAnsi="Times New Roman" w:cs="Times New Roman"/>
          <w:bCs/>
          <w:color w:val="000000" w:themeColor="text1"/>
          <w:sz w:val="24"/>
          <w:szCs w:val="24"/>
        </w:rPr>
        <w:t>(ver anexo No. 52</w:t>
      </w:r>
      <w:r w:rsidRPr="00B40C8B">
        <w:rPr>
          <w:rFonts w:ascii="Times New Roman" w:eastAsia="Calibri" w:hAnsi="Times New Roman" w:cs="Times New Roman"/>
          <w:bCs/>
          <w:color w:val="000000" w:themeColor="text1"/>
          <w:sz w:val="24"/>
          <w:szCs w:val="24"/>
        </w:rPr>
        <w:t>).</w:t>
      </w:r>
    </w:p>
    <w:p w14:paraId="6CE0814D" w14:textId="33F2C116" w:rsidR="00537E7B" w:rsidRPr="00B40C8B" w:rsidRDefault="00537E7B" w:rsidP="00AA7EB0">
      <w:pPr>
        <w:pStyle w:val="Prrafodelista"/>
        <w:numPr>
          <w:ilvl w:val="0"/>
          <w:numId w:val="104"/>
        </w:numPr>
        <w:autoSpaceDE w:val="0"/>
        <w:autoSpaceDN w:val="0"/>
        <w:adjustRightInd w:val="0"/>
        <w:spacing w:after="0" w:line="480" w:lineRule="auto"/>
        <w:ind w:left="714" w:right="-18" w:hanging="357"/>
        <w:jc w:val="both"/>
        <w:rPr>
          <w:rFonts w:ascii="Times New Roman" w:eastAsia="Calibri" w:hAnsi="Times New Roman" w:cs="Times New Roman"/>
          <w:bCs/>
          <w:color w:val="000000" w:themeColor="text1"/>
          <w:sz w:val="24"/>
          <w:szCs w:val="24"/>
        </w:rPr>
      </w:pPr>
      <w:r w:rsidRPr="00B40C8B">
        <w:rPr>
          <w:rFonts w:ascii="Times New Roman" w:eastAsia="Calibri" w:hAnsi="Times New Roman" w:cs="Times New Roman"/>
          <w:bCs/>
          <w:color w:val="000000" w:themeColor="text1"/>
          <w:sz w:val="24"/>
          <w:szCs w:val="24"/>
        </w:rPr>
        <w:t xml:space="preserve">Se realizó el remozamiento de la estructura que aloja la recepción del Ministerio de Defensa. Su descripción técnica es de 180 m2, habiéndose completado el proyecto en un 100% </w:t>
      </w:r>
      <w:r w:rsidR="006E5A38" w:rsidRPr="00B40C8B">
        <w:rPr>
          <w:rFonts w:ascii="Times New Roman" w:eastAsia="Calibri" w:hAnsi="Times New Roman" w:cs="Times New Roman"/>
          <w:bCs/>
          <w:color w:val="000000" w:themeColor="text1"/>
          <w:sz w:val="24"/>
          <w:szCs w:val="24"/>
        </w:rPr>
        <w:t>(ver anexo No. 53</w:t>
      </w:r>
      <w:r w:rsidRPr="00B40C8B">
        <w:rPr>
          <w:rFonts w:ascii="Times New Roman" w:eastAsia="Calibri" w:hAnsi="Times New Roman" w:cs="Times New Roman"/>
          <w:bCs/>
          <w:color w:val="000000" w:themeColor="text1"/>
          <w:sz w:val="24"/>
          <w:szCs w:val="24"/>
        </w:rPr>
        <w:t xml:space="preserve">). Asimismo, se llevó a cabo el remozamiento de la habitación para el Oficial Supervisor de servicio de este recinto militar, siendo su descripción técnica de 24 m2, también habiéndose concluido en un 100% </w:t>
      </w:r>
      <w:r w:rsidR="006E5A38" w:rsidRPr="00B40C8B">
        <w:rPr>
          <w:rFonts w:ascii="Times New Roman" w:eastAsia="Calibri" w:hAnsi="Times New Roman" w:cs="Times New Roman"/>
          <w:bCs/>
          <w:color w:val="000000" w:themeColor="text1"/>
          <w:sz w:val="24"/>
          <w:szCs w:val="24"/>
        </w:rPr>
        <w:t>(ver anexo No. 54</w:t>
      </w:r>
      <w:r w:rsidRPr="00B40C8B">
        <w:rPr>
          <w:rFonts w:ascii="Times New Roman" w:eastAsia="Calibri" w:hAnsi="Times New Roman" w:cs="Times New Roman"/>
          <w:bCs/>
          <w:color w:val="000000" w:themeColor="text1"/>
          <w:sz w:val="24"/>
          <w:szCs w:val="24"/>
        </w:rPr>
        <w:t xml:space="preserve">). </w:t>
      </w:r>
    </w:p>
    <w:p w14:paraId="100D9157" w14:textId="2D08440E" w:rsidR="00537E7B" w:rsidRPr="00B40C8B" w:rsidRDefault="00537E7B" w:rsidP="00AA7EB0">
      <w:pPr>
        <w:pStyle w:val="Prrafodelista"/>
        <w:numPr>
          <w:ilvl w:val="0"/>
          <w:numId w:val="104"/>
        </w:numPr>
        <w:autoSpaceDE w:val="0"/>
        <w:autoSpaceDN w:val="0"/>
        <w:adjustRightInd w:val="0"/>
        <w:spacing w:after="0" w:line="480" w:lineRule="auto"/>
        <w:ind w:left="714" w:right="-18" w:hanging="357"/>
        <w:jc w:val="both"/>
        <w:rPr>
          <w:rFonts w:ascii="Times New Roman" w:eastAsia="Calibri" w:hAnsi="Times New Roman" w:cs="Times New Roman"/>
          <w:bCs/>
          <w:color w:val="000000" w:themeColor="text1"/>
          <w:sz w:val="24"/>
          <w:szCs w:val="24"/>
        </w:rPr>
      </w:pPr>
      <w:r w:rsidRPr="00B40C8B">
        <w:rPr>
          <w:rFonts w:ascii="Times New Roman" w:eastAsia="Calibri" w:hAnsi="Times New Roman" w:cs="Times New Roman"/>
          <w:bCs/>
          <w:color w:val="000000" w:themeColor="text1"/>
          <w:sz w:val="24"/>
          <w:szCs w:val="24"/>
        </w:rPr>
        <w:t>Se realizó el remozamiento de la estructura que aloja la Dirección General de Historia Militar del Ministerio de Defensa. La descripción técnica de este proyecto es de 30 m2 y se ha concluido en un 100%. En ese mismo orden, fue remozada la estructura que aloja el laboratorio de odontología del cuerpo médico y sanidad militar de las Fuerzas Armadas. Este proyecto es de un 48 m2 y ha sido concluido.</w:t>
      </w:r>
    </w:p>
    <w:p w14:paraId="16E5CE5E" w14:textId="6AC4BC9A" w:rsidR="00537E7B" w:rsidRPr="00B40C8B" w:rsidRDefault="00537E7B" w:rsidP="00AA7EB0">
      <w:pPr>
        <w:pStyle w:val="Prrafodelista"/>
        <w:numPr>
          <w:ilvl w:val="0"/>
          <w:numId w:val="104"/>
        </w:numPr>
        <w:autoSpaceDE w:val="0"/>
        <w:autoSpaceDN w:val="0"/>
        <w:adjustRightInd w:val="0"/>
        <w:spacing w:after="0" w:line="480" w:lineRule="auto"/>
        <w:ind w:left="714" w:right="-18" w:hanging="357"/>
        <w:jc w:val="both"/>
        <w:rPr>
          <w:rFonts w:ascii="Times New Roman" w:eastAsia="Calibri" w:hAnsi="Times New Roman" w:cs="Times New Roman"/>
          <w:bCs/>
          <w:color w:val="000000" w:themeColor="text1"/>
          <w:sz w:val="24"/>
          <w:szCs w:val="24"/>
        </w:rPr>
      </w:pPr>
      <w:r w:rsidRPr="00B40C8B">
        <w:rPr>
          <w:rFonts w:ascii="Times New Roman" w:eastAsia="Calibri" w:hAnsi="Times New Roman" w:cs="Times New Roman"/>
          <w:bCs/>
          <w:color w:val="000000" w:themeColor="text1"/>
          <w:sz w:val="24"/>
          <w:szCs w:val="24"/>
        </w:rPr>
        <w:t xml:space="preserve">Se le realizó el remozamiento a los dos baños en la Casa de Guardia del Ministerio de Defensa. Este proyecto consta de 18 m2 y ha sido concluido. Asimismo, se construyó una habitación para el Comandante del Comando Conjunto Metropolitano de las Fuerzas Armadas. En tal sentido, la descripción técnica de este proyecto es de 20 m2, habiéndose completado. También fue colocado un filtrante para el desagüe de las aguas pluviales que se acumulan en el área del Comando Conjunto Metropolitano de las Fuerzas Armadas. </w:t>
      </w:r>
    </w:p>
    <w:p w14:paraId="092AAC37" w14:textId="77777777" w:rsidR="00537E7B" w:rsidRPr="00B40C8B" w:rsidRDefault="00537E7B" w:rsidP="00AA7EB0">
      <w:pPr>
        <w:pStyle w:val="Prrafodelista"/>
        <w:numPr>
          <w:ilvl w:val="0"/>
          <w:numId w:val="104"/>
        </w:numPr>
        <w:autoSpaceDE w:val="0"/>
        <w:autoSpaceDN w:val="0"/>
        <w:adjustRightInd w:val="0"/>
        <w:spacing w:after="0" w:line="480" w:lineRule="auto"/>
        <w:ind w:left="714" w:right="-18" w:hanging="357"/>
        <w:jc w:val="both"/>
        <w:rPr>
          <w:rFonts w:ascii="Times New Roman" w:eastAsia="Calibri" w:hAnsi="Times New Roman" w:cs="Times New Roman"/>
          <w:bCs/>
          <w:color w:val="000000" w:themeColor="text1"/>
          <w:sz w:val="24"/>
          <w:szCs w:val="24"/>
        </w:rPr>
      </w:pPr>
      <w:r w:rsidRPr="00B40C8B">
        <w:rPr>
          <w:rFonts w:ascii="Times New Roman" w:eastAsia="Calibri" w:hAnsi="Times New Roman" w:cs="Times New Roman"/>
          <w:bCs/>
          <w:color w:val="000000" w:themeColor="text1"/>
          <w:sz w:val="24"/>
          <w:szCs w:val="24"/>
        </w:rPr>
        <w:lastRenderedPageBreak/>
        <w:t>Del mismo modo, se encuentra en fase de construcción la infraestructura que alojará el supermercado del Ministerio de Defensa para los militares y personal de la clase civil, el cual tiene una descripción técnica de un 180 m2. Dicha obra presenta un nivel de avance de un 40%.</w:t>
      </w:r>
    </w:p>
    <w:p w14:paraId="445E384C" w14:textId="77777777" w:rsidR="00537E7B" w:rsidRPr="00B40C8B" w:rsidRDefault="00537E7B" w:rsidP="00025876">
      <w:pPr>
        <w:tabs>
          <w:tab w:val="left" w:pos="284"/>
        </w:tabs>
        <w:spacing w:after="0" w:line="480" w:lineRule="auto"/>
        <w:jc w:val="both"/>
        <w:rPr>
          <w:rFonts w:ascii="Times New Roman" w:hAnsi="Times New Roman" w:cs="Times New Roman"/>
          <w:b/>
          <w:color w:val="000000" w:themeColor="text1"/>
          <w:sz w:val="24"/>
          <w:szCs w:val="24"/>
        </w:rPr>
      </w:pPr>
    </w:p>
    <w:p w14:paraId="44472A96" w14:textId="514ED538" w:rsidR="000263A7" w:rsidRPr="00B40C8B" w:rsidRDefault="000263A7"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w:t>
      </w:r>
      <w:r w:rsidR="001C17F2" w:rsidRPr="00B40C8B">
        <w:rPr>
          <w:rFonts w:ascii="Times New Roman" w:eastAsia="Times New Roman" w:hAnsi="Times New Roman" w:cs="Times New Roman"/>
          <w:b/>
          <w:color w:val="000000" w:themeColor="text1"/>
          <w:sz w:val="24"/>
          <w:szCs w:val="24"/>
        </w:rPr>
        <w:t>6</w:t>
      </w:r>
      <w:r w:rsidRPr="00B40C8B">
        <w:rPr>
          <w:rFonts w:ascii="Times New Roman" w:eastAsia="Times New Roman" w:hAnsi="Times New Roman" w:cs="Times New Roman"/>
          <w:b/>
          <w:color w:val="000000" w:themeColor="text1"/>
          <w:sz w:val="24"/>
          <w:szCs w:val="24"/>
        </w:rPr>
        <w:t xml:space="preserve"> </w:t>
      </w:r>
      <w:r w:rsidR="00CD5AE9" w:rsidRPr="00B40C8B">
        <w:rPr>
          <w:rFonts w:ascii="Times New Roman" w:hAnsi="Times New Roman" w:cs="Times New Roman"/>
          <w:b/>
          <w:color w:val="000000" w:themeColor="text1"/>
          <w:sz w:val="24"/>
          <w:szCs w:val="24"/>
        </w:rPr>
        <w:t>Comandan</w:t>
      </w:r>
      <w:r w:rsidR="007824D0" w:rsidRPr="00B40C8B">
        <w:rPr>
          <w:rFonts w:ascii="Times New Roman" w:hAnsi="Times New Roman" w:cs="Times New Roman"/>
          <w:b/>
          <w:color w:val="000000" w:themeColor="text1"/>
          <w:sz w:val="24"/>
          <w:szCs w:val="24"/>
        </w:rPr>
        <w:t>cia</w:t>
      </w:r>
      <w:r w:rsidR="00CD5AE9" w:rsidRPr="00B40C8B">
        <w:rPr>
          <w:rFonts w:ascii="Times New Roman" w:hAnsi="Times New Roman" w:cs="Times New Roman"/>
          <w:b/>
          <w:color w:val="000000" w:themeColor="text1"/>
          <w:sz w:val="24"/>
          <w:szCs w:val="24"/>
        </w:rPr>
        <w:t xml:space="preserve"> del Recinto</w:t>
      </w:r>
      <w:r w:rsidR="007824D0" w:rsidRPr="00B40C8B">
        <w:rPr>
          <w:rFonts w:ascii="Times New Roman" w:hAnsi="Times New Roman" w:cs="Times New Roman"/>
          <w:b/>
          <w:color w:val="000000" w:themeColor="text1"/>
          <w:sz w:val="24"/>
          <w:szCs w:val="24"/>
        </w:rPr>
        <w:t xml:space="preserve"> Militar</w:t>
      </w:r>
      <w:r w:rsidR="00CD5AE9" w:rsidRPr="00B40C8B">
        <w:rPr>
          <w:rFonts w:ascii="Times New Roman" w:hAnsi="Times New Roman" w:cs="Times New Roman"/>
          <w:b/>
          <w:color w:val="000000" w:themeColor="text1"/>
          <w:sz w:val="24"/>
          <w:szCs w:val="24"/>
        </w:rPr>
        <w:t xml:space="preserve"> </w:t>
      </w:r>
      <w:r w:rsidR="00957B80" w:rsidRPr="00B40C8B">
        <w:rPr>
          <w:rFonts w:ascii="Times New Roman" w:hAnsi="Times New Roman" w:cs="Times New Roman"/>
          <w:b/>
          <w:color w:val="000000" w:themeColor="text1"/>
          <w:sz w:val="24"/>
          <w:szCs w:val="24"/>
        </w:rPr>
        <w:t xml:space="preserve">General de División </w:t>
      </w:r>
      <w:r w:rsidR="00CD5AE9" w:rsidRPr="00B40C8B">
        <w:rPr>
          <w:rFonts w:ascii="Times New Roman" w:hAnsi="Times New Roman" w:cs="Times New Roman"/>
          <w:b/>
          <w:color w:val="000000" w:themeColor="text1"/>
          <w:sz w:val="24"/>
          <w:szCs w:val="24"/>
        </w:rPr>
        <w:t>“</w:t>
      </w:r>
      <w:r w:rsidR="007824D0" w:rsidRPr="00B40C8B">
        <w:rPr>
          <w:rFonts w:ascii="Times New Roman" w:hAnsi="Times New Roman" w:cs="Times New Roman"/>
          <w:b/>
          <w:color w:val="000000" w:themeColor="text1"/>
          <w:sz w:val="24"/>
          <w:szCs w:val="24"/>
        </w:rPr>
        <w:t>Matías</w:t>
      </w:r>
      <w:r w:rsidR="00CD5AE9" w:rsidRPr="00B40C8B">
        <w:rPr>
          <w:rFonts w:ascii="Times New Roman" w:hAnsi="Times New Roman" w:cs="Times New Roman"/>
          <w:b/>
          <w:color w:val="000000" w:themeColor="text1"/>
          <w:sz w:val="24"/>
          <w:szCs w:val="24"/>
        </w:rPr>
        <w:t xml:space="preserve"> </w:t>
      </w:r>
      <w:r w:rsidR="007824D0" w:rsidRPr="00B40C8B">
        <w:rPr>
          <w:rFonts w:ascii="Times New Roman" w:hAnsi="Times New Roman" w:cs="Times New Roman"/>
          <w:b/>
          <w:color w:val="000000" w:themeColor="text1"/>
          <w:sz w:val="24"/>
          <w:szCs w:val="24"/>
        </w:rPr>
        <w:t>Ramón</w:t>
      </w:r>
      <w:r w:rsidR="00CD5AE9" w:rsidRPr="00B40C8B">
        <w:rPr>
          <w:rFonts w:ascii="Times New Roman" w:hAnsi="Times New Roman" w:cs="Times New Roman"/>
          <w:b/>
          <w:color w:val="000000" w:themeColor="text1"/>
          <w:sz w:val="24"/>
          <w:szCs w:val="24"/>
        </w:rPr>
        <w:t xml:space="preserve"> Mella” y Oficial Ejecutivo del Ministerio de Defensa.</w:t>
      </w:r>
    </w:p>
    <w:p w14:paraId="7939852B" w14:textId="77777777" w:rsidR="007824D0" w:rsidRPr="00B40C8B" w:rsidRDefault="007824D0" w:rsidP="00025876">
      <w:pPr>
        <w:tabs>
          <w:tab w:val="left" w:pos="284"/>
        </w:tabs>
        <w:spacing w:after="0" w:line="480" w:lineRule="auto"/>
        <w:jc w:val="both"/>
        <w:rPr>
          <w:rFonts w:ascii="Times New Roman" w:hAnsi="Times New Roman" w:cs="Times New Roman"/>
          <w:b/>
          <w:color w:val="000000" w:themeColor="text1"/>
          <w:sz w:val="24"/>
          <w:szCs w:val="24"/>
        </w:rPr>
      </w:pPr>
    </w:p>
    <w:p w14:paraId="2EB6CA2B" w14:textId="77777777" w:rsidR="007824D0" w:rsidRPr="00B40C8B" w:rsidRDefault="00957B80" w:rsidP="006E5A38">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Esta dependencia </w:t>
      </w:r>
      <w:r w:rsidR="00660D1A" w:rsidRPr="00B40C8B">
        <w:rPr>
          <w:rFonts w:ascii="Times New Roman" w:hAnsi="Times New Roman" w:cs="Times New Roman"/>
          <w:color w:val="000000" w:themeColor="text1"/>
          <w:sz w:val="24"/>
          <w:szCs w:val="24"/>
        </w:rPr>
        <w:t>realizó</w:t>
      </w:r>
      <w:r w:rsidRPr="00B40C8B">
        <w:rPr>
          <w:rFonts w:ascii="Times New Roman" w:hAnsi="Times New Roman" w:cs="Times New Roman"/>
          <w:color w:val="000000" w:themeColor="text1"/>
          <w:sz w:val="24"/>
          <w:szCs w:val="24"/>
        </w:rPr>
        <w:t xml:space="preserve"> varias actividades relacionadas a reparaciones y el mantenimiento del Recinto Militar General de División “Matías Ramón Mella”, incluyendo las siguientes:</w:t>
      </w:r>
    </w:p>
    <w:p w14:paraId="35769DBA" w14:textId="77777777" w:rsidR="00EC7C88" w:rsidRPr="00B40C8B" w:rsidRDefault="00EC7C88" w:rsidP="00025876">
      <w:pPr>
        <w:tabs>
          <w:tab w:val="left" w:pos="284"/>
        </w:tabs>
        <w:spacing w:after="0" w:line="480" w:lineRule="auto"/>
        <w:jc w:val="both"/>
        <w:rPr>
          <w:rFonts w:ascii="Times New Roman" w:hAnsi="Times New Roman" w:cs="Times New Roman"/>
          <w:b/>
          <w:color w:val="000000" w:themeColor="text1"/>
          <w:sz w:val="24"/>
          <w:szCs w:val="24"/>
        </w:rPr>
      </w:pPr>
    </w:p>
    <w:p w14:paraId="228DB4B3" w14:textId="77777777" w:rsidR="00EC7C88" w:rsidRPr="00B40C8B" w:rsidRDefault="00EC7C88"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Señalización y numeración de los parqueos del perímetro interno de este Ministerio.</w:t>
      </w:r>
    </w:p>
    <w:p w14:paraId="3159FF7C" w14:textId="77777777" w:rsidR="00EC7C88" w:rsidRPr="00B40C8B" w:rsidRDefault="00EC7C88"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Brillado y cristalización de los pisos de los diferentes niveles del edificio principal de este Ministerio.</w:t>
      </w:r>
    </w:p>
    <w:p w14:paraId="64AB0452" w14:textId="5A861D53" w:rsidR="00EC7C88" w:rsidRPr="00B40C8B" w:rsidRDefault="00EC7C88"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 xml:space="preserve">Mantenimiento de pintura de las </w:t>
      </w:r>
      <w:r w:rsidR="006E5A38" w:rsidRPr="00B40C8B">
        <w:rPr>
          <w:rFonts w:ascii="Times New Roman" w:eastAsia="Times New Roman" w:hAnsi="Times New Roman" w:cs="Times New Roman"/>
          <w:color w:val="000000" w:themeColor="text1"/>
          <w:sz w:val="24"/>
          <w:szCs w:val="24"/>
        </w:rPr>
        <w:t>garitas, lavado y mantenimiento</w:t>
      </w:r>
      <w:r w:rsidRPr="00B40C8B">
        <w:rPr>
          <w:rFonts w:ascii="Times New Roman" w:eastAsia="Times New Roman" w:hAnsi="Times New Roman" w:cs="Times New Roman"/>
          <w:color w:val="000000" w:themeColor="text1"/>
          <w:sz w:val="24"/>
          <w:szCs w:val="24"/>
        </w:rPr>
        <w:t xml:space="preserve"> del mármol de la casa de guardia de la puerta principal y paredes de la verja perimetral de este Ministerio.</w:t>
      </w:r>
    </w:p>
    <w:p w14:paraId="0FD1BA8C" w14:textId="77777777" w:rsidR="000263A7" w:rsidRPr="00B40C8B" w:rsidRDefault="00EC7C88"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Mantenimiento al Museo de los Soldados ubicado frente al edificio principal de este Ministerio.</w:t>
      </w:r>
    </w:p>
    <w:p w14:paraId="7BEE50E4" w14:textId="77777777" w:rsidR="00EC7C88" w:rsidRPr="00B40C8B" w:rsidRDefault="00EC7C88"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Reparación y pintura de los brazos electrónicos de este Ministerio.</w:t>
      </w:r>
    </w:p>
    <w:p w14:paraId="00A23856" w14:textId="77777777" w:rsidR="00EC7C88" w:rsidRPr="00B40C8B" w:rsidRDefault="00EC7C88"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lastRenderedPageBreak/>
        <w:t>Remozamiento de la caseta de control de los brazos electrónicos de este Ministerio.</w:t>
      </w:r>
    </w:p>
    <w:p w14:paraId="6A57F84E" w14:textId="77777777" w:rsidR="00EC7C88" w:rsidRPr="00B40C8B" w:rsidRDefault="00EC7C88"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Mantenimiento de los Jardines de este Ministerio</w:t>
      </w:r>
      <w:r w:rsidR="00A67393" w:rsidRPr="00B40C8B">
        <w:rPr>
          <w:rFonts w:ascii="Times New Roman" w:eastAsia="Times New Roman" w:hAnsi="Times New Roman" w:cs="Times New Roman"/>
          <w:color w:val="000000" w:themeColor="text1"/>
          <w:sz w:val="24"/>
          <w:szCs w:val="24"/>
        </w:rPr>
        <w:t>.</w:t>
      </w:r>
    </w:p>
    <w:p w14:paraId="4BDDC9F6" w14:textId="2AC087C3" w:rsidR="00A67393" w:rsidRPr="00B40C8B" w:rsidRDefault="00A67393"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Acondicionamiento y Mantenimiento de las Área Verdes de este Ministerio</w:t>
      </w:r>
      <w:r w:rsidR="006E5A38" w:rsidRPr="00B40C8B">
        <w:rPr>
          <w:rFonts w:ascii="Times New Roman" w:eastAsia="Times New Roman" w:hAnsi="Times New Roman" w:cs="Times New Roman"/>
          <w:color w:val="000000" w:themeColor="text1"/>
          <w:sz w:val="24"/>
          <w:szCs w:val="24"/>
        </w:rPr>
        <w:t xml:space="preserve"> (ver anexo No. 55</w:t>
      </w:r>
      <w:r w:rsidR="00A91470" w:rsidRPr="00B40C8B">
        <w:rPr>
          <w:rFonts w:ascii="Times New Roman" w:eastAsia="Times New Roman" w:hAnsi="Times New Roman" w:cs="Times New Roman"/>
          <w:color w:val="000000" w:themeColor="text1"/>
          <w:sz w:val="24"/>
          <w:szCs w:val="24"/>
        </w:rPr>
        <w:t>)</w:t>
      </w:r>
    </w:p>
    <w:p w14:paraId="1699D0D0" w14:textId="77777777" w:rsidR="003E11BA" w:rsidRPr="00B40C8B" w:rsidRDefault="00254A24"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Limpieza del Perímetro exterior de este Ministerio.</w:t>
      </w:r>
    </w:p>
    <w:p w14:paraId="25EC8B5D" w14:textId="77777777" w:rsidR="00254A24" w:rsidRPr="00B40C8B" w:rsidRDefault="00254A24"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Cambio y mantenimiento de la manga de viento de este Ministerio.</w:t>
      </w:r>
    </w:p>
    <w:p w14:paraId="7EAB336A" w14:textId="77777777" w:rsidR="00254A24" w:rsidRPr="00B40C8B" w:rsidRDefault="00254A24"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Solicitud de cambio de lámparas en el perímetro interior de este Ministerio.</w:t>
      </w:r>
    </w:p>
    <w:p w14:paraId="08E07866" w14:textId="77777777" w:rsidR="00254A24" w:rsidRPr="00B40C8B" w:rsidRDefault="00254A24"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Remodelación de la oficina de la Comandancia del Recinto.</w:t>
      </w:r>
    </w:p>
    <w:p w14:paraId="2677A385" w14:textId="77777777" w:rsidR="00254A24" w:rsidRPr="00B40C8B" w:rsidRDefault="00254A24"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Reacondicionamiento y siembra de árbol</w:t>
      </w:r>
      <w:r w:rsidR="00330CE8" w:rsidRPr="00B40C8B">
        <w:rPr>
          <w:rFonts w:ascii="Times New Roman" w:eastAsia="Times New Roman" w:hAnsi="Times New Roman" w:cs="Times New Roman"/>
          <w:color w:val="000000" w:themeColor="text1"/>
          <w:sz w:val="24"/>
          <w:szCs w:val="24"/>
        </w:rPr>
        <w:t xml:space="preserve">es en la escalinata trasera de </w:t>
      </w:r>
      <w:r w:rsidRPr="00B40C8B">
        <w:rPr>
          <w:rFonts w:ascii="Times New Roman" w:eastAsia="Times New Roman" w:hAnsi="Times New Roman" w:cs="Times New Roman"/>
          <w:color w:val="000000" w:themeColor="text1"/>
          <w:sz w:val="24"/>
          <w:szCs w:val="24"/>
        </w:rPr>
        <w:t>este Ministerio</w:t>
      </w:r>
      <w:r w:rsidR="00330CE8" w:rsidRPr="00B40C8B">
        <w:rPr>
          <w:rFonts w:ascii="Times New Roman" w:eastAsia="Times New Roman" w:hAnsi="Times New Roman" w:cs="Times New Roman"/>
          <w:color w:val="000000" w:themeColor="text1"/>
          <w:sz w:val="24"/>
          <w:szCs w:val="24"/>
        </w:rPr>
        <w:t>.</w:t>
      </w:r>
    </w:p>
    <w:p w14:paraId="56C8DD36" w14:textId="77777777" w:rsidR="00330CE8" w:rsidRPr="00B40C8B" w:rsidRDefault="00330CE8" w:rsidP="00AA7EB0">
      <w:pPr>
        <w:pStyle w:val="Prrafodelista"/>
        <w:numPr>
          <w:ilvl w:val="0"/>
          <w:numId w:val="8"/>
        </w:numPr>
        <w:spacing w:after="0" w:line="480" w:lineRule="auto"/>
        <w:ind w:right="220"/>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Adquisición y suministro de máquinas para podar y cortadoras de gramas, así como también herramientas para el área verde de este Ministerio.</w:t>
      </w:r>
    </w:p>
    <w:p w14:paraId="19F30DD8" w14:textId="77777777" w:rsidR="00C5593E" w:rsidRPr="00B40C8B" w:rsidRDefault="00C5593E" w:rsidP="00025876">
      <w:pPr>
        <w:pStyle w:val="Prrafodelista"/>
        <w:spacing w:after="0" w:line="480" w:lineRule="auto"/>
        <w:ind w:right="220"/>
        <w:jc w:val="both"/>
        <w:rPr>
          <w:rFonts w:ascii="Times New Roman" w:eastAsia="Times New Roman" w:hAnsi="Times New Roman" w:cs="Times New Roman"/>
          <w:color w:val="000000" w:themeColor="text1"/>
          <w:sz w:val="24"/>
          <w:szCs w:val="24"/>
        </w:rPr>
      </w:pPr>
    </w:p>
    <w:p w14:paraId="0713B428" w14:textId="0E78FC00" w:rsidR="00C5593E" w:rsidRPr="00B40C8B" w:rsidRDefault="00C5593E"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w:t>
      </w:r>
      <w:r w:rsidR="001C17F2" w:rsidRPr="00B40C8B">
        <w:rPr>
          <w:rFonts w:ascii="Times New Roman" w:eastAsia="Times New Roman" w:hAnsi="Times New Roman" w:cs="Times New Roman"/>
          <w:b/>
          <w:color w:val="000000" w:themeColor="text1"/>
          <w:sz w:val="24"/>
          <w:szCs w:val="24"/>
        </w:rPr>
        <w:t>7</w:t>
      </w:r>
      <w:r w:rsidRPr="00B40C8B">
        <w:rPr>
          <w:rFonts w:ascii="Times New Roman" w:eastAsia="Times New Roman" w:hAnsi="Times New Roman" w:cs="Times New Roman"/>
          <w:b/>
          <w:color w:val="000000" w:themeColor="text1"/>
          <w:sz w:val="24"/>
          <w:szCs w:val="24"/>
        </w:rPr>
        <w:t xml:space="preserve"> Comando Conjunto Metropolitano de las Fuerzas Armadas.</w:t>
      </w:r>
    </w:p>
    <w:p w14:paraId="7E851054" w14:textId="77777777" w:rsidR="004F4B03" w:rsidRPr="00B40C8B" w:rsidRDefault="004F4B03"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1FAC313A" w14:textId="462AB3DA" w:rsidR="00FD7DAB" w:rsidRPr="00B40C8B" w:rsidRDefault="003500E6"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Se llevó a cabo el mantenimiento g</w:t>
      </w:r>
      <w:r w:rsidR="004F4B03" w:rsidRPr="00B40C8B">
        <w:rPr>
          <w:rFonts w:ascii="Times New Roman" w:hAnsi="Times New Roman" w:cs="Times New Roman"/>
          <w:iCs/>
          <w:color w:val="000000" w:themeColor="text1"/>
          <w:sz w:val="24"/>
          <w:szCs w:val="24"/>
        </w:rPr>
        <w:t>eneral</w:t>
      </w:r>
      <w:r w:rsidRPr="00B40C8B">
        <w:rPr>
          <w:rFonts w:ascii="Times New Roman" w:hAnsi="Times New Roman" w:cs="Times New Roman"/>
          <w:iCs/>
          <w:color w:val="000000" w:themeColor="text1"/>
          <w:sz w:val="24"/>
          <w:szCs w:val="24"/>
        </w:rPr>
        <w:t>, consistiendo en la</w:t>
      </w:r>
      <w:r w:rsidR="004F4B03" w:rsidRPr="00B40C8B">
        <w:rPr>
          <w:rFonts w:ascii="Times New Roman" w:hAnsi="Times New Roman" w:cs="Times New Roman"/>
          <w:iCs/>
          <w:color w:val="000000" w:themeColor="text1"/>
          <w:sz w:val="24"/>
          <w:szCs w:val="24"/>
        </w:rPr>
        <w:t xml:space="preserve"> pintura y remozamien</w:t>
      </w:r>
      <w:r w:rsidRPr="00B40C8B">
        <w:rPr>
          <w:rFonts w:ascii="Times New Roman" w:hAnsi="Times New Roman" w:cs="Times New Roman"/>
          <w:iCs/>
          <w:color w:val="000000" w:themeColor="text1"/>
          <w:sz w:val="24"/>
          <w:szCs w:val="24"/>
        </w:rPr>
        <w:t>to de la parte frontal</w:t>
      </w:r>
      <w:r w:rsidR="004F4B03" w:rsidRPr="00B40C8B">
        <w:rPr>
          <w:rFonts w:ascii="Times New Roman" w:hAnsi="Times New Roman" w:cs="Times New Roman"/>
          <w:iCs/>
          <w:color w:val="000000" w:themeColor="text1"/>
          <w:sz w:val="24"/>
          <w:szCs w:val="24"/>
        </w:rPr>
        <w:t xml:space="preserve"> de este Comando</w:t>
      </w:r>
      <w:r w:rsidRPr="00B40C8B">
        <w:rPr>
          <w:rFonts w:ascii="Times New Roman" w:hAnsi="Times New Roman" w:cs="Times New Roman"/>
          <w:iCs/>
          <w:color w:val="000000" w:themeColor="text1"/>
          <w:sz w:val="24"/>
          <w:szCs w:val="24"/>
        </w:rPr>
        <w:t xml:space="preserve"> Conjunto Metropolitano de las Fuerzas Armadas</w:t>
      </w:r>
      <w:r w:rsidR="004F4B03" w:rsidRPr="00B40C8B">
        <w:rPr>
          <w:rFonts w:ascii="Times New Roman" w:hAnsi="Times New Roman" w:cs="Times New Roman"/>
          <w:iCs/>
          <w:color w:val="000000" w:themeColor="text1"/>
          <w:sz w:val="24"/>
          <w:szCs w:val="24"/>
        </w:rPr>
        <w:t>,</w:t>
      </w:r>
      <w:r w:rsidRPr="00B40C8B">
        <w:rPr>
          <w:rFonts w:ascii="Times New Roman" w:hAnsi="Times New Roman" w:cs="Times New Roman"/>
          <w:iCs/>
          <w:color w:val="000000" w:themeColor="text1"/>
          <w:sz w:val="24"/>
          <w:szCs w:val="24"/>
        </w:rPr>
        <w:t xml:space="preserve"> también</w:t>
      </w:r>
      <w:r w:rsidR="004F4B03" w:rsidRPr="00B40C8B">
        <w:rPr>
          <w:rFonts w:ascii="Times New Roman" w:hAnsi="Times New Roman" w:cs="Times New Roman"/>
          <w:iCs/>
          <w:color w:val="000000" w:themeColor="text1"/>
          <w:sz w:val="24"/>
          <w:szCs w:val="24"/>
        </w:rPr>
        <w:t xml:space="preserve"> i</w:t>
      </w:r>
      <w:r w:rsidRPr="00B40C8B">
        <w:rPr>
          <w:rFonts w:ascii="Times New Roman" w:hAnsi="Times New Roman" w:cs="Times New Roman"/>
          <w:iCs/>
          <w:color w:val="000000" w:themeColor="text1"/>
          <w:sz w:val="24"/>
          <w:szCs w:val="24"/>
        </w:rPr>
        <w:t xml:space="preserve">nstalándose </w:t>
      </w:r>
      <w:r w:rsidR="006E5A38" w:rsidRPr="00B40C8B">
        <w:rPr>
          <w:rFonts w:ascii="Times New Roman" w:hAnsi="Times New Roman" w:cs="Times New Roman"/>
          <w:iCs/>
          <w:color w:val="000000" w:themeColor="text1"/>
          <w:sz w:val="24"/>
          <w:szCs w:val="24"/>
        </w:rPr>
        <w:t>un l</w:t>
      </w:r>
      <w:r w:rsidR="004F4B03" w:rsidRPr="00B40C8B">
        <w:rPr>
          <w:rFonts w:ascii="Times New Roman" w:hAnsi="Times New Roman" w:cs="Times New Roman"/>
          <w:iCs/>
          <w:color w:val="000000" w:themeColor="text1"/>
          <w:sz w:val="24"/>
          <w:szCs w:val="24"/>
        </w:rPr>
        <w:t>ogo</w:t>
      </w:r>
      <w:r w:rsidRPr="00B40C8B">
        <w:rPr>
          <w:rFonts w:ascii="Times New Roman" w:hAnsi="Times New Roman" w:cs="Times New Roman"/>
          <w:iCs/>
          <w:color w:val="000000" w:themeColor="text1"/>
          <w:sz w:val="24"/>
          <w:szCs w:val="24"/>
        </w:rPr>
        <w:t xml:space="preserve"> y a</w:t>
      </w:r>
      <w:r w:rsidR="004F4B03" w:rsidRPr="00B40C8B">
        <w:rPr>
          <w:rFonts w:ascii="Times New Roman" w:hAnsi="Times New Roman" w:cs="Times New Roman"/>
          <w:iCs/>
          <w:color w:val="000000" w:themeColor="text1"/>
          <w:sz w:val="24"/>
          <w:szCs w:val="24"/>
        </w:rPr>
        <w:t>stas de banderas</w:t>
      </w:r>
      <w:r w:rsidRPr="00B40C8B">
        <w:rPr>
          <w:rFonts w:ascii="Times New Roman" w:hAnsi="Times New Roman" w:cs="Times New Roman"/>
          <w:iCs/>
          <w:color w:val="000000" w:themeColor="text1"/>
          <w:sz w:val="24"/>
          <w:szCs w:val="24"/>
        </w:rPr>
        <w:t xml:space="preserve"> y realizándose la siembra de plantas y la</w:t>
      </w:r>
      <w:r w:rsidR="004F4B03" w:rsidRPr="00B40C8B">
        <w:rPr>
          <w:rFonts w:ascii="Times New Roman" w:hAnsi="Times New Roman" w:cs="Times New Roman"/>
          <w:iCs/>
          <w:color w:val="000000" w:themeColor="text1"/>
          <w:sz w:val="24"/>
          <w:szCs w:val="24"/>
        </w:rPr>
        <w:t xml:space="preserve"> remodelación de los pozos filtrantes.</w:t>
      </w:r>
      <w:r w:rsidRPr="00B40C8B">
        <w:rPr>
          <w:rFonts w:ascii="Times New Roman" w:hAnsi="Times New Roman" w:cs="Times New Roman"/>
          <w:iCs/>
          <w:color w:val="000000" w:themeColor="text1"/>
          <w:sz w:val="24"/>
          <w:szCs w:val="24"/>
        </w:rPr>
        <w:t xml:space="preserve"> También se remodeló la Oficina del Comandante y se</w:t>
      </w:r>
      <w:r w:rsidR="004F4B03" w:rsidRPr="00B40C8B">
        <w:rPr>
          <w:rFonts w:ascii="Times New Roman" w:hAnsi="Times New Roman" w:cs="Times New Roman"/>
          <w:iCs/>
          <w:color w:val="000000" w:themeColor="text1"/>
          <w:sz w:val="24"/>
          <w:szCs w:val="24"/>
        </w:rPr>
        <w:t xml:space="preserve"> c</w:t>
      </w:r>
      <w:r w:rsidRPr="00B40C8B">
        <w:rPr>
          <w:rFonts w:ascii="Times New Roman" w:hAnsi="Times New Roman" w:cs="Times New Roman"/>
          <w:iCs/>
          <w:color w:val="000000" w:themeColor="text1"/>
          <w:sz w:val="24"/>
          <w:szCs w:val="24"/>
        </w:rPr>
        <w:t>onstruy</w:t>
      </w:r>
      <w:r w:rsidR="004F4B03" w:rsidRPr="00B40C8B">
        <w:rPr>
          <w:rFonts w:ascii="Times New Roman" w:hAnsi="Times New Roman" w:cs="Times New Roman"/>
          <w:iCs/>
          <w:color w:val="000000" w:themeColor="text1"/>
          <w:sz w:val="24"/>
          <w:szCs w:val="24"/>
        </w:rPr>
        <w:t>ó</w:t>
      </w:r>
      <w:r w:rsidRPr="00B40C8B">
        <w:rPr>
          <w:rFonts w:ascii="Times New Roman" w:hAnsi="Times New Roman" w:cs="Times New Roman"/>
          <w:iCs/>
          <w:color w:val="000000" w:themeColor="text1"/>
          <w:sz w:val="24"/>
          <w:szCs w:val="24"/>
        </w:rPr>
        <w:t xml:space="preserve"> </w:t>
      </w:r>
      <w:r w:rsidR="004F4B03" w:rsidRPr="00B40C8B">
        <w:rPr>
          <w:rFonts w:ascii="Times New Roman" w:hAnsi="Times New Roman" w:cs="Times New Roman"/>
          <w:iCs/>
          <w:color w:val="000000" w:themeColor="text1"/>
          <w:sz w:val="24"/>
          <w:szCs w:val="24"/>
        </w:rPr>
        <w:t xml:space="preserve">una habitación de descanso, </w:t>
      </w:r>
      <w:r w:rsidR="004F4B03" w:rsidRPr="00B40C8B">
        <w:rPr>
          <w:rFonts w:ascii="Times New Roman" w:hAnsi="Times New Roman" w:cs="Times New Roman"/>
          <w:iCs/>
          <w:color w:val="000000" w:themeColor="text1"/>
          <w:sz w:val="24"/>
          <w:szCs w:val="24"/>
        </w:rPr>
        <w:lastRenderedPageBreak/>
        <w:t>con su baño</w:t>
      </w:r>
      <w:r w:rsidRPr="00B40C8B">
        <w:rPr>
          <w:rFonts w:ascii="Times New Roman" w:hAnsi="Times New Roman" w:cs="Times New Roman"/>
          <w:iCs/>
          <w:color w:val="000000" w:themeColor="text1"/>
          <w:sz w:val="24"/>
          <w:szCs w:val="24"/>
        </w:rPr>
        <w:t xml:space="preserve">. Asimismo, se habilitó </w:t>
      </w:r>
      <w:r w:rsidR="004F4B03" w:rsidRPr="00B40C8B">
        <w:rPr>
          <w:rFonts w:ascii="Times New Roman" w:hAnsi="Times New Roman" w:cs="Times New Roman"/>
          <w:iCs/>
          <w:color w:val="000000" w:themeColor="text1"/>
          <w:sz w:val="24"/>
          <w:szCs w:val="24"/>
        </w:rPr>
        <w:t>un</w:t>
      </w:r>
      <w:r w:rsidR="00227374" w:rsidRPr="00B40C8B">
        <w:rPr>
          <w:rFonts w:ascii="Times New Roman" w:hAnsi="Times New Roman" w:cs="Times New Roman"/>
          <w:iCs/>
          <w:color w:val="000000" w:themeColor="text1"/>
          <w:sz w:val="24"/>
          <w:szCs w:val="24"/>
        </w:rPr>
        <w:t>a</w:t>
      </w:r>
      <w:r w:rsidR="004F4B03" w:rsidRPr="00B40C8B">
        <w:rPr>
          <w:rFonts w:ascii="Times New Roman" w:hAnsi="Times New Roman" w:cs="Times New Roman"/>
          <w:iCs/>
          <w:color w:val="000000" w:themeColor="text1"/>
          <w:sz w:val="24"/>
          <w:szCs w:val="24"/>
        </w:rPr>
        <w:t xml:space="preserve"> </w:t>
      </w:r>
      <w:r w:rsidR="00227374" w:rsidRPr="00B40C8B">
        <w:rPr>
          <w:rFonts w:ascii="Times New Roman" w:hAnsi="Times New Roman" w:cs="Times New Roman"/>
          <w:iCs/>
          <w:color w:val="000000" w:themeColor="text1"/>
          <w:sz w:val="24"/>
          <w:szCs w:val="24"/>
        </w:rPr>
        <w:t>despensa, dotada</w:t>
      </w:r>
      <w:r w:rsidRPr="00B40C8B">
        <w:rPr>
          <w:rFonts w:ascii="Times New Roman" w:hAnsi="Times New Roman" w:cs="Times New Roman"/>
          <w:iCs/>
          <w:color w:val="000000" w:themeColor="text1"/>
          <w:sz w:val="24"/>
          <w:szCs w:val="24"/>
        </w:rPr>
        <w:t xml:space="preserve"> con un fregadero y g</w:t>
      </w:r>
      <w:r w:rsidR="004F4B03" w:rsidRPr="00B40C8B">
        <w:rPr>
          <w:rFonts w:ascii="Times New Roman" w:hAnsi="Times New Roman" w:cs="Times New Roman"/>
          <w:iCs/>
          <w:color w:val="000000" w:themeColor="text1"/>
          <w:sz w:val="24"/>
          <w:szCs w:val="24"/>
        </w:rPr>
        <w:t>abinetes</w:t>
      </w:r>
      <w:r w:rsidRPr="00B40C8B">
        <w:rPr>
          <w:rFonts w:ascii="Times New Roman" w:hAnsi="Times New Roman" w:cs="Times New Roman"/>
          <w:iCs/>
          <w:color w:val="000000" w:themeColor="text1"/>
          <w:sz w:val="24"/>
          <w:szCs w:val="24"/>
        </w:rPr>
        <w:t>.</w:t>
      </w:r>
    </w:p>
    <w:p w14:paraId="66FA6CA7" w14:textId="77777777" w:rsidR="00007AE7" w:rsidRPr="00B40C8B" w:rsidRDefault="00007AE7" w:rsidP="00025876">
      <w:pPr>
        <w:spacing w:after="0" w:line="480" w:lineRule="auto"/>
        <w:ind w:firstLine="284"/>
        <w:jc w:val="both"/>
        <w:rPr>
          <w:rFonts w:ascii="Times New Roman" w:hAnsi="Times New Roman" w:cs="Times New Roman"/>
          <w:iCs/>
          <w:color w:val="000000" w:themeColor="text1"/>
          <w:sz w:val="24"/>
          <w:szCs w:val="24"/>
        </w:rPr>
      </w:pPr>
    </w:p>
    <w:p w14:paraId="62440ACF" w14:textId="039D2567" w:rsidR="0068673E" w:rsidRPr="00B40C8B" w:rsidRDefault="0068673E"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w:t>
      </w:r>
      <w:r w:rsidR="001C17F2" w:rsidRPr="00B40C8B">
        <w:rPr>
          <w:rFonts w:ascii="Times New Roman" w:eastAsia="Times New Roman" w:hAnsi="Times New Roman" w:cs="Times New Roman"/>
          <w:b/>
          <w:color w:val="000000" w:themeColor="text1"/>
          <w:sz w:val="24"/>
          <w:szCs w:val="24"/>
        </w:rPr>
        <w:t>8</w:t>
      </w:r>
      <w:r w:rsidRPr="00B40C8B">
        <w:rPr>
          <w:rFonts w:ascii="Times New Roman" w:eastAsia="Times New Roman" w:hAnsi="Times New Roman" w:cs="Times New Roman"/>
          <w:b/>
          <w:color w:val="000000" w:themeColor="text1"/>
          <w:sz w:val="24"/>
          <w:szCs w:val="24"/>
        </w:rPr>
        <w:t xml:space="preserve"> Unidad de Comando Especial Contraterrorismo, MIDE.</w:t>
      </w:r>
    </w:p>
    <w:p w14:paraId="675F8B87" w14:textId="77777777" w:rsidR="0068673E" w:rsidRPr="00B40C8B" w:rsidRDefault="0068673E" w:rsidP="00025876">
      <w:pPr>
        <w:spacing w:after="0" w:line="480" w:lineRule="auto"/>
        <w:ind w:firstLine="284"/>
        <w:jc w:val="both"/>
        <w:rPr>
          <w:rFonts w:ascii="Times New Roman" w:eastAsia="Times New Roman" w:hAnsi="Times New Roman" w:cs="Times New Roman"/>
          <w:color w:val="000000" w:themeColor="text1"/>
          <w:sz w:val="24"/>
          <w:szCs w:val="24"/>
        </w:rPr>
      </w:pPr>
    </w:p>
    <w:p w14:paraId="490D286B" w14:textId="2356155E" w:rsidR="00161DED" w:rsidRPr="00B40C8B" w:rsidRDefault="00DB532C"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El d</w:t>
      </w:r>
      <w:r w:rsidR="0068673E" w:rsidRPr="00B40C8B">
        <w:rPr>
          <w:rFonts w:ascii="Times New Roman" w:hAnsi="Times New Roman" w:cs="Times New Roman"/>
          <w:iCs/>
          <w:color w:val="000000" w:themeColor="text1"/>
          <w:sz w:val="24"/>
          <w:szCs w:val="24"/>
        </w:rPr>
        <w:t>omingo</w:t>
      </w:r>
      <w:r w:rsidRPr="00B40C8B">
        <w:rPr>
          <w:rFonts w:ascii="Times New Roman" w:hAnsi="Times New Roman" w:cs="Times New Roman"/>
          <w:iCs/>
          <w:color w:val="000000" w:themeColor="text1"/>
          <w:sz w:val="24"/>
          <w:szCs w:val="24"/>
        </w:rPr>
        <w:t>,</w:t>
      </w:r>
      <w:r w:rsidR="0068673E" w:rsidRPr="00B40C8B">
        <w:rPr>
          <w:rFonts w:ascii="Times New Roman" w:hAnsi="Times New Roman" w:cs="Times New Roman"/>
          <w:iCs/>
          <w:color w:val="000000" w:themeColor="text1"/>
          <w:sz w:val="24"/>
          <w:szCs w:val="24"/>
        </w:rPr>
        <w:t xml:space="preserve"> 25</w:t>
      </w:r>
      <w:r w:rsidRPr="00B40C8B">
        <w:rPr>
          <w:rFonts w:ascii="Times New Roman" w:hAnsi="Times New Roman" w:cs="Times New Roman"/>
          <w:iCs/>
          <w:color w:val="000000" w:themeColor="text1"/>
          <w:sz w:val="24"/>
          <w:szCs w:val="24"/>
        </w:rPr>
        <w:t xml:space="preserve"> de febrero,</w:t>
      </w:r>
      <w:r w:rsidR="0068673E" w:rsidRPr="00B40C8B">
        <w:rPr>
          <w:rFonts w:ascii="Times New Roman" w:hAnsi="Times New Roman" w:cs="Times New Roman"/>
          <w:iCs/>
          <w:color w:val="000000" w:themeColor="text1"/>
          <w:sz w:val="24"/>
          <w:szCs w:val="24"/>
        </w:rPr>
        <w:t xml:space="preserve"> el Teniente General </w:t>
      </w:r>
      <w:r w:rsidR="009D7EBD" w:rsidRPr="00B40C8B">
        <w:rPr>
          <w:rFonts w:ascii="Times New Roman" w:hAnsi="Times New Roman" w:cs="Times New Roman"/>
          <w:b/>
          <w:iCs/>
          <w:color w:val="000000" w:themeColor="text1"/>
          <w:sz w:val="24"/>
          <w:szCs w:val="24"/>
        </w:rPr>
        <w:t xml:space="preserve">RUBÉN </w:t>
      </w:r>
      <w:r w:rsidR="0068673E" w:rsidRPr="00B40C8B">
        <w:rPr>
          <w:rFonts w:ascii="Times New Roman" w:hAnsi="Times New Roman" w:cs="Times New Roman"/>
          <w:b/>
          <w:iCs/>
          <w:color w:val="000000" w:themeColor="text1"/>
          <w:sz w:val="24"/>
          <w:szCs w:val="24"/>
        </w:rPr>
        <w:t>D. PAULINO SEM</w:t>
      </w:r>
      <w:r w:rsidR="00781B00" w:rsidRPr="00B40C8B">
        <w:rPr>
          <w:rFonts w:ascii="Times New Roman" w:hAnsi="Times New Roman" w:cs="Times New Roman"/>
          <w:iCs/>
          <w:color w:val="000000" w:themeColor="text1"/>
          <w:sz w:val="24"/>
          <w:szCs w:val="24"/>
        </w:rPr>
        <w:t>, ERD</w:t>
      </w:r>
      <w:r w:rsidR="0068673E" w:rsidRPr="00B40C8B">
        <w:rPr>
          <w:rFonts w:ascii="Times New Roman" w:hAnsi="Times New Roman" w:cs="Times New Roman"/>
          <w:iCs/>
          <w:color w:val="000000" w:themeColor="text1"/>
          <w:sz w:val="24"/>
          <w:szCs w:val="24"/>
        </w:rPr>
        <w:t xml:space="preserve">, Ministro de Defensa, conjuntamente con los Jefes de Fuerzas, </w:t>
      </w:r>
      <w:r w:rsidR="00864549" w:rsidRPr="00B40C8B">
        <w:rPr>
          <w:rFonts w:ascii="Times New Roman" w:hAnsi="Times New Roman" w:cs="Times New Roman"/>
          <w:iCs/>
          <w:color w:val="000000" w:themeColor="text1"/>
          <w:sz w:val="24"/>
          <w:szCs w:val="24"/>
        </w:rPr>
        <w:t>inauguró</w:t>
      </w:r>
      <w:r w:rsidR="0068673E" w:rsidRPr="00B40C8B">
        <w:rPr>
          <w:rFonts w:ascii="Times New Roman" w:hAnsi="Times New Roman" w:cs="Times New Roman"/>
          <w:iCs/>
          <w:color w:val="000000" w:themeColor="text1"/>
          <w:sz w:val="24"/>
          <w:szCs w:val="24"/>
        </w:rPr>
        <w:t xml:space="preserve"> </w:t>
      </w:r>
      <w:r w:rsidR="001D0244" w:rsidRPr="00B40C8B">
        <w:rPr>
          <w:rFonts w:ascii="Times New Roman" w:hAnsi="Times New Roman" w:cs="Times New Roman"/>
          <w:iCs/>
          <w:color w:val="000000" w:themeColor="text1"/>
          <w:sz w:val="24"/>
          <w:szCs w:val="24"/>
        </w:rPr>
        <w:t xml:space="preserve">las instalaciones </w:t>
      </w:r>
      <w:r w:rsidR="0068673E" w:rsidRPr="00B40C8B">
        <w:rPr>
          <w:rFonts w:ascii="Times New Roman" w:hAnsi="Times New Roman" w:cs="Times New Roman"/>
          <w:iCs/>
          <w:color w:val="000000" w:themeColor="text1"/>
          <w:sz w:val="24"/>
          <w:szCs w:val="24"/>
        </w:rPr>
        <w:t>que les fueron construidos a la Unidad de Comando Especial Contraterrorismo del Ministerio de Defensa.</w:t>
      </w:r>
    </w:p>
    <w:p w14:paraId="697A4201" w14:textId="77777777" w:rsidR="00007AE7" w:rsidRPr="00B40C8B" w:rsidRDefault="00007AE7" w:rsidP="00025876">
      <w:pPr>
        <w:spacing w:after="0" w:line="480" w:lineRule="auto"/>
        <w:ind w:firstLine="284"/>
        <w:jc w:val="both"/>
        <w:rPr>
          <w:rFonts w:ascii="Times New Roman" w:hAnsi="Times New Roman" w:cs="Times New Roman"/>
          <w:iCs/>
          <w:color w:val="000000" w:themeColor="text1"/>
          <w:sz w:val="24"/>
          <w:szCs w:val="24"/>
        </w:rPr>
      </w:pPr>
    </w:p>
    <w:p w14:paraId="1438F3D5" w14:textId="172C1908" w:rsidR="006B4B19" w:rsidRPr="00B40C8B" w:rsidRDefault="00007AE7"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w:t>
      </w:r>
      <w:r w:rsidR="001C17F2" w:rsidRPr="00B40C8B">
        <w:rPr>
          <w:rFonts w:ascii="Times New Roman" w:eastAsia="Times New Roman" w:hAnsi="Times New Roman" w:cs="Times New Roman"/>
          <w:b/>
          <w:color w:val="000000" w:themeColor="text1"/>
          <w:sz w:val="24"/>
          <w:szCs w:val="24"/>
        </w:rPr>
        <w:t>9</w:t>
      </w:r>
      <w:r w:rsidR="006B4B19" w:rsidRPr="00B40C8B">
        <w:rPr>
          <w:rFonts w:ascii="Times New Roman" w:eastAsia="Times New Roman" w:hAnsi="Times New Roman" w:cs="Times New Roman"/>
          <w:b/>
          <w:color w:val="000000" w:themeColor="text1"/>
          <w:sz w:val="24"/>
          <w:szCs w:val="24"/>
        </w:rPr>
        <w:t xml:space="preserve"> J-1, Dirección de Personal del Estado Mayor Conjunto, MIDE</w:t>
      </w:r>
    </w:p>
    <w:p w14:paraId="67EF0193" w14:textId="77777777" w:rsidR="006B4B19" w:rsidRPr="00B40C8B" w:rsidRDefault="006B4B19" w:rsidP="00025876">
      <w:pPr>
        <w:spacing w:after="0" w:line="480" w:lineRule="auto"/>
        <w:ind w:firstLine="284"/>
        <w:jc w:val="both"/>
        <w:rPr>
          <w:rFonts w:ascii="Times New Roman" w:hAnsi="Times New Roman"/>
          <w:color w:val="000000" w:themeColor="text1"/>
          <w:sz w:val="24"/>
          <w:szCs w:val="24"/>
          <w:lang w:bidi="x-none"/>
        </w:rPr>
      </w:pPr>
    </w:p>
    <w:p w14:paraId="314EB4CE" w14:textId="1B510417" w:rsidR="006B4B19" w:rsidRPr="00B40C8B" w:rsidRDefault="006B4B19"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Se destaca que fue restaurado el piso de la oficina de esta Dirección de Personal </w:t>
      </w:r>
      <w:r w:rsidR="0041665E" w:rsidRPr="00B40C8B">
        <w:rPr>
          <w:rFonts w:ascii="Times New Roman" w:hAnsi="Times New Roman" w:cs="Times New Roman"/>
          <w:iCs/>
          <w:color w:val="000000" w:themeColor="text1"/>
          <w:sz w:val="24"/>
          <w:szCs w:val="24"/>
        </w:rPr>
        <w:t>(ver Anexo No. 56</w:t>
      </w:r>
      <w:r w:rsidRPr="00B40C8B">
        <w:rPr>
          <w:rFonts w:ascii="Times New Roman" w:hAnsi="Times New Roman" w:cs="Times New Roman"/>
          <w:iCs/>
          <w:color w:val="000000" w:themeColor="text1"/>
          <w:sz w:val="24"/>
          <w:szCs w:val="24"/>
        </w:rPr>
        <w:t xml:space="preserve">). </w:t>
      </w:r>
    </w:p>
    <w:p w14:paraId="1B4110A5" w14:textId="77777777" w:rsidR="006B4B19" w:rsidRPr="00B40C8B" w:rsidRDefault="006B4B19" w:rsidP="00025876">
      <w:pPr>
        <w:spacing w:after="0" w:line="480" w:lineRule="auto"/>
        <w:ind w:firstLine="284"/>
        <w:jc w:val="both"/>
        <w:rPr>
          <w:rFonts w:ascii="Times New Roman" w:hAnsi="Times New Roman" w:cs="Times New Roman"/>
          <w:iCs/>
          <w:color w:val="000000" w:themeColor="text1"/>
          <w:sz w:val="24"/>
          <w:szCs w:val="24"/>
        </w:rPr>
      </w:pPr>
    </w:p>
    <w:p w14:paraId="77AC1FE2" w14:textId="59527962" w:rsidR="006B4B19" w:rsidRPr="00B40C8B" w:rsidRDefault="006B4B19"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1.2.6.10 J-4, Dirección de Logística del Estado Mayor Conjunto, MIDE</w:t>
      </w:r>
    </w:p>
    <w:p w14:paraId="4A8907F5" w14:textId="283CA17F" w:rsidR="00007AE7" w:rsidRPr="00B40C8B" w:rsidRDefault="00007AE7" w:rsidP="00025876">
      <w:pPr>
        <w:spacing w:after="0" w:line="480" w:lineRule="auto"/>
        <w:ind w:firstLine="284"/>
        <w:jc w:val="both"/>
        <w:rPr>
          <w:rFonts w:ascii="Times New Roman" w:eastAsia="Times New Roman" w:hAnsi="Times New Roman" w:cs="Times New Roman"/>
          <w:b/>
          <w:color w:val="000000" w:themeColor="text1"/>
          <w:sz w:val="24"/>
          <w:szCs w:val="24"/>
          <w:lang w:val="es-ES" w:eastAsia="es-ES"/>
        </w:rPr>
      </w:pPr>
      <w:r w:rsidRPr="00B40C8B">
        <w:rPr>
          <w:rFonts w:ascii="Times New Roman" w:eastAsia="Times New Roman" w:hAnsi="Times New Roman" w:cs="Times New Roman"/>
          <w:b/>
          <w:color w:val="000000" w:themeColor="text1"/>
          <w:sz w:val="24"/>
          <w:szCs w:val="24"/>
          <w:lang w:val="es-ES" w:eastAsia="es-ES"/>
        </w:rPr>
        <w:t xml:space="preserve"> </w:t>
      </w:r>
    </w:p>
    <w:p w14:paraId="04FEB42C" w14:textId="6D4A09E5" w:rsidR="00D378AA" w:rsidRPr="00B40C8B" w:rsidRDefault="00007AE7" w:rsidP="0041665E">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Fue realizado el remozamiento de pintura en el hangar de la Sub-dirección de Transportación y Mecánica, así como también la organización y limpieza de los depósitos.</w:t>
      </w:r>
    </w:p>
    <w:p w14:paraId="6B2ACD8A" w14:textId="57E936F2" w:rsidR="00D378AA" w:rsidRPr="00B40C8B" w:rsidRDefault="00D378AA" w:rsidP="00025876">
      <w:pPr>
        <w:tabs>
          <w:tab w:val="left" w:pos="284"/>
        </w:tabs>
        <w:spacing w:after="0" w:line="480" w:lineRule="auto"/>
        <w:jc w:val="both"/>
        <w:rPr>
          <w:rFonts w:ascii="Times New Roman" w:hAnsi="Times New Roman" w:cs="Times New Roman"/>
          <w:iCs/>
          <w:color w:val="000000" w:themeColor="text1"/>
          <w:sz w:val="24"/>
          <w:szCs w:val="24"/>
        </w:rPr>
      </w:pPr>
      <w:r w:rsidRPr="00B40C8B">
        <w:rPr>
          <w:rFonts w:ascii="Times New Roman" w:eastAsia="Times New Roman" w:hAnsi="Times New Roman" w:cs="Times New Roman"/>
          <w:b/>
          <w:color w:val="000000" w:themeColor="text1"/>
          <w:sz w:val="24"/>
          <w:szCs w:val="24"/>
        </w:rPr>
        <w:t>1.2.6.1</w:t>
      </w:r>
      <w:r w:rsidR="006B4B19" w:rsidRPr="00B40C8B">
        <w:rPr>
          <w:rFonts w:ascii="Times New Roman" w:eastAsia="Times New Roman" w:hAnsi="Times New Roman" w:cs="Times New Roman"/>
          <w:b/>
          <w:color w:val="000000" w:themeColor="text1"/>
          <w:sz w:val="24"/>
          <w:szCs w:val="24"/>
        </w:rPr>
        <w:t>1</w:t>
      </w:r>
      <w:r w:rsidRPr="00B40C8B">
        <w:rPr>
          <w:rFonts w:ascii="Times New Roman" w:hAnsi="Times New Roman" w:cs="Times New Roman"/>
          <w:iCs/>
          <w:color w:val="000000" w:themeColor="text1"/>
          <w:sz w:val="24"/>
          <w:szCs w:val="24"/>
        </w:rPr>
        <w:t xml:space="preserve"> </w:t>
      </w:r>
      <w:r w:rsidRPr="00B40C8B">
        <w:rPr>
          <w:rFonts w:ascii="Times New Roman" w:eastAsia="Times New Roman" w:hAnsi="Times New Roman" w:cs="Times New Roman"/>
          <w:b/>
          <w:color w:val="000000" w:themeColor="text1"/>
          <w:sz w:val="24"/>
          <w:szCs w:val="24"/>
        </w:rPr>
        <w:t>Cuerpo Especializado en Seguridad Fronteriza Terrestre (CESFRONT)</w:t>
      </w:r>
    </w:p>
    <w:p w14:paraId="4EFA5D93" w14:textId="1CC1A4DF" w:rsidR="00D378AA" w:rsidRPr="00B40C8B" w:rsidRDefault="00D378AA" w:rsidP="00025876">
      <w:pPr>
        <w:spacing w:after="0" w:line="480" w:lineRule="auto"/>
        <w:ind w:firstLine="284"/>
        <w:jc w:val="both"/>
        <w:rPr>
          <w:rFonts w:ascii="Times New Roman" w:hAnsi="Times New Roman"/>
          <w:b/>
          <w:color w:val="000000" w:themeColor="text1"/>
          <w:sz w:val="24"/>
          <w:szCs w:val="24"/>
        </w:rPr>
      </w:pPr>
    </w:p>
    <w:p w14:paraId="44E2672D" w14:textId="50C0FA33" w:rsidR="00D378AA" w:rsidRPr="00B40C8B" w:rsidRDefault="00D378AA" w:rsidP="00025876">
      <w:pPr>
        <w:spacing w:after="0" w:line="480" w:lineRule="auto"/>
        <w:ind w:firstLine="284"/>
        <w:jc w:val="both"/>
        <w:rPr>
          <w:rFonts w:ascii="Times New Roman" w:hAnsi="Times New Roman"/>
          <w:color w:val="000000" w:themeColor="text1"/>
          <w:sz w:val="24"/>
          <w:szCs w:val="24"/>
        </w:rPr>
      </w:pPr>
      <w:r w:rsidRPr="00B40C8B">
        <w:rPr>
          <w:rFonts w:ascii="Times New Roman" w:hAnsi="Times New Roman" w:cs="Times New Roman"/>
          <w:iCs/>
          <w:color w:val="000000" w:themeColor="text1"/>
          <w:sz w:val="24"/>
          <w:szCs w:val="24"/>
        </w:rPr>
        <w:lastRenderedPageBreak/>
        <w:t xml:space="preserve">En busca del mejoramiento de la calidad de vida de los miembros del CESFRONT, por vía de la adecuación de sus instalaciones, cumpliendo con las condiciones sanitarias requeridas y supliendo el déficit habitacional, el 08 de mayo se culminó la segunda fase de la ampliación del Recinto Militar “Batalla de Sabana Larga”, donde fueron construidos los Pabellones para Oficiales Superiores, Oficiales Subalternos y Alistados </w:t>
      </w:r>
      <w:r w:rsidR="0041665E" w:rsidRPr="00B40C8B">
        <w:rPr>
          <w:rFonts w:ascii="Times New Roman" w:hAnsi="Times New Roman"/>
          <w:color w:val="000000" w:themeColor="text1"/>
          <w:sz w:val="24"/>
          <w:szCs w:val="24"/>
        </w:rPr>
        <w:t>(v</w:t>
      </w:r>
      <w:r w:rsidRPr="00B40C8B">
        <w:rPr>
          <w:rFonts w:ascii="Times New Roman" w:hAnsi="Times New Roman"/>
          <w:color w:val="000000" w:themeColor="text1"/>
          <w:sz w:val="24"/>
          <w:szCs w:val="24"/>
        </w:rPr>
        <w:t>er anexo No.</w:t>
      </w:r>
      <w:r w:rsidR="0041665E" w:rsidRPr="00B40C8B">
        <w:rPr>
          <w:rFonts w:ascii="Times New Roman" w:hAnsi="Times New Roman"/>
          <w:color w:val="000000" w:themeColor="text1"/>
          <w:sz w:val="24"/>
          <w:szCs w:val="24"/>
        </w:rPr>
        <w:t xml:space="preserve"> 57</w:t>
      </w:r>
      <w:r w:rsidRPr="00B40C8B">
        <w:rPr>
          <w:rFonts w:ascii="Times New Roman" w:hAnsi="Times New Roman"/>
          <w:color w:val="000000" w:themeColor="text1"/>
          <w:sz w:val="24"/>
          <w:szCs w:val="24"/>
        </w:rPr>
        <w:t>).</w:t>
      </w:r>
    </w:p>
    <w:p w14:paraId="635ABC0D" w14:textId="6B5C096C" w:rsidR="00D378AA" w:rsidRPr="00B40C8B" w:rsidRDefault="00D378AA" w:rsidP="00025876">
      <w:pPr>
        <w:spacing w:after="0" w:line="480" w:lineRule="auto"/>
        <w:ind w:firstLine="284"/>
        <w:jc w:val="both"/>
        <w:rPr>
          <w:rFonts w:ascii="Times New Roman" w:hAnsi="Times New Roman"/>
          <w:color w:val="000000" w:themeColor="text1"/>
          <w:sz w:val="24"/>
          <w:szCs w:val="24"/>
        </w:rPr>
      </w:pPr>
    </w:p>
    <w:p w14:paraId="7794FAF4" w14:textId="2D29B2F0" w:rsidR="00D378AA" w:rsidRPr="00B40C8B" w:rsidRDefault="00D378A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También se llevó a cabo el remozamiento de la infraestructura de la Escuela de Capacitación Fronteriza Terrestre (ESCAFRONT), donde fue pintada la estructura, remplazado el techo de las aulas, se adquirieron sillas y computadoras portátiles, se remodelaron los baños y se mejoró la iluminación del recinto. </w:t>
      </w:r>
    </w:p>
    <w:p w14:paraId="296C6DA2" w14:textId="77777777" w:rsidR="00D378AA" w:rsidRPr="00B40C8B" w:rsidRDefault="00D378AA" w:rsidP="00025876">
      <w:pPr>
        <w:spacing w:after="0" w:line="480" w:lineRule="auto"/>
        <w:ind w:firstLine="708"/>
        <w:jc w:val="both"/>
        <w:rPr>
          <w:rFonts w:ascii="Times New Roman" w:hAnsi="Times New Roman"/>
          <w:color w:val="000000" w:themeColor="text1"/>
          <w:sz w:val="24"/>
          <w:szCs w:val="24"/>
        </w:rPr>
      </w:pPr>
    </w:p>
    <w:p w14:paraId="35606B1F" w14:textId="3FE7FC58" w:rsidR="00D378AA" w:rsidRPr="00B40C8B" w:rsidRDefault="00D378AA" w:rsidP="00025876">
      <w:pPr>
        <w:spacing w:after="0" w:line="480" w:lineRule="auto"/>
        <w:ind w:firstLine="284"/>
        <w:jc w:val="both"/>
        <w:rPr>
          <w:rFonts w:ascii="Times New Roman" w:hAnsi="Times New Roman"/>
          <w:color w:val="000000" w:themeColor="text1"/>
          <w:sz w:val="24"/>
          <w:szCs w:val="24"/>
        </w:rPr>
      </w:pPr>
      <w:r w:rsidRPr="00B40C8B">
        <w:rPr>
          <w:rFonts w:ascii="Times New Roman" w:hAnsi="Times New Roman" w:cs="Times New Roman"/>
          <w:iCs/>
          <w:color w:val="000000" w:themeColor="text1"/>
          <w:sz w:val="24"/>
          <w:szCs w:val="24"/>
        </w:rPr>
        <w:t>También se instaló la verja perimetral del lado derecho de la línea fronteriza en Pedernales y se construyeron cuatro (04) garitas en la zona fronteriza de dicha provincia</w:t>
      </w:r>
      <w:r w:rsidR="009134C4" w:rsidRPr="00B40C8B">
        <w:rPr>
          <w:rFonts w:ascii="Times New Roman" w:hAnsi="Times New Roman" w:cs="Times New Roman"/>
          <w:iCs/>
          <w:color w:val="000000" w:themeColor="text1"/>
          <w:sz w:val="24"/>
          <w:szCs w:val="24"/>
        </w:rPr>
        <w:t xml:space="preserve"> </w:t>
      </w:r>
      <w:r w:rsidR="0041665E" w:rsidRPr="00B40C8B">
        <w:rPr>
          <w:rFonts w:ascii="Times New Roman" w:hAnsi="Times New Roman"/>
          <w:color w:val="000000" w:themeColor="text1"/>
          <w:sz w:val="24"/>
          <w:szCs w:val="24"/>
        </w:rPr>
        <w:t>(v</w:t>
      </w:r>
      <w:r w:rsidR="009134C4" w:rsidRPr="00B40C8B">
        <w:rPr>
          <w:rFonts w:ascii="Times New Roman" w:hAnsi="Times New Roman"/>
          <w:color w:val="000000" w:themeColor="text1"/>
          <w:sz w:val="24"/>
          <w:szCs w:val="24"/>
        </w:rPr>
        <w:t>er anexo No.</w:t>
      </w:r>
      <w:r w:rsidR="0041665E" w:rsidRPr="00B40C8B">
        <w:rPr>
          <w:rFonts w:ascii="Times New Roman" w:hAnsi="Times New Roman"/>
          <w:color w:val="000000" w:themeColor="text1"/>
          <w:sz w:val="24"/>
          <w:szCs w:val="24"/>
        </w:rPr>
        <w:t xml:space="preserve"> 5</w:t>
      </w:r>
      <w:r w:rsidR="009134C4" w:rsidRPr="00B40C8B">
        <w:rPr>
          <w:rFonts w:ascii="Times New Roman" w:hAnsi="Times New Roman"/>
          <w:color w:val="000000" w:themeColor="text1"/>
          <w:sz w:val="24"/>
          <w:szCs w:val="24"/>
        </w:rPr>
        <w:t>8).</w:t>
      </w:r>
    </w:p>
    <w:p w14:paraId="3E832F7D" w14:textId="77777777" w:rsidR="00564DBA" w:rsidRPr="00B40C8B" w:rsidRDefault="00564DBA" w:rsidP="00025876">
      <w:pPr>
        <w:spacing w:after="0" w:line="480" w:lineRule="auto"/>
        <w:ind w:firstLine="284"/>
        <w:jc w:val="both"/>
        <w:rPr>
          <w:rFonts w:ascii="Times New Roman" w:eastAsia="Times New Roman" w:hAnsi="Times New Roman" w:cs="Times New Roman"/>
          <w:b/>
          <w:color w:val="000000" w:themeColor="text1"/>
          <w:sz w:val="24"/>
          <w:szCs w:val="24"/>
        </w:rPr>
      </w:pPr>
    </w:p>
    <w:p w14:paraId="419E32C4" w14:textId="705C41C1" w:rsidR="00564DBA" w:rsidRPr="00B40C8B" w:rsidRDefault="00564DBA"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1.2.6.12 Junta de Retiro y Fondo de Pensiones de las Fuerzas Armadas</w:t>
      </w:r>
    </w:p>
    <w:p w14:paraId="6D0E5660" w14:textId="77777777" w:rsidR="00564DBA" w:rsidRPr="00B40C8B" w:rsidRDefault="00564DBA" w:rsidP="00025876">
      <w:pPr>
        <w:spacing w:after="0" w:line="480" w:lineRule="auto"/>
        <w:rPr>
          <w:rFonts w:ascii="Times New Roman" w:hAnsi="Times New Roman" w:cs="Times New Roman"/>
          <w:b/>
          <w:color w:val="000000" w:themeColor="text1"/>
          <w:sz w:val="24"/>
          <w:szCs w:val="24"/>
        </w:rPr>
      </w:pPr>
    </w:p>
    <w:p w14:paraId="7FB2B99E" w14:textId="2592361F" w:rsidR="0074345C" w:rsidRPr="00B40C8B" w:rsidRDefault="00564DB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Se llevó a cabo una remodelación y readecuación de oficinas, baños y otras áreas, con la finalidad de suministrarle al personal de servicio un mejor área de trabajo, lo que, sin lugar a dudas, se traduce en mayor eficiencia y eficacia en el desempeño de sus funciones, recibiendo nuestros retirados y pensionados una mayor calidad en el servicio </w:t>
      </w:r>
      <w:r w:rsidR="0041665E" w:rsidRPr="00B40C8B">
        <w:rPr>
          <w:rFonts w:ascii="Times New Roman" w:hAnsi="Times New Roman" w:cs="Times New Roman"/>
          <w:iCs/>
          <w:color w:val="000000" w:themeColor="text1"/>
          <w:sz w:val="24"/>
          <w:szCs w:val="24"/>
        </w:rPr>
        <w:t>(ver Anexo No. 59</w:t>
      </w:r>
      <w:r w:rsidRPr="00B40C8B">
        <w:rPr>
          <w:rFonts w:ascii="Times New Roman" w:hAnsi="Times New Roman" w:cs="Times New Roman"/>
          <w:iCs/>
          <w:color w:val="000000" w:themeColor="text1"/>
          <w:sz w:val="24"/>
          <w:szCs w:val="24"/>
        </w:rPr>
        <w:t>).</w:t>
      </w:r>
    </w:p>
    <w:p w14:paraId="4D07A68E" w14:textId="77777777" w:rsidR="0074345C" w:rsidRPr="00B40C8B" w:rsidRDefault="0074345C" w:rsidP="00025876">
      <w:pPr>
        <w:spacing w:after="0" w:line="480" w:lineRule="auto"/>
        <w:ind w:firstLine="284"/>
        <w:jc w:val="both"/>
        <w:rPr>
          <w:rFonts w:ascii="Times New Roman" w:hAnsi="Times New Roman" w:cs="Times New Roman"/>
          <w:iCs/>
          <w:color w:val="000000" w:themeColor="text1"/>
          <w:sz w:val="24"/>
          <w:szCs w:val="24"/>
        </w:rPr>
      </w:pPr>
    </w:p>
    <w:p w14:paraId="2390C705" w14:textId="73A4EBBB" w:rsidR="0074345C" w:rsidRPr="00B40C8B" w:rsidRDefault="0074345C" w:rsidP="00025876">
      <w:pPr>
        <w:tabs>
          <w:tab w:val="left" w:pos="284"/>
        </w:tabs>
        <w:spacing w:after="0" w:line="480" w:lineRule="auto"/>
        <w:jc w:val="both"/>
        <w:rPr>
          <w:b/>
          <w:color w:val="000000" w:themeColor="text1"/>
        </w:rPr>
      </w:pPr>
      <w:r w:rsidRPr="00B40C8B">
        <w:rPr>
          <w:rFonts w:ascii="Times New Roman" w:eastAsia="Times New Roman" w:hAnsi="Times New Roman" w:cs="Times New Roman"/>
          <w:b/>
          <w:color w:val="000000" w:themeColor="text1"/>
          <w:sz w:val="24"/>
          <w:szCs w:val="24"/>
        </w:rPr>
        <w:t>1.2.6.13 Escuela de Graduados en Derechos Humanos y Derecho Internacional Humanitario (EGDDHHyDIH)</w:t>
      </w:r>
    </w:p>
    <w:p w14:paraId="042FC14B" w14:textId="77777777" w:rsidR="0074345C" w:rsidRPr="00B40C8B" w:rsidRDefault="0074345C" w:rsidP="00025876">
      <w:pPr>
        <w:spacing w:after="0" w:line="480" w:lineRule="auto"/>
        <w:rPr>
          <w:rFonts w:ascii="Times New Roman" w:hAnsi="Times New Roman" w:cs="Times New Roman"/>
          <w:b/>
          <w:color w:val="000000" w:themeColor="text1"/>
          <w:sz w:val="24"/>
          <w:szCs w:val="24"/>
        </w:rPr>
      </w:pPr>
    </w:p>
    <w:p w14:paraId="37170FBF" w14:textId="77777777" w:rsidR="0074345C" w:rsidRPr="00B40C8B" w:rsidRDefault="0074345C" w:rsidP="0041665E">
      <w:pPr>
        <w:tabs>
          <w:tab w:val="left" w:pos="284"/>
        </w:tabs>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Durante el año, se llevaron a cabo, entre otras, las siguientes actividades:</w:t>
      </w:r>
    </w:p>
    <w:p w14:paraId="0AC3E064" w14:textId="77777777" w:rsidR="0074345C" w:rsidRPr="00B40C8B" w:rsidRDefault="0074345C" w:rsidP="00025876">
      <w:pPr>
        <w:spacing w:after="0" w:line="480" w:lineRule="auto"/>
        <w:jc w:val="both"/>
        <w:rPr>
          <w:rFonts w:ascii="Times New Roman" w:hAnsi="Times New Roman" w:cs="Times New Roman"/>
          <w:color w:val="000000" w:themeColor="text1"/>
          <w:sz w:val="24"/>
          <w:szCs w:val="24"/>
        </w:rPr>
      </w:pPr>
    </w:p>
    <w:p w14:paraId="1784132E" w14:textId="4A5AB0D6" w:rsidR="0074345C" w:rsidRPr="00B40C8B" w:rsidRDefault="0074345C" w:rsidP="00AA7EB0">
      <w:pPr>
        <w:pStyle w:val="Prrafodelista"/>
        <w:numPr>
          <w:ilvl w:val="0"/>
          <w:numId w:val="80"/>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Mantenimiento efectivo de las unidades del aire acondicionado de la EGDDHHyDIH, tanto del área administrativa como del área de impartición de docencia.</w:t>
      </w:r>
    </w:p>
    <w:p w14:paraId="709E53A6" w14:textId="262D01DA" w:rsidR="0074345C" w:rsidRPr="00B40C8B" w:rsidRDefault="0074345C" w:rsidP="00AA7EB0">
      <w:pPr>
        <w:pStyle w:val="Prrafodelista"/>
        <w:numPr>
          <w:ilvl w:val="0"/>
          <w:numId w:val="80"/>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Mantenimiento efectivo de la iluminación y redes eléctricas de la EGDDHHyDIH </w:t>
      </w:r>
      <w:r w:rsidR="0041665E" w:rsidRPr="00B40C8B">
        <w:rPr>
          <w:rFonts w:ascii="Times New Roman" w:hAnsi="Times New Roman" w:cs="Times New Roman"/>
          <w:iCs/>
          <w:color w:val="000000" w:themeColor="text1"/>
          <w:sz w:val="24"/>
          <w:szCs w:val="24"/>
        </w:rPr>
        <w:t>(ver Anexo No. 60</w:t>
      </w:r>
      <w:r w:rsidRPr="00B40C8B">
        <w:rPr>
          <w:rFonts w:ascii="Times New Roman" w:hAnsi="Times New Roman" w:cs="Times New Roman"/>
          <w:iCs/>
          <w:color w:val="000000" w:themeColor="text1"/>
          <w:sz w:val="24"/>
          <w:szCs w:val="24"/>
        </w:rPr>
        <w:t>).</w:t>
      </w:r>
    </w:p>
    <w:p w14:paraId="04FC0437" w14:textId="0A7CCDEF" w:rsidR="0074345C" w:rsidRPr="00B40C8B" w:rsidRDefault="0074345C" w:rsidP="00AA7EB0">
      <w:pPr>
        <w:pStyle w:val="Prrafodelista"/>
        <w:numPr>
          <w:ilvl w:val="0"/>
          <w:numId w:val="80"/>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Optimización permanente de las instalaciones de la EGDDHHyDIH.</w:t>
      </w:r>
    </w:p>
    <w:p w14:paraId="533A5DAA" w14:textId="03D4819B" w:rsidR="0074345C" w:rsidRPr="00B40C8B" w:rsidRDefault="0074345C" w:rsidP="00AA7EB0">
      <w:pPr>
        <w:pStyle w:val="Prrafodelista"/>
        <w:numPr>
          <w:ilvl w:val="0"/>
          <w:numId w:val="80"/>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Mantenimiento efectivo del área verde perimétrica a las instalaciones de la EGDDHHyDIH.</w:t>
      </w:r>
    </w:p>
    <w:p w14:paraId="2BD55DE6" w14:textId="690F175E" w:rsidR="00A83EEC" w:rsidRPr="00B40C8B" w:rsidRDefault="0074345C" w:rsidP="00AA7EB0">
      <w:pPr>
        <w:pStyle w:val="Prrafodelista"/>
        <w:numPr>
          <w:ilvl w:val="0"/>
          <w:numId w:val="80"/>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Mantenimiento efectivo de las conexiones de suministro de agua.</w:t>
      </w:r>
    </w:p>
    <w:p w14:paraId="03006930" w14:textId="77777777" w:rsidR="0074345C" w:rsidRPr="00B40C8B" w:rsidRDefault="0074345C" w:rsidP="00025876">
      <w:pPr>
        <w:spacing w:after="0" w:line="480" w:lineRule="auto"/>
        <w:jc w:val="both"/>
        <w:rPr>
          <w:rFonts w:ascii="Times New Roman" w:hAnsi="Times New Roman" w:cs="Times New Roman"/>
          <w:iCs/>
          <w:color w:val="000000" w:themeColor="text1"/>
          <w:sz w:val="24"/>
          <w:szCs w:val="24"/>
        </w:rPr>
      </w:pPr>
    </w:p>
    <w:p w14:paraId="61C6B57E" w14:textId="3B885E26" w:rsidR="00F4048A" w:rsidRPr="00B40C8B" w:rsidRDefault="00F4048A"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1.2.6.14 Comando Conjunto de la Reserva de las Fuerzas Armadas</w:t>
      </w:r>
    </w:p>
    <w:p w14:paraId="1F2D7D84" w14:textId="77777777" w:rsidR="00F4048A" w:rsidRPr="00B40C8B" w:rsidRDefault="00F4048A" w:rsidP="00025876">
      <w:pPr>
        <w:pStyle w:val="Textoindependiente"/>
        <w:spacing w:after="0" w:line="480" w:lineRule="auto"/>
        <w:rPr>
          <w:b/>
          <w:color w:val="000000" w:themeColor="text1"/>
        </w:rPr>
      </w:pPr>
    </w:p>
    <w:p w14:paraId="66E02B06" w14:textId="77777777" w:rsidR="00F4048A" w:rsidRPr="00B40C8B" w:rsidRDefault="00F4048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El Comando Conjunto de la Reserva de las Fuerzas Armadas ha solicitado vía presupuesto la construcción del edificio que alojará las oficinas del Comando Conjunto de la Reserva de las Fuerzas Armadas. Ya se inició el proceso de estudios del terreno para darle inicio en los próximos meses.</w:t>
      </w:r>
    </w:p>
    <w:p w14:paraId="59747920" w14:textId="77777777" w:rsidR="00F4048A" w:rsidRPr="00B40C8B" w:rsidRDefault="00F4048A" w:rsidP="00025876">
      <w:pPr>
        <w:spacing w:after="0" w:line="480" w:lineRule="auto"/>
        <w:ind w:firstLine="284"/>
        <w:jc w:val="both"/>
        <w:rPr>
          <w:rFonts w:ascii="Times New Roman" w:hAnsi="Times New Roman" w:cs="Times New Roman"/>
          <w:iCs/>
          <w:color w:val="000000" w:themeColor="text1"/>
          <w:sz w:val="24"/>
          <w:szCs w:val="24"/>
        </w:rPr>
      </w:pPr>
    </w:p>
    <w:p w14:paraId="3DE422CF" w14:textId="1DC2A4AF" w:rsidR="00F4048A" w:rsidRPr="00B40C8B" w:rsidRDefault="00F4048A" w:rsidP="00025876">
      <w:pPr>
        <w:spacing w:after="0" w:line="480" w:lineRule="auto"/>
        <w:ind w:firstLine="284"/>
        <w:jc w:val="both"/>
        <w:rPr>
          <w:rFonts w:ascii="Times New Roman" w:eastAsia="Times New Roman" w:hAnsi="Times New Roman" w:cs="Times New Roman"/>
          <w:b/>
          <w:color w:val="000000" w:themeColor="text1"/>
          <w:sz w:val="28"/>
          <w:szCs w:val="28"/>
        </w:rPr>
      </w:pPr>
      <w:r w:rsidRPr="00B40C8B">
        <w:rPr>
          <w:rFonts w:ascii="Times New Roman" w:hAnsi="Times New Roman" w:cs="Times New Roman"/>
          <w:color w:val="000000" w:themeColor="text1"/>
          <w:sz w:val="24"/>
          <w:szCs w:val="24"/>
          <w:lang w:val="es-ES"/>
        </w:rPr>
        <w:lastRenderedPageBreak/>
        <w:t xml:space="preserve">Asimismo, se inició la remodelación de la estructura física del Centro de Especialidades Médicas, trabajos que están en sus etapas finales, con el fin de brindar un mejor servicio a los asistentes a dicho Centro de Salud. Se está trabajando en el relanzamiento del Centro, programado para los primeros meses del año 2019. Dichos trabajos, aunados con los diferentes convenios que sostenidos por esta dependencia con diferentes instituciones de salud pública, garantizarán brindar un servicio de calidad a nuestros veteranos pensionados </w:t>
      </w:r>
      <w:r w:rsidR="0041665E" w:rsidRPr="00B40C8B">
        <w:rPr>
          <w:rFonts w:ascii="Times New Roman" w:hAnsi="Times New Roman" w:cs="Times New Roman"/>
          <w:color w:val="000000" w:themeColor="text1"/>
          <w:sz w:val="24"/>
          <w:szCs w:val="24"/>
          <w:lang w:val="es-ES"/>
        </w:rPr>
        <w:t>(ver Anexo No. 61</w:t>
      </w:r>
      <w:r w:rsidRPr="00B40C8B">
        <w:rPr>
          <w:rFonts w:ascii="Times New Roman" w:hAnsi="Times New Roman" w:cs="Times New Roman"/>
          <w:color w:val="000000" w:themeColor="text1"/>
          <w:sz w:val="24"/>
          <w:szCs w:val="24"/>
          <w:lang w:val="es-ES"/>
        </w:rPr>
        <w:t xml:space="preserve">). </w:t>
      </w:r>
    </w:p>
    <w:p w14:paraId="3B10D0CF" w14:textId="77777777" w:rsidR="00F4048A" w:rsidRPr="00B40C8B" w:rsidRDefault="00F4048A"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18D46D2F" w14:textId="77777777" w:rsidR="00605364" w:rsidRPr="00B40C8B" w:rsidRDefault="00605364" w:rsidP="00025876">
      <w:pPr>
        <w:tabs>
          <w:tab w:val="left" w:pos="284"/>
        </w:tabs>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Estratégico 1.3</w:t>
      </w:r>
    </w:p>
    <w:p w14:paraId="286D7586" w14:textId="77777777" w:rsidR="00605364" w:rsidRPr="00B40C8B" w:rsidRDefault="00605364"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0A425A2B" w14:textId="77777777" w:rsidR="00605364" w:rsidRPr="00B40C8B" w:rsidRDefault="003748AD" w:rsidP="00025876">
      <w:pPr>
        <w:tabs>
          <w:tab w:val="left" w:pos="284"/>
        </w:tabs>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w:t>
      </w:r>
      <w:r w:rsidR="00605364" w:rsidRPr="00B40C8B">
        <w:rPr>
          <w:rFonts w:ascii="Times New Roman" w:eastAsia="Times New Roman" w:hAnsi="Times New Roman" w:cs="Times New Roman"/>
          <w:i/>
          <w:color w:val="000000" w:themeColor="text1"/>
          <w:sz w:val="24"/>
          <w:szCs w:val="24"/>
        </w:rPr>
        <w:t xml:space="preserve">Fortalecer los niveles de Listeza Operacional de las Fuerzas Armadas para contrarrestar las amenazas transnacionales y riesgos que intenten </w:t>
      </w:r>
      <w:r w:rsidRPr="00B40C8B">
        <w:rPr>
          <w:rFonts w:ascii="Times New Roman" w:eastAsia="Times New Roman" w:hAnsi="Times New Roman" w:cs="Times New Roman"/>
          <w:i/>
          <w:color w:val="000000" w:themeColor="text1"/>
          <w:sz w:val="24"/>
          <w:szCs w:val="24"/>
        </w:rPr>
        <w:t>vulnerar el territorio nacional”</w:t>
      </w:r>
    </w:p>
    <w:p w14:paraId="311DCFEB" w14:textId="77777777" w:rsidR="00B830B5" w:rsidRPr="00B40C8B" w:rsidRDefault="00B830B5"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29800F9E" w14:textId="2FAA2B24" w:rsidR="00B830B5" w:rsidRPr="00B40C8B" w:rsidRDefault="00B830B5" w:rsidP="00025876">
      <w:pPr>
        <w:tabs>
          <w:tab w:val="left" w:pos="284"/>
        </w:tabs>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Estratégico 1.3.1</w:t>
      </w:r>
    </w:p>
    <w:p w14:paraId="30E3D85F" w14:textId="77777777" w:rsidR="00B830B5" w:rsidRPr="00B40C8B" w:rsidRDefault="00B830B5"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2FF0824A" w14:textId="18489782" w:rsidR="00B830B5" w:rsidRPr="00B40C8B" w:rsidRDefault="00B830B5" w:rsidP="00025876">
      <w:pPr>
        <w:tabs>
          <w:tab w:val="left" w:pos="284"/>
        </w:tabs>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“Gestionar la adecuación del presupuesto del Ministerio de Defensa, a fin</w:t>
      </w:r>
      <w:r w:rsidR="0041665E" w:rsidRPr="00B40C8B">
        <w:rPr>
          <w:rFonts w:ascii="Times New Roman" w:eastAsia="Times New Roman" w:hAnsi="Times New Roman" w:cs="Times New Roman"/>
          <w:i/>
          <w:color w:val="000000" w:themeColor="text1"/>
          <w:sz w:val="24"/>
          <w:szCs w:val="24"/>
        </w:rPr>
        <w:t xml:space="preserve"> de</w:t>
      </w:r>
      <w:r w:rsidRPr="00B40C8B">
        <w:rPr>
          <w:rFonts w:ascii="Times New Roman" w:eastAsia="Times New Roman" w:hAnsi="Times New Roman" w:cs="Times New Roman"/>
          <w:i/>
          <w:color w:val="000000" w:themeColor="text1"/>
          <w:sz w:val="24"/>
          <w:szCs w:val="24"/>
        </w:rPr>
        <w:t xml:space="preserve"> elevar los niveles de listeza de las FF.AA., dotándolas de la educación, capacitación, competencias, medios y tecnologías necesarias para la conducción de sus operaciones individuales, conjuntas, combinadas e interagenciales”</w:t>
      </w:r>
    </w:p>
    <w:p w14:paraId="5FBE287C" w14:textId="77777777" w:rsidR="00B830B5" w:rsidRPr="00B40C8B" w:rsidRDefault="00B830B5"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713D8DA2" w14:textId="524B6D79" w:rsidR="008D4C03" w:rsidRPr="00B40C8B" w:rsidRDefault="008D4C03"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1.3.1.1 Viceministro de Defensa para Asuntos Militares</w:t>
      </w:r>
    </w:p>
    <w:p w14:paraId="616F7856" w14:textId="3145C66B" w:rsidR="008D4C03" w:rsidRPr="00B40C8B" w:rsidRDefault="008D4C03" w:rsidP="00025876">
      <w:pPr>
        <w:spacing w:after="0" w:line="480" w:lineRule="auto"/>
        <w:ind w:left="426"/>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 </w:t>
      </w:r>
    </w:p>
    <w:p w14:paraId="0C685815" w14:textId="77777777" w:rsidR="008D4C03" w:rsidRPr="00B40C8B" w:rsidRDefault="008D4C03"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lastRenderedPageBreak/>
        <w:t xml:space="preserve">Por disposición del Ministro de Defensa, se hizo un recorrido por los puestos y destacamentos situados en la frontera del país, desde la pirámide 01 hasta la 204, con el objetivo de realizar una inspección con miras a mejorar la seguridad y el bienestar de los soldados que prestan servicio y salvaguardan nuestra seguridad nacional en los referidos lugares. </w:t>
      </w:r>
    </w:p>
    <w:p w14:paraId="1A07D321" w14:textId="77777777" w:rsidR="008D4C03" w:rsidRPr="00B40C8B" w:rsidRDefault="008D4C03" w:rsidP="00025876">
      <w:pPr>
        <w:spacing w:after="0" w:line="480" w:lineRule="auto"/>
        <w:ind w:firstLine="284"/>
        <w:jc w:val="both"/>
        <w:rPr>
          <w:rFonts w:ascii="Times New Roman" w:hAnsi="Times New Roman" w:cs="Times New Roman"/>
          <w:iCs/>
          <w:color w:val="000000" w:themeColor="text1"/>
          <w:sz w:val="24"/>
          <w:szCs w:val="24"/>
        </w:rPr>
      </w:pPr>
    </w:p>
    <w:p w14:paraId="393B66FD" w14:textId="1499F3BB" w:rsidR="008D4C03" w:rsidRPr="00B40C8B" w:rsidRDefault="008D4C03"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También en consonancia con la línea de acción 1.3.1.5 del PEI 2017-2020 del MIDE, se le ha dado estricto cumplimiento a las disposiciones emanadas del Ministro de Defensa, así como a los procesos estratégicos de coordinación y supervisión de las dependencias operativas o de comando asignadas, mediante inspecciones, visitas programadas y recomendaciones de mejoras, entre otras actividades, así como a los procesos misionales y de apoyo. De igual forma, este Viceministerio se enfoca en la supervisión y mejoramiento permanente de las dependencias involucradas, más allá del cumplimiento de las disposiciones. Por tales motivos, ha mantenido un continuo acercamiento con las mismas, para la supervisión del cumplimiento de cada proceso, en lo que concierne a los objetivos a alcanzar y a los procedimientos de consecución de esos objetivos. </w:t>
      </w:r>
    </w:p>
    <w:p w14:paraId="051AD3D7" w14:textId="77777777" w:rsidR="008D4C03" w:rsidRPr="00B40C8B" w:rsidRDefault="008D4C03" w:rsidP="00025876">
      <w:pPr>
        <w:spacing w:after="0" w:line="480" w:lineRule="auto"/>
        <w:rPr>
          <w:rFonts w:ascii="Times New Roman" w:eastAsia="Times New Roman" w:hAnsi="Times New Roman" w:cs="Times New Roman"/>
          <w:b/>
          <w:color w:val="000000" w:themeColor="text1"/>
          <w:sz w:val="24"/>
          <w:szCs w:val="24"/>
        </w:rPr>
      </w:pPr>
    </w:p>
    <w:p w14:paraId="4A52CFD3" w14:textId="549DFF42" w:rsidR="00C01121" w:rsidRPr="00B40C8B" w:rsidRDefault="00215B1F"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1.3.1.2 </w:t>
      </w:r>
      <w:r w:rsidR="00C01121" w:rsidRPr="00B40C8B">
        <w:rPr>
          <w:rFonts w:ascii="Times New Roman" w:eastAsia="Times New Roman" w:hAnsi="Times New Roman" w:cs="Times New Roman"/>
          <w:b/>
          <w:color w:val="000000" w:themeColor="text1"/>
          <w:sz w:val="24"/>
          <w:szCs w:val="24"/>
        </w:rPr>
        <w:t>Viceministro de Defensa para Asuntos Aéreos y Espaciales</w:t>
      </w:r>
    </w:p>
    <w:p w14:paraId="79192355" w14:textId="77777777" w:rsidR="00C01121" w:rsidRPr="00B40C8B" w:rsidRDefault="00C01121" w:rsidP="00025876">
      <w:pPr>
        <w:spacing w:after="0" w:line="480" w:lineRule="auto"/>
        <w:rPr>
          <w:rFonts w:ascii="Times New Roman" w:eastAsia="Times New Roman" w:hAnsi="Times New Roman" w:cs="Times New Roman"/>
          <w:b/>
          <w:color w:val="000000" w:themeColor="text1"/>
          <w:sz w:val="24"/>
          <w:szCs w:val="24"/>
        </w:rPr>
      </w:pPr>
    </w:p>
    <w:p w14:paraId="0610CE5E" w14:textId="77777777" w:rsidR="00C01121" w:rsidRPr="00B40C8B" w:rsidRDefault="00C01121"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En consonancia con la línea de acción 1.3.1.5, y en cumplimiento a los términos del Memorándum No. 37622, de fecha 5/11/18, del Ministro de Defensa, se realizó una inspección a las instalaciones del Ejército de República Dominicana y del </w:t>
      </w:r>
      <w:r w:rsidRPr="00B40C8B">
        <w:rPr>
          <w:rFonts w:ascii="Times New Roman" w:hAnsi="Times New Roman" w:cs="Times New Roman"/>
          <w:iCs/>
          <w:color w:val="000000" w:themeColor="text1"/>
          <w:sz w:val="24"/>
          <w:szCs w:val="24"/>
        </w:rPr>
        <w:lastRenderedPageBreak/>
        <w:t>Cuerpo Especializado de Seguridad Fronteriza Terrestre (CESFRONT), ubicadas entre la pirámide Núm. 204 y la pirámide Núm. 315, los días 07 y 08-11-2018.</w:t>
      </w:r>
    </w:p>
    <w:p w14:paraId="4DC9A04C" w14:textId="77777777" w:rsidR="00C01121" w:rsidRPr="00B40C8B" w:rsidRDefault="00C01121" w:rsidP="00025876">
      <w:pPr>
        <w:spacing w:after="0" w:line="480" w:lineRule="auto"/>
        <w:ind w:firstLine="284"/>
        <w:jc w:val="both"/>
        <w:rPr>
          <w:rFonts w:ascii="Times New Roman" w:hAnsi="Times New Roman" w:cs="Times New Roman"/>
          <w:iCs/>
          <w:color w:val="000000" w:themeColor="text1"/>
          <w:sz w:val="24"/>
          <w:szCs w:val="24"/>
        </w:rPr>
      </w:pPr>
    </w:p>
    <w:p w14:paraId="5CD5BA83" w14:textId="546D7EA5" w:rsidR="00C01121" w:rsidRPr="00B40C8B" w:rsidRDefault="00C01121"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Asimismo, se destaca que el Viceministro de Defensa para Asuntos Aéreos y Espaciales tiene, dentro de sus responsabilidades, coordinar y supervisar, mediante inspecciones, visitas programadas y recomendaciones de mejoras, entre otras actividades, las acciones de las siguientes dependencias del Ministerio de Defensa vinculadas a los servicios sociales y el bienestar del soldado, entre otras áreas:</w:t>
      </w:r>
    </w:p>
    <w:p w14:paraId="0E612B8E" w14:textId="77777777" w:rsidR="00C01121" w:rsidRPr="00B40C8B" w:rsidRDefault="00C01121" w:rsidP="00AA7EB0">
      <w:pPr>
        <w:pStyle w:val="Prrafodelista"/>
        <w:numPr>
          <w:ilvl w:val="0"/>
          <w:numId w:val="34"/>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Dirección General del Servicio Militar Voluntario.</w:t>
      </w:r>
    </w:p>
    <w:p w14:paraId="1C96964A" w14:textId="07A06912" w:rsidR="00C01121" w:rsidRPr="00B40C8B" w:rsidRDefault="00C01121" w:rsidP="00AA7EB0">
      <w:pPr>
        <w:pStyle w:val="Prrafodelista"/>
        <w:numPr>
          <w:ilvl w:val="0"/>
          <w:numId w:val="34"/>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Dirección General de la Radioemisora Cultural “La Voz de las Fuerzas Armadas”.</w:t>
      </w:r>
    </w:p>
    <w:p w14:paraId="326B3C3B" w14:textId="79581499" w:rsidR="00C01121" w:rsidRPr="00B40C8B" w:rsidRDefault="00C01121" w:rsidP="00AA7EB0">
      <w:pPr>
        <w:pStyle w:val="Prrafodelista"/>
        <w:numPr>
          <w:ilvl w:val="0"/>
          <w:numId w:val="34"/>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Comisión Permanente para la Reforma y Modernización de las FF.AA.</w:t>
      </w:r>
    </w:p>
    <w:p w14:paraId="56F27614" w14:textId="77777777" w:rsidR="00C01121" w:rsidRPr="00B40C8B" w:rsidRDefault="00C01121" w:rsidP="00AA7EB0">
      <w:pPr>
        <w:pStyle w:val="Prrafodelista"/>
        <w:numPr>
          <w:ilvl w:val="0"/>
          <w:numId w:val="34"/>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Dirección General de las Escuelas Vocacionales de las FF.AA y la P.N.</w:t>
      </w:r>
    </w:p>
    <w:p w14:paraId="2EA8C485" w14:textId="77777777" w:rsidR="00C01121" w:rsidRPr="00B40C8B" w:rsidRDefault="00C01121" w:rsidP="00AA7EB0">
      <w:pPr>
        <w:pStyle w:val="Prrafodelista"/>
        <w:numPr>
          <w:ilvl w:val="0"/>
          <w:numId w:val="34"/>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Dirección General de los Servicios Tecnológicos, MIDE.</w:t>
      </w:r>
    </w:p>
    <w:p w14:paraId="46DC4A80" w14:textId="431B25DF" w:rsidR="00C01121" w:rsidRPr="00B40C8B" w:rsidRDefault="00C01121" w:rsidP="00AA7EB0">
      <w:pPr>
        <w:pStyle w:val="Prrafodelista"/>
        <w:numPr>
          <w:ilvl w:val="0"/>
          <w:numId w:val="34"/>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Dirección General del Cuerpo Médico y Sanidad Militar, MIDE.</w:t>
      </w:r>
    </w:p>
    <w:p w14:paraId="35143FCB" w14:textId="0388B242" w:rsidR="00C01121" w:rsidRPr="00B40C8B" w:rsidRDefault="00C01121" w:rsidP="00AA7EB0">
      <w:pPr>
        <w:pStyle w:val="Prrafodelista"/>
        <w:numPr>
          <w:ilvl w:val="0"/>
          <w:numId w:val="34"/>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Hospital Central de las Fuerzas Armadas.</w:t>
      </w:r>
    </w:p>
    <w:p w14:paraId="6672F08E" w14:textId="4CDF6C49" w:rsidR="00C01121" w:rsidRPr="00B40C8B" w:rsidRDefault="00C01121" w:rsidP="00AA7EB0">
      <w:pPr>
        <w:pStyle w:val="Prrafodelista"/>
        <w:numPr>
          <w:ilvl w:val="0"/>
          <w:numId w:val="34"/>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Dirección General de los Servicios Odontológicos, MIDE.</w:t>
      </w:r>
    </w:p>
    <w:p w14:paraId="324A0F20" w14:textId="77777777" w:rsidR="00C01121" w:rsidRPr="00B40C8B" w:rsidRDefault="00C01121" w:rsidP="00025876">
      <w:pPr>
        <w:spacing w:after="0" w:line="480" w:lineRule="auto"/>
        <w:ind w:firstLine="284"/>
        <w:jc w:val="both"/>
        <w:rPr>
          <w:rFonts w:ascii="Times New Roman" w:eastAsia="Times New Roman" w:hAnsi="Times New Roman" w:cs="Times New Roman"/>
          <w:b/>
          <w:color w:val="000000" w:themeColor="text1"/>
          <w:sz w:val="24"/>
          <w:szCs w:val="24"/>
        </w:rPr>
      </w:pPr>
    </w:p>
    <w:p w14:paraId="49BF6474" w14:textId="2A34536F" w:rsidR="00D44D49" w:rsidRPr="00B40C8B" w:rsidRDefault="00C01121"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1.3.1.</w:t>
      </w:r>
      <w:r w:rsidR="00215B1F" w:rsidRPr="00B40C8B">
        <w:rPr>
          <w:rFonts w:ascii="Times New Roman" w:eastAsia="Times New Roman" w:hAnsi="Times New Roman" w:cs="Times New Roman"/>
          <w:b/>
          <w:color w:val="000000" w:themeColor="text1"/>
          <w:sz w:val="24"/>
          <w:szCs w:val="24"/>
        </w:rPr>
        <w:t>3</w:t>
      </w:r>
      <w:r w:rsidRPr="00B40C8B">
        <w:rPr>
          <w:rFonts w:ascii="Times New Roman" w:eastAsia="Times New Roman" w:hAnsi="Times New Roman" w:cs="Times New Roman"/>
          <w:b/>
          <w:color w:val="000000" w:themeColor="text1"/>
          <w:sz w:val="24"/>
          <w:szCs w:val="24"/>
        </w:rPr>
        <w:t xml:space="preserve"> </w:t>
      </w:r>
      <w:r w:rsidR="00D44D49" w:rsidRPr="00B40C8B">
        <w:rPr>
          <w:rFonts w:ascii="Times New Roman" w:eastAsia="Times New Roman" w:hAnsi="Times New Roman" w:cs="Times New Roman"/>
          <w:b/>
          <w:color w:val="000000" w:themeColor="text1"/>
          <w:sz w:val="24"/>
          <w:szCs w:val="24"/>
        </w:rPr>
        <w:t>Dirección General de Proyectos, Programas y Estadísticas, MIDE</w:t>
      </w:r>
    </w:p>
    <w:p w14:paraId="4E7D8F01" w14:textId="77777777" w:rsidR="00D44D49" w:rsidRPr="00B40C8B" w:rsidRDefault="00D44D49" w:rsidP="00025876">
      <w:pPr>
        <w:spacing w:after="0" w:line="480" w:lineRule="auto"/>
        <w:ind w:firstLine="284"/>
        <w:jc w:val="both"/>
        <w:rPr>
          <w:rFonts w:ascii="Times New Roman" w:eastAsia="Times New Roman" w:hAnsi="Times New Roman" w:cs="Times New Roman"/>
          <w:b/>
          <w:color w:val="000000" w:themeColor="text1"/>
          <w:sz w:val="24"/>
          <w:szCs w:val="24"/>
        </w:rPr>
      </w:pPr>
    </w:p>
    <w:p w14:paraId="3D3F8ADF" w14:textId="4D9DA366" w:rsidR="00D44D49" w:rsidRPr="00B40C8B" w:rsidRDefault="00D44D49"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Vinculado a la línea de acción 1.3.1.6 del PEI 2017-2020 del MIDE, y para facilitar el proceso de toma de decisiones, en el año</w:t>
      </w:r>
      <w:r w:rsidR="003A4FCD" w:rsidRPr="00B40C8B">
        <w:rPr>
          <w:rFonts w:ascii="Times New Roman" w:hAnsi="Times New Roman" w:cs="Times New Roman"/>
          <w:iCs/>
          <w:color w:val="000000" w:themeColor="text1"/>
          <w:sz w:val="24"/>
          <w:szCs w:val="24"/>
        </w:rPr>
        <w:t xml:space="preserve"> 2018 esta Dirección General preparó y remitió</w:t>
      </w:r>
      <w:r w:rsidRPr="00B40C8B">
        <w:rPr>
          <w:rFonts w:ascii="Times New Roman" w:hAnsi="Times New Roman" w:cs="Times New Roman"/>
          <w:iCs/>
          <w:color w:val="000000" w:themeColor="text1"/>
          <w:sz w:val="24"/>
          <w:szCs w:val="24"/>
        </w:rPr>
        <w:t xml:space="preserve"> al Despacho del Ministro de Defensa diez (10) informes </w:t>
      </w:r>
      <w:r w:rsidRPr="00B40C8B">
        <w:rPr>
          <w:rFonts w:ascii="Times New Roman" w:hAnsi="Times New Roman" w:cs="Times New Roman"/>
          <w:iCs/>
          <w:color w:val="000000" w:themeColor="text1"/>
          <w:sz w:val="24"/>
          <w:szCs w:val="24"/>
        </w:rPr>
        <w:lastRenderedPageBreak/>
        <w:t>estadísticos conteniendo el desempeño operacional y administrativo de las Fuerzas Armadas, correspondientes a los meses de enero a octubre de 2018.</w:t>
      </w:r>
    </w:p>
    <w:p w14:paraId="1F39A1FF" w14:textId="77777777" w:rsidR="00893AD7" w:rsidRPr="00B40C8B" w:rsidRDefault="00893AD7" w:rsidP="00025876">
      <w:pPr>
        <w:spacing w:after="0" w:line="480" w:lineRule="auto"/>
        <w:ind w:firstLine="284"/>
        <w:jc w:val="both"/>
        <w:rPr>
          <w:rFonts w:ascii="Times New Roman" w:hAnsi="Times New Roman" w:cs="Times New Roman"/>
          <w:iCs/>
          <w:color w:val="000000" w:themeColor="text1"/>
          <w:sz w:val="24"/>
          <w:szCs w:val="24"/>
        </w:rPr>
      </w:pPr>
    </w:p>
    <w:p w14:paraId="5EC3E8CB" w14:textId="4D0E0CF0" w:rsidR="00893AD7" w:rsidRPr="00B40C8B" w:rsidRDefault="00893AD7"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1.3.1.</w:t>
      </w:r>
      <w:r w:rsidR="00215B1F" w:rsidRPr="00B40C8B">
        <w:rPr>
          <w:rFonts w:ascii="Times New Roman" w:eastAsia="Times New Roman" w:hAnsi="Times New Roman" w:cs="Times New Roman"/>
          <w:b/>
          <w:color w:val="000000" w:themeColor="text1"/>
          <w:sz w:val="24"/>
          <w:szCs w:val="24"/>
        </w:rPr>
        <w:t>4</w:t>
      </w:r>
      <w:r w:rsidRPr="00B40C8B">
        <w:rPr>
          <w:rFonts w:ascii="Times New Roman" w:eastAsia="Times New Roman" w:hAnsi="Times New Roman" w:cs="Times New Roman"/>
          <w:b/>
          <w:color w:val="000000" w:themeColor="text1"/>
          <w:sz w:val="24"/>
          <w:szCs w:val="24"/>
        </w:rPr>
        <w:t xml:space="preserve"> J-4, Dirección de Logística del Estado Mayor Conjunto, MIDE</w:t>
      </w:r>
    </w:p>
    <w:p w14:paraId="1CC6A856" w14:textId="77777777" w:rsidR="00893AD7" w:rsidRPr="00B40C8B" w:rsidRDefault="00893AD7" w:rsidP="00025876">
      <w:pPr>
        <w:spacing w:after="0" w:line="480" w:lineRule="auto"/>
        <w:ind w:firstLine="284"/>
        <w:jc w:val="both"/>
        <w:rPr>
          <w:rFonts w:ascii="Times New Roman" w:eastAsia="Times New Roman" w:hAnsi="Times New Roman" w:cs="Times New Roman"/>
          <w:color w:val="000000" w:themeColor="text1"/>
          <w:sz w:val="24"/>
          <w:szCs w:val="24"/>
          <w:lang w:eastAsia="es-ES"/>
        </w:rPr>
      </w:pPr>
    </w:p>
    <w:p w14:paraId="2DA1E082" w14:textId="77777777" w:rsidR="008C7544" w:rsidRPr="00B40C8B" w:rsidRDefault="00893AD7"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Por vía de la Sub-dirección de Transportación y Mecánica, se cuenta con un personal técnico que trabaja día tras día para que el parque vehicular funcione al 100% a toda capacidad, con su mantenimiento preventivo actualizado. En tal sentido, como muestra de esto, tan solo desde el mes de agosto hasta el 15 de noviembre de 2018 fueron realizadas 685 actividades de mantenimiento periódico y de pintura a vehículos y motocicletas propie</w:t>
      </w:r>
      <w:r w:rsidR="008C7544" w:rsidRPr="00B40C8B">
        <w:rPr>
          <w:rFonts w:ascii="Times New Roman" w:hAnsi="Times New Roman" w:cs="Times New Roman"/>
          <w:iCs/>
          <w:color w:val="000000" w:themeColor="text1"/>
          <w:sz w:val="24"/>
          <w:szCs w:val="24"/>
        </w:rPr>
        <w:t>dad del Ministerio de Defensa.</w:t>
      </w:r>
    </w:p>
    <w:p w14:paraId="33F177E2" w14:textId="77777777" w:rsidR="008C7544" w:rsidRPr="00B40C8B" w:rsidRDefault="008C7544" w:rsidP="00025876">
      <w:pPr>
        <w:spacing w:after="0" w:line="480" w:lineRule="auto"/>
        <w:ind w:firstLine="284"/>
        <w:jc w:val="both"/>
        <w:rPr>
          <w:rFonts w:ascii="Times New Roman" w:hAnsi="Times New Roman" w:cs="Times New Roman"/>
          <w:iCs/>
          <w:color w:val="000000" w:themeColor="text1"/>
          <w:sz w:val="24"/>
          <w:szCs w:val="24"/>
        </w:rPr>
      </w:pPr>
    </w:p>
    <w:p w14:paraId="79C73A41" w14:textId="362E9406" w:rsidR="00893AD7" w:rsidRPr="00B40C8B" w:rsidRDefault="00893AD7"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También es importante destacar que fueron realizados 237 servicios de transporte de personal militar y propiedades, por instrucciones de la superioridad.</w:t>
      </w:r>
    </w:p>
    <w:p w14:paraId="18614835" w14:textId="77777777" w:rsidR="00124B3C" w:rsidRPr="00B40C8B" w:rsidRDefault="00124B3C" w:rsidP="00025876">
      <w:pPr>
        <w:spacing w:after="0" w:line="480" w:lineRule="auto"/>
        <w:ind w:firstLine="284"/>
        <w:jc w:val="both"/>
        <w:rPr>
          <w:rFonts w:ascii="Times New Roman" w:hAnsi="Times New Roman" w:cs="Times New Roman"/>
          <w:iCs/>
          <w:color w:val="000000" w:themeColor="text1"/>
          <w:sz w:val="24"/>
          <w:szCs w:val="24"/>
        </w:rPr>
      </w:pPr>
    </w:p>
    <w:p w14:paraId="33924F2E" w14:textId="77777777" w:rsidR="003A4FCD" w:rsidRPr="00B40C8B" w:rsidRDefault="003A4FCD" w:rsidP="00025876">
      <w:pPr>
        <w:spacing w:after="0" w:line="480" w:lineRule="auto"/>
        <w:ind w:firstLine="284"/>
        <w:jc w:val="both"/>
        <w:rPr>
          <w:rFonts w:ascii="Times New Roman" w:hAnsi="Times New Roman" w:cs="Times New Roman"/>
          <w:iCs/>
          <w:color w:val="000000" w:themeColor="text1"/>
          <w:sz w:val="24"/>
          <w:szCs w:val="24"/>
        </w:rPr>
      </w:pPr>
    </w:p>
    <w:p w14:paraId="346D9943" w14:textId="77777777" w:rsidR="00124B3C" w:rsidRPr="00B40C8B" w:rsidRDefault="00124B3C"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1.3.1.5 Dirección General Financiera</w:t>
      </w:r>
    </w:p>
    <w:p w14:paraId="116D0056" w14:textId="77777777" w:rsidR="00124B3C" w:rsidRPr="00B40C8B" w:rsidRDefault="00124B3C" w:rsidP="00025876">
      <w:pPr>
        <w:spacing w:after="0" w:line="480" w:lineRule="auto"/>
        <w:rPr>
          <w:rFonts w:ascii="Times New Roman" w:eastAsia="Times New Roman" w:hAnsi="Times New Roman" w:cs="Times New Roman"/>
          <w:b/>
          <w:color w:val="000000" w:themeColor="text1"/>
          <w:sz w:val="24"/>
          <w:szCs w:val="24"/>
        </w:rPr>
      </w:pPr>
    </w:p>
    <w:p w14:paraId="5E586B1E" w14:textId="77777777" w:rsidR="00124B3C" w:rsidRPr="00B40C8B" w:rsidRDefault="00124B3C" w:rsidP="00025876">
      <w:pPr>
        <w:spacing w:after="0" w:line="480" w:lineRule="auto"/>
        <w:ind w:firstLine="284"/>
        <w:jc w:val="both"/>
        <w:rPr>
          <w:rFonts w:ascii="Times New Roman" w:hAnsi="Times New Roman"/>
          <w:b/>
          <w:bCs/>
          <w:color w:val="000000" w:themeColor="text1"/>
          <w:sz w:val="24"/>
          <w:szCs w:val="24"/>
        </w:rPr>
      </w:pPr>
      <w:r w:rsidRPr="00B40C8B">
        <w:rPr>
          <w:rFonts w:ascii="Times New Roman" w:hAnsi="Times New Roman" w:cs="Times New Roman"/>
          <w:iCs/>
          <w:color w:val="000000" w:themeColor="text1"/>
          <w:sz w:val="24"/>
          <w:szCs w:val="24"/>
        </w:rPr>
        <w:t>La Dirección General Financiera tiene como misión administrar eficiente y eficazmente los recursos financieros, con la finalidad de contribuir al logro de los objetivos de la institución, garantizando el cumplimiento oportuno de las obligaciones laborales y económicas, con estricto apego a la normativa, para alcanzar los posibles cambios para la toma de decisiones.</w:t>
      </w:r>
    </w:p>
    <w:p w14:paraId="376EEB9A" w14:textId="77777777" w:rsidR="00124B3C" w:rsidRPr="00B40C8B" w:rsidRDefault="00124B3C" w:rsidP="00025876">
      <w:pPr>
        <w:spacing w:after="0" w:line="480" w:lineRule="auto"/>
        <w:ind w:firstLine="284"/>
        <w:jc w:val="both"/>
        <w:rPr>
          <w:rFonts w:ascii="Times New Roman" w:hAnsi="Times New Roman"/>
          <w:b/>
          <w:bCs/>
          <w:color w:val="000000" w:themeColor="text1"/>
          <w:sz w:val="24"/>
          <w:szCs w:val="24"/>
        </w:rPr>
      </w:pPr>
    </w:p>
    <w:p w14:paraId="18E68689" w14:textId="561F43CF" w:rsidR="00893AD7" w:rsidRPr="00B40C8B" w:rsidRDefault="00124B3C" w:rsidP="00025876">
      <w:pPr>
        <w:spacing w:after="0" w:line="480" w:lineRule="auto"/>
        <w:ind w:firstLine="284"/>
        <w:jc w:val="both"/>
        <w:rPr>
          <w:rFonts w:ascii="Times New Roman" w:hAnsi="Times New Roman"/>
          <w:bCs/>
          <w:color w:val="000000" w:themeColor="text1"/>
          <w:sz w:val="24"/>
          <w:szCs w:val="24"/>
        </w:rPr>
      </w:pPr>
      <w:r w:rsidRPr="00B40C8B">
        <w:rPr>
          <w:rFonts w:ascii="Times New Roman" w:hAnsi="Times New Roman"/>
          <w:bCs/>
          <w:color w:val="000000" w:themeColor="text1"/>
          <w:sz w:val="24"/>
          <w:szCs w:val="24"/>
        </w:rPr>
        <w:t xml:space="preserve">Cabe señalar que la gestión interna de este Ministerio de Defensa, así como de sus instituciones y dependencias que son Unidades Ejecutoras, con relación a su desempeño financiero, así como las contrataciones y adquisiciones, se encuentra detallado bajo el Capítulo V de la presente Memoria de Rendición de Cuentas. </w:t>
      </w:r>
    </w:p>
    <w:p w14:paraId="45C9A139" w14:textId="77777777" w:rsidR="00D23C37" w:rsidRPr="00B40C8B" w:rsidRDefault="00D23C37" w:rsidP="00025876">
      <w:pPr>
        <w:spacing w:after="0" w:line="480" w:lineRule="auto"/>
        <w:ind w:firstLine="284"/>
        <w:jc w:val="both"/>
        <w:rPr>
          <w:rFonts w:ascii="Times New Roman" w:hAnsi="Times New Roman"/>
          <w:bCs/>
          <w:color w:val="000000" w:themeColor="text1"/>
          <w:sz w:val="24"/>
          <w:szCs w:val="24"/>
        </w:rPr>
      </w:pPr>
    </w:p>
    <w:p w14:paraId="67A1AB14" w14:textId="64D10052" w:rsidR="00D23C37" w:rsidRPr="00B40C8B" w:rsidRDefault="00D23C37" w:rsidP="00025876">
      <w:pPr>
        <w:spacing w:after="0" w:line="480" w:lineRule="auto"/>
        <w:rPr>
          <w:rFonts w:ascii="Times New Roman" w:hAnsi="Times New Roman"/>
          <w:b/>
          <w:iCs/>
          <w:color w:val="000000" w:themeColor="text1"/>
          <w:sz w:val="24"/>
          <w:szCs w:val="24"/>
        </w:rPr>
      </w:pPr>
      <w:r w:rsidRPr="00B40C8B">
        <w:rPr>
          <w:rFonts w:ascii="Times New Roman" w:eastAsia="Times New Roman" w:hAnsi="Times New Roman" w:cs="Times New Roman"/>
          <w:b/>
          <w:color w:val="000000" w:themeColor="text1"/>
          <w:sz w:val="24"/>
          <w:szCs w:val="24"/>
        </w:rPr>
        <w:t>1.3.1.6</w:t>
      </w:r>
      <w:r w:rsidRPr="00B40C8B">
        <w:rPr>
          <w:rFonts w:ascii="Times New Roman" w:hAnsi="Times New Roman"/>
          <w:b/>
          <w:iCs/>
          <w:color w:val="000000" w:themeColor="text1"/>
          <w:sz w:val="24"/>
          <w:szCs w:val="24"/>
        </w:rPr>
        <w:t xml:space="preserve"> </w:t>
      </w:r>
      <w:r w:rsidRPr="00B40C8B">
        <w:rPr>
          <w:rFonts w:ascii="Times New Roman" w:eastAsia="Times New Roman" w:hAnsi="Times New Roman" w:cs="Times New Roman"/>
          <w:b/>
          <w:color w:val="000000" w:themeColor="text1"/>
          <w:sz w:val="24"/>
          <w:szCs w:val="24"/>
        </w:rPr>
        <w:t>Auditoría General de las Fuerzas Armadas</w:t>
      </w:r>
    </w:p>
    <w:p w14:paraId="402D15A0" w14:textId="77777777" w:rsidR="00D23C37" w:rsidRPr="00B40C8B" w:rsidRDefault="00D23C37" w:rsidP="00025876">
      <w:pPr>
        <w:spacing w:after="0" w:line="480" w:lineRule="auto"/>
        <w:ind w:firstLine="708"/>
        <w:jc w:val="both"/>
        <w:rPr>
          <w:rFonts w:ascii="Times New Roman" w:hAnsi="Times New Roman"/>
          <w:b/>
          <w:iCs/>
          <w:color w:val="000000" w:themeColor="text1"/>
          <w:sz w:val="24"/>
          <w:szCs w:val="24"/>
        </w:rPr>
      </w:pPr>
    </w:p>
    <w:p w14:paraId="1CA38287" w14:textId="77777777" w:rsidR="00D23C37" w:rsidRPr="00B40C8B" w:rsidRDefault="00D23C37" w:rsidP="00025876">
      <w:pPr>
        <w:spacing w:after="0" w:line="480" w:lineRule="auto"/>
        <w:ind w:firstLine="284"/>
        <w:jc w:val="both"/>
        <w:rPr>
          <w:rFonts w:ascii="Times New Roman" w:hAnsi="Times New Roman"/>
          <w:bCs/>
          <w:color w:val="000000" w:themeColor="text1"/>
          <w:sz w:val="24"/>
          <w:szCs w:val="24"/>
        </w:rPr>
      </w:pPr>
      <w:r w:rsidRPr="00B40C8B">
        <w:rPr>
          <w:rFonts w:ascii="Times New Roman" w:hAnsi="Times New Roman"/>
          <w:bCs/>
          <w:color w:val="000000" w:themeColor="text1"/>
          <w:sz w:val="24"/>
          <w:szCs w:val="24"/>
        </w:rPr>
        <w:t>Se destaca que, en cumplimiento al Plan Anual de Auditoría, aprobado mediante el Oficio No. 40650, de fecha 12-12-2017, del Ministro de Defensa, para el período comprendido del 01 de enero al 31 de diciembre de 2018, se llevaron a cabo cuatro (4) evaluaciones de controles internos a los distintos Materiales Bélicos de las Comandancias Generales y las dependencias de las Fuerzas Armadas.</w:t>
      </w:r>
    </w:p>
    <w:p w14:paraId="087938BD" w14:textId="77777777" w:rsidR="00124B3C" w:rsidRPr="00B40C8B" w:rsidRDefault="00124B3C" w:rsidP="00025876">
      <w:pPr>
        <w:spacing w:after="0" w:line="480" w:lineRule="auto"/>
        <w:jc w:val="both"/>
        <w:rPr>
          <w:rFonts w:ascii="Times New Roman" w:hAnsi="Times New Roman" w:cs="Times New Roman"/>
          <w:iCs/>
          <w:color w:val="000000" w:themeColor="text1"/>
          <w:sz w:val="24"/>
          <w:szCs w:val="24"/>
          <w:lang w:val="es-ES"/>
        </w:rPr>
      </w:pPr>
    </w:p>
    <w:p w14:paraId="0EF46A5C" w14:textId="77777777" w:rsidR="003A4FCD" w:rsidRPr="00B40C8B" w:rsidRDefault="003A4FCD" w:rsidP="00025876">
      <w:pPr>
        <w:spacing w:after="0" w:line="480" w:lineRule="auto"/>
        <w:jc w:val="both"/>
        <w:rPr>
          <w:rFonts w:ascii="Times New Roman" w:hAnsi="Times New Roman" w:cs="Times New Roman"/>
          <w:iCs/>
          <w:color w:val="000000" w:themeColor="text1"/>
          <w:sz w:val="24"/>
          <w:szCs w:val="24"/>
          <w:lang w:val="es-ES"/>
        </w:rPr>
      </w:pPr>
    </w:p>
    <w:p w14:paraId="0132001F" w14:textId="2C5D39CB" w:rsidR="001D622A" w:rsidRPr="00B40C8B" w:rsidRDefault="001D622A"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1.3.1.7 Comando Conjunto de la Reserva de las Fuerzas Armadas</w:t>
      </w:r>
    </w:p>
    <w:p w14:paraId="763B4DB8" w14:textId="77777777" w:rsidR="001D622A" w:rsidRPr="00B40C8B" w:rsidRDefault="001D622A" w:rsidP="00025876">
      <w:pPr>
        <w:spacing w:after="0" w:line="480" w:lineRule="auto"/>
        <w:jc w:val="both"/>
        <w:rPr>
          <w:rFonts w:ascii="Times New Roman" w:hAnsi="Times New Roman" w:cs="Times New Roman"/>
          <w:color w:val="000000" w:themeColor="text1"/>
          <w:sz w:val="24"/>
          <w:szCs w:val="24"/>
          <w:lang w:val="es-ES"/>
        </w:rPr>
      </w:pPr>
    </w:p>
    <w:p w14:paraId="6C6072A1" w14:textId="77777777" w:rsidR="001C155A" w:rsidRPr="00B40C8B" w:rsidRDefault="001D622A" w:rsidP="00025876">
      <w:pPr>
        <w:spacing w:after="0" w:line="480" w:lineRule="auto"/>
        <w:ind w:firstLine="284"/>
        <w:jc w:val="both"/>
        <w:rPr>
          <w:rFonts w:ascii="Times New Roman" w:hAnsi="Times New Roman"/>
          <w:bCs/>
          <w:color w:val="000000" w:themeColor="text1"/>
          <w:sz w:val="24"/>
          <w:szCs w:val="24"/>
        </w:rPr>
      </w:pPr>
      <w:r w:rsidRPr="00B40C8B">
        <w:rPr>
          <w:rFonts w:ascii="Times New Roman" w:hAnsi="Times New Roman"/>
          <w:bCs/>
          <w:color w:val="000000" w:themeColor="text1"/>
          <w:sz w:val="24"/>
          <w:szCs w:val="24"/>
        </w:rPr>
        <w:t>El Comando Conjunto de la Reserva de las Fuerzas Armadas ha solicitado, vía presupuesto, la construcción del edifico que alojará las oficinas del Comando Conjunto de la Reserva de las Fuerzas Armadas. Ya se inició el proceso de estudios de terreno para darl</w:t>
      </w:r>
      <w:r w:rsidR="001C155A" w:rsidRPr="00B40C8B">
        <w:rPr>
          <w:rFonts w:ascii="Times New Roman" w:hAnsi="Times New Roman"/>
          <w:bCs/>
          <w:color w:val="000000" w:themeColor="text1"/>
          <w:sz w:val="24"/>
          <w:szCs w:val="24"/>
        </w:rPr>
        <w:t>e inicio en los próximos meses.</w:t>
      </w:r>
    </w:p>
    <w:p w14:paraId="516A7AF3" w14:textId="77777777" w:rsidR="001C155A" w:rsidRPr="00B40C8B" w:rsidRDefault="001C155A" w:rsidP="00025876">
      <w:pPr>
        <w:spacing w:after="0" w:line="480" w:lineRule="auto"/>
        <w:ind w:firstLine="284"/>
        <w:jc w:val="both"/>
        <w:rPr>
          <w:rFonts w:ascii="Times New Roman" w:hAnsi="Times New Roman"/>
          <w:bCs/>
          <w:color w:val="000000" w:themeColor="text1"/>
          <w:sz w:val="24"/>
          <w:szCs w:val="24"/>
        </w:rPr>
      </w:pPr>
    </w:p>
    <w:p w14:paraId="1F5C1D71" w14:textId="4B1A7795" w:rsidR="001D622A" w:rsidRPr="00B40C8B" w:rsidRDefault="001D622A" w:rsidP="00025876">
      <w:pPr>
        <w:spacing w:after="0" w:line="480" w:lineRule="auto"/>
        <w:ind w:firstLine="284"/>
        <w:jc w:val="both"/>
        <w:rPr>
          <w:rFonts w:ascii="Times New Roman" w:hAnsi="Times New Roman"/>
          <w:bCs/>
          <w:color w:val="000000" w:themeColor="text1"/>
          <w:sz w:val="24"/>
          <w:szCs w:val="24"/>
        </w:rPr>
      </w:pPr>
      <w:r w:rsidRPr="00B40C8B">
        <w:rPr>
          <w:rFonts w:ascii="Times New Roman" w:hAnsi="Times New Roman" w:cs="Times New Roman"/>
          <w:color w:val="000000" w:themeColor="text1"/>
          <w:sz w:val="24"/>
          <w:szCs w:val="24"/>
          <w:lang w:val="es-ES"/>
        </w:rPr>
        <w:lastRenderedPageBreak/>
        <w:t xml:space="preserve">Asimismo, el Comando Conjunto de la Reserva de las FF.AA., empeñado en mejorar la calidad de vida de los veteranos de las FF.AA., y sus familiares, está trabajando en el Plan Operativo Anual, correspondiente al año 2019, plasmado sobre la base de la estructura organizacional de que ya se dispone, pero enfocado hacia una reforma que actualice y modernice la Reserva, bajo los parámetros del Plan de Reforma que ejecuta el Ministerio de Defensa. En ese sentido, los planes organizacionales y de gestión están propuestos desde el punto de vista presupuestario como un programa dentro del Plan Presupuestario General diseñado por el Ministerio de Defensa para el año. </w:t>
      </w:r>
    </w:p>
    <w:p w14:paraId="4ED10C00" w14:textId="77777777" w:rsidR="001D622A" w:rsidRPr="00B40C8B" w:rsidRDefault="001D622A" w:rsidP="00025876">
      <w:pPr>
        <w:spacing w:after="0" w:line="480" w:lineRule="auto"/>
        <w:rPr>
          <w:rFonts w:ascii="Times New Roman" w:eastAsia="Times New Roman" w:hAnsi="Times New Roman" w:cs="Times New Roman"/>
          <w:b/>
          <w:color w:val="000000" w:themeColor="text1"/>
          <w:sz w:val="28"/>
          <w:szCs w:val="28"/>
          <w:lang w:val="es-ES"/>
        </w:rPr>
      </w:pPr>
    </w:p>
    <w:p w14:paraId="3A7EABC5" w14:textId="653D00E4" w:rsidR="00A204AA" w:rsidRPr="00B40C8B" w:rsidRDefault="009967A1"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1.3.1.8</w:t>
      </w:r>
      <w:r w:rsidR="00A204AA" w:rsidRPr="00B40C8B">
        <w:rPr>
          <w:rFonts w:ascii="Times New Roman" w:eastAsia="Times New Roman" w:hAnsi="Times New Roman" w:cs="Times New Roman"/>
          <w:b/>
          <w:color w:val="000000" w:themeColor="text1"/>
          <w:sz w:val="24"/>
          <w:szCs w:val="24"/>
        </w:rPr>
        <w:t xml:space="preserve"> Contraloría General de las Fuerzas Armadas</w:t>
      </w:r>
    </w:p>
    <w:p w14:paraId="28907E42" w14:textId="77777777" w:rsidR="00A204AA" w:rsidRPr="00B40C8B" w:rsidRDefault="00A204AA" w:rsidP="00025876">
      <w:pPr>
        <w:spacing w:after="0" w:line="480" w:lineRule="auto"/>
        <w:ind w:right="140" w:firstLine="284"/>
        <w:jc w:val="both"/>
        <w:rPr>
          <w:rFonts w:ascii="Times New Roman" w:eastAsia="Times New Roman" w:hAnsi="Times New Roman" w:cs="Times New Roman"/>
          <w:b/>
          <w:color w:val="000000" w:themeColor="text1"/>
          <w:sz w:val="24"/>
          <w:szCs w:val="24"/>
        </w:rPr>
      </w:pPr>
    </w:p>
    <w:p w14:paraId="3176669E" w14:textId="4BF81CD3" w:rsidR="00A204AA" w:rsidRPr="00B40C8B" w:rsidRDefault="00A204AA"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lang w:val="es-ES"/>
        </w:rPr>
        <w:t>Se destaca la realización de gestiones aduanales, por vía de la Subdirección de Exoneraciones</w:t>
      </w:r>
      <w:r w:rsidR="00883AB5" w:rsidRPr="00B40C8B">
        <w:rPr>
          <w:rFonts w:ascii="Times New Roman" w:hAnsi="Times New Roman" w:cs="Times New Roman"/>
          <w:color w:val="000000" w:themeColor="text1"/>
          <w:sz w:val="24"/>
          <w:szCs w:val="24"/>
          <w:lang w:val="es-ES"/>
        </w:rPr>
        <w:t>, que tuvieron como resultado un uso más eficiente de los recursos contemplados en el presupuesto anual de este Ministerio</w:t>
      </w:r>
      <w:r w:rsidRPr="00B40C8B">
        <w:rPr>
          <w:rFonts w:ascii="Times New Roman" w:hAnsi="Times New Roman" w:cs="Times New Roman"/>
          <w:color w:val="000000" w:themeColor="text1"/>
          <w:sz w:val="24"/>
          <w:szCs w:val="24"/>
          <w:lang w:val="es-ES"/>
        </w:rPr>
        <w:t>. En tal sentido, se pueden mencionar, entre otras, las siguientes actividades:</w:t>
      </w:r>
    </w:p>
    <w:p w14:paraId="4D20BF78" w14:textId="2B701445"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cuarenta y tres (43) camas para hospital, las cuales son parte de los equipos inmobiliarios del Hogar para Adultos Mayores Retirados de las FF.AA. que fue construido en la Primera Brigada de Infantería, ERD.</w:t>
      </w:r>
    </w:p>
    <w:p w14:paraId="2AA9D96B" w14:textId="0B9A5294"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realizó el proceso de desaduanización de accesorios y equipos tácticos militares, los cuales fueron donados por el Departamento de </w:t>
      </w:r>
      <w:r w:rsidRPr="00B40C8B">
        <w:rPr>
          <w:rFonts w:ascii="Times New Roman" w:hAnsi="Times New Roman" w:cs="Times New Roman"/>
          <w:color w:val="000000" w:themeColor="text1"/>
          <w:sz w:val="24"/>
          <w:szCs w:val="24"/>
        </w:rPr>
        <w:lastRenderedPageBreak/>
        <w:t>Defensa de los EE.UU., para ser distribuidos a los miembros que componen la Armada y la Fuerza Aérea de República Dominicana.</w:t>
      </w:r>
    </w:p>
    <w:p w14:paraId="67ACD982" w14:textId="34CAFC4F"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trescientos setenta y cinco (375)  PC STC, con medicinas vitamínicos, las cuales fueron donadas por la Sagrada Orden Médica “Caballeros de la Esperanza”, con asiento en Miami, EE.UU., para ser utilizadas por los Miembros Retirados de las FF.AA. en el Centro de Especialidades Médicas de ese Comando Conjunto.</w:t>
      </w:r>
    </w:p>
    <w:p w14:paraId="17B7F9A6" w14:textId="03367E7E"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dos (02) Buggys, modelo Can-Am Maverick XRCR, año 2018, para ser utilizados en los múltiples servicios de este Ministerio de Defensa.</w:t>
      </w:r>
    </w:p>
    <w:p w14:paraId="5E65D153" w14:textId="4FF23DA6"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un (01) Polaris, modelo Z18VEL92BR, color rojo, año 2018, para ser utilizado en los múltiples servicios de este Ministerio de Defensa.</w:t>
      </w:r>
    </w:p>
    <w:p w14:paraId="3D6761E3" w14:textId="401680EB"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treinta y ocho (38) camas y ciento cincuenta y nueve (159) artículos médicos, los cuales fueron donados por el Programa de Asistencia Humanitaria del Departamento de Defensa de los EE.UU., para ser utilizados como parte de los equipos que forman parte del Hogar de Adultos Mayores Retirados de las Fuerzas Armadas Dominicanas.</w:t>
      </w:r>
    </w:p>
    <w:p w14:paraId="14F91C09" w14:textId="0CC8261A"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prendas militares, para ser utilizadas por los miembros que conforman las Fuerzas Armadas Dominicanas.</w:t>
      </w:r>
    </w:p>
    <w:p w14:paraId="0517875B" w14:textId="423C5B32"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realizó el proceso de desaduanización de dos (02) contenedores, los cuales contenían en su interior juguetes, para ser distribuidos a los hijos del personal militar que labora en este Ministerio de Defensa, con motivo al Día de los Santos Reyes.</w:t>
      </w:r>
    </w:p>
    <w:p w14:paraId="5445E756" w14:textId="38DD47D6"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prendas militares, para ser distribuidas a los miembros de las Fuerzas Armadas Dominicanas.</w:t>
      </w:r>
    </w:p>
    <w:p w14:paraId="61AF33EC" w14:textId="3948D81C"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un (01) Buggy, marca Can-Am Maverick XRC R, modelo X3, año 2018, para ser utilizado en los múltiples servicios de este Ministerio de Defensa.</w:t>
      </w:r>
    </w:p>
    <w:p w14:paraId="3E9E023A" w14:textId="09CB20A9"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cincuenta (50) Jeeps Tácticos, Humvee y sus piezas de repuestos, los cuales fueron donados por el Gobierno de la República de China (Taiwán) a las Fuerzas Armadas de República Dominicana.</w:t>
      </w:r>
    </w:p>
    <w:p w14:paraId="07F15FAA" w14:textId="04659E17"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equipos y accesorios militares, donados por el Comando Sur de los EE.UU., a las tres instituciones que conforman las Fuerzas Armadas Dominicanas (ERD, ARD y FARD), en virtud de los acuerdos de cooperación para combatir el narcotráfico y el crimen organizado.</w:t>
      </w:r>
    </w:p>
    <w:p w14:paraId="1FEAD614" w14:textId="2B2DFE14"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diez (10) pistolas marca Glock, calibre 9mm., modelo G-43, GEN4, con dos cargadores, capacidad para seis (06) cápsulas, para ser utilizadas en los múltiples servicios de este Ministerio de Defensa.</w:t>
      </w:r>
    </w:p>
    <w:p w14:paraId="0804903B" w14:textId="195320A5"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realizó el proceso de desaduanización de cien mil (100,000) cartuchos calibre 5.56 x 45 milímetros y setenta y dos mil seiscientos ochenta (72,680) cartuchos calibre 9 milímetros, Luger 124, para ser utilizados en los múltiples servicios de este Ministerio de Defensa.</w:t>
      </w:r>
    </w:p>
    <w:p w14:paraId="1862D149" w14:textId="4F19096D"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veinticinco mil (25,000) c</w:t>
      </w:r>
      <w:r w:rsidR="00693CB3" w:rsidRPr="00B40C8B">
        <w:rPr>
          <w:rFonts w:ascii="Times New Roman" w:hAnsi="Times New Roman" w:cs="Times New Roman"/>
          <w:color w:val="000000" w:themeColor="text1"/>
          <w:sz w:val="24"/>
          <w:szCs w:val="24"/>
        </w:rPr>
        <w:t>artuchos de goma, calibre 12 mm</w:t>
      </w:r>
      <w:r w:rsidRPr="00B40C8B">
        <w:rPr>
          <w:rFonts w:ascii="Times New Roman" w:hAnsi="Times New Roman" w:cs="Times New Roman"/>
          <w:color w:val="000000" w:themeColor="text1"/>
          <w:sz w:val="24"/>
          <w:szCs w:val="24"/>
        </w:rPr>
        <w:t>, no letales y veinte mil setecientos setenta y seis (20,776) cartuch</w:t>
      </w:r>
      <w:r w:rsidR="00693CB3" w:rsidRPr="00B40C8B">
        <w:rPr>
          <w:rFonts w:ascii="Times New Roman" w:hAnsi="Times New Roman" w:cs="Times New Roman"/>
          <w:color w:val="000000" w:themeColor="text1"/>
          <w:sz w:val="24"/>
          <w:szCs w:val="24"/>
        </w:rPr>
        <w:t>os, calibre 12, de 32 Gr. carga</w:t>
      </w:r>
      <w:r w:rsidRPr="00B40C8B">
        <w:rPr>
          <w:rFonts w:ascii="Times New Roman" w:hAnsi="Times New Roman" w:cs="Times New Roman"/>
          <w:color w:val="000000" w:themeColor="text1"/>
          <w:sz w:val="24"/>
          <w:szCs w:val="24"/>
        </w:rPr>
        <w:t xml:space="preserve"> 8, para ser utilizados en los múltiples servicios de este Ministerio de Defensa.</w:t>
      </w:r>
    </w:p>
    <w:p w14:paraId="4D986931" w14:textId="3300F2AB"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tres (03) Buggys, marca Can-Am Maverick XR R, año 2018, para ser utilizados en los múltiples servicios de este Ministerio de Defensa.</w:t>
      </w:r>
    </w:p>
    <w:p w14:paraId="62E56345" w14:textId="3E2F7F6C"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un (01) equipo de transmisión radial, para ser utilizado en la Radioemisora Cultural “La Voz de las FF.AA.”</w:t>
      </w:r>
    </w:p>
    <w:p w14:paraId="1D42AA05" w14:textId="52317BCC"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equipos para ser utilizados por el J-2, Dirección de Inteligencia del Estado Mayor Conjunto, MIDE.</w:t>
      </w:r>
    </w:p>
    <w:p w14:paraId="57A3376A" w14:textId="346CEC76" w:rsidR="00A204AA" w:rsidRPr="00B40C8B" w:rsidRDefault="00A204AA" w:rsidP="00AA7EB0">
      <w:pPr>
        <w:pStyle w:val="Prrafodelista"/>
        <w:numPr>
          <w:ilvl w:val="1"/>
          <w:numId w:val="105"/>
        </w:numPr>
        <w:spacing w:after="0" w:line="480" w:lineRule="auto"/>
        <w:ind w:left="1134" w:hanging="567"/>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el proceso de desaduanización de cincuenta y cuatro (54) pistolas no letales, para ser utilizadas en los múltiples servicios de este Ministerio de Defensa.</w:t>
      </w:r>
    </w:p>
    <w:p w14:paraId="22A541E7" w14:textId="77777777" w:rsidR="00A204AA" w:rsidRPr="00B40C8B" w:rsidRDefault="00A204AA" w:rsidP="00025876">
      <w:pPr>
        <w:spacing w:after="0" w:line="480" w:lineRule="auto"/>
        <w:rPr>
          <w:rFonts w:ascii="Times New Roman" w:eastAsia="Times New Roman" w:hAnsi="Times New Roman" w:cs="Times New Roman"/>
          <w:b/>
          <w:color w:val="000000" w:themeColor="text1"/>
          <w:sz w:val="24"/>
          <w:szCs w:val="24"/>
          <w:lang w:val="es-ES"/>
        </w:rPr>
      </w:pPr>
    </w:p>
    <w:p w14:paraId="6363FA63" w14:textId="77777777" w:rsidR="003A4FCD" w:rsidRPr="00B40C8B" w:rsidRDefault="003A4FCD" w:rsidP="00025876">
      <w:pPr>
        <w:spacing w:after="0" w:line="480" w:lineRule="auto"/>
        <w:rPr>
          <w:rFonts w:ascii="Times New Roman" w:eastAsia="Times New Roman" w:hAnsi="Times New Roman" w:cs="Times New Roman"/>
          <w:b/>
          <w:color w:val="000000" w:themeColor="text1"/>
          <w:sz w:val="24"/>
          <w:szCs w:val="24"/>
          <w:lang w:val="es-ES"/>
        </w:rPr>
      </w:pPr>
    </w:p>
    <w:p w14:paraId="792A6A75" w14:textId="77777777" w:rsidR="00605364" w:rsidRPr="00B40C8B" w:rsidRDefault="00605364" w:rsidP="0002587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1.3.2</w:t>
      </w:r>
    </w:p>
    <w:p w14:paraId="6B430768" w14:textId="77777777" w:rsidR="00605364" w:rsidRPr="00B40C8B" w:rsidRDefault="00605364" w:rsidP="00025876">
      <w:pPr>
        <w:spacing w:after="0" w:line="480" w:lineRule="auto"/>
        <w:rPr>
          <w:rFonts w:ascii="Times New Roman" w:eastAsia="Times New Roman" w:hAnsi="Times New Roman" w:cs="Times New Roman"/>
          <w:b/>
          <w:color w:val="000000" w:themeColor="text1"/>
          <w:sz w:val="24"/>
          <w:szCs w:val="24"/>
        </w:rPr>
      </w:pPr>
    </w:p>
    <w:p w14:paraId="05801932" w14:textId="77777777" w:rsidR="00605364" w:rsidRPr="00B40C8B" w:rsidRDefault="00605364" w:rsidP="00025876">
      <w:pPr>
        <w:spacing w:after="0" w:line="480" w:lineRule="auto"/>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 xml:space="preserve"> “Incrementar los niveles de participación e integración regional y hemisférica en los foros y organismos oficiales orientados a la Seguridad y Defensa”.</w:t>
      </w:r>
    </w:p>
    <w:p w14:paraId="1E5342BF" w14:textId="77777777" w:rsidR="00605364" w:rsidRPr="00B40C8B" w:rsidRDefault="00605364" w:rsidP="00025876">
      <w:pPr>
        <w:spacing w:after="0" w:line="480" w:lineRule="auto"/>
        <w:rPr>
          <w:rFonts w:ascii="Times New Roman" w:eastAsia="Times New Roman" w:hAnsi="Times New Roman" w:cs="Times New Roman"/>
          <w:b/>
          <w:color w:val="000000" w:themeColor="text1"/>
          <w:sz w:val="24"/>
          <w:szCs w:val="24"/>
        </w:rPr>
      </w:pPr>
    </w:p>
    <w:p w14:paraId="64CB67B2" w14:textId="71600EB1" w:rsidR="00CF6794" w:rsidRPr="00B40C8B" w:rsidRDefault="00CF6794"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1.3.2.1 Viceministro de Defensa para Asuntos Militares</w:t>
      </w:r>
    </w:p>
    <w:p w14:paraId="6A5616D1" w14:textId="353B088B" w:rsidR="00CF6794" w:rsidRPr="00B40C8B" w:rsidRDefault="00CF6794" w:rsidP="00025876">
      <w:pPr>
        <w:tabs>
          <w:tab w:val="left" w:pos="1440"/>
          <w:tab w:val="left" w:pos="1843"/>
          <w:tab w:val="left" w:pos="2127"/>
          <w:tab w:val="left" w:pos="2410"/>
        </w:tabs>
        <w:spacing w:after="0" w:line="480" w:lineRule="auto"/>
        <w:ind w:right="-234"/>
        <w:jc w:val="both"/>
        <w:rPr>
          <w:rFonts w:ascii="Times New Roman" w:hAnsi="Times New Roman"/>
          <w:b/>
          <w:color w:val="000000" w:themeColor="text1"/>
        </w:rPr>
      </w:pPr>
      <w:r w:rsidRPr="00B40C8B">
        <w:rPr>
          <w:rFonts w:ascii="Times New Roman" w:hAnsi="Times New Roman"/>
          <w:b/>
          <w:color w:val="000000" w:themeColor="text1"/>
        </w:rPr>
        <w:t xml:space="preserve"> </w:t>
      </w:r>
    </w:p>
    <w:p w14:paraId="03B63323" w14:textId="5190DA70" w:rsidR="00CF6794" w:rsidRPr="00B40C8B" w:rsidRDefault="00CF6794"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En representación del Ministro de Defensa, se participó en la </w:t>
      </w:r>
      <w:r w:rsidRPr="00B40C8B">
        <w:rPr>
          <w:rFonts w:ascii="Times New Roman" w:hAnsi="Times New Roman" w:cs="Times New Roman"/>
          <w:b/>
          <w:iCs/>
          <w:color w:val="000000" w:themeColor="text1"/>
          <w:sz w:val="24"/>
          <w:szCs w:val="24"/>
        </w:rPr>
        <w:t xml:space="preserve">“Conferencia de Seguridad de Centroamérica (CENTSEC)” </w:t>
      </w:r>
      <w:r w:rsidRPr="00B40C8B">
        <w:rPr>
          <w:rFonts w:ascii="Times New Roman" w:hAnsi="Times New Roman" w:cs="Times New Roman"/>
          <w:iCs/>
          <w:color w:val="000000" w:themeColor="text1"/>
          <w:sz w:val="24"/>
          <w:szCs w:val="24"/>
        </w:rPr>
        <w:t xml:space="preserve">en la ciudad de San Salvador, República de El Salvador. </w:t>
      </w:r>
    </w:p>
    <w:p w14:paraId="51A10C4F" w14:textId="77777777" w:rsidR="003A4FCD" w:rsidRPr="00B40C8B" w:rsidRDefault="003A4FCD" w:rsidP="00025876">
      <w:pPr>
        <w:spacing w:after="0" w:line="480" w:lineRule="auto"/>
        <w:ind w:firstLine="284"/>
        <w:jc w:val="both"/>
        <w:rPr>
          <w:rFonts w:ascii="Times New Roman" w:hAnsi="Times New Roman" w:cs="Times New Roman"/>
          <w:iCs/>
          <w:color w:val="000000" w:themeColor="text1"/>
          <w:sz w:val="24"/>
          <w:szCs w:val="24"/>
        </w:rPr>
      </w:pPr>
    </w:p>
    <w:p w14:paraId="124EC01A" w14:textId="77777777" w:rsidR="00CF6794" w:rsidRPr="00B40C8B" w:rsidRDefault="00CF6794"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 igual forma, se la ha dado el debido seguimiento, formulado las recomendaciones pertinentes y realizado la tramitación de los temas establecidos en la Declaración de Cancún, de la “</w:t>
      </w:r>
      <w:r w:rsidRPr="00B40C8B">
        <w:rPr>
          <w:rFonts w:ascii="Times New Roman" w:hAnsi="Times New Roman" w:cs="Times New Roman"/>
          <w:b/>
          <w:iCs/>
          <w:color w:val="000000" w:themeColor="text1"/>
          <w:sz w:val="24"/>
          <w:szCs w:val="24"/>
        </w:rPr>
        <w:t>XIII Conferencia de Ministros de Defensa de las Américas</w:t>
      </w:r>
      <w:r w:rsidRPr="00B40C8B">
        <w:rPr>
          <w:rFonts w:ascii="Times New Roman" w:hAnsi="Times New Roman" w:cs="Times New Roman"/>
          <w:iCs/>
          <w:color w:val="000000" w:themeColor="text1"/>
          <w:sz w:val="24"/>
          <w:szCs w:val="24"/>
        </w:rPr>
        <w:t>”, celebrada del 07 al 10 de octubre del 2018, en la ciudad de México.</w:t>
      </w:r>
    </w:p>
    <w:p w14:paraId="193C738A" w14:textId="77777777" w:rsidR="00336675" w:rsidRPr="00B40C8B" w:rsidRDefault="00336675" w:rsidP="00025876">
      <w:pPr>
        <w:spacing w:after="0" w:line="480" w:lineRule="auto"/>
        <w:jc w:val="both"/>
        <w:rPr>
          <w:rFonts w:ascii="Times New Roman" w:eastAsia="Calibri" w:hAnsi="Times New Roman" w:cs="Times New Roman"/>
          <w:b/>
          <w:color w:val="000000" w:themeColor="text1"/>
          <w:sz w:val="24"/>
          <w:szCs w:val="24"/>
        </w:rPr>
      </w:pPr>
    </w:p>
    <w:p w14:paraId="104287E4" w14:textId="77777777" w:rsidR="003A4FCD" w:rsidRPr="00B40C8B" w:rsidRDefault="003A4FCD" w:rsidP="00025876">
      <w:pPr>
        <w:spacing w:after="0" w:line="480" w:lineRule="auto"/>
        <w:jc w:val="both"/>
        <w:rPr>
          <w:rFonts w:ascii="Times New Roman" w:eastAsia="Calibri" w:hAnsi="Times New Roman" w:cs="Times New Roman"/>
          <w:b/>
          <w:color w:val="000000" w:themeColor="text1"/>
          <w:sz w:val="24"/>
          <w:szCs w:val="24"/>
        </w:rPr>
      </w:pPr>
    </w:p>
    <w:p w14:paraId="421C578D" w14:textId="20308909" w:rsidR="001413F3" w:rsidRPr="00B40C8B" w:rsidRDefault="00336675"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 xml:space="preserve">1.3.2.2 </w:t>
      </w:r>
      <w:r w:rsidR="001413F3" w:rsidRPr="00B40C8B">
        <w:rPr>
          <w:rFonts w:ascii="Times New Roman" w:eastAsia="Calibri" w:hAnsi="Times New Roman" w:cs="Times New Roman"/>
          <w:b/>
          <w:color w:val="000000" w:themeColor="text1"/>
          <w:sz w:val="24"/>
          <w:szCs w:val="24"/>
        </w:rPr>
        <w:t>Viceministro de Defensa para Asuntos Navales y Costeros</w:t>
      </w:r>
    </w:p>
    <w:p w14:paraId="5457832E" w14:textId="77777777" w:rsidR="001413F3" w:rsidRPr="00B40C8B" w:rsidRDefault="001413F3" w:rsidP="00025876">
      <w:pPr>
        <w:pStyle w:val="Sinespaciado"/>
        <w:spacing w:line="480" w:lineRule="auto"/>
        <w:jc w:val="both"/>
        <w:rPr>
          <w:rFonts w:ascii="Times New Roman" w:hAnsi="Times New Roman" w:cs="Times New Roman"/>
          <w:b/>
          <w:color w:val="000000" w:themeColor="text1"/>
          <w:sz w:val="24"/>
        </w:rPr>
      </w:pPr>
    </w:p>
    <w:p w14:paraId="74122F92" w14:textId="58D1EB51" w:rsidR="001413F3" w:rsidRPr="00B40C8B" w:rsidRDefault="001413F3" w:rsidP="00025876">
      <w:pPr>
        <w:spacing w:after="0" w:line="480" w:lineRule="auto"/>
        <w:ind w:firstLine="284"/>
        <w:jc w:val="both"/>
        <w:rPr>
          <w:rFonts w:ascii="Times New Roman" w:eastAsia="Times New Roman" w:hAnsi="Times New Roman" w:cs="Times New Roman"/>
          <w:b/>
          <w:color w:val="000000" w:themeColor="text1"/>
          <w:sz w:val="24"/>
          <w:szCs w:val="24"/>
          <w:lang w:val="es-ES"/>
        </w:rPr>
      </w:pPr>
      <w:r w:rsidRPr="00B40C8B">
        <w:rPr>
          <w:rFonts w:ascii="Times New Roman" w:hAnsi="Times New Roman" w:cs="Times New Roman"/>
          <w:iCs/>
          <w:color w:val="000000" w:themeColor="text1"/>
          <w:sz w:val="24"/>
          <w:szCs w:val="24"/>
        </w:rPr>
        <w:t>Se asistió, en representación del Ministro de Defensa, para recibir una comisión del Congreso del Consejo Internacional del Deporte Militar (CISM), en cumplimiento al Memorándum No. 7963, fecha 12/03/2018, del Ministro de Defensa.</w:t>
      </w:r>
    </w:p>
    <w:p w14:paraId="3D62FF51" w14:textId="77777777" w:rsidR="001413F3" w:rsidRPr="00B40C8B" w:rsidRDefault="001413F3" w:rsidP="00025876">
      <w:pPr>
        <w:spacing w:after="0" w:line="480" w:lineRule="auto"/>
        <w:jc w:val="both"/>
        <w:rPr>
          <w:rFonts w:ascii="Times New Roman" w:eastAsia="Times New Roman" w:hAnsi="Times New Roman" w:cs="Times New Roman"/>
          <w:b/>
          <w:color w:val="000000" w:themeColor="text1"/>
          <w:sz w:val="24"/>
          <w:szCs w:val="24"/>
        </w:rPr>
      </w:pPr>
    </w:p>
    <w:p w14:paraId="19E993FB" w14:textId="083D6569" w:rsidR="001413F3" w:rsidRPr="00B40C8B" w:rsidRDefault="001413F3"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lastRenderedPageBreak/>
        <w:t xml:space="preserve">1.3.2.3 </w:t>
      </w:r>
      <w:r w:rsidRPr="00B40C8B">
        <w:rPr>
          <w:rFonts w:ascii="Times New Roman" w:eastAsia="Times New Roman" w:hAnsi="Times New Roman" w:cs="Times New Roman"/>
          <w:b/>
          <w:color w:val="000000" w:themeColor="text1"/>
          <w:sz w:val="24"/>
          <w:szCs w:val="24"/>
        </w:rPr>
        <w:t>Viceministro de Defensa para Asuntos Aéreos y Espaciales</w:t>
      </w:r>
    </w:p>
    <w:p w14:paraId="4B086348" w14:textId="43354878" w:rsidR="004705FA" w:rsidRPr="00B40C8B" w:rsidRDefault="004705FA" w:rsidP="00025876">
      <w:pPr>
        <w:pStyle w:val="Prrafodelista"/>
        <w:spacing w:after="0" w:line="480" w:lineRule="auto"/>
        <w:ind w:left="426"/>
        <w:jc w:val="both"/>
        <w:rPr>
          <w:rFonts w:ascii="Times New Roman" w:hAnsi="Times New Roman"/>
          <w:b/>
          <w:color w:val="000000" w:themeColor="text1"/>
          <w:sz w:val="24"/>
          <w:szCs w:val="24"/>
        </w:rPr>
      </w:pPr>
      <w:r w:rsidRPr="00B40C8B">
        <w:rPr>
          <w:rFonts w:ascii="Times New Roman" w:hAnsi="Times New Roman"/>
          <w:b/>
          <w:color w:val="000000" w:themeColor="text1"/>
          <w:sz w:val="24"/>
          <w:szCs w:val="24"/>
        </w:rPr>
        <w:t xml:space="preserve"> </w:t>
      </w:r>
    </w:p>
    <w:p w14:paraId="1BD58B6A" w14:textId="77777777" w:rsidR="004705FA" w:rsidRPr="00B40C8B" w:rsidRDefault="004705F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En cumplimiento a los términos del memorándum No. 20170, de fecha 25/06/18, del Ministro de Defensa, se le representó en la XLVI Reunión Ordinaria de la Comisión Centroamericana de Directores y Directoras de Migración (OCAM), el martes, 26/06/18, en el Hotel Barceló Bávaro Palace Deluxe, en Punta Cana.</w:t>
      </w:r>
    </w:p>
    <w:p w14:paraId="6A521535" w14:textId="77777777" w:rsidR="004705FA" w:rsidRPr="00B40C8B" w:rsidRDefault="004705FA" w:rsidP="00025876">
      <w:pPr>
        <w:spacing w:after="0" w:line="480" w:lineRule="auto"/>
        <w:ind w:firstLine="284"/>
        <w:jc w:val="both"/>
        <w:rPr>
          <w:rFonts w:ascii="Times New Roman" w:hAnsi="Times New Roman" w:cs="Times New Roman"/>
          <w:iCs/>
          <w:color w:val="000000" w:themeColor="text1"/>
          <w:sz w:val="24"/>
          <w:szCs w:val="24"/>
        </w:rPr>
      </w:pPr>
    </w:p>
    <w:p w14:paraId="411BEDAD" w14:textId="0C9EF255" w:rsidR="004705FA" w:rsidRPr="00B40C8B" w:rsidRDefault="004705FA" w:rsidP="00025876">
      <w:pPr>
        <w:spacing w:after="0" w:line="480" w:lineRule="auto"/>
        <w:ind w:firstLine="284"/>
        <w:jc w:val="both"/>
        <w:rPr>
          <w:rFonts w:ascii="Times New Roman" w:eastAsia="Calibri" w:hAnsi="Times New Roman" w:cs="Times New Roman"/>
          <w:b/>
          <w:color w:val="000000" w:themeColor="text1"/>
          <w:sz w:val="24"/>
          <w:szCs w:val="24"/>
          <w:lang w:val="es-ES"/>
        </w:rPr>
      </w:pPr>
      <w:r w:rsidRPr="00B40C8B">
        <w:rPr>
          <w:rFonts w:ascii="Times New Roman" w:hAnsi="Times New Roman" w:cs="Times New Roman"/>
          <w:iCs/>
          <w:color w:val="000000" w:themeColor="text1"/>
          <w:sz w:val="24"/>
          <w:szCs w:val="24"/>
        </w:rPr>
        <w:t>Asimismo, se representó al Ministro de Defensa, en cumplimiento a su Memorándum No. 34645, de fecha 12/10/18, en el Acto de Apertura del Ejercicio Regional Teórico de Respuesta ante Emergencias Químicas, el lunes, 15/10/2018, en el Salón General de División José Antonio Salcedo, de la Escuela de Graduados de Doctrina Conjunta “General de División Gregorio Luperón”, MIDE.</w:t>
      </w:r>
    </w:p>
    <w:p w14:paraId="5E8EDD12" w14:textId="77777777" w:rsidR="00CA5BA5" w:rsidRPr="00B40C8B" w:rsidRDefault="00CA5BA5" w:rsidP="00025876">
      <w:pPr>
        <w:spacing w:after="0" w:line="480" w:lineRule="auto"/>
        <w:jc w:val="both"/>
        <w:rPr>
          <w:rFonts w:ascii="Times New Roman" w:eastAsia="Calibri" w:hAnsi="Times New Roman" w:cs="Times New Roman"/>
          <w:b/>
          <w:color w:val="000000" w:themeColor="text1"/>
          <w:sz w:val="24"/>
          <w:szCs w:val="24"/>
        </w:rPr>
      </w:pPr>
    </w:p>
    <w:p w14:paraId="0D898986" w14:textId="77777777" w:rsidR="003A4FCD" w:rsidRPr="00B40C8B" w:rsidRDefault="003A4FCD" w:rsidP="00025876">
      <w:pPr>
        <w:spacing w:after="0" w:line="480" w:lineRule="auto"/>
        <w:jc w:val="both"/>
        <w:rPr>
          <w:rFonts w:ascii="Times New Roman" w:eastAsia="Calibri" w:hAnsi="Times New Roman" w:cs="Times New Roman"/>
          <w:b/>
          <w:color w:val="000000" w:themeColor="text1"/>
          <w:sz w:val="24"/>
          <w:szCs w:val="24"/>
        </w:rPr>
      </w:pPr>
    </w:p>
    <w:p w14:paraId="7EF1BC1A" w14:textId="3152B859" w:rsidR="007853BB" w:rsidRPr="00B40C8B" w:rsidRDefault="001413F3"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1.3.2.4</w:t>
      </w:r>
      <w:r w:rsidR="00CA5BA5" w:rsidRPr="00B40C8B">
        <w:rPr>
          <w:rFonts w:ascii="Times New Roman" w:eastAsia="Calibri" w:hAnsi="Times New Roman" w:cs="Times New Roman"/>
          <w:b/>
          <w:color w:val="000000" w:themeColor="text1"/>
          <w:sz w:val="24"/>
          <w:szCs w:val="24"/>
        </w:rPr>
        <w:t xml:space="preserve"> </w:t>
      </w:r>
      <w:r w:rsidR="007853BB" w:rsidRPr="00B40C8B">
        <w:rPr>
          <w:rFonts w:ascii="Times New Roman" w:eastAsia="Calibri" w:hAnsi="Times New Roman" w:cs="Times New Roman"/>
          <w:b/>
          <w:color w:val="000000" w:themeColor="text1"/>
          <w:sz w:val="24"/>
          <w:szCs w:val="24"/>
        </w:rPr>
        <w:t>Inspectoría General de las Fuerzas Armadas</w:t>
      </w:r>
    </w:p>
    <w:p w14:paraId="7D57C641" w14:textId="77777777" w:rsidR="007853BB" w:rsidRPr="00B40C8B" w:rsidRDefault="007853BB" w:rsidP="00025876">
      <w:pPr>
        <w:spacing w:after="0" w:line="480" w:lineRule="auto"/>
        <w:jc w:val="both"/>
        <w:rPr>
          <w:rFonts w:ascii="Times New Roman" w:eastAsia="Calibri" w:hAnsi="Times New Roman" w:cs="Times New Roman"/>
          <w:b/>
          <w:color w:val="000000" w:themeColor="text1"/>
          <w:sz w:val="24"/>
          <w:szCs w:val="24"/>
        </w:rPr>
      </w:pPr>
    </w:p>
    <w:p w14:paraId="45920BB5" w14:textId="4CB3C6BB" w:rsidR="007853BB" w:rsidRPr="00B40C8B" w:rsidRDefault="007853BB"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Mediante la comunicación No. 000566, de fecha 10-01-2018, del Ministro de Relaciones Exteriores, esta Inspectoría fue invitada al Acto Inaugural de la “Comisión de Secretarías del Sistema de Integración Centroamericana (SICA)”,</w:t>
      </w:r>
      <w:r w:rsidR="00CF5DBB" w:rsidRPr="00B40C8B">
        <w:rPr>
          <w:rFonts w:ascii="Times New Roman" w:hAnsi="Times New Roman" w:cs="Times New Roman"/>
          <w:iCs/>
          <w:color w:val="000000" w:themeColor="text1"/>
          <w:sz w:val="24"/>
          <w:szCs w:val="24"/>
        </w:rPr>
        <w:t xml:space="preserve"> en </w:t>
      </w:r>
      <w:r w:rsidRPr="00B40C8B">
        <w:rPr>
          <w:rFonts w:ascii="Times New Roman" w:hAnsi="Times New Roman" w:cs="Times New Roman"/>
          <w:iCs/>
          <w:color w:val="000000" w:themeColor="text1"/>
          <w:sz w:val="24"/>
          <w:szCs w:val="24"/>
        </w:rPr>
        <w:t>el marco de la Presidencia Pro Témpore de la República Dominicana enero-junio 2018, el cual se celebró el 19 de enero de 2018 en el Salón “A” del Centro de Convenciones del Ministerio de Relaciones Exteriores.</w:t>
      </w:r>
    </w:p>
    <w:p w14:paraId="0ED7F79F" w14:textId="77777777" w:rsidR="007853BB" w:rsidRPr="00B40C8B" w:rsidRDefault="007853BB" w:rsidP="00025876">
      <w:pPr>
        <w:spacing w:after="0" w:line="480" w:lineRule="auto"/>
        <w:ind w:firstLine="284"/>
        <w:jc w:val="both"/>
        <w:rPr>
          <w:rFonts w:ascii="Times New Roman" w:hAnsi="Times New Roman" w:cs="Times New Roman"/>
          <w:iCs/>
          <w:color w:val="000000" w:themeColor="text1"/>
          <w:sz w:val="24"/>
          <w:szCs w:val="24"/>
        </w:rPr>
      </w:pPr>
    </w:p>
    <w:p w14:paraId="7DF6D000" w14:textId="77777777" w:rsidR="008C7544" w:rsidRPr="00B40C8B" w:rsidRDefault="007853BB"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lastRenderedPageBreak/>
        <w:t>En fecha 12 de abril de 2018, esta Inspectoría recibió la Nota Verbal No. DSDNV/18/075, de la Secretaría General del Sistema de Integración Centroamericana (SG-SICA), concerniente a la Convocatoria de la LXVI Reunión Ordinaria de la Comisión de Seguridad de Centroamérica y sus respectivas Subcomisiones y el Foro de Alto Nivel del Diálogo Estructurado SICA-CARICOM sobre el Crimen Organizado Transnacional, y sus Reuniones Preparatorias.</w:t>
      </w:r>
    </w:p>
    <w:p w14:paraId="706DA02F" w14:textId="77777777" w:rsidR="003A4FCD" w:rsidRPr="00B40C8B" w:rsidRDefault="003A4FCD" w:rsidP="00025876">
      <w:pPr>
        <w:spacing w:after="0" w:line="480" w:lineRule="auto"/>
        <w:ind w:firstLine="284"/>
        <w:jc w:val="both"/>
        <w:rPr>
          <w:rFonts w:ascii="Times New Roman" w:hAnsi="Times New Roman" w:cs="Times New Roman"/>
          <w:iCs/>
          <w:color w:val="000000" w:themeColor="text1"/>
          <w:sz w:val="24"/>
          <w:szCs w:val="24"/>
        </w:rPr>
      </w:pPr>
    </w:p>
    <w:p w14:paraId="6C807AFE" w14:textId="009682DF" w:rsidR="007853BB" w:rsidRPr="00B40C8B" w:rsidRDefault="007853BB"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También se debe destacar que durante el año más de trescientos oficios de la Conferencia de Fuerzas Armadas Centroamericanas (CFAC) dirigidos al Ministro de Defensa fueron tramitados a través de esta Inspectoría.</w:t>
      </w:r>
    </w:p>
    <w:p w14:paraId="17FB53F1" w14:textId="77777777" w:rsidR="007853BB" w:rsidRPr="00B40C8B" w:rsidRDefault="007853BB" w:rsidP="00025876">
      <w:pPr>
        <w:spacing w:after="0" w:line="480" w:lineRule="auto"/>
        <w:ind w:firstLine="284"/>
        <w:jc w:val="both"/>
        <w:rPr>
          <w:rFonts w:ascii="Times New Roman" w:hAnsi="Times New Roman" w:cs="Times New Roman"/>
          <w:iCs/>
          <w:color w:val="000000" w:themeColor="text1"/>
          <w:sz w:val="24"/>
          <w:szCs w:val="24"/>
        </w:rPr>
      </w:pPr>
    </w:p>
    <w:p w14:paraId="0B9591C0" w14:textId="52DFCBD0" w:rsidR="007853BB" w:rsidRPr="00B40C8B" w:rsidRDefault="007853BB"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En otro orden, mediante el Memorándum Número 4181, de fecha 08/02/2018, del Ministro de Defensa, esta Inspectoría fue designada para la firma de la propuesta de trabajo entre instituciones nacionales y de los Estados Unidos de América, en los aeropuertos internacionales del país, con el propósito de combatir el crimen organizado en sus diversas manifestaciones, entre estos el narcotráfico y el lavado de activos, mismos que permean autoridades e instituciones, causando daños irreversibles a nuestras sociedades.</w:t>
      </w:r>
    </w:p>
    <w:p w14:paraId="450AC72D" w14:textId="77777777" w:rsidR="007853BB" w:rsidRPr="00B40C8B" w:rsidRDefault="007853BB" w:rsidP="00025876">
      <w:pPr>
        <w:spacing w:after="0" w:line="480" w:lineRule="auto"/>
        <w:ind w:firstLine="284"/>
        <w:jc w:val="both"/>
        <w:rPr>
          <w:rFonts w:ascii="Times New Roman" w:hAnsi="Times New Roman" w:cs="Times New Roman"/>
          <w:iCs/>
          <w:color w:val="000000" w:themeColor="text1"/>
          <w:sz w:val="24"/>
          <w:szCs w:val="24"/>
        </w:rPr>
      </w:pPr>
    </w:p>
    <w:p w14:paraId="59023752" w14:textId="754E2B4B" w:rsidR="007853BB" w:rsidRPr="00B40C8B" w:rsidRDefault="007853BB" w:rsidP="00025876">
      <w:pPr>
        <w:spacing w:after="0" w:line="480" w:lineRule="auto"/>
        <w:ind w:firstLine="284"/>
        <w:jc w:val="both"/>
        <w:rPr>
          <w:rFonts w:ascii="Times New Roman" w:hAnsi="Times New Roman" w:cs="Times New Roman"/>
          <w:b/>
          <w:color w:val="000000" w:themeColor="text1"/>
        </w:rPr>
      </w:pPr>
      <w:r w:rsidRPr="00B40C8B">
        <w:rPr>
          <w:rFonts w:ascii="Times New Roman" w:hAnsi="Times New Roman" w:cs="Times New Roman"/>
          <w:iCs/>
          <w:color w:val="000000" w:themeColor="text1"/>
          <w:sz w:val="24"/>
          <w:szCs w:val="24"/>
        </w:rPr>
        <w:t>También se asistió, en cumplimiento al Memorándum No. 29655, de fecha 04-09-2018, del Ministro de Defensa, en su representación, al Lanzamiento de Normas para la Gestión de la Cooperación Internacional y a la 3ra. Ronda de Monitoreo de la Cooperación Eficaz al Desarrollo.</w:t>
      </w:r>
      <w:r w:rsidRPr="00B40C8B">
        <w:rPr>
          <w:rFonts w:ascii="Times New Roman" w:hAnsi="Times New Roman" w:cs="Times New Roman"/>
          <w:b/>
          <w:color w:val="000000" w:themeColor="text1"/>
        </w:rPr>
        <w:t xml:space="preserve"> </w:t>
      </w:r>
    </w:p>
    <w:p w14:paraId="00635CF4" w14:textId="77777777" w:rsidR="007853BB" w:rsidRPr="00B40C8B" w:rsidRDefault="007853BB" w:rsidP="00025876">
      <w:pPr>
        <w:spacing w:after="0" w:line="480" w:lineRule="auto"/>
        <w:jc w:val="both"/>
        <w:rPr>
          <w:rFonts w:ascii="Times New Roman" w:eastAsia="Calibri" w:hAnsi="Times New Roman" w:cs="Times New Roman"/>
          <w:b/>
          <w:color w:val="000000" w:themeColor="text1"/>
          <w:sz w:val="24"/>
          <w:szCs w:val="24"/>
        </w:rPr>
      </w:pPr>
    </w:p>
    <w:p w14:paraId="7B3459F9" w14:textId="07E92973" w:rsidR="00605364" w:rsidRPr="00B40C8B" w:rsidRDefault="00CA5BA5"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1.3.2.</w:t>
      </w:r>
      <w:r w:rsidR="001413F3" w:rsidRPr="00B40C8B">
        <w:rPr>
          <w:rFonts w:ascii="Times New Roman" w:eastAsia="Calibri" w:hAnsi="Times New Roman" w:cs="Times New Roman"/>
          <w:b/>
          <w:color w:val="000000" w:themeColor="text1"/>
          <w:sz w:val="24"/>
          <w:szCs w:val="24"/>
        </w:rPr>
        <w:t>5</w:t>
      </w:r>
      <w:r w:rsidR="007853BB" w:rsidRPr="00B40C8B">
        <w:rPr>
          <w:rFonts w:ascii="Times New Roman" w:eastAsia="Calibri" w:hAnsi="Times New Roman" w:cs="Times New Roman"/>
          <w:b/>
          <w:color w:val="000000" w:themeColor="text1"/>
          <w:sz w:val="24"/>
          <w:szCs w:val="24"/>
        </w:rPr>
        <w:t xml:space="preserve"> </w:t>
      </w:r>
      <w:r w:rsidR="00BC6A0D" w:rsidRPr="00B40C8B">
        <w:rPr>
          <w:rFonts w:ascii="Times New Roman" w:eastAsia="Calibri" w:hAnsi="Times New Roman" w:cs="Times New Roman"/>
          <w:b/>
          <w:color w:val="000000" w:themeColor="text1"/>
          <w:sz w:val="24"/>
          <w:szCs w:val="24"/>
        </w:rPr>
        <w:t>Armada de República Dominicana</w:t>
      </w:r>
    </w:p>
    <w:p w14:paraId="4D76F7EA" w14:textId="77777777" w:rsidR="001413F3" w:rsidRPr="00B40C8B" w:rsidRDefault="001413F3" w:rsidP="00025876">
      <w:pPr>
        <w:spacing w:after="0" w:line="480" w:lineRule="auto"/>
        <w:jc w:val="both"/>
        <w:rPr>
          <w:rFonts w:ascii="Times New Roman" w:eastAsia="Calibri" w:hAnsi="Times New Roman" w:cs="Times New Roman"/>
          <w:b/>
          <w:color w:val="000000" w:themeColor="text1"/>
          <w:sz w:val="24"/>
          <w:szCs w:val="24"/>
        </w:rPr>
      </w:pPr>
    </w:p>
    <w:p w14:paraId="4736A6A1" w14:textId="77777777" w:rsidR="00BC6A0D" w:rsidRPr="00B40C8B" w:rsidRDefault="00BC6A0D"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Se realizó una visita oficial al Puerto de Santo Domingo, de los buques escuelas que participarán en el evento velas latinoamericanas “Santo Domingo 2018”,</w:t>
      </w:r>
      <w:r w:rsidRPr="00B40C8B">
        <w:rPr>
          <w:rFonts w:ascii="Times New Roman" w:hAnsi="Times New Roman"/>
          <w:b/>
          <w:color w:val="000000" w:themeColor="text1"/>
          <w:sz w:val="24"/>
          <w:szCs w:val="24"/>
          <w:lang w:val="es-ES"/>
        </w:rPr>
        <w:t xml:space="preserve"> </w:t>
      </w:r>
      <w:r w:rsidRPr="00B40C8B">
        <w:rPr>
          <w:rFonts w:ascii="Times New Roman" w:hAnsi="Times New Roman"/>
          <w:color w:val="000000" w:themeColor="text1"/>
          <w:sz w:val="24"/>
          <w:szCs w:val="24"/>
          <w:lang w:val="es-ES"/>
        </w:rPr>
        <w:t>que se celebró en el país desde el 09 al 13 de agosto de 2018.</w:t>
      </w:r>
    </w:p>
    <w:p w14:paraId="16A34509" w14:textId="77777777" w:rsidR="00BC6A0D" w:rsidRPr="00B40C8B" w:rsidRDefault="00BC6A0D" w:rsidP="00025876">
      <w:pPr>
        <w:spacing w:after="0" w:line="480" w:lineRule="auto"/>
        <w:ind w:right="-7"/>
        <w:contextualSpacing/>
        <w:jc w:val="both"/>
        <w:rPr>
          <w:rFonts w:ascii="Times New Roman" w:hAnsi="Times New Roman"/>
          <w:color w:val="000000" w:themeColor="text1"/>
          <w:sz w:val="24"/>
          <w:szCs w:val="24"/>
          <w:lang w:val="es-ES"/>
        </w:rPr>
      </w:pPr>
    </w:p>
    <w:p w14:paraId="109C15E2" w14:textId="12BAB5B6" w:rsidR="00BC6A0D" w:rsidRPr="00B40C8B" w:rsidRDefault="00BC6A0D"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 xml:space="preserve">Asimismo, se realizó la “XXI </w:t>
      </w:r>
      <w:r w:rsidR="003A4FCD" w:rsidRPr="00B40C8B">
        <w:rPr>
          <w:rFonts w:ascii="Times New Roman" w:hAnsi="Times New Roman"/>
          <w:color w:val="000000" w:themeColor="text1"/>
          <w:sz w:val="24"/>
          <w:szCs w:val="24"/>
          <w:lang w:val="es-ES"/>
        </w:rPr>
        <w:t>Actividad Especializada y Ejercicio Real y/o Virtual de La Fuerza Naval de la</w:t>
      </w:r>
      <w:r w:rsidRPr="00B40C8B">
        <w:rPr>
          <w:rFonts w:ascii="Times New Roman" w:hAnsi="Times New Roman"/>
          <w:color w:val="000000" w:themeColor="text1"/>
          <w:sz w:val="24"/>
          <w:szCs w:val="24"/>
          <w:lang w:val="es-ES"/>
        </w:rPr>
        <w:t xml:space="preserve"> CFAC”</w:t>
      </w:r>
      <w:r w:rsidR="003A4FCD" w:rsidRPr="00B40C8B">
        <w:rPr>
          <w:rFonts w:ascii="Times New Roman" w:hAnsi="Times New Roman"/>
          <w:color w:val="000000" w:themeColor="text1"/>
          <w:sz w:val="24"/>
          <w:szCs w:val="24"/>
          <w:lang w:val="es-ES"/>
        </w:rPr>
        <w:t>,</w:t>
      </w:r>
      <w:r w:rsidRPr="00B40C8B">
        <w:rPr>
          <w:rFonts w:ascii="Times New Roman" w:hAnsi="Times New Roman"/>
          <w:b/>
          <w:color w:val="000000" w:themeColor="text1"/>
          <w:sz w:val="24"/>
          <w:szCs w:val="24"/>
          <w:lang w:val="es-ES"/>
        </w:rPr>
        <w:t xml:space="preserve"> </w:t>
      </w:r>
      <w:r w:rsidRPr="00B40C8B">
        <w:rPr>
          <w:rFonts w:ascii="Times New Roman" w:hAnsi="Times New Roman"/>
          <w:color w:val="000000" w:themeColor="text1"/>
          <w:sz w:val="24"/>
          <w:szCs w:val="24"/>
          <w:lang w:val="es-ES"/>
        </w:rPr>
        <w:t>en su modalidad (presencial),</w:t>
      </w:r>
      <w:r w:rsidR="003A4FCD" w:rsidRPr="00B40C8B">
        <w:rPr>
          <w:rFonts w:ascii="Times New Roman" w:hAnsi="Times New Roman"/>
          <w:color w:val="000000" w:themeColor="text1"/>
          <w:sz w:val="24"/>
          <w:szCs w:val="24"/>
          <w:lang w:val="es-ES"/>
        </w:rPr>
        <w:t xml:space="preserve"> del 12 al 16 de marzo de</w:t>
      </w:r>
      <w:r w:rsidRPr="00B40C8B">
        <w:rPr>
          <w:rFonts w:ascii="Times New Roman" w:hAnsi="Times New Roman"/>
          <w:color w:val="000000" w:themeColor="text1"/>
          <w:sz w:val="24"/>
          <w:szCs w:val="24"/>
          <w:lang w:val="es-ES"/>
        </w:rPr>
        <w:t xml:space="preserve"> 2018, con la participación de los países centroamericanos de Guatemala, El Salvador, Honduras y Nicaragua, en el salón La Quilla del Club Naval para Oficiales, ARD.</w:t>
      </w:r>
    </w:p>
    <w:p w14:paraId="13947FE7" w14:textId="77777777" w:rsidR="00BC6A0D" w:rsidRPr="00B40C8B" w:rsidRDefault="00BC6A0D" w:rsidP="00025876">
      <w:pPr>
        <w:spacing w:after="0" w:line="480" w:lineRule="auto"/>
        <w:jc w:val="both"/>
        <w:rPr>
          <w:rFonts w:ascii="Times New Roman" w:eastAsia="Calibri" w:hAnsi="Times New Roman" w:cs="Times New Roman"/>
          <w:b/>
          <w:color w:val="000000" w:themeColor="text1"/>
          <w:sz w:val="24"/>
          <w:szCs w:val="24"/>
          <w:lang w:val="es-ES"/>
        </w:rPr>
      </w:pPr>
    </w:p>
    <w:p w14:paraId="6CABFB8F" w14:textId="4CAA6553" w:rsidR="00BC6A0D" w:rsidRPr="00B40C8B" w:rsidRDefault="001413F3"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1.3.2.6</w:t>
      </w:r>
      <w:r w:rsidR="00BC6A0D" w:rsidRPr="00B40C8B">
        <w:rPr>
          <w:rFonts w:ascii="Times New Roman" w:eastAsia="Calibri" w:hAnsi="Times New Roman" w:cs="Times New Roman"/>
          <w:b/>
          <w:color w:val="000000" w:themeColor="text1"/>
          <w:sz w:val="24"/>
          <w:szCs w:val="24"/>
        </w:rPr>
        <w:t xml:space="preserve"> Dirección de Asuntos Internacionales de las Fuerzas Armadas</w:t>
      </w:r>
    </w:p>
    <w:p w14:paraId="1C739E74" w14:textId="77777777" w:rsidR="00381BC5" w:rsidRPr="00B40C8B" w:rsidRDefault="00381BC5" w:rsidP="00025876">
      <w:pPr>
        <w:spacing w:after="0" w:line="480" w:lineRule="auto"/>
        <w:jc w:val="both"/>
        <w:rPr>
          <w:rFonts w:ascii="Times New Roman" w:eastAsia="Calibri" w:hAnsi="Times New Roman" w:cs="Times New Roman"/>
          <w:b/>
          <w:color w:val="000000" w:themeColor="text1"/>
          <w:sz w:val="24"/>
          <w:szCs w:val="24"/>
        </w:rPr>
      </w:pPr>
    </w:p>
    <w:p w14:paraId="4726296A" w14:textId="77777777" w:rsidR="00381BC5" w:rsidRPr="00B40C8B" w:rsidRDefault="00381BC5"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 xml:space="preserve">Conforme al Cronograma General de Actividades de la Conferencia de Fuerzas Armadas Centroamericanas (CFAC) para el año 2018, las Fuerzas Armadas de República Dominicana participó activamente en las siguientes actividades: </w:t>
      </w:r>
    </w:p>
    <w:p w14:paraId="1E0FB4AE" w14:textId="77777777" w:rsidR="00381BC5" w:rsidRPr="00B40C8B" w:rsidRDefault="00381BC5" w:rsidP="00025876">
      <w:pPr>
        <w:spacing w:after="0" w:line="480" w:lineRule="auto"/>
        <w:ind w:firstLine="284"/>
        <w:jc w:val="both"/>
        <w:rPr>
          <w:rFonts w:ascii="Times New Roman" w:hAnsi="Times New Roman"/>
          <w:color w:val="000000" w:themeColor="text1"/>
          <w:sz w:val="24"/>
          <w:szCs w:val="24"/>
          <w:lang w:val="es-ES"/>
        </w:rPr>
      </w:pPr>
    </w:p>
    <w:p w14:paraId="5B9343A3" w14:textId="77777777" w:rsidR="00381BC5" w:rsidRPr="00B40C8B" w:rsidRDefault="00381BC5" w:rsidP="00AA7EB0">
      <w:pPr>
        <w:pStyle w:val="Prrafodelista"/>
        <w:numPr>
          <w:ilvl w:val="0"/>
          <w:numId w:val="106"/>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L Reunión Ordinaria del Comité Ejecutivo de la CFAC</w:t>
      </w:r>
      <w:r w:rsidRPr="00B40C8B">
        <w:rPr>
          <w:rFonts w:ascii="Times New Roman" w:hAnsi="Times New Roman"/>
          <w:color w:val="000000" w:themeColor="text1"/>
          <w:sz w:val="24"/>
          <w:szCs w:val="24"/>
        </w:rPr>
        <w:t>, realizada en San Salvador, El Salvador, del 5 al 8 de junio de 2018 (1 Oficial General y 1 Oficial Superior).</w:t>
      </w:r>
    </w:p>
    <w:p w14:paraId="3B96A88B" w14:textId="77777777" w:rsidR="00381BC5" w:rsidRPr="00B40C8B" w:rsidRDefault="00381BC5" w:rsidP="00AA7EB0">
      <w:pPr>
        <w:pStyle w:val="Prrafodelista"/>
        <w:numPr>
          <w:ilvl w:val="0"/>
          <w:numId w:val="106"/>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lastRenderedPageBreak/>
        <w:t>LI Reunión Ordinaria del Comité Ejecutivo de la CFAC</w:t>
      </w:r>
      <w:r w:rsidRPr="00B40C8B">
        <w:rPr>
          <w:rFonts w:ascii="Times New Roman" w:hAnsi="Times New Roman"/>
          <w:color w:val="000000" w:themeColor="text1"/>
          <w:sz w:val="24"/>
          <w:szCs w:val="24"/>
        </w:rPr>
        <w:t>, celebrada en Punta Cana, provincia La Altagracia, República Dominicana, del 16 al 19 de octubre de 2018 (3 Oficiales Generales, 10 Oficiales Superiores y 06 Oficiales Subalternos).</w:t>
      </w:r>
    </w:p>
    <w:p w14:paraId="1DCCBEA8" w14:textId="77777777" w:rsidR="00381BC5" w:rsidRPr="00B40C8B" w:rsidRDefault="00381BC5" w:rsidP="00AA7EB0">
      <w:pPr>
        <w:pStyle w:val="Prrafodelista"/>
        <w:numPr>
          <w:ilvl w:val="0"/>
          <w:numId w:val="106"/>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LXXXVI Reunión Ordinaria de Representantes</w:t>
      </w:r>
      <w:r w:rsidRPr="00B40C8B">
        <w:rPr>
          <w:rFonts w:ascii="Times New Roman" w:hAnsi="Times New Roman"/>
          <w:color w:val="000000" w:themeColor="text1"/>
          <w:sz w:val="24"/>
          <w:szCs w:val="24"/>
        </w:rPr>
        <w:t>, realizada en Tegucigalpa, República de Honduras, del 21 al 25 de mayo de 2018 (1 Oficial Superior).</w:t>
      </w:r>
    </w:p>
    <w:p w14:paraId="52BAE48F" w14:textId="77777777" w:rsidR="00381BC5" w:rsidRPr="00B40C8B" w:rsidRDefault="00381BC5" w:rsidP="00AA7EB0">
      <w:pPr>
        <w:pStyle w:val="Prrafodelista"/>
        <w:numPr>
          <w:ilvl w:val="0"/>
          <w:numId w:val="106"/>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LXXXVIII Reunión Ordinaria de Representantes de la CFAC</w:t>
      </w:r>
      <w:r w:rsidRPr="00B40C8B">
        <w:rPr>
          <w:rFonts w:ascii="Times New Roman" w:hAnsi="Times New Roman"/>
          <w:color w:val="000000" w:themeColor="text1"/>
          <w:sz w:val="24"/>
          <w:szCs w:val="24"/>
        </w:rPr>
        <w:t>, realizada en Ciudad de Comayagua, Depto. de Comayagua, República de Honduras, del 24 al 28 de septiembre de 2018 (1 Oficial Superior).</w:t>
      </w:r>
    </w:p>
    <w:p w14:paraId="66DF1E42" w14:textId="77777777" w:rsidR="00381BC5" w:rsidRPr="00B40C8B" w:rsidRDefault="00381BC5" w:rsidP="00AA7EB0">
      <w:pPr>
        <w:pStyle w:val="Prrafodelista"/>
        <w:numPr>
          <w:ilvl w:val="0"/>
          <w:numId w:val="106"/>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XXXIV Reunión Ordinaria de Directores y Oficiales de Enlace Inteligencia y Operaciones de la CFAC,</w:t>
      </w:r>
      <w:r w:rsidRPr="00B40C8B">
        <w:rPr>
          <w:rFonts w:ascii="Times New Roman" w:hAnsi="Times New Roman"/>
          <w:color w:val="000000" w:themeColor="text1"/>
          <w:sz w:val="24"/>
          <w:szCs w:val="24"/>
        </w:rPr>
        <w:t xml:space="preserve"> llevada a cabo en Tegucigalpa, República de Honduras, del 12 al 16 de febrero de 2018 (2 Oficiales Superiores).</w:t>
      </w:r>
    </w:p>
    <w:p w14:paraId="1898C1CA" w14:textId="77777777" w:rsidR="00381BC5" w:rsidRPr="00B40C8B" w:rsidRDefault="00381BC5" w:rsidP="00AA7EB0">
      <w:pPr>
        <w:pStyle w:val="Prrafodelista"/>
        <w:numPr>
          <w:ilvl w:val="0"/>
          <w:numId w:val="106"/>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XXXV Reunión Ordinaria de Directores y Oficiales de Enlace Inteligencia y Operaciones de la CFAC</w:t>
      </w:r>
      <w:r w:rsidRPr="00B40C8B">
        <w:rPr>
          <w:rFonts w:ascii="Times New Roman" w:hAnsi="Times New Roman"/>
          <w:color w:val="000000" w:themeColor="text1"/>
          <w:sz w:val="24"/>
          <w:szCs w:val="24"/>
        </w:rPr>
        <w:t>, realizada en Tegucigalpa, República de Honduras, del 14 al 18 de mayo de 2018 (1 Oficial Superior).</w:t>
      </w:r>
    </w:p>
    <w:p w14:paraId="374F26DE" w14:textId="77777777" w:rsidR="00381BC5" w:rsidRPr="00B40C8B" w:rsidRDefault="00381BC5" w:rsidP="00AA7EB0">
      <w:pPr>
        <w:pStyle w:val="Prrafodelista"/>
        <w:numPr>
          <w:ilvl w:val="0"/>
          <w:numId w:val="106"/>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IX Actividad Especializada Presencial de la Unidad Humanitaria de Rescate (UHR-CFAC),</w:t>
      </w:r>
      <w:r w:rsidRPr="00B40C8B">
        <w:rPr>
          <w:rFonts w:ascii="Times New Roman" w:hAnsi="Times New Roman"/>
          <w:color w:val="000000" w:themeColor="text1"/>
          <w:sz w:val="24"/>
          <w:szCs w:val="24"/>
        </w:rPr>
        <w:t xml:space="preserve"> llevada a cabo del 12 al 16 de marzo de 2018, en las instalaciones de la SGP-CFAC, Complejo Central de la Fuerza Aérea Hondureña, Tegucigalpa, República de Honduras (1 Oficial Superior).</w:t>
      </w:r>
    </w:p>
    <w:p w14:paraId="7292ED3C" w14:textId="77777777" w:rsidR="00381BC5" w:rsidRPr="00B40C8B" w:rsidRDefault="00381BC5" w:rsidP="00AA7EB0">
      <w:pPr>
        <w:pStyle w:val="Prrafodelista"/>
        <w:numPr>
          <w:ilvl w:val="0"/>
          <w:numId w:val="106"/>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lastRenderedPageBreak/>
        <w:t>VIII Actividad Especializada y Ejercicio Virtual de Derechos Humanos y Derecho Internacional Humanitario de la CFAC</w:t>
      </w:r>
      <w:r w:rsidRPr="00B40C8B">
        <w:rPr>
          <w:rFonts w:ascii="Times New Roman" w:hAnsi="Times New Roman"/>
          <w:color w:val="000000" w:themeColor="text1"/>
          <w:sz w:val="24"/>
          <w:szCs w:val="24"/>
        </w:rPr>
        <w:t>, desarrollada los días 07 y 08 de marzo de 2018, en la ciudad de Tegucigalpa, Departamento de Francisco Morazán, República de Honduras (01 Oficial Superior y 02 Oficiales Subalternos).</w:t>
      </w:r>
    </w:p>
    <w:p w14:paraId="09A407CB" w14:textId="77777777" w:rsidR="00381BC5" w:rsidRPr="00B40C8B" w:rsidRDefault="00381BC5" w:rsidP="00AA7EB0">
      <w:pPr>
        <w:pStyle w:val="Prrafodelista"/>
        <w:numPr>
          <w:ilvl w:val="0"/>
          <w:numId w:val="106"/>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XIX Actividad Especializada de Fuerza Naval y Ejercicio Virtual y/o Presencial de la CFAC</w:t>
      </w:r>
      <w:r w:rsidRPr="00B40C8B">
        <w:rPr>
          <w:rFonts w:ascii="Times New Roman" w:hAnsi="Times New Roman"/>
          <w:color w:val="000000" w:themeColor="text1"/>
          <w:sz w:val="24"/>
          <w:szCs w:val="24"/>
        </w:rPr>
        <w:t>, celebrada en Santo Domingo, República Dominicana, del 12 al 16 de marzo de 2018 (1 Oficial General, 4 Oficiales Superiores y 2 Alistados).</w:t>
      </w:r>
    </w:p>
    <w:p w14:paraId="74CBA6EC" w14:textId="77777777" w:rsidR="00381BC5" w:rsidRPr="00B40C8B" w:rsidRDefault="00381BC5" w:rsidP="00AA7EB0">
      <w:pPr>
        <w:pStyle w:val="Prrafodelista"/>
        <w:numPr>
          <w:ilvl w:val="0"/>
          <w:numId w:val="106"/>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VIII Actividad Especializada de Medio Ambiente de la CFAC,</w:t>
      </w:r>
      <w:r w:rsidRPr="00B40C8B">
        <w:rPr>
          <w:rFonts w:ascii="Times New Roman" w:hAnsi="Times New Roman"/>
          <w:color w:val="000000" w:themeColor="text1"/>
          <w:sz w:val="24"/>
          <w:szCs w:val="24"/>
        </w:rPr>
        <w:t xml:space="preserve"> llevada a cabo del 02 al 06 de julio del año 2018, en la Oficina de Enlace del Ejército de Guatemala ante la CFAC (02 Oficiales Superiores).</w:t>
      </w:r>
    </w:p>
    <w:p w14:paraId="43CFA412" w14:textId="77777777" w:rsidR="00381BC5" w:rsidRPr="00B40C8B" w:rsidRDefault="00381BC5" w:rsidP="00025876">
      <w:pPr>
        <w:spacing w:after="0" w:line="480" w:lineRule="auto"/>
        <w:rPr>
          <w:rFonts w:ascii="Times New Roman" w:hAnsi="Times New Roman" w:cs="Times New Roman"/>
          <w:color w:val="000000" w:themeColor="text1"/>
          <w:sz w:val="24"/>
          <w:szCs w:val="24"/>
        </w:rPr>
      </w:pPr>
    </w:p>
    <w:p w14:paraId="0FD61597" w14:textId="77777777" w:rsidR="00381BC5" w:rsidRPr="00B40C8B" w:rsidRDefault="00381BC5"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 xml:space="preserve">En otro orden, esta Dirección se encuentra realizando un levantamiento sobre los diferentes Acuerdos y Convenios de los que el Ministerio de Defensa y/o sus dependencias forman parte. Durante este proceso, se han identificado algunos compromisos pendientes con organismos internacionales. </w:t>
      </w:r>
    </w:p>
    <w:p w14:paraId="23070D89" w14:textId="77777777" w:rsidR="00381BC5" w:rsidRPr="00B40C8B" w:rsidRDefault="00381BC5" w:rsidP="00025876">
      <w:pPr>
        <w:spacing w:after="0" w:line="480" w:lineRule="auto"/>
        <w:ind w:firstLine="284"/>
        <w:jc w:val="both"/>
        <w:rPr>
          <w:rFonts w:ascii="Times New Roman" w:hAnsi="Times New Roman"/>
          <w:color w:val="000000" w:themeColor="text1"/>
          <w:sz w:val="24"/>
          <w:szCs w:val="24"/>
          <w:lang w:val="es-ES"/>
        </w:rPr>
      </w:pPr>
    </w:p>
    <w:p w14:paraId="609F05C7" w14:textId="77777777" w:rsidR="00381BC5" w:rsidRPr="00B40C8B" w:rsidRDefault="00381BC5"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 xml:space="preserve">Asimismo, por disposición del Ministro de Defensa, esta oficina ha realizado algunos análisis y evaluaciones sobre asuntos relacionados a convenios, acuerdos y convenciones internacionales, entre los que se pueden señalar los siguientes: </w:t>
      </w:r>
    </w:p>
    <w:p w14:paraId="4F529FC1" w14:textId="1FD9C2C3" w:rsidR="00381BC5" w:rsidRPr="00B40C8B" w:rsidRDefault="00381BC5" w:rsidP="003A4FCD">
      <w:p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p>
    <w:p w14:paraId="0317C20B" w14:textId="77777777" w:rsidR="00381BC5" w:rsidRPr="00B40C8B" w:rsidRDefault="00381BC5" w:rsidP="00AA7EB0">
      <w:pPr>
        <w:pStyle w:val="Prrafodelista"/>
        <w:numPr>
          <w:ilvl w:val="0"/>
          <w:numId w:val="107"/>
        </w:numPr>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lastRenderedPageBreak/>
        <w:t>Convenio de Cooperación Académica y Técnica entre el Ministerio de Seguridad Pública de la República de Panamá y el Ministerio de Defensa de República Dominicana.</w:t>
      </w:r>
    </w:p>
    <w:p w14:paraId="5082875E"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0992BDDD"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Instrucciones recibidas</w:t>
      </w:r>
      <w:r w:rsidRPr="00B40C8B">
        <w:rPr>
          <w:rFonts w:ascii="Times New Roman" w:hAnsi="Times New Roman" w:cs="Times New Roman"/>
          <w:color w:val="000000" w:themeColor="text1"/>
          <w:sz w:val="24"/>
          <w:szCs w:val="24"/>
        </w:rPr>
        <w:t>:</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emitir opinión y recomendación del Proyecto de Convenio de Cooperación Académica y Técnica entre el Ministerio de Seguridad Pública de la República de Panamá y el Ministerio de Defensa de República Dominicana, para la formación de Cadetes y Aspirantes Becarios.</w:t>
      </w:r>
    </w:p>
    <w:p w14:paraId="2554F3D9"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272DB795" w14:textId="5D8A7FC8"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 xml:space="preserve">Recomendación/observación: </w:t>
      </w:r>
      <w:r w:rsidRPr="00B40C8B">
        <w:rPr>
          <w:rFonts w:ascii="Times New Roman" w:hAnsi="Times New Roman" w:cs="Times New Roman"/>
          <w:color w:val="000000" w:themeColor="text1"/>
          <w:sz w:val="24"/>
          <w:szCs w:val="24"/>
        </w:rPr>
        <w:t>se recomendaron modificaciones a los artículos 13 y 14 en lo que respecta al seguro de salud. Se sugirieron cambios en la redacción de los artículos 1, 4, 9, 11, 12, 16, 19 y 20, para una mejor comprensión.</w:t>
      </w:r>
    </w:p>
    <w:p w14:paraId="1FE894BD" w14:textId="77777777" w:rsidR="00381BC5" w:rsidRPr="00B40C8B" w:rsidRDefault="00381BC5" w:rsidP="00025876">
      <w:pPr>
        <w:pStyle w:val="Prrafodelista"/>
        <w:spacing w:after="0" w:line="480" w:lineRule="auto"/>
        <w:ind w:left="1440"/>
        <w:jc w:val="both"/>
        <w:rPr>
          <w:rFonts w:ascii="Times New Roman" w:hAnsi="Times New Roman" w:cs="Times New Roman"/>
          <w:color w:val="000000" w:themeColor="text1"/>
          <w:sz w:val="24"/>
          <w:szCs w:val="24"/>
        </w:rPr>
      </w:pPr>
    </w:p>
    <w:p w14:paraId="67C59861"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Acuerdo de Cooperación en la Industria de la Defensa y Acuerdo de Cooperación de Seguridad, entre República Dominicana y la República de Turquía.</w:t>
      </w:r>
    </w:p>
    <w:p w14:paraId="574F7626"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653299A9"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Instrucciones recibidas</w:t>
      </w:r>
      <w:r w:rsidRPr="00B40C8B">
        <w:rPr>
          <w:rFonts w:ascii="Times New Roman" w:hAnsi="Times New Roman" w:cs="Times New Roman"/>
          <w:color w:val="000000" w:themeColor="text1"/>
          <w:sz w:val="24"/>
          <w:szCs w:val="24"/>
        </w:rPr>
        <w:t>:</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emitir observaciones y recomendaciones al proyecto de Acuerdo de Cooperación en la Industria de la Defensa y Acuerdo de Cooperación de Seguridad, entre República Dominicana y la República de Turquía.</w:t>
      </w:r>
    </w:p>
    <w:p w14:paraId="1D001F0D"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p>
    <w:p w14:paraId="33A6F9D9"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Theme="minorHAnsi" w:hAnsi="Times New Roman" w:cs="Times New Roman"/>
          <w:bCs/>
          <w:color w:val="000000" w:themeColor="text1"/>
          <w:sz w:val="24"/>
          <w:szCs w:val="24"/>
          <w:lang w:eastAsia="en-US"/>
        </w:rPr>
        <w:t xml:space="preserve"> </w:t>
      </w:r>
      <w:r w:rsidRPr="00B40C8B">
        <w:rPr>
          <w:rFonts w:ascii="Times New Roman" w:hAnsi="Times New Roman" w:cs="Times New Roman"/>
          <w:color w:val="000000" w:themeColor="text1"/>
          <w:sz w:val="24"/>
          <w:szCs w:val="24"/>
        </w:rPr>
        <w:t>en cuanto al Proyecto de Acuerdo de Cooperación de la Industria de la defensa, se le realizaron observaciones en cuanto a la forma, para una mejor comprensión. De igual manera, en cuanto a fondo, se hicieron observaciones en el Artículo III, párrafos 17 y 19; Artículo IV, párrafo 10; y el Artículo VIII.</w:t>
      </w:r>
    </w:p>
    <w:p w14:paraId="4FC0F376"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p>
    <w:p w14:paraId="4DA23083" w14:textId="27CBC7E9" w:rsidR="00381BC5" w:rsidRPr="00B40C8B" w:rsidRDefault="00381BC5" w:rsidP="003A4FCD">
      <w:pPr>
        <w:pStyle w:val="Prrafodelista"/>
        <w:spacing w:after="0" w:line="480" w:lineRule="auto"/>
        <w:ind w:left="1004" w:firstLine="272"/>
        <w:jc w:val="both"/>
        <w:rPr>
          <w:rFonts w:ascii="Times New Roman" w:hAnsi="Times New Roman"/>
          <w:b/>
          <w:color w:val="000000" w:themeColor="text1"/>
          <w:sz w:val="24"/>
          <w:szCs w:val="24"/>
        </w:rPr>
      </w:pPr>
      <w:r w:rsidRPr="00B40C8B">
        <w:rPr>
          <w:rFonts w:ascii="Times New Roman" w:hAnsi="Times New Roman" w:cs="Times New Roman"/>
          <w:color w:val="000000" w:themeColor="text1"/>
          <w:sz w:val="24"/>
          <w:szCs w:val="24"/>
        </w:rPr>
        <w:t>De igual manera, se recomendó que este Acuerdo, dado su naturaleza, fuera analizado por otras agencias de seguridad y dependencias del MIDE a que les competen los asuntos tratados en dicho Acuerdo. También se le realizaron observaciones al Artículo 2, párrafo 1.2, Artículo 2, párrafo 1.3, inciso (a), y el Artículo 3. Se recomendó que la firma de dicho acuerdo sea realizada por el Ministro de Defensa.</w:t>
      </w:r>
    </w:p>
    <w:p w14:paraId="622BEB21" w14:textId="77777777" w:rsidR="00381BC5" w:rsidRPr="00B40C8B" w:rsidRDefault="00381BC5" w:rsidP="00025876">
      <w:pPr>
        <w:pStyle w:val="Prrafodelista"/>
        <w:spacing w:after="0" w:line="480" w:lineRule="auto"/>
        <w:ind w:left="1440"/>
        <w:jc w:val="both"/>
        <w:rPr>
          <w:rFonts w:ascii="Times New Roman" w:hAnsi="Times New Roman" w:cs="Times New Roman"/>
          <w:color w:val="000000" w:themeColor="text1"/>
          <w:sz w:val="24"/>
          <w:szCs w:val="24"/>
        </w:rPr>
      </w:pPr>
    </w:p>
    <w:p w14:paraId="42C1AB53"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Políticas, Planes y Programas en materia de Equidad de Género.</w:t>
      </w:r>
    </w:p>
    <w:p w14:paraId="1AC1BD4D"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7D203A58"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Instrucciones recibidas:</w:t>
      </w:r>
      <w:r w:rsidRPr="00B40C8B">
        <w:rPr>
          <w:rFonts w:ascii="Times New Roman" w:hAnsi="Times New Roman" w:cs="Times New Roman"/>
          <w:color w:val="000000" w:themeColor="text1"/>
          <w:sz w:val="24"/>
          <w:szCs w:val="24"/>
        </w:rPr>
        <w:t xml:space="preserve"> solicitud de información relativa a las políticas, planes y programas en materia de equidad de género y remisión del acta final.</w:t>
      </w:r>
    </w:p>
    <w:p w14:paraId="2657BDD7"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5214A637" w14:textId="586B458B"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lang w:eastAsia="en-US"/>
        </w:rPr>
        <w:t xml:space="preserve">se realizó un informe donde se dio a conocer como la Constitución de la República Dominicana y otros instrumentos legislativos, incluyendo la Ley Orgánica de las Fuerzas </w:t>
      </w:r>
      <w:r w:rsidRPr="00B40C8B">
        <w:rPr>
          <w:rFonts w:ascii="Times New Roman" w:hAnsi="Times New Roman" w:cs="Times New Roman"/>
          <w:color w:val="000000" w:themeColor="text1"/>
          <w:sz w:val="24"/>
          <w:szCs w:val="24"/>
          <w:lang w:eastAsia="en-US"/>
        </w:rPr>
        <w:lastRenderedPageBreak/>
        <w:t>Armadas, establecen la igualdad de género, así como también que en todas las actividades que realizan las Fuerzas Armadas se integra la mujer, reflejando de esta manera la equidad de género.</w:t>
      </w:r>
    </w:p>
    <w:p w14:paraId="7D39655E" w14:textId="77777777" w:rsidR="00381BC5" w:rsidRPr="00B40C8B" w:rsidRDefault="00381BC5" w:rsidP="00025876">
      <w:pPr>
        <w:pStyle w:val="Prrafodelista"/>
        <w:spacing w:after="0" w:line="480" w:lineRule="auto"/>
        <w:ind w:left="1440"/>
        <w:jc w:val="both"/>
        <w:rPr>
          <w:rFonts w:ascii="Times New Roman" w:hAnsi="Times New Roman" w:cs="Times New Roman"/>
          <w:color w:val="000000" w:themeColor="text1"/>
          <w:sz w:val="24"/>
          <w:szCs w:val="24"/>
        </w:rPr>
      </w:pPr>
    </w:p>
    <w:p w14:paraId="729CD1BB"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Misión Permanente de RD ante la Organización Mundial de Comercio.</w:t>
      </w:r>
    </w:p>
    <w:p w14:paraId="3F61D8E2" w14:textId="77777777"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p>
    <w:p w14:paraId="11872EC5"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 xml:space="preserve">Comunicación recibida: </w:t>
      </w:r>
      <w:r w:rsidRPr="00B40C8B">
        <w:rPr>
          <w:rFonts w:ascii="Times New Roman" w:hAnsi="Times New Roman" w:cs="Times New Roman"/>
          <w:color w:val="000000" w:themeColor="text1"/>
          <w:sz w:val="24"/>
          <w:szCs w:val="24"/>
        </w:rPr>
        <w:t>remisión de notificaciones pendientes al 31 de diciembre de 2017 en materia de importación competente a las FF.AA.</w:t>
      </w:r>
    </w:p>
    <w:p w14:paraId="224D0FA4"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469BDEFB" w14:textId="0A19FEB5"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las FF.AA. solo tiene competencia referente a importaciones en cuanto a sustancias explosivas y tóxicas, amparadas en la Ley No. 262, de fecha 26/4/43, por lo que se envió el procedimiento para la obtención de la licencia oficial para la importación de sustancias químicas, así como también la cantidad de autorizaciones de importación que otorgó el Ministerio de Defensa de República Dominicana a través de la Dirección General de Armas, Explosivos y Sustancias Químicas.</w:t>
      </w:r>
    </w:p>
    <w:p w14:paraId="64C618D3" w14:textId="77777777" w:rsidR="00381BC5" w:rsidRPr="00B40C8B" w:rsidRDefault="00381BC5" w:rsidP="00025876">
      <w:pPr>
        <w:spacing w:after="0" w:line="480" w:lineRule="auto"/>
        <w:ind w:left="1440"/>
        <w:jc w:val="both"/>
        <w:rPr>
          <w:rFonts w:ascii="Times New Roman" w:hAnsi="Times New Roman" w:cs="Times New Roman"/>
          <w:color w:val="000000" w:themeColor="text1"/>
          <w:sz w:val="24"/>
          <w:szCs w:val="24"/>
        </w:rPr>
      </w:pPr>
    </w:p>
    <w:p w14:paraId="42725113"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Convenio Académico consensuado con el Centro de Estudios Hemisféricos de Defensa William J. Perry, de los Estados Unidos de América.</w:t>
      </w:r>
    </w:p>
    <w:p w14:paraId="4430D532" w14:textId="77777777"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p>
    <w:p w14:paraId="14AFDF6B"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lastRenderedPageBreak/>
        <w:t xml:space="preserve">Instrucciones recibidas: </w:t>
      </w:r>
      <w:r w:rsidRPr="00B40C8B">
        <w:rPr>
          <w:rFonts w:ascii="Times New Roman" w:hAnsi="Times New Roman" w:cs="Times New Roman"/>
          <w:color w:val="000000" w:themeColor="text1"/>
          <w:sz w:val="24"/>
          <w:szCs w:val="24"/>
        </w:rPr>
        <w:t>estudio, ponderación y recomendación del Convenio Académico consensuado con el Centro de Estudios Hemisféricos de Defensa William J. Perry, de los Estados Unidos de América.</w:t>
      </w:r>
    </w:p>
    <w:p w14:paraId="2DFAD8B7"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0FCA98CD" w14:textId="3A1AB768"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recomendaron modificaciones de forma, para una mejor interpretación del documento.</w:t>
      </w:r>
    </w:p>
    <w:p w14:paraId="6A54B52E" w14:textId="77777777" w:rsidR="00381BC5" w:rsidRPr="00B40C8B" w:rsidRDefault="00381BC5" w:rsidP="00025876">
      <w:pPr>
        <w:pStyle w:val="Prrafodelista"/>
        <w:spacing w:after="0" w:line="480" w:lineRule="auto"/>
        <w:ind w:left="1418"/>
        <w:jc w:val="both"/>
        <w:rPr>
          <w:rFonts w:ascii="Times New Roman" w:hAnsi="Times New Roman" w:cs="Times New Roman"/>
          <w:color w:val="000000" w:themeColor="text1"/>
          <w:sz w:val="24"/>
          <w:szCs w:val="24"/>
        </w:rPr>
      </w:pPr>
    </w:p>
    <w:p w14:paraId="45C9B580"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Aplicación de la Resolución 72/42, titulada “Medidas para Prevenir que los terroristas puedan adquirir armas de destrucción masiva”.</w:t>
      </w:r>
    </w:p>
    <w:p w14:paraId="4C627D6D"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3D62C5F2"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 xml:space="preserve">Comunicación recibida: </w:t>
      </w:r>
      <w:r w:rsidRPr="00B40C8B">
        <w:rPr>
          <w:rFonts w:ascii="Times New Roman" w:hAnsi="Times New Roman" w:cs="Times New Roman"/>
          <w:color w:val="000000" w:themeColor="text1"/>
          <w:sz w:val="24"/>
          <w:szCs w:val="24"/>
        </w:rPr>
        <w:t>remisión de informe sobre la aplicación de la Resolución 72/42, titulada “Medidas para Prevenir que los terroristas puedan adquirir armas de destrucción masiva”.</w:t>
      </w:r>
    </w:p>
    <w:p w14:paraId="5D7588FE"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242E0D32" w14:textId="1150A278"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realizó un informe donde se especifica que República Dominicana no posee ninguna arma de destrucción en masa, ni es su intención poseer, ni desarrollar, ninguna actividad relacionada con este tipo de armamento. En este informe, se incluyeron todas las actividades, entrenamientos y capacitaciones que realiza el Estado, a través de las FF.AA., para que los agentes no estatales no adquieran dicho tipo de armas. También se hizo referencia a los avances en materia legislativa antiterrorista.</w:t>
      </w:r>
    </w:p>
    <w:p w14:paraId="15BCF249" w14:textId="77777777" w:rsidR="00381BC5" w:rsidRPr="00B40C8B" w:rsidRDefault="00381BC5" w:rsidP="00025876">
      <w:pPr>
        <w:spacing w:after="0" w:line="480" w:lineRule="auto"/>
        <w:ind w:left="1440"/>
        <w:jc w:val="both"/>
        <w:rPr>
          <w:rFonts w:ascii="Times New Roman" w:hAnsi="Times New Roman" w:cs="Times New Roman"/>
          <w:color w:val="000000" w:themeColor="text1"/>
          <w:sz w:val="24"/>
          <w:szCs w:val="24"/>
          <w:lang w:val="es-ES"/>
        </w:rPr>
      </w:pPr>
    </w:p>
    <w:p w14:paraId="01061254"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Proyecto de Acuerdo de cooperación entre República Dominicana y la República de Colombia para el Control de Tráfico de Estupefacientes, Sustancias Psicotrópicas y Delitos Conexos.</w:t>
      </w:r>
    </w:p>
    <w:p w14:paraId="6BBF4383" w14:textId="77777777"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p>
    <w:p w14:paraId="1743C44B"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 xml:space="preserve">Instrucciones recibidas: </w:t>
      </w:r>
      <w:r w:rsidRPr="00B40C8B">
        <w:rPr>
          <w:rFonts w:ascii="Times New Roman" w:hAnsi="Times New Roman" w:cs="Times New Roman"/>
          <w:color w:val="000000" w:themeColor="text1"/>
          <w:sz w:val="24"/>
          <w:szCs w:val="24"/>
        </w:rPr>
        <w:t>opiniones y observaciones al Proyecto de Acuerdo de cooperación entre República Dominicana y la República de Colombia para el Control de Tráfico de Estupefacientes, Sustancias Psicotrópicas y Delitos Conexos.</w:t>
      </w:r>
    </w:p>
    <w:p w14:paraId="0A5AA840"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31C8474A" w14:textId="1DCE31D6"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recomendó acoger dicho Acuerdo en todas sus partes. De igual manera, se recomendó que una copia sea enviada a las distintas Comandancias Generales, ya que las distintas Fuerzas Colombianas están incluidas en la ejecución de este Acuerdo. Por lo tanto, de la parte dominicana, deben ser incluidos los Cuerpos Castrenses, ya que serán partes de las autoridades competentes para su ejecución. En cuanto a forma, no se le hizo ninguna recomendación de modificación.</w:t>
      </w:r>
    </w:p>
    <w:p w14:paraId="6B63C203" w14:textId="77777777" w:rsidR="00381BC5" w:rsidRPr="00B40C8B" w:rsidRDefault="00381BC5" w:rsidP="00025876">
      <w:pPr>
        <w:spacing w:after="0" w:line="480" w:lineRule="auto"/>
        <w:jc w:val="both"/>
        <w:rPr>
          <w:rFonts w:ascii="Times New Roman" w:hAnsi="Times New Roman" w:cs="Times New Roman"/>
          <w:color w:val="000000" w:themeColor="text1"/>
          <w:sz w:val="24"/>
          <w:szCs w:val="24"/>
        </w:rPr>
      </w:pPr>
    </w:p>
    <w:p w14:paraId="64C27E98"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Párrafo de la propuesta de la Unión Europea del Proyecto de Declaración para la Reunión Ministerial CELAC-UE.</w:t>
      </w:r>
    </w:p>
    <w:p w14:paraId="798FBA5D" w14:textId="77777777"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p>
    <w:p w14:paraId="4758BBF7"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lastRenderedPageBreak/>
        <w:t xml:space="preserve">Instrucciones recibidas: </w:t>
      </w:r>
      <w:r w:rsidRPr="00B40C8B">
        <w:rPr>
          <w:rFonts w:ascii="Times New Roman" w:hAnsi="Times New Roman" w:cs="Times New Roman"/>
          <w:color w:val="000000" w:themeColor="text1"/>
          <w:sz w:val="24"/>
          <w:szCs w:val="24"/>
        </w:rPr>
        <w:t>opinión sobre Párrafo de la propuesta de la Unión Europea del Proyecto de Declaración para la Reunión Ministerial CELAC-UE.</w:t>
      </w:r>
    </w:p>
    <w:p w14:paraId="6EFE6C40"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4DB799B6" w14:textId="322FCDFF"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recomendaron modificaciones de forma, para una mejor interpretación del documento.</w:t>
      </w:r>
    </w:p>
    <w:p w14:paraId="1790B93B" w14:textId="77777777" w:rsidR="00381BC5" w:rsidRPr="00B40C8B" w:rsidRDefault="00381BC5" w:rsidP="00025876">
      <w:pPr>
        <w:spacing w:after="0" w:line="480" w:lineRule="auto"/>
        <w:ind w:left="144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b/>
      </w:r>
    </w:p>
    <w:p w14:paraId="3CBCC423"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Aplicación de medidas comerciales y de estímulos económicos que faciliten o restrinjan el comercio en República Dominicana.</w:t>
      </w:r>
    </w:p>
    <w:p w14:paraId="72C6BB25"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0AE6F159"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 xml:space="preserve">Comunicación recibida: </w:t>
      </w:r>
      <w:r w:rsidRPr="00B40C8B">
        <w:rPr>
          <w:rFonts w:ascii="Times New Roman" w:hAnsi="Times New Roman" w:cs="Times New Roman"/>
          <w:color w:val="000000" w:themeColor="text1"/>
          <w:sz w:val="24"/>
          <w:szCs w:val="24"/>
        </w:rPr>
        <w:t>solicitud de información sobre la aplicación de medidas comerciales y de estímulos económicos que faciliten o restrinjan el comercio en República Dominicana.</w:t>
      </w:r>
    </w:p>
    <w:p w14:paraId="321453E5"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45824D7D" w14:textId="58C5A9EA"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indicó que las Fuerzas Armadas no han establecido ninguna norma ni disposición administrativa que restrinja o facilite las actividades comerciales que se encuentren bajo control y/o supervisión del Ministerio de Defensa, durante el período octubre 2017- mayo 2018.</w:t>
      </w:r>
    </w:p>
    <w:p w14:paraId="32E38CFA" w14:textId="77777777" w:rsidR="00381BC5" w:rsidRPr="00B40C8B" w:rsidRDefault="00381BC5" w:rsidP="00025876">
      <w:pPr>
        <w:spacing w:after="0" w:line="480" w:lineRule="auto"/>
        <w:ind w:left="1440"/>
        <w:jc w:val="both"/>
        <w:rPr>
          <w:rFonts w:ascii="Times New Roman" w:hAnsi="Times New Roman" w:cs="Times New Roman"/>
          <w:color w:val="000000" w:themeColor="text1"/>
          <w:sz w:val="24"/>
          <w:szCs w:val="24"/>
        </w:rPr>
      </w:pPr>
    </w:p>
    <w:p w14:paraId="4B460DC5" w14:textId="77F98743"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 xml:space="preserve">Declaración Anual </w:t>
      </w:r>
      <w:r w:rsidR="008E1951" w:rsidRPr="00B40C8B">
        <w:rPr>
          <w:rFonts w:ascii="Times New Roman" w:hAnsi="Times New Roman"/>
          <w:i/>
          <w:color w:val="000000" w:themeColor="text1"/>
          <w:sz w:val="24"/>
          <w:szCs w:val="24"/>
        </w:rPr>
        <w:t>para el 2017 de</w:t>
      </w:r>
      <w:r w:rsidRPr="00B40C8B">
        <w:rPr>
          <w:rFonts w:ascii="Times New Roman" w:hAnsi="Times New Roman"/>
          <w:i/>
          <w:color w:val="000000" w:themeColor="text1"/>
          <w:sz w:val="24"/>
          <w:szCs w:val="24"/>
        </w:rPr>
        <w:t xml:space="preserve"> República Dominicana bajo el Código de Conducta de la Haya contra la Proliferación de Misiles Balísticos.</w:t>
      </w:r>
    </w:p>
    <w:p w14:paraId="46DB2EF9" w14:textId="77777777"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p>
    <w:p w14:paraId="17501F54"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 xml:space="preserve">Comunicación recibida: </w:t>
      </w:r>
      <w:r w:rsidRPr="00B40C8B">
        <w:rPr>
          <w:rFonts w:ascii="Times New Roman" w:hAnsi="Times New Roman" w:cs="Times New Roman"/>
          <w:color w:val="000000" w:themeColor="text1"/>
          <w:sz w:val="24"/>
          <w:szCs w:val="24"/>
        </w:rPr>
        <w:t>solicitud de envío de la Declaración Anual para el 2017 a ser presentada por República Dominicana bajo el Código de Conducta de la Haya contra la Proliferación de Misiles Balísticos.</w:t>
      </w:r>
    </w:p>
    <w:p w14:paraId="4A8AD7DE"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373334D9" w14:textId="77CE9083"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envió la Declaración Anual actualizada en lo que respecta a nuestro país.</w:t>
      </w:r>
    </w:p>
    <w:p w14:paraId="427F29DF" w14:textId="77777777" w:rsidR="00381BC5" w:rsidRPr="00B40C8B" w:rsidRDefault="00381BC5" w:rsidP="00025876">
      <w:pPr>
        <w:spacing w:after="0" w:line="480" w:lineRule="auto"/>
        <w:ind w:left="1440"/>
        <w:jc w:val="both"/>
        <w:rPr>
          <w:rFonts w:ascii="Times New Roman" w:hAnsi="Times New Roman" w:cs="Times New Roman"/>
          <w:color w:val="000000" w:themeColor="text1"/>
          <w:sz w:val="24"/>
          <w:szCs w:val="24"/>
        </w:rPr>
      </w:pPr>
    </w:p>
    <w:p w14:paraId="05E78B64" w14:textId="4F169FA9"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Informe anual de transparencia relativo a la Convención sobre Municiones en Racimo.</w:t>
      </w:r>
    </w:p>
    <w:p w14:paraId="5C570736"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 xml:space="preserve">Comunicación recibida: </w:t>
      </w:r>
      <w:r w:rsidRPr="00B40C8B">
        <w:rPr>
          <w:rFonts w:ascii="Times New Roman" w:hAnsi="Times New Roman" w:cs="Times New Roman"/>
          <w:color w:val="000000" w:themeColor="text1"/>
          <w:sz w:val="24"/>
          <w:szCs w:val="24"/>
        </w:rPr>
        <w:t>solicitud</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de informe anual de transparencia relativo a la Convención sobre Municiones en Racimo.</w:t>
      </w:r>
    </w:p>
    <w:p w14:paraId="06F3E6B2"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42D27C35" w14:textId="11BC7C29"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respondió al cuestionario sobre la participación en el informe de las Naciones Unidas sobre Gastos Militares y se realizó el informe de “Cifra Única” sobre el total de gastos militares de República Dominicana correspondiente al año 2017 en los idiomas español e inglés.</w:t>
      </w:r>
    </w:p>
    <w:p w14:paraId="1FF3D7EB" w14:textId="77777777" w:rsidR="00381BC5" w:rsidRPr="00B40C8B" w:rsidRDefault="00381BC5" w:rsidP="00025876">
      <w:pPr>
        <w:spacing w:after="0" w:line="480" w:lineRule="auto"/>
        <w:ind w:left="1440"/>
        <w:jc w:val="both"/>
        <w:rPr>
          <w:rFonts w:ascii="Times New Roman" w:hAnsi="Times New Roman" w:cs="Times New Roman"/>
          <w:color w:val="000000" w:themeColor="text1"/>
          <w:sz w:val="24"/>
          <w:szCs w:val="24"/>
        </w:rPr>
      </w:pPr>
    </w:p>
    <w:p w14:paraId="7BA7FF55"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Proyecto de Acuerdo entre el Gobierno de República Dominicana y el Gobierno de la República Federativa de Brasil, sobre la Cooperación en el ámbito de la Defensa.</w:t>
      </w:r>
    </w:p>
    <w:p w14:paraId="265103FB" w14:textId="77777777"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p>
    <w:p w14:paraId="1675CC31"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lastRenderedPageBreak/>
        <w:t xml:space="preserve">Instrucciones recibidas: </w:t>
      </w:r>
      <w:r w:rsidRPr="00B40C8B">
        <w:rPr>
          <w:rFonts w:ascii="Times New Roman" w:hAnsi="Times New Roman" w:cs="Times New Roman"/>
          <w:color w:val="000000" w:themeColor="text1"/>
          <w:sz w:val="24"/>
          <w:szCs w:val="24"/>
        </w:rPr>
        <w:t>emisión de recomendaciones del</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Proyecto de Acuerdo entre el Gobierno de República Dominicana y el Gobierno de la República Federativa de Brasil, sobre la Cooperación en el ámbito de la Defensa.</w:t>
      </w:r>
    </w:p>
    <w:p w14:paraId="37C1AFFC"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555FDFA7"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en cuanto a las observaciones al Artículo 8, Párrafo 3, y el Artículo 10, Párrafo 2, que el Gobierno de la República Federativa de Brasil solicitaba modificar, no hubo ninguna objeción, porque no afectaba el fondo de dichos artículos.</w:t>
      </w:r>
    </w:p>
    <w:p w14:paraId="4BC618F6"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p>
    <w:p w14:paraId="056C4076"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propuso que dicho acuerdo abarcara el ámbito de la Seguridad, lo que no fue acogido por el Gobierno Brasileño, por lo que solo se limitó a la Defensa.</w:t>
      </w:r>
    </w:p>
    <w:p w14:paraId="65D3D14B"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p>
    <w:p w14:paraId="6528FCC3" w14:textId="24F1A857"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color w:val="000000" w:themeColor="text1"/>
          <w:sz w:val="24"/>
          <w:szCs w:val="24"/>
        </w:rPr>
        <w:t>También se realizaron observaciones de forma, para una mejor comprensión del documento.</w:t>
      </w:r>
    </w:p>
    <w:p w14:paraId="7075B53B" w14:textId="77777777" w:rsidR="00381BC5" w:rsidRPr="00B40C8B" w:rsidRDefault="00381BC5" w:rsidP="00025876">
      <w:pPr>
        <w:spacing w:after="0" w:line="480" w:lineRule="auto"/>
        <w:ind w:left="1440"/>
        <w:jc w:val="both"/>
        <w:rPr>
          <w:rFonts w:ascii="Times New Roman" w:hAnsi="Times New Roman" w:cs="Times New Roman"/>
          <w:color w:val="000000" w:themeColor="text1"/>
          <w:sz w:val="24"/>
          <w:szCs w:val="24"/>
        </w:rPr>
      </w:pPr>
    </w:p>
    <w:p w14:paraId="5FF6AF4B"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Resolución sobre la Promoción de la Seguridad Hemisférica: un Enfoque Multidimensional.</w:t>
      </w:r>
    </w:p>
    <w:p w14:paraId="6166FF6B"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05EE5641"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 xml:space="preserve">Comunicación recibida: </w:t>
      </w:r>
      <w:r w:rsidRPr="00B40C8B">
        <w:rPr>
          <w:rFonts w:ascii="Times New Roman" w:hAnsi="Times New Roman" w:cs="Times New Roman"/>
          <w:color w:val="000000" w:themeColor="text1"/>
          <w:sz w:val="24"/>
          <w:szCs w:val="24"/>
        </w:rPr>
        <w:t>remisión de opinión referente al Proyecto de Resolución sobre la Promoción de la Seguridad Hemisférica: un Enfoque Multidimensional.</w:t>
      </w:r>
    </w:p>
    <w:p w14:paraId="0DCB0079"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74DDE8E4" w14:textId="236FA99F"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en cuanto a fondo, se aclaró que las resoluciones que no provengan del Consejo de Seguridad de las Naciones Unidas no son jurídicamente vinculantes para los Estados, por lo que toda información proporcionada debe hacerse de acuerdo a nuestra legislación interna. Se indicó lo necesario que es la ratificación del Tratado sobre la Prohibición de Armas Nucleares. En cuanto a forma, no hubo observaciones.</w:t>
      </w:r>
    </w:p>
    <w:p w14:paraId="003C6759" w14:textId="77777777" w:rsidR="00381BC5" w:rsidRPr="00B40C8B" w:rsidRDefault="00381BC5" w:rsidP="00025876">
      <w:pPr>
        <w:spacing w:after="0" w:line="480" w:lineRule="auto"/>
        <w:ind w:left="1440"/>
        <w:jc w:val="both"/>
        <w:rPr>
          <w:rFonts w:ascii="Times New Roman" w:hAnsi="Times New Roman" w:cs="Times New Roman"/>
          <w:color w:val="000000" w:themeColor="text1"/>
          <w:sz w:val="24"/>
          <w:szCs w:val="24"/>
        </w:rPr>
      </w:pPr>
    </w:p>
    <w:p w14:paraId="4B0745D9"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i/>
          <w:color w:val="000000" w:themeColor="text1"/>
          <w:sz w:val="24"/>
          <w:szCs w:val="24"/>
        </w:rPr>
      </w:pPr>
      <w:r w:rsidRPr="00B40C8B">
        <w:rPr>
          <w:rFonts w:ascii="Times New Roman" w:hAnsi="Times New Roman"/>
          <w:i/>
          <w:color w:val="000000" w:themeColor="text1"/>
          <w:sz w:val="24"/>
          <w:szCs w:val="24"/>
        </w:rPr>
        <w:t>“Ciber Seguridad Estamos Preparados en América Latina y el          Caribe”.</w:t>
      </w:r>
    </w:p>
    <w:p w14:paraId="79ABDA99" w14:textId="77777777"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p>
    <w:p w14:paraId="5BAAA3BB" w14:textId="77777777" w:rsidR="00381BC5" w:rsidRPr="00B40C8B" w:rsidRDefault="00381BC5"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 xml:space="preserve">Comunicación recibida: </w:t>
      </w:r>
      <w:r w:rsidRPr="00B40C8B">
        <w:rPr>
          <w:rFonts w:ascii="Times New Roman" w:hAnsi="Times New Roman" w:cs="Times New Roman"/>
          <w:color w:val="000000" w:themeColor="text1"/>
          <w:sz w:val="24"/>
          <w:szCs w:val="24"/>
        </w:rPr>
        <w:t>contestar encuesta en línea sobre “Ciber Seguridad Estamos Preparados en América Latina y el Caribe”</w:t>
      </w:r>
    </w:p>
    <w:p w14:paraId="19912590" w14:textId="77777777" w:rsidR="00381BC5" w:rsidRPr="00B40C8B" w:rsidRDefault="00381BC5" w:rsidP="00025876">
      <w:pPr>
        <w:pStyle w:val="Prrafodelista"/>
        <w:spacing w:after="0" w:line="480" w:lineRule="auto"/>
        <w:ind w:left="1004"/>
        <w:jc w:val="both"/>
        <w:rPr>
          <w:rFonts w:ascii="Times New Roman" w:hAnsi="Times New Roman" w:cs="Times New Roman"/>
          <w:b/>
          <w:color w:val="000000" w:themeColor="text1"/>
          <w:sz w:val="24"/>
          <w:szCs w:val="24"/>
        </w:rPr>
      </w:pPr>
    </w:p>
    <w:p w14:paraId="4E5EB041" w14:textId="3C581101" w:rsidR="00381BC5" w:rsidRPr="00B40C8B" w:rsidRDefault="00381BC5" w:rsidP="00025876">
      <w:pPr>
        <w:pStyle w:val="Prrafodelista"/>
        <w:spacing w:after="0" w:line="480" w:lineRule="auto"/>
        <w:ind w:left="1004"/>
        <w:jc w:val="both"/>
        <w:rPr>
          <w:rFonts w:ascii="Times New Roman" w:hAnsi="Times New Roman"/>
          <w:b/>
          <w:color w:val="000000" w:themeColor="text1"/>
          <w:sz w:val="24"/>
          <w:szCs w:val="24"/>
        </w:rPr>
      </w:pPr>
      <w:r w:rsidRPr="00B40C8B">
        <w:rPr>
          <w:rFonts w:ascii="Times New Roman" w:hAnsi="Times New Roman" w:cs="Times New Roman"/>
          <w:b/>
          <w:color w:val="000000" w:themeColor="text1"/>
          <w:sz w:val="24"/>
          <w:szCs w:val="24"/>
        </w:rPr>
        <w:t>Recomendación/observación:</w:t>
      </w:r>
      <w:r w:rsidRPr="00B40C8B">
        <w:rPr>
          <w:rFonts w:ascii="Times New Roman" w:eastAsia="Calibri"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fue contestada la encuesta con la información recolectada mediante una mesa de trabajo técnica en conjunto con los representantes del área tecnológica del Ministerio de la Presidencia e INDOTEL.</w:t>
      </w:r>
    </w:p>
    <w:p w14:paraId="219C7FA9" w14:textId="77777777" w:rsidR="00381BC5" w:rsidRPr="00B40C8B" w:rsidRDefault="00381BC5" w:rsidP="00025876">
      <w:pPr>
        <w:spacing w:after="0" w:line="480" w:lineRule="auto"/>
        <w:ind w:left="1440"/>
        <w:jc w:val="both"/>
        <w:rPr>
          <w:rFonts w:ascii="Times New Roman" w:hAnsi="Times New Roman" w:cs="Times New Roman"/>
          <w:color w:val="000000" w:themeColor="text1"/>
          <w:sz w:val="24"/>
          <w:szCs w:val="24"/>
        </w:rPr>
      </w:pPr>
    </w:p>
    <w:p w14:paraId="0BDA4C44" w14:textId="77777777" w:rsidR="00381BC5" w:rsidRPr="00B40C8B" w:rsidRDefault="00381BC5"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También se destaca que durante el año se participó de las siguientes actividades de capacitación:</w:t>
      </w:r>
    </w:p>
    <w:p w14:paraId="50AC8653" w14:textId="77777777" w:rsidR="00381BC5" w:rsidRPr="00B40C8B" w:rsidRDefault="00381BC5" w:rsidP="00025876">
      <w:pPr>
        <w:spacing w:after="0" w:line="480" w:lineRule="auto"/>
        <w:ind w:left="270" w:firstLine="450"/>
        <w:jc w:val="both"/>
        <w:rPr>
          <w:rFonts w:ascii="Times New Roman" w:hAnsi="Times New Roman" w:cs="Times New Roman"/>
          <w:color w:val="000000" w:themeColor="text1"/>
          <w:sz w:val="24"/>
          <w:szCs w:val="24"/>
        </w:rPr>
      </w:pPr>
    </w:p>
    <w:p w14:paraId="05A9EBC8"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lastRenderedPageBreak/>
        <w:t>V Curso de Logística Avanzada de Naciones Unidas,</w:t>
      </w:r>
      <w:r w:rsidRPr="00B40C8B">
        <w:rPr>
          <w:rFonts w:ascii="Times New Roman" w:hAnsi="Times New Roman" w:cs="Times New Roman"/>
          <w:color w:val="000000" w:themeColor="text1"/>
          <w:sz w:val="24"/>
          <w:szCs w:val="24"/>
          <w:lang w:val="es-GT"/>
        </w:rPr>
        <w:t xml:space="preserve"> del 05</w:t>
      </w:r>
      <w:r w:rsidRPr="00B40C8B">
        <w:rPr>
          <w:rFonts w:ascii="Times New Roman" w:hAnsi="Times New Roman" w:cs="Times New Roman"/>
          <w:color w:val="000000" w:themeColor="text1"/>
          <w:sz w:val="24"/>
          <w:szCs w:val="24"/>
        </w:rPr>
        <w:t xml:space="preserve"> al 23 de marzo de 2018</w:t>
      </w:r>
      <w:r w:rsidRPr="00B40C8B">
        <w:rPr>
          <w:rFonts w:ascii="Times New Roman" w:hAnsi="Times New Roman" w:cs="Times New Roman"/>
          <w:bCs/>
          <w:color w:val="000000" w:themeColor="text1"/>
          <w:sz w:val="24"/>
          <w:szCs w:val="24"/>
          <w:lang w:val="es-GT"/>
        </w:rPr>
        <w:t>, en el Comando Regional de Entrenamiento de Operaciones de Paz (CREOMPAZ), en Cobán, Alta Verapaz, República de Guatemala (1 Oficial Superior y 03 Oficiales Subalternos).</w:t>
      </w:r>
    </w:p>
    <w:p w14:paraId="62C71206" w14:textId="77777777" w:rsidR="00381BC5" w:rsidRPr="00B40C8B" w:rsidRDefault="00381BC5" w:rsidP="00025876">
      <w:pPr>
        <w:pStyle w:val="Prrafodelista"/>
        <w:spacing w:after="0" w:line="480" w:lineRule="auto"/>
        <w:jc w:val="both"/>
        <w:rPr>
          <w:rFonts w:ascii="Times New Roman" w:hAnsi="Times New Roman" w:cs="Times New Roman"/>
          <w:bCs/>
          <w:color w:val="000000" w:themeColor="text1"/>
          <w:sz w:val="24"/>
          <w:szCs w:val="24"/>
          <w:lang w:val="es-GT"/>
        </w:rPr>
      </w:pPr>
    </w:p>
    <w:p w14:paraId="0A0B5D21"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t>Tercer Curso de Contrainteligencia Internacional e Interinstitucional,</w:t>
      </w:r>
      <w:r w:rsidRPr="00B40C8B">
        <w:rPr>
          <w:rFonts w:ascii="Times New Roman" w:hAnsi="Times New Roman" w:cs="Times New Roman"/>
          <w:color w:val="000000" w:themeColor="text1"/>
          <w:sz w:val="24"/>
          <w:szCs w:val="24"/>
          <w:lang w:val="es-GT"/>
        </w:rPr>
        <w:t xml:space="preserve"> </w:t>
      </w:r>
      <w:r w:rsidRPr="00B40C8B">
        <w:rPr>
          <w:rFonts w:ascii="Times New Roman" w:hAnsi="Times New Roman" w:cs="Times New Roman"/>
          <w:bCs/>
          <w:color w:val="000000" w:themeColor="text1"/>
          <w:sz w:val="24"/>
          <w:szCs w:val="24"/>
          <w:lang w:val="es-GT"/>
        </w:rPr>
        <w:t>desarrollado</w:t>
      </w:r>
      <w:r w:rsidRPr="00B40C8B">
        <w:rPr>
          <w:rFonts w:ascii="Times New Roman" w:hAnsi="Times New Roman" w:cs="Times New Roman"/>
          <w:color w:val="000000" w:themeColor="text1"/>
          <w:sz w:val="24"/>
          <w:szCs w:val="24"/>
          <w:lang w:val="es-GT"/>
        </w:rPr>
        <w:t xml:space="preserve"> del 30</w:t>
      </w:r>
      <w:r w:rsidRPr="00B40C8B">
        <w:rPr>
          <w:rFonts w:ascii="Times New Roman" w:hAnsi="Times New Roman" w:cs="Times New Roman"/>
          <w:color w:val="000000" w:themeColor="text1"/>
          <w:sz w:val="24"/>
          <w:szCs w:val="24"/>
        </w:rPr>
        <w:t xml:space="preserve"> de abril al 15 de junio de 2018</w:t>
      </w:r>
      <w:r w:rsidRPr="00B40C8B">
        <w:rPr>
          <w:rFonts w:ascii="Times New Roman" w:hAnsi="Times New Roman" w:cs="Times New Roman"/>
          <w:bCs/>
          <w:color w:val="000000" w:themeColor="text1"/>
          <w:sz w:val="24"/>
          <w:szCs w:val="24"/>
          <w:lang w:val="es-GT"/>
        </w:rPr>
        <w:t>, en la Escuela de Inteligencia de la Dirección de Inteligencia del Estado Mayor de la Defensa Nacional de la República de Guatemala (01 Oficial Subalterno).</w:t>
      </w:r>
    </w:p>
    <w:p w14:paraId="71007282" w14:textId="77777777" w:rsidR="00381BC5" w:rsidRPr="00B40C8B" w:rsidRDefault="00381BC5" w:rsidP="00025876">
      <w:pPr>
        <w:pStyle w:val="Prrafodelista"/>
        <w:spacing w:after="0" w:line="480" w:lineRule="auto"/>
        <w:jc w:val="both"/>
        <w:rPr>
          <w:rFonts w:ascii="Times New Roman" w:hAnsi="Times New Roman" w:cs="Times New Roman"/>
          <w:bCs/>
          <w:color w:val="000000" w:themeColor="text1"/>
          <w:sz w:val="24"/>
          <w:szCs w:val="24"/>
          <w:lang w:val="es-GT"/>
        </w:rPr>
      </w:pPr>
    </w:p>
    <w:p w14:paraId="3935D5EB"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t>XXI Curso Integrado de Naciones Unidas,</w:t>
      </w:r>
      <w:r w:rsidRPr="00B40C8B">
        <w:rPr>
          <w:rFonts w:ascii="Times New Roman" w:hAnsi="Times New Roman" w:cs="Times New Roman"/>
          <w:color w:val="000000" w:themeColor="text1"/>
          <w:sz w:val="24"/>
          <w:szCs w:val="24"/>
          <w:lang w:val="es-GT"/>
        </w:rPr>
        <w:t xml:space="preserve"> del </w:t>
      </w:r>
      <w:r w:rsidRPr="00B40C8B">
        <w:rPr>
          <w:rFonts w:ascii="Times New Roman" w:hAnsi="Times New Roman" w:cs="Times New Roman"/>
          <w:color w:val="000000" w:themeColor="text1"/>
          <w:sz w:val="24"/>
          <w:szCs w:val="24"/>
        </w:rPr>
        <w:t>9 al 31 de enero</w:t>
      </w:r>
      <w:r w:rsidRPr="00B40C8B">
        <w:rPr>
          <w:rFonts w:ascii="Times New Roman" w:hAnsi="Times New Roman" w:cs="Times New Roman"/>
          <w:bCs/>
          <w:color w:val="000000" w:themeColor="text1"/>
          <w:sz w:val="24"/>
          <w:szCs w:val="24"/>
          <w:lang w:val="es-GT"/>
        </w:rPr>
        <w:t>, en el Comando Regional de Entrenamiento de Operaciones de Paz (CREOMPAZ), en Cobán, Alta Verapaz, República de Guatemala (1 Oficial Superior).</w:t>
      </w:r>
    </w:p>
    <w:p w14:paraId="615C7967" w14:textId="77777777" w:rsidR="00381BC5" w:rsidRPr="00B40C8B" w:rsidRDefault="00381BC5" w:rsidP="00025876">
      <w:pPr>
        <w:spacing w:after="0" w:line="480" w:lineRule="auto"/>
        <w:rPr>
          <w:rFonts w:ascii="Times New Roman" w:hAnsi="Times New Roman" w:cs="Times New Roman"/>
          <w:b/>
          <w:color w:val="000000" w:themeColor="text1"/>
          <w:sz w:val="24"/>
          <w:szCs w:val="24"/>
          <w:lang w:val="es-GT"/>
        </w:rPr>
      </w:pPr>
    </w:p>
    <w:p w14:paraId="33AA46E0"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t xml:space="preserve">III Curso de Relaciones Civiles Militares y Asistencia Humanitaria para Oficiales, </w:t>
      </w:r>
      <w:r w:rsidRPr="00B40C8B">
        <w:rPr>
          <w:rFonts w:ascii="Times New Roman" w:hAnsi="Times New Roman" w:cs="Times New Roman"/>
          <w:color w:val="000000" w:themeColor="text1"/>
          <w:sz w:val="24"/>
          <w:szCs w:val="24"/>
          <w:lang w:val="es-GT"/>
        </w:rPr>
        <w:t xml:space="preserve">del 12 de febrero al 16 de marzo de </w:t>
      </w:r>
      <w:r w:rsidRPr="00B40C8B">
        <w:rPr>
          <w:rFonts w:ascii="Times New Roman" w:hAnsi="Times New Roman" w:cs="Times New Roman"/>
          <w:bCs/>
          <w:color w:val="000000" w:themeColor="text1"/>
          <w:sz w:val="24"/>
          <w:szCs w:val="24"/>
          <w:lang w:val="es-GT"/>
        </w:rPr>
        <w:t>2018, en el Comando Regional de Entrenamiento de Operaciones de Paz (CREOMPAZ), en Cobán, Alta Verapaz, República de Guatemala (1 Oficial Subalterno).</w:t>
      </w:r>
    </w:p>
    <w:p w14:paraId="266DCCC7" w14:textId="77777777" w:rsidR="00381BC5" w:rsidRPr="00B40C8B" w:rsidRDefault="00381BC5" w:rsidP="00025876">
      <w:pPr>
        <w:pStyle w:val="Prrafodelista"/>
        <w:spacing w:after="0" w:line="480" w:lineRule="auto"/>
        <w:rPr>
          <w:rFonts w:ascii="Times New Roman" w:hAnsi="Times New Roman" w:cs="Times New Roman"/>
          <w:bCs/>
          <w:color w:val="000000" w:themeColor="text1"/>
          <w:sz w:val="24"/>
          <w:szCs w:val="24"/>
          <w:lang w:val="es-GT"/>
        </w:rPr>
      </w:pPr>
    </w:p>
    <w:p w14:paraId="5D55BA1E"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t>Décimo Segundo Curso Básico de Inteligencia Internacional e Interinstitucional,</w:t>
      </w:r>
      <w:r w:rsidRPr="00B40C8B">
        <w:rPr>
          <w:rFonts w:ascii="Times New Roman" w:hAnsi="Times New Roman" w:cs="Times New Roman"/>
          <w:color w:val="000000" w:themeColor="text1"/>
          <w:sz w:val="24"/>
          <w:szCs w:val="24"/>
          <w:lang w:val="es-GT"/>
        </w:rPr>
        <w:t xml:space="preserve"> </w:t>
      </w:r>
      <w:r w:rsidRPr="00B40C8B">
        <w:rPr>
          <w:rFonts w:ascii="Times New Roman" w:hAnsi="Times New Roman" w:cs="Times New Roman"/>
          <w:bCs/>
          <w:color w:val="000000" w:themeColor="text1"/>
          <w:sz w:val="24"/>
          <w:szCs w:val="24"/>
          <w:lang w:val="es-GT"/>
        </w:rPr>
        <w:t>desarrollado</w:t>
      </w:r>
      <w:r w:rsidRPr="00B40C8B">
        <w:rPr>
          <w:rFonts w:ascii="Times New Roman" w:hAnsi="Times New Roman" w:cs="Times New Roman"/>
          <w:color w:val="000000" w:themeColor="text1"/>
          <w:sz w:val="24"/>
          <w:szCs w:val="24"/>
          <w:lang w:val="es-GT"/>
        </w:rPr>
        <w:t xml:space="preserve"> del 1</w:t>
      </w:r>
      <w:r w:rsidRPr="00B40C8B">
        <w:rPr>
          <w:rFonts w:ascii="Times New Roman" w:hAnsi="Times New Roman" w:cs="Times New Roman"/>
          <w:color w:val="000000" w:themeColor="text1"/>
          <w:sz w:val="24"/>
          <w:szCs w:val="24"/>
        </w:rPr>
        <w:t xml:space="preserve">6 de julio al 21 de septiembre de </w:t>
      </w:r>
      <w:r w:rsidRPr="00B40C8B">
        <w:rPr>
          <w:rFonts w:ascii="Times New Roman" w:hAnsi="Times New Roman" w:cs="Times New Roman"/>
          <w:color w:val="000000" w:themeColor="text1"/>
          <w:sz w:val="24"/>
          <w:szCs w:val="24"/>
        </w:rPr>
        <w:lastRenderedPageBreak/>
        <w:t>2018</w:t>
      </w:r>
      <w:r w:rsidRPr="00B40C8B">
        <w:rPr>
          <w:rFonts w:ascii="Times New Roman" w:hAnsi="Times New Roman" w:cs="Times New Roman"/>
          <w:bCs/>
          <w:color w:val="000000" w:themeColor="text1"/>
          <w:sz w:val="24"/>
          <w:szCs w:val="24"/>
          <w:lang w:val="es-GT"/>
        </w:rPr>
        <w:t>, en la Escuela de Inteligencia de la Dirección de Inteligencia del Estado Mayor de la Defensa Nacional de la República de Guatemala (01 Oficial Subalterno).</w:t>
      </w:r>
    </w:p>
    <w:p w14:paraId="3CD20A35" w14:textId="77777777" w:rsidR="00381BC5" w:rsidRPr="00B40C8B" w:rsidRDefault="00381BC5" w:rsidP="00025876">
      <w:pPr>
        <w:pStyle w:val="Prrafodelista"/>
        <w:spacing w:after="0" w:line="480" w:lineRule="auto"/>
        <w:ind w:left="0"/>
        <w:jc w:val="both"/>
        <w:rPr>
          <w:rFonts w:ascii="Times New Roman" w:hAnsi="Times New Roman" w:cs="Times New Roman"/>
          <w:bCs/>
          <w:color w:val="000000" w:themeColor="text1"/>
          <w:sz w:val="24"/>
          <w:szCs w:val="24"/>
          <w:lang w:val="es-GT"/>
        </w:rPr>
      </w:pPr>
    </w:p>
    <w:p w14:paraId="60DE7003"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t xml:space="preserve">II Concurso para Academia Militares sobre Derecho Internacional Humanitario, </w:t>
      </w:r>
      <w:r w:rsidRPr="00B40C8B">
        <w:rPr>
          <w:rFonts w:ascii="Times New Roman" w:hAnsi="Times New Roman" w:cs="Times New Roman"/>
          <w:color w:val="000000" w:themeColor="text1"/>
          <w:sz w:val="24"/>
          <w:szCs w:val="24"/>
          <w:lang w:val="es-GT"/>
        </w:rPr>
        <w:t xml:space="preserve">desarrollado en la Escuela Politécnica, San Juan Sacatepéquez, Guatemala, del 10 al 12/7/2018, en San Juan Sacatepéquez, República de Guatemala </w:t>
      </w:r>
      <w:r w:rsidRPr="00B40C8B">
        <w:rPr>
          <w:rFonts w:ascii="Times New Roman" w:hAnsi="Times New Roman" w:cs="Times New Roman"/>
          <w:bCs/>
          <w:color w:val="000000" w:themeColor="text1"/>
          <w:sz w:val="24"/>
          <w:szCs w:val="24"/>
          <w:lang w:val="es-GT"/>
        </w:rPr>
        <w:t>(01 Oficial Subalterno y 04 Cadetes de 4to. año).</w:t>
      </w:r>
    </w:p>
    <w:p w14:paraId="507C1E59" w14:textId="77777777" w:rsidR="00381BC5" w:rsidRPr="00B40C8B" w:rsidRDefault="00381BC5" w:rsidP="00025876">
      <w:pPr>
        <w:pStyle w:val="Prrafodelista"/>
        <w:spacing w:after="0" w:line="480" w:lineRule="auto"/>
        <w:ind w:left="0"/>
        <w:jc w:val="both"/>
        <w:rPr>
          <w:rFonts w:ascii="Times New Roman" w:hAnsi="Times New Roman" w:cs="Times New Roman"/>
          <w:bCs/>
          <w:color w:val="000000" w:themeColor="text1"/>
          <w:sz w:val="24"/>
          <w:szCs w:val="24"/>
          <w:lang w:val="es-GT"/>
        </w:rPr>
      </w:pPr>
    </w:p>
    <w:p w14:paraId="44A50E74"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t>XI Curso Corresponsal de Guerra de Naciones Unidas,</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bCs/>
          <w:color w:val="000000" w:themeColor="text1"/>
          <w:sz w:val="24"/>
          <w:szCs w:val="24"/>
          <w:lang w:val="es-GT"/>
        </w:rPr>
        <w:t>del 19 al 25 de octubre de 2018, desarrollado en el Comando Regional de Entrenamiento de Operaciones de Paz (CREOMPAZ), en Cobán, Alta Verapaz, República de Guatemala (01 Oficial Subalterno).</w:t>
      </w:r>
    </w:p>
    <w:p w14:paraId="0B2854FB" w14:textId="77777777" w:rsidR="00381BC5" w:rsidRPr="00B40C8B" w:rsidRDefault="00381BC5" w:rsidP="00025876">
      <w:pPr>
        <w:spacing w:after="0" w:line="480" w:lineRule="auto"/>
        <w:jc w:val="both"/>
        <w:rPr>
          <w:rFonts w:ascii="Times New Roman" w:hAnsi="Times New Roman" w:cs="Times New Roman"/>
          <w:bCs/>
          <w:color w:val="000000" w:themeColor="text1"/>
          <w:sz w:val="24"/>
          <w:szCs w:val="24"/>
          <w:lang w:val="es-GT"/>
        </w:rPr>
      </w:pPr>
    </w:p>
    <w:p w14:paraId="2550D6AF"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t>Curso Kaibil Internacional para Oficiales,</w:t>
      </w:r>
      <w:r w:rsidRPr="00B40C8B">
        <w:rPr>
          <w:rFonts w:ascii="Times New Roman" w:hAnsi="Times New Roman" w:cs="Times New Roman"/>
          <w:color w:val="000000" w:themeColor="text1"/>
          <w:sz w:val="24"/>
          <w:szCs w:val="24"/>
          <w:lang w:val="es-GT"/>
        </w:rPr>
        <w:t xml:space="preserve"> del 0</w:t>
      </w:r>
      <w:r w:rsidRPr="00B40C8B">
        <w:rPr>
          <w:rFonts w:ascii="Times New Roman" w:hAnsi="Times New Roman" w:cs="Times New Roman"/>
          <w:color w:val="000000" w:themeColor="text1"/>
          <w:sz w:val="24"/>
          <w:szCs w:val="24"/>
        </w:rPr>
        <w:t>5 de octubre al 05 de diciembre de 2018</w:t>
      </w:r>
      <w:r w:rsidRPr="00B40C8B">
        <w:rPr>
          <w:rFonts w:ascii="Times New Roman" w:hAnsi="Times New Roman" w:cs="Times New Roman"/>
          <w:bCs/>
          <w:color w:val="000000" w:themeColor="text1"/>
          <w:sz w:val="24"/>
          <w:szCs w:val="24"/>
          <w:lang w:val="es-GT"/>
        </w:rPr>
        <w:t>, desarrollado en el Comando Regional de Entrenamiento de Operaciones de Paz (CREOMPAZ), en Cobán, Alta Verapaz, República de Guatemala (1 Oficial Subalterno).</w:t>
      </w:r>
    </w:p>
    <w:p w14:paraId="2948C594" w14:textId="77777777" w:rsidR="00381BC5" w:rsidRPr="00B40C8B" w:rsidRDefault="00381BC5" w:rsidP="00025876">
      <w:pPr>
        <w:pStyle w:val="Prrafodelista"/>
        <w:spacing w:after="0" w:line="480" w:lineRule="auto"/>
        <w:rPr>
          <w:rFonts w:ascii="Times New Roman" w:hAnsi="Times New Roman" w:cs="Times New Roman"/>
          <w:bCs/>
          <w:color w:val="000000" w:themeColor="text1"/>
          <w:sz w:val="24"/>
          <w:szCs w:val="24"/>
          <w:lang w:val="es-GT"/>
        </w:rPr>
      </w:pPr>
    </w:p>
    <w:p w14:paraId="67D0759C"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t>Tercer Curso Avanzado de Inteligencia Internacional e Interinstitucional,</w:t>
      </w:r>
      <w:r w:rsidRPr="00B40C8B">
        <w:rPr>
          <w:rFonts w:ascii="Times New Roman" w:hAnsi="Times New Roman" w:cs="Times New Roman"/>
          <w:color w:val="000000" w:themeColor="text1"/>
          <w:sz w:val="24"/>
          <w:szCs w:val="24"/>
          <w:lang w:val="es-GT"/>
        </w:rPr>
        <w:t xml:space="preserve"> </w:t>
      </w:r>
      <w:r w:rsidRPr="00B40C8B">
        <w:rPr>
          <w:rFonts w:ascii="Times New Roman" w:hAnsi="Times New Roman" w:cs="Times New Roman"/>
          <w:bCs/>
          <w:color w:val="000000" w:themeColor="text1"/>
          <w:sz w:val="24"/>
          <w:szCs w:val="24"/>
          <w:lang w:val="es-GT"/>
        </w:rPr>
        <w:t>desarrollado</w:t>
      </w:r>
      <w:r w:rsidRPr="00B40C8B">
        <w:rPr>
          <w:rFonts w:ascii="Times New Roman" w:hAnsi="Times New Roman" w:cs="Times New Roman"/>
          <w:color w:val="000000" w:themeColor="text1"/>
          <w:sz w:val="24"/>
          <w:szCs w:val="24"/>
          <w:lang w:val="es-GT"/>
        </w:rPr>
        <w:t xml:space="preserve"> del 0</w:t>
      </w:r>
      <w:r w:rsidRPr="00B40C8B">
        <w:rPr>
          <w:rFonts w:ascii="Times New Roman" w:hAnsi="Times New Roman" w:cs="Times New Roman"/>
          <w:color w:val="000000" w:themeColor="text1"/>
          <w:sz w:val="24"/>
          <w:szCs w:val="24"/>
        </w:rPr>
        <w:t>6 de octubre al 09 diciembre de 2018</w:t>
      </w:r>
      <w:r w:rsidRPr="00B40C8B">
        <w:rPr>
          <w:rFonts w:ascii="Times New Roman" w:hAnsi="Times New Roman" w:cs="Times New Roman"/>
          <w:bCs/>
          <w:color w:val="000000" w:themeColor="text1"/>
          <w:sz w:val="24"/>
          <w:szCs w:val="24"/>
          <w:lang w:val="es-GT"/>
        </w:rPr>
        <w:t xml:space="preserve">, en la Escuela de Inteligencia de la Dirección de Inteligencia del </w:t>
      </w:r>
      <w:r w:rsidRPr="00B40C8B">
        <w:rPr>
          <w:rFonts w:ascii="Times New Roman" w:hAnsi="Times New Roman" w:cs="Times New Roman"/>
          <w:bCs/>
          <w:color w:val="000000" w:themeColor="text1"/>
          <w:sz w:val="24"/>
          <w:szCs w:val="24"/>
          <w:lang w:val="es-GT"/>
        </w:rPr>
        <w:lastRenderedPageBreak/>
        <w:t>Estado Mayor de la Defensa Nacional de la República de Guatemala (02 Oficiales Subalternos).</w:t>
      </w:r>
    </w:p>
    <w:p w14:paraId="433CE060" w14:textId="77777777" w:rsidR="00381BC5" w:rsidRPr="00B40C8B" w:rsidRDefault="00381BC5" w:rsidP="00025876">
      <w:pPr>
        <w:spacing w:after="0" w:line="480" w:lineRule="auto"/>
        <w:jc w:val="both"/>
        <w:rPr>
          <w:rFonts w:ascii="Times New Roman" w:hAnsi="Times New Roman" w:cs="Times New Roman"/>
          <w:bCs/>
          <w:color w:val="000000" w:themeColor="text1"/>
          <w:sz w:val="24"/>
          <w:szCs w:val="24"/>
          <w:lang w:val="es-GT"/>
        </w:rPr>
      </w:pPr>
    </w:p>
    <w:p w14:paraId="1178A2A3"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t xml:space="preserve">III Curso Integrado de Ayuda Humanitaria (bloque II Aeronáutica), </w:t>
      </w:r>
      <w:r w:rsidRPr="00B40C8B">
        <w:rPr>
          <w:rFonts w:ascii="Times New Roman" w:hAnsi="Times New Roman" w:cs="Times New Roman"/>
          <w:color w:val="000000" w:themeColor="text1"/>
          <w:sz w:val="24"/>
          <w:szCs w:val="24"/>
          <w:lang w:val="es-GT"/>
        </w:rPr>
        <w:t>del 05 de agosto al 01 de s</w:t>
      </w:r>
      <w:r w:rsidRPr="00B40C8B">
        <w:rPr>
          <w:rFonts w:ascii="Times New Roman" w:hAnsi="Times New Roman" w:cs="Times New Roman"/>
          <w:bCs/>
          <w:color w:val="000000" w:themeColor="text1"/>
          <w:sz w:val="24"/>
          <w:szCs w:val="24"/>
          <w:lang w:val="es-GT"/>
        </w:rPr>
        <w:t>eptiembre de 2018, en la ciudad de Tegucigalpa, Honduras (01 Oficial Subalterno).</w:t>
      </w:r>
    </w:p>
    <w:p w14:paraId="5C03FFEF" w14:textId="77777777" w:rsidR="00381BC5" w:rsidRPr="00B40C8B" w:rsidRDefault="00381BC5" w:rsidP="00025876">
      <w:pPr>
        <w:pStyle w:val="Prrafodelista"/>
        <w:spacing w:after="0" w:line="480" w:lineRule="auto"/>
        <w:jc w:val="both"/>
        <w:rPr>
          <w:rFonts w:ascii="Times New Roman" w:hAnsi="Times New Roman" w:cs="Times New Roman"/>
          <w:bCs/>
          <w:color w:val="000000" w:themeColor="text1"/>
          <w:sz w:val="24"/>
          <w:szCs w:val="24"/>
          <w:lang w:val="es-GT"/>
        </w:rPr>
      </w:pPr>
    </w:p>
    <w:p w14:paraId="207E60EC"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color w:val="000000" w:themeColor="text1"/>
          <w:sz w:val="24"/>
          <w:szCs w:val="24"/>
          <w:lang w:val="es-GT"/>
        </w:rPr>
        <w:t xml:space="preserve">Curso Avanzado de Medicina Aeronáutica, </w:t>
      </w:r>
      <w:r w:rsidRPr="00B40C8B">
        <w:rPr>
          <w:rFonts w:ascii="Times New Roman" w:hAnsi="Times New Roman" w:cs="Times New Roman"/>
          <w:color w:val="000000" w:themeColor="text1"/>
          <w:sz w:val="24"/>
          <w:szCs w:val="24"/>
          <w:lang w:val="es-GT"/>
        </w:rPr>
        <w:t>del</w:t>
      </w:r>
      <w:r w:rsidRPr="00B40C8B">
        <w:rPr>
          <w:rFonts w:ascii="Times New Roman" w:hAnsi="Times New Roman" w:cs="Times New Roman"/>
          <w:b/>
          <w:color w:val="000000" w:themeColor="text1"/>
          <w:sz w:val="24"/>
          <w:szCs w:val="24"/>
          <w:lang w:val="es-GT"/>
        </w:rPr>
        <w:t xml:space="preserve"> </w:t>
      </w:r>
      <w:r w:rsidRPr="00B40C8B">
        <w:rPr>
          <w:rFonts w:ascii="Times New Roman" w:hAnsi="Times New Roman" w:cs="Times New Roman"/>
          <w:color w:val="000000" w:themeColor="text1"/>
          <w:sz w:val="24"/>
          <w:szCs w:val="24"/>
          <w:lang w:val="es-GT"/>
        </w:rPr>
        <w:t>16</w:t>
      </w:r>
      <w:r w:rsidRPr="00B40C8B">
        <w:rPr>
          <w:rFonts w:ascii="Times New Roman" w:hAnsi="Times New Roman" w:cs="Times New Roman"/>
          <w:bCs/>
          <w:color w:val="000000" w:themeColor="text1"/>
          <w:sz w:val="24"/>
          <w:szCs w:val="24"/>
          <w:lang w:val="es-GT"/>
        </w:rPr>
        <w:t xml:space="preserve"> al 20 de septiembre de 2018, en la ciudad Managua, República de Nicaragua (01 Oficial Subalterno).</w:t>
      </w:r>
    </w:p>
    <w:p w14:paraId="2B590332" w14:textId="77777777" w:rsidR="00381BC5" w:rsidRPr="00B40C8B" w:rsidRDefault="00381BC5" w:rsidP="00025876">
      <w:pPr>
        <w:pStyle w:val="Prrafodelista"/>
        <w:spacing w:after="0" w:line="480" w:lineRule="auto"/>
        <w:rPr>
          <w:rFonts w:ascii="Times New Roman" w:hAnsi="Times New Roman" w:cs="Times New Roman"/>
          <w:bCs/>
          <w:color w:val="000000" w:themeColor="text1"/>
          <w:sz w:val="24"/>
          <w:szCs w:val="24"/>
          <w:lang w:val="es-GT"/>
        </w:rPr>
      </w:pPr>
    </w:p>
    <w:p w14:paraId="10DC5741" w14:textId="77777777" w:rsidR="00381BC5" w:rsidRPr="00B40C8B" w:rsidRDefault="00381BC5" w:rsidP="00AA7EB0">
      <w:pPr>
        <w:pStyle w:val="Prrafodelista"/>
        <w:numPr>
          <w:ilvl w:val="0"/>
          <w:numId w:val="107"/>
        </w:numPr>
        <w:tabs>
          <w:tab w:val="num" w:pos="1418"/>
        </w:tabs>
        <w:spacing w:after="0" w:line="480" w:lineRule="auto"/>
        <w:jc w:val="both"/>
        <w:rPr>
          <w:rFonts w:ascii="Times New Roman" w:hAnsi="Times New Roman" w:cs="Times New Roman"/>
          <w:bCs/>
          <w:color w:val="000000" w:themeColor="text1"/>
          <w:sz w:val="24"/>
          <w:szCs w:val="24"/>
          <w:lang w:val="es-GT"/>
        </w:rPr>
      </w:pPr>
      <w:r w:rsidRPr="00B40C8B">
        <w:rPr>
          <w:rFonts w:ascii="Times New Roman" w:hAnsi="Times New Roman" w:cs="Times New Roman"/>
          <w:b/>
          <w:bCs/>
          <w:color w:val="000000" w:themeColor="text1"/>
          <w:sz w:val="24"/>
          <w:szCs w:val="24"/>
          <w:lang w:val="es-GT"/>
        </w:rPr>
        <w:t>X Curso Regional Contra el Crimen Transnacional,</w:t>
      </w:r>
      <w:r w:rsidRPr="00B40C8B">
        <w:rPr>
          <w:rFonts w:ascii="Times New Roman" w:hAnsi="Times New Roman" w:cs="Times New Roman"/>
          <w:bCs/>
          <w:color w:val="000000" w:themeColor="text1"/>
          <w:sz w:val="24"/>
          <w:szCs w:val="24"/>
          <w:lang w:val="es-GT"/>
        </w:rPr>
        <w:t xml:space="preserve"> del 14 al 27 de octubre de 2018, </w:t>
      </w:r>
      <w:r w:rsidRPr="00B40C8B">
        <w:rPr>
          <w:rFonts w:ascii="Times New Roman" w:hAnsi="Times New Roman" w:cs="Times New Roman"/>
          <w:bCs/>
          <w:iCs/>
          <w:color w:val="000000" w:themeColor="text1"/>
          <w:sz w:val="24"/>
          <w:szCs w:val="24"/>
        </w:rPr>
        <w:t>en la ciudad de San Salvador, República de El Salvador</w:t>
      </w:r>
      <w:r w:rsidRPr="00B40C8B">
        <w:rPr>
          <w:rFonts w:ascii="Times New Roman" w:hAnsi="Times New Roman" w:cs="Times New Roman"/>
          <w:bCs/>
          <w:color w:val="000000" w:themeColor="text1"/>
          <w:sz w:val="24"/>
          <w:szCs w:val="24"/>
          <w:lang w:val="es-GT"/>
        </w:rPr>
        <w:t xml:space="preserve"> </w:t>
      </w:r>
      <w:r w:rsidRPr="00B40C8B">
        <w:rPr>
          <w:rFonts w:ascii="Times New Roman" w:hAnsi="Times New Roman" w:cs="Times New Roman"/>
          <w:color w:val="000000" w:themeColor="text1"/>
          <w:sz w:val="24"/>
          <w:szCs w:val="24"/>
        </w:rPr>
        <w:t xml:space="preserve">(1 </w:t>
      </w:r>
      <w:r w:rsidRPr="00B40C8B">
        <w:rPr>
          <w:rFonts w:ascii="Times New Roman" w:eastAsia="Times New Roman" w:hAnsi="Times New Roman" w:cs="Times New Roman"/>
          <w:bCs/>
          <w:color w:val="000000" w:themeColor="text1"/>
          <w:sz w:val="24"/>
          <w:szCs w:val="24"/>
          <w:lang w:val="es-GT"/>
        </w:rPr>
        <w:t xml:space="preserve">Oficial </w:t>
      </w:r>
      <w:r w:rsidRPr="00B40C8B">
        <w:rPr>
          <w:rFonts w:ascii="Times New Roman" w:hAnsi="Times New Roman" w:cs="Times New Roman"/>
          <w:bCs/>
          <w:color w:val="000000" w:themeColor="text1"/>
          <w:sz w:val="24"/>
          <w:szCs w:val="24"/>
          <w:lang w:val="es-GT"/>
        </w:rPr>
        <w:t>Subalterno</w:t>
      </w:r>
      <w:r w:rsidRPr="00B40C8B">
        <w:rPr>
          <w:rFonts w:ascii="Times New Roman" w:eastAsia="Times New Roman" w:hAnsi="Times New Roman" w:cs="Times New Roman"/>
          <w:bCs/>
          <w:color w:val="000000" w:themeColor="text1"/>
          <w:sz w:val="24"/>
          <w:szCs w:val="24"/>
          <w:lang w:val="es-GT"/>
        </w:rPr>
        <w:t>).</w:t>
      </w:r>
    </w:p>
    <w:p w14:paraId="700C1407" w14:textId="77777777" w:rsidR="00381BC5" w:rsidRPr="00B40C8B" w:rsidRDefault="00381BC5" w:rsidP="00025876">
      <w:pPr>
        <w:pStyle w:val="Prrafodelista"/>
        <w:spacing w:after="0" w:line="480" w:lineRule="auto"/>
        <w:ind w:left="0"/>
        <w:jc w:val="both"/>
        <w:rPr>
          <w:rFonts w:ascii="Times New Roman" w:hAnsi="Times New Roman" w:cs="Times New Roman"/>
          <w:bCs/>
          <w:color w:val="000000" w:themeColor="text1"/>
          <w:sz w:val="24"/>
          <w:szCs w:val="24"/>
          <w:lang w:val="es-GT"/>
        </w:rPr>
      </w:pPr>
    </w:p>
    <w:p w14:paraId="1A927B78" w14:textId="702BFFD4" w:rsidR="00381BC5" w:rsidRPr="00B40C8B" w:rsidRDefault="00381BC5" w:rsidP="00AA7EB0">
      <w:pPr>
        <w:pStyle w:val="Prrafodelista"/>
        <w:numPr>
          <w:ilvl w:val="0"/>
          <w:numId w:val="107"/>
        </w:numPr>
        <w:tabs>
          <w:tab w:val="num" w:pos="1418"/>
        </w:tabs>
        <w:spacing w:after="0" w:line="480" w:lineRule="auto"/>
        <w:jc w:val="both"/>
        <w:rPr>
          <w:rFonts w:ascii="Times New Roman" w:eastAsia="Calibri" w:hAnsi="Times New Roman" w:cs="Times New Roman"/>
          <w:b/>
          <w:color w:val="000000" w:themeColor="text1"/>
          <w:sz w:val="24"/>
          <w:szCs w:val="24"/>
          <w:lang w:val="es-GT"/>
        </w:rPr>
      </w:pPr>
      <w:r w:rsidRPr="00B40C8B">
        <w:rPr>
          <w:rFonts w:ascii="Times New Roman" w:eastAsia="Times New Roman" w:hAnsi="Times New Roman" w:cs="Times New Roman"/>
          <w:b/>
          <w:color w:val="000000" w:themeColor="text1"/>
          <w:sz w:val="24"/>
          <w:szCs w:val="24"/>
          <w:lang w:val="es-GT"/>
        </w:rPr>
        <w:t xml:space="preserve">IX </w:t>
      </w:r>
      <w:r w:rsidRPr="00B40C8B">
        <w:rPr>
          <w:rFonts w:ascii="Times New Roman" w:hAnsi="Times New Roman" w:cs="Times New Roman"/>
          <w:b/>
          <w:bCs/>
          <w:color w:val="000000" w:themeColor="text1"/>
          <w:sz w:val="24"/>
          <w:szCs w:val="24"/>
          <w:lang w:val="es-GT"/>
        </w:rPr>
        <w:t>Curso</w:t>
      </w:r>
      <w:r w:rsidRPr="00B40C8B">
        <w:rPr>
          <w:rFonts w:ascii="Times New Roman" w:eastAsia="Times New Roman" w:hAnsi="Times New Roman" w:cs="Times New Roman"/>
          <w:b/>
          <w:color w:val="000000" w:themeColor="text1"/>
          <w:sz w:val="24"/>
          <w:szCs w:val="24"/>
          <w:lang w:val="es-GT"/>
        </w:rPr>
        <w:t xml:space="preserve"> Regional Contra el Crimen Transnacional</w:t>
      </w:r>
      <w:r w:rsidRPr="00B40C8B">
        <w:rPr>
          <w:rFonts w:ascii="Times New Roman" w:eastAsia="Times New Roman" w:hAnsi="Times New Roman" w:cs="Times New Roman"/>
          <w:b/>
          <w:bCs/>
          <w:color w:val="000000" w:themeColor="text1"/>
          <w:sz w:val="24"/>
          <w:szCs w:val="24"/>
        </w:rPr>
        <w:t xml:space="preserve">, </w:t>
      </w:r>
      <w:r w:rsidRPr="00B40C8B">
        <w:rPr>
          <w:rFonts w:ascii="Times New Roman" w:eastAsia="Times New Roman" w:hAnsi="Times New Roman" w:cs="Times New Roman"/>
          <w:bCs/>
          <w:color w:val="000000" w:themeColor="text1"/>
          <w:sz w:val="24"/>
          <w:szCs w:val="24"/>
        </w:rPr>
        <w:t xml:space="preserve">del </w:t>
      </w:r>
      <w:r w:rsidRPr="00B40C8B">
        <w:rPr>
          <w:rFonts w:ascii="Times New Roman" w:hAnsi="Times New Roman" w:cs="Times New Roman"/>
          <w:color w:val="000000" w:themeColor="text1"/>
          <w:sz w:val="24"/>
          <w:szCs w:val="24"/>
        </w:rPr>
        <w:t xml:space="preserve">12 al 23 de febrero de 2018, </w:t>
      </w:r>
      <w:r w:rsidRPr="00B40C8B">
        <w:rPr>
          <w:rFonts w:ascii="Times New Roman" w:eastAsiaTheme="minorHAnsi" w:hAnsi="Times New Roman" w:cs="Times New Roman"/>
          <w:color w:val="000000" w:themeColor="text1"/>
          <w:sz w:val="24"/>
          <w:szCs w:val="24"/>
          <w:lang w:eastAsia="en-US"/>
        </w:rPr>
        <w:t xml:space="preserve">en la ciudad de San Salvador, República de El Salvador </w:t>
      </w:r>
      <w:r w:rsidRPr="00B40C8B">
        <w:rPr>
          <w:rFonts w:ascii="Times New Roman" w:hAnsi="Times New Roman" w:cs="Times New Roman"/>
          <w:color w:val="000000" w:themeColor="text1"/>
          <w:sz w:val="24"/>
          <w:szCs w:val="24"/>
        </w:rPr>
        <w:t xml:space="preserve">(04 </w:t>
      </w:r>
      <w:r w:rsidRPr="00B40C8B">
        <w:rPr>
          <w:rFonts w:ascii="Times New Roman" w:eastAsia="Times New Roman" w:hAnsi="Times New Roman" w:cs="Times New Roman"/>
          <w:bCs/>
          <w:color w:val="000000" w:themeColor="text1"/>
          <w:sz w:val="24"/>
          <w:szCs w:val="24"/>
          <w:lang w:val="es-GT"/>
        </w:rPr>
        <w:t>Oficiales Subalternos).</w:t>
      </w:r>
    </w:p>
    <w:p w14:paraId="09BE82C8" w14:textId="77777777" w:rsidR="00BC6A0D" w:rsidRPr="00B40C8B" w:rsidRDefault="00BC6A0D" w:rsidP="00025876">
      <w:pPr>
        <w:spacing w:after="0" w:line="480" w:lineRule="auto"/>
        <w:jc w:val="both"/>
        <w:rPr>
          <w:rFonts w:ascii="Times New Roman" w:eastAsia="Calibri" w:hAnsi="Times New Roman" w:cs="Times New Roman"/>
          <w:b/>
          <w:color w:val="000000" w:themeColor="text1"/>
          <w:sz w:val="24"/>
          <w:szCs w:val="24"/>
        </w:rPr>
      </w:pPr>
    </w:p>
    <w:p w14:paraId="5031AF07" w14:textId="16D033F3" w:rsidR="002A6253" w:rsidRPr="00B40C8B" w:rsidRDefault="002A6253"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1.3.2.7 J-3, Dirección de Planes y Operaciones del Estado Mayor Conjunto, MIDE</w:t>
      </w:r>
    </w:p>
    <w:p w14:paraId="1D148958" w14:textId="77777777" w:rsidR="002A6253" w:rsidRPr="00B40C8B" w:rsidRDefault="002A6253" w:rsidP="00025876">
      <w:pPr>
        <w:spacing w:after="0" w:line="480" w:lineRule="auto"/>
        <w:rPr>
          <w:color w:val="000000" w:themeColor="text1"/>
        </w:rPr>
      </w:pPr>
    </w:p>
    <w:p w14:paraId="6F46CC5B" w14:textId="2FC79D2E" w:rsidR="005C6E62" w:rsidRPr="00B40C8B" w:rsidRDefault="002A6253"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 xml:space="preserve">Mediante la Directiva No. 11-2018, el Ministerio de Defensa dispuso las directrices generales y protocolares para la realización de la 73va. Asamblea </w:t>
      </w:r>
      <w:r w:rsidRPr="00B40C8B">
        <w:rPr>
          <w:rFonts w:ascii="Times New Roman" w:hAnsi="Times New Roman"/>
          <w:color w:val="000000" w:themeColor="text1"/>
          <w:sz w:val="24"/>
          <w:szCs w:val="24"/>
          <w:lang w:val="es-ES"/>
        </w:rPr>
        <w:lastRenderedPageBreak/>
        <w:t xml:space="preserve">General y Congreso del Consejo Internacional de Deporte Militar (CISM), en el municipio de Bávaro, provincia La Altagracia, del 16 al 23 de abril de 2018, en las instalaciones del complejo hotelero Meliá Caribe </w:t>
      </w:r>
      <w:r w:rsidR="005F19E6" w:rsidRPr="00B40C8B">
        <w:rPr>
          <w:rFonts w:ascii="Times New Roman" w:hAnsi="Times New Roman"/>
          <w:color w:val="000000" w:themeColor="text1"/>
          <w:sz w:val="24"/>
          <w:szCs w:val="24"/>
          <w:lang w:val="es-ES"/>
        </w:rPr>
        <w:t>(ver Anexo No.</w:t>
      </w:r>
      <w:r w:rsidR="008E1951" w:rsidRPr="00B40C8B">
        <w:rPr>
          <w:rFonts w:ascii="Times New Roman" w:hAnsi="Times New Roman"/>
          <w:color w:val="000000" w:themeColor="text1"/>
          <w:sz w:val="24"/>
          <w:szCs w:val="24"/>
          <w:lang w:val="es-ES"/>
        </w:rPr>
        <w:t xml:space="preserve"> 62</w:t>
      </w:r>
      <w:r w:rsidRPr="00B40C8B">
        <w:rPr>
          <w:rFonts w:ascii="Times New Roman" w:hAnsi="Times New Roman"/>
          <w:color w:val="000000" w:themeColor="text1"/>
          <w:sz w:val="24"/>
          <w:szCs w:val="24"/>
          <w:lang w:val="es-ES"/>
        </w:rPr>
        <w:t>)</w:t>
      </w:r>
      <w:r w:rsidR="005C6E62" w:rsidRPr="00B40C8B">
        <w:rPr>
          <w:rFonts w:ascii="Times New Roman" w:hAnsi="Times New Roman"/>
          <w:color w:val="000000" w:themeColor="text1"/>
          <w:sz w:val="24"/>
          <w:szCs w:val="24"/>
          <w:lang w:val="es-ES"/>
        </w:rPr>
        <w:t>.</w:t>
      </w:r>
    </w:p>
    <w:p w14:paraId="3C11C294" w14:textId="77777777" w:rsidR="005C6E62" w:rsidRPr="00B40C8B" w:rsidRDefault="005C6E62" w:rsidP="00025876">
      <w:pPr>
        <w:spacing w:after="0" w:line="480" w:lineRule="auto"/>
        <w:ind w:firstLine="284"/>
        <w:jc w:val="both"/>
        <w:rPr>
          <w:rFonts w:ascii="Times New Roman" w:hAnsi="Times New Roman"/>
          <w:color w:val="000000" w:themeColor="text1"/>
          <w:sz w:val="24"/>
          <w:szCs w:val="24"/>
          <w:lang w:val="es-ES"/>
        </w:rPr>
      </w:pPr>
    </w:p>
    <w:p w14:paraId="29D0C90D" w14:textId="77777777" w:rsidR="005C6E62" w:rsidRPr="00B40C8B" w:rsidRDefault="002A6253"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Por medio de la Directiva No. 18-2018, el MIDE dispuso las directrices generales a fin de brindar el apoyo necesario para garantizar la seguridad, durante la LI Cumbre de Jefes de Estado y Gobierno de los Países Miembros del Sistema de Integración Centroamericana (SICA), a celebrarse en el país los días 29 y 30 del mes de junio del año 2018, en el Centro de Convenciones del Ministerio de Relaciones Exteriores.</w:t>
      </w:r>
    </w:p>
    <w:p w14:paraId="0EC4B987" w14:textId="77777777" w:rsidR="005C6E62" w:rsidRPr="00B40C8B" w:rsidRDefault="005C6E62" w:rsidP="00025876">
      <w:pPr>
        <w:spacing w:after="0" w:line="480" w:lineRule="auto"/>
        <w:ind w:firstLine="284"/>
        <w:jc w:val="both"/>
        <w:rPr>
          <w:rFonts w:ascii="Times New Roman" w:hAnsi="Times New Roman"/>
          <w:color w:val="000000" w:themeColor="text1"/>
          <w:sz w:val="24"/>
          <w:szCs w:val="24"/>
          <w:lang w:val="es-ES"/>
        </w:rPr>
      </w:pPr>
    </w:p>
    <w:p w14:paraId="26640992" w14:textId="49BDBB3C" w:rsidR="002A6253" w:rsidRPr="00B40C8B" w:rsidRDefault="002A6253"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Asimismo, el MIDE, por vía de la Directiva No. 22-2018, dispuso la conformación de un dispositivo de seguridad y las actividades protocolares durante la celebración de la “XII Conferencia Regional de Inteligencia del Caribe (CRIC)”, la cual se llevó a cabo en el país, del 23 al 27 de julio de 2018, en el Hotel JW Marriott.</w:t>
      </w:r>
    </w:p>
    <w:p w14:paraId="66CFF65C" w14:textId="77777777" w:rsidR="002A6253" w:rsidRPr="00B40C8B" w:rsidRDefault="002A6253" w:rsidP="00025876">
      <w:pPr>
        <w:spacing w:after="0" w:line="480" w:lineRule="auto"/>
        <w:rPr>
          <w:rFonts w:eastAsia="Calibri"/>
          <w:color w:val="000000" w:themeColor="text1"/>
          <w:lang w:eastAsia="en-US"/>
        </w:rPr>
      </w:pPr>
    </w:p>
    <w:p w14:paraId="09CC2FAF" w14:textId="7C9BEF8A" w:rsidR="005C6E62" w:rsidRPr="00B40C8B" w:rsidRDefault="002A6253"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 xml:space="preserve">El MIDE también dispuso, por medio de la Directiva No. 28-2018, las directrices generales de seguridad y protocolares durante la realización de la LI Reunión Ordinaria del Comité Ejecutivo de la Conferencia de las Fuerzas Armadas Centroamericanas (LI ROCE-CFAC), llevada a cabo en el país el día 19 de octubre de 2018, en Punta Cana, provincia La Altagracia </w:t>
      </w:r>
      <w:r w:rsidR="005C6E62" w:rsidRPr="00B40C8B">
        <w:rPr>
          <w:rFonts w:ascii="Times New Roman" w:hAnsi="Times New Roman"/>
          <w:color w:val="000000" w:themeColor="text1"/>
          <w:sz w:val="24"/>
          <w:szCs w:val="24"/>
          <w:lang w:val="es-ES"/>
        </w:rPr>
        <w:t>(ver Anexo No.</w:t>
      </w:r>
      <w:r w:rsidR="008E1951" w:rsidRPr="00B40C8B">
        <w:rPr>
          <w:rFonts w:ascii="Times New Roman" w:hAnsi="Times New Roman"/>
          <w:color w:val="000000" w:themeColor="text1"/>
          <w:sz w:val="24"/>
          <w:szCs w:val="24"/>
          <w:lang w:val="es-ES"/>
        </w:rPr>
        <w:t xml:space="preserve"> 63</w:t>
      </w:r>
      <w:r w:rsidR="005C6E62" w:rsidRPr="00B40C8B">
        <w:rPr>
          <w:rFonts w:ascii="Times New Roman" w:hAnsi="Times New Roman"/>
          <w:color w:val="000000" w:themeColor="text1"/>
          <w:sz w:val="24"/>
          <w:szCs w:val="24"/>
          <w:lang w:val="es-ES"/>
        </w:rPr>
        <w:t>).</w:t>
      </w:r>
    </w:p>
    <w:p w14:paraId="425BCDC3" w14:textId="77777777" w:rsidR="005C6E62" w:rsidRPr="00B40C8B" w:rsidRDefault="005C6E62" w:rsidP="00025876">
      <w:pPr>
        <w:spacing w:after="0" w:line="480" w:lineRule="auto"/>
        <w:ind w:firstLine="284"/>
        <w:jc w:val="both"/>
        <w:rPr>
          <w:rFonts w:ascii="Times New Roman" w:hAnsi="Times New Roman"/>
          <w:color w:val="000000" w:themeColor="text1"/>
          <w:sz w:val="24"/>
          <w:szCs w:val="24"/>
          <w:lang w:val="es-ES"/>
        </w:rPr>
      </w:pPr>
    </w:p>
    <w:p w14:paraId="0CA21736" w14:textId="77777777" w:rsidR="005C6E62" w:rsidRPr="00B40C8B" w:rsidRDefault="002A6253"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lastRenderedPageBreak/>
        <w:t>Asimismo, por vía de la Directiva No. 27-2018, el Ministerio de Defensa, en coordinación con la Organización para la Prohibición de las Armas Químicas (OPAQ), dispuso las directrices generales y protocolarias, a fin de brindar el apoyo necesario para garantizar el desarrollo del "Ejercicio Regional Teórico de Respuesta ante Emergencias Químicas", que se llevó a cabo en el país, del 15 al 19 de septiembre de 2018.</w:t>
      </w:r>
    </w:p>
    <w:p w14:paraId="49A599DF" w14:textId="77777777" w:rsidR="005C6E62" w:rsidRPr="00B40C8B" w:rsidRDefault="005C6E62" w:rsidP="00025876">
      <w:pPr>
        <w:spacing w:after="0" w:line="480" w:lineRule="auto"/>
        <w:ind w:firstLine="284"/>
        <w:jc w:val="both"/>
        <w:rPr>
          <w:rFonts w:ascii="Times New Roman" w:hAnsi="Times New Roman"/>
          <w:color w:val="000000" w:themeColor="text1"/>
          <w:sz w:val="24"/>
          <w:szCs w:val="24"/>
          <w:lang w:val="es-ES"/>
        </w:rPr>
      </w:pPr>
    </w:p>
    <w:p w14:paraId="191874DB" w14:textId="416137C7" w:rsidR="002A6253" w:rsidRPr="00B40C8B" w:rsidRDefault="002A6253"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Durante el año, también se participó, entre otras, en las siguientes actividades regionales:</w:t>
      </w:r>
    </w:p>
    <w:p w14:paraId="5A47B2D9" w14:textId="77777777" w:rsidR="002A6253" w:rsidRPr="00B40C8B" w:rsidRDefault="002A6253" w:rsidP="00025876">
      <w:pPr>
        <w:pStyle w:val="Sangradetextonormal"/>
        <w:spacing w:after="0" w:line="480" w:lineRule="auto"/>
        <w:ind w:left="0" w:firstLine="425"/>
        <w:jc w:val="both"/>
        <w:rPr>
          <w:color w:val="000000" w:themeColor="text1"/>
        </w:rPr>
      </w:pPr>
    </w:p>
    <w:p w14:paraId="0BA51F01" w14:textId="77777777" w:rsidR="002A6253" w:rsidRPr="00B40C8B" w:rsidRDefault="002A6253" w:rsidP="00AA7EB0">
      <w:pPr>
        <w:pStyle w:val="Prrafodelista"/>
        <w:numPr>
          <w:ilvl w:val="0"/>
          <w:numId w:val="70"/>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“XXXIV Reunión Ordinaria de Directores y Oficiales Enlaces de Inteligencia y Operaciones de la CFAC”</w:t>
      </w:r>
      <w:r w:rsidRPr="00B40C8B">
        <w:rPr>
          <w:rFonts w:ascii="Times New Roman" w:hAnsi="Times New Roman"/>
          <w:color w:val="000000" w:themeColor="text1"/>
          <w:sz w:val="24"/>
          <w:szCs w:val="24"/>
        </w:rPr>
        <w:t>, realizada en Tegucigalpa, República de Honduras (29 de enero al 02 de febrero de 2018).</w:t>
      </w:r>
    </w:p>
    <w:p w14:paraId="58A3199E" w14:textId="3EF89089" w:rsidR="002A6253" w:rsidRPr="00B40C8B" w:rsidRDefault="002A6253" w:rsidP="00AA7EB0">
      <w:pPr>
        <w:pStyle w:val="Prrafodelista"/>
        <w:numPr>
          <w:ilvl w:val="0"/>
          <w:numId w:val="70"/>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“Conferencia de Seguridad de Centroamérica (CENTSEC)”,</w:t>
      </w:r>
      <w:r w:rsidRPr="00B40C8B">
        <w:rPr>
          <w:rFonts w:ascii="Times New Roman" w:hAnsi="Times New Roman"/>
          <w:color w:val="000000" w:themeColor="text1"/>
          <w:sz w:val="24"/>
          <w:szCs w:val="24"/>
        </w:rPr>
        <w:t xml:space="preserve"> celebrada en la ciudad de San Salvador, República de El Salvador (07 al 11 de mayo de 2018), con la participación del Mayor General </w:t>
      </w:r>
      <w:r w:rsidRPr="00B40C8B">
        <w:rPr>
          <w:rFonts w:ascii="Times New Roman" w:hAnsi="Times New Roman"/>
          <w:b/>
          <w:color w:val="000000" w:themeColor="text1"/>
          <w:sz w:val="24"/>
          <w:szCs w:val="24"/>
        </w:rPr>
        <w:t>JOSE E. MATOS DE LA CRUZ</w:t>
      </w:r>
      <w:r w:rsidRPr="00B40C8B">
        <w:rPr>
          <w:rFonts w:ascii="Times New Roman" w:hAnsi="Times New Roman"/>
          <w:color w:val="000000" w:themeColor="text1"/>
          <w:sz w:val="24"/>
          <w:szCs w:val="24"/>
        </w:rPr>
        <w:t xml:space="preserve">, ERD, acompañado del Coronel </w:t>
      </w:r>
      <w:r w:rsidRPr="00B40C8B">
        <w:rPr>
          <w:rFonts w:ascii="Times New Roman" w:hAnsi="Times New Roman"/>
          <w:b/>
          <w:color w:val="000000" w:themeColor="text1"/>
          <w:sz w:val="24"/>
          <w:szCs w:val="24"/>
        </w:rPr>
        <w:t>PEDRO P. PERALTA PLACENCIO</w:t>
      </w:r>
      <w:r w:rsidR="008E1951" w:rsidRPr="00B40C8B">
        <w:rPr>
          <w:rFonts w:ascii="Times New Roman" w:hAnsi="Times New Roman"/>
          <w:color w:val="000000" w:themeColor="text1"/>
          <w:sz w:val="24"/>
          <w:szCs w:val="24"/>
        </w:rPr>
        <w:t>, ERD (DEM), y el</w:t>
      </w:r>
      <w:r w:rsidRPr="00B40C8B">
        <w:rPr>
          <w:rFonts w:ascii="Times New Roman" w:hAnsi="Times New Roman"/>
          <w:color w:val="000000" w:themeColor="text1"/>
          <w:sz w:val="24"/>
          <w:szCs w:val="24"/>
        </w:rPr>
        <w:t xml:space="preserve"> Sub-Teniente </w:t>
      </w:r>
      <w:r w:rsidR="008E1951" w:rsidRPr="00B40C8B">
        <w:rPr>
          <w:rFonts w:ascii="Times New Roman" w:hAnsi="Times New Roman"/>
          <w:b/>
          <w:color w:val="000000" w:themeColor="text1"/>
          <w:sz w:val="24"/>
          <w:szCs w:val="24"/>
        </w:rPr>
        <w:t>FRAN</w:t>
      </w:r>
      <w:r w:rsidRPr="00B40C8B">
        <w:rPr>
          <w:rFonts w:ascii="Times New Roman" w:hAnsi="Times New Roman"/>
          <w:b/>
          <w:color w:val="000000" w:themeColor="text1"/>
          <w:sz w:val="24"/>
          <w:szCs w:val="24"/>
        </w:rPr>
        <w:t>CISCO ALBERTO CUEVAS FERRERAS</w:t>
      </w:r>
      <w:r w:rsidRPr="00B40C8B">
        <w:rPr>
          <w:rFonts w:ascii="Times New Roman" w:hAnsi="Times New Roman"/>
          <w:color w:val="000000" w:themeColor="text1"/>
          <w:sz w:val="24"/>
          <w:szCs w:val="24"/>
        </w:rPr>
        <w:t>, ERD.</w:t>
      </w:r>
    </w:p>
    <w:p w14:paraId="041A9B58" w14:textId="77777777" w:rsidR="002A6253" w:rsidRPr="00B40C8B" w:rsidRDefault="002A6253" w:rsidP="00AA7EB0">
      <w:pPr>
        <w:pStyle w:val="Prrafodelista"/>
        <w:numPr>
          <w:ilvl w:val="0"/>
          <w:numId w:val="70"/>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w:t>
      </w:r>
      <w:r w:rsidRPr="00B40C8B">
        <w:rPr>
          <w:rFonts w:ascii="Times New Roman" w:hAnsi="Times New Roman"/>
          <w:b/>
          <w:color w:val="000000" w:themeColor="text1"/>
          <w:sz w:val="24"/>
          <w:szCs w:val="24"/>
        </w:rPr>
        <w:t>LXXXVI Reunión Ordinaria de Representantes de la CFAC”,</w:t>
      </w:r>
      <w:r w:rsidRPr="00B40C8B">
        <w:rPr>
          <w:rFonts w:ascii="Times New Roman" w:hAnsi="Times New Roman"/>
          <w:color w:val="000000" w:themeColor="text1"/>
          <w:sz w:val="24"/>
          <w:szCs w:val="24"/>
        </w:rPr>
        <w:t xml:space="preserve"> llevada a cabo en la ciudad de Tegucigalpa, República de Honduras (del 21 al 25 de mayo de 2018)</w:t>
      </w:r>
    </w:p>
    <w:p w14:paraId="0BC62363" w14:textId="77777777" w:rsidR="002A6253" w:rsidRPr="00B40C8B" w:rsidRDefault="002A6253" w:rsidP="00AA7EB0">
      <w:pPr>
        <w:pStyle w:val="Prrafodelista"/>
        <w:numPr>
          <w:ilvl w:val="0"/>
          <w:numId w:val="70"/>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“Reunión Preparatoria para la Próxima Reunión de la Conferencia de Ministros de Defensa de las Américas (CDMA)”,</w:t>
      </w:r>
      <w:r w:rsidRPr="00B40C8B">
        <w:rPr>
          <w:rFonts w:ascii="Times New Roman" w:hAnsi="Times New Roman"/>
          <w:color w:val="000000" w:themeColor="text1"/>
          <w:sz w:val="24"/>
          <w:szCs w:val="24"/>
        </w:rPr>
        <w:t xml:space="preserve"> realizada en la </w:t>
      </w:r>
      <w:r w:rsidRPr="00B40C8B">
        <w:rPr>
          <w:rFonts w:ascii="Times New Roman" w:hAnsi="Times New Roman"/>
          <w:color w:val="000000" w:themeColor="text1"/>
          <w:sz w:val="24"/>
          <w:szCs w:val="24"/>
        </w:rPr>
        <w:lastRenderedPageBreak/>
        <w:t xml:space="preserve">ciudad de México (del 03 al 07 de junio de 2018), con la participación del Mayor General </w:t>
      </w:r>
      <w:r w:rsidRPr="00B40C8B">
        <w:rPr>
          <w:rFonts w:ascii="Times New Roman" w:hAnsi="Times New Roman"/>
          <w:b/>
          <w:color w:val="000000" w:themeColor="text1"/>
          <w:sz w:val="24"/>
          <w:szCs w:val="24"/>
        </w:rPr>
        <w:t>JOSÉ E. MATOS DE LA CRUZ</w:t>
      </w:r>
      <w:r w:rsidRPr="00B40C8B">
        <w:rPr>
          <w:rFonts w:ascii="Times New Roman" w:hAnsi="Times New Roman"/>
          <w:color w:val="000000" w:themeColor="text1"/>
          <w:sz w:val="24"/>
          <w:szCs w:val="24"/>
        </w:rPr>
        <w:t xml:space="preserve">, ERD, Viceministro de Defensa para Asuntos Militares, y el Coronel </w:t>
      </w:r>
      <w:r w:rsidRPr="00B40C8B">
        <w:rPr>
          <w:rFonts w:ascii="Times New Roman" w:hAnsi="Times New Roman"/>
          <w:b/>
          <w:color w:val="000000" w:themeColor="text1"/>
          <w:sz w:val="24"/>
          <w:szCs w:val="24"/>
        </w:rPr>
        <w:t>FRANK M. CABRERA RIZEK</w:t>
      </w:r>
      <w:r w:rsidRPr="00B40C8B">
        <w:rPr>
          <w:rFonts w:ascii="Times New Roman" w:hAnsi="Times New Roman"/>
          <w:color w:val="000000" w:themeColor="text1"/>
          <w:sz w:val="24"/>
          <w:szCs w:val="24"/>
        </w:rPr>
        <w:t xml:space="preserve">, ERD (DEM).  </w:t>
      </w:r>
    </w:p>
    <w:p w14:paraId="4B484B14" w14:textId="77777777" w:rsidR="002A6253" w:rsidRPr="00B40C8B" w:rsidRDefault="002A6253" w:rsidP="00AA7EB0">
      <w:pPr>
        <w:pStyle w:val="Prrafodelista"/>
        <w:numPr>
          <w:ilvl w:val="0"/>
          <w:numId w:val="70"/>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“L Reunión Ordinaria del Comité Ejecutivo de la CFAC”,</w:t>
      </w:r>
      <w:r w:rsidRPr="00B40C8B">
        <w:rPr>
          <w:rFonts w:ascii="Times New Roman" w:hAnsi="Times New Roman"/>
          <w:color w:val="000000" w:themeColor="text1"/>
          <w:sz w:val="24"/>
          <w:szCs w:val="24"/>
        </w:rPr>
        <w:t xml:space="preserve"> celebrada en la República de El Salvador (del 05 al 08 de junio de 2018), con la participación del Mayor General Parac. </w:t>
      </w:r>
      <w:r w:rsidRPr="00B40C8B">
        <w:rPr>
          <w:rFonts w:ascii="Times New Roman" w:hAnsi="Times New Roman"/>
          <w:b/>
          <w:color w:val="000000" w:themeColor="text1"/>
          <w:sz w:val="24"/>
          <w:szCs w:val="24"/>
        </w:rPr>
        <w:t>JULIO CÉSAR SOUFFRONT VELÁZQUEZ</w:t>
      </w:r>
      <w:r w:rsidRPr="00B40C8B">
        <w:rPr>
          <w:rFonts w:ascii="Times New Roman" w:hAnsi="Times New Roman"/>
          <w:color w:val="000000" w:themeColor="text1"/>
          <w:sz w:val="24"/>
          <w:szCs w:val="24"/>
        </w:rPr>
        <w:t xml:space="preserve">, FARD, y los Coroneles </w:t>
      </w:r>
      <w:r w:rsidRPr="00B40C8B">
        <w:rPr>
          <w:rFonts w:ascii="Times New Roman" w:hAnsi="Times New Roman"/>
          <w:b/>
          <w:color w:val="000000" w:themeColor="text1"/>
          <w:sz w:val="24"/>
          <w:szCs w:val="24"/>
        </w:rPr>
        <w:t>RAMÓN V. TAVERAS MORILLO</w:t>
      </w:r>
      <w:r w:rsidRPr="00B40C8B">
        <w:rPr>
          <w:rFonts w:ascii="Times New Roman" w:hAnsi="Times New Roman"/>
          <w:color w:val="000000" w:themeColor="text1"/>
          <w:sz w:val="24"/>
          <w:szCs w:val="24"/>
        </w:rPr>
        <w:t xml:space="preserve">, ERD (DEM) y </w:t>
      </w:r>
      <w:r w:rsidRPr="00B40C8B">
        <w:rPr>
          <w:rFonts w:ascii="Times New Roman" w:hAnsi="Times New Roman"/>
          <w:b/>
          <w:color w:val="000000" w:themeColor="text1"/>
          <w:sz w:val="24"/>
          <w:szCs w:val="24"/>
        </w:rPr>
        <w:t>DIÓMEDES A. MEJÍA HERRERAS</w:t>
      </w:r>
      <w:r w:rsidRPr="00B40C8B">
        <w:rPr>
          <w:rFonts w:ascii="Times New Roman" w:hAnsi="Times New Roman"/>
          <w:color w:val="000000" w:themeColor="text1"/>
          <w:sz w:val="24"/>
          <w:szCs w:val="24"/>
        </w:rPr>
        <w:t xml:space="preserve">, FARD (DEM).  </w:t>
      </w:r>
    </w:p>
    <w:p w14:paraId="2F752E5C" w14:textId="77777777" w:rsidR="002A6253" w:rsidRPr="00B40C8B" w:rsidRDefault="002A6253" w:rsidP="00AA7EB0">
      <w:pPr>
        <w:pStyle w:val="Prrafodelista"/>
        <w:numPr>
          <w:ilvl w:val="0"/>
          <w:numId w:val="70"/>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 xml:space="preserve">“XXXVI Reunión Ordinaria de Directores y Oficiales Enlaces de Inteligencia y Operaciones de la CFAC”, </w:t>
      </w:r>
      <w:r w:rsidRPr="00B40C8B">
        <w:rPr>
          <w:rFonts w:ascii="Times New Roman" w:hAnsi="Times New Roman"/>
          <w:color w:val="000000" w:themeColor="text1"/>
          <w:sz w:val="24"/>
          <w:szCs w:val="24"/>
        </w:rPr>
        <w:t>llevada a cabo en la ciudad de Tela, Departamento de Atlántida, República de Honduras (03 al 07 de septiembre de 2018).</w:t>
      </w:r>
    </w:p>
    <w:p w14:paraId="3D804F12" w14:textId="77777777" w:rsidR="002A6253" w:rsidRPr="00B40C8B" w:rsidRDefault="002A6253" w:rsidP="00AA7EB0">
      <w:pPr>
        <w:pStyle w:val="Prrafodelista"/>
        <w:numPr>
          <w:ilvl w:val="0"/>
          <w:numId w:val="70"/>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“LXXXVIII Reunión Ordinaria de Representantes de la CFAC”,</w:t>
      </w:r>
      <w:r w:rsidRPr="00B40C8B">
        <w:rPr>
          <w:rFonts w:ascii="Times New Roman" w:hAnsi="Times New Roman"/>
          <w:color w:val="000000" w:themeColor="text1"/>
          <w:sz w:val="24"/>
          <w:szCs w:val="24"/>
        </w:rPr>
        <w:t xml:space="preserve"> realizada en la ciudad de Comayagua, Departamento de Comayagua, República de Honduras (24 al 28 de septiembre de 2018).</w:t>
      </w:r>
    </w:p>
    <w:p w14:paraId="7E664299" w14:textId="77777777" w:rsidR="002A6253" w:rsidRPr="00B40C8B" w:rsidRDefault="002A6253" w:rsidP="00AA7EB0">
      <w:pPr>
        <w:pStyle w:val="Prrafodelista"/>
        <w:numPr>
          <w:ilvl w:val="0"/>
          <w:numId w:val="70"/>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“II Reunión de la Comisión Mixta Colombo-Dominicana para la Prevención del Uso Indebido y la Represión del Tráfico Ilícito de Sustancias Estupefacientes y Sicotrópicas”,</w:t>
      </w:r>
      <w:r w:rsidRPr="00B40C8B">
        <w:rPr>
          <w:rFonts w:ascii="Times New Roman" w:hAnsi="Times New Roman"/>
          <w:color w:val="000000" w:themeColor="text1"/>
          <w:sz w:val="24"/>
          <w:szCs w:val="24"/>
        </w:rPr>
        <w:t xml:space="preserve"> celebrada en la ciudad de Bogotá, República de Colombia (15-16 de noviembre de 2018).</w:t>
      </w:r>
    </w:p>
    <w:p w14:paraId="3415D85A" w14:textId="77777777" w:rsidR="002A6253" w:rsidRPr="00B40C8B" w:rsidRDefault="002A6253" w:rsidP="00AA7EB0">
      <w:pPr>
        <w:pStyle w:val="Prrafodelista"/>
        <w:numPr>
          <w:ilvl w:val="0"/>
          <w:numId w:val="70"/>
        </w:numPr>
        <w:spacing w:after="0" w:line="480" w:lineRule="auto"/>
        <w:jc w:val="both"/>
        <w:rPr>
          <w:rFonts w:ascii="Times New Roman" w:hAnsi="Times New Roman"/>
          <w:color w:val="000000" w:themeColor="text1"/>
          <w:sz w:val="24"/>
          <w:szCs w:val="24"/>
        </w:rPr>
      </w:pPr>
      <w:r w:rsidRPr="00B40C8B">
        <w:rPr>
          <w:rFonts w:ascii="Times New Roman" w:hAnsi="Times New Roman"/>
          <w:b/>
          <w:color w:val="000000" w:themeColor="text1"/>
          <w:sz w:val="24"/>
          <w:szCs w:val="24"/>
        </w:rPr>
        <w:t>“XXXIX Reunión Ordinaria del Consejo Superior y Ceremonia de Traspaso de la Presidencia del Consejo Superior de la CFAC”,</w:t>
      </w:r>
      <w:r w:rsidRPr="00B40C8B">
        <w:rPr>
          <w:rFonts w:ascii="Times New Roman" w:hAnsi="Times New Roman"/>
          <w:color w:val="000000" w:themeColor="text1"/>
          <w:sz w:val="24"/>
          <w:szCs w:val="24"/>
        </w:rPr>
        <w:t xml:space="preserve"> </w:t>
      </w:r>
      <w:r w:rsidRPr="00B40C8B">
        <w:rPr>
          <w:rFonts w:ascii="Times New Roman" w:hAnsi="Times New Roman"/>
          <w:color w:val="000000" w:themeColor="text1"/>
          <w:sz w:val="24"/>
          <w:szCs w:val="24"/>
        </w:rPr>
        <w:lastRenderedPageBreak/>
        <w:t xml:space="preserve">llevada a cabo en la ciudad de Tegucigalpa, Departamento Francisco Morazán, República de Honduras (28 de noviembre al 01 de diciembre 2018), con la participación del Vicealmirante </w:t>
      </w:r>
      <w:r w:rsidRPr="00B40C8B">
        <w:rPr>
          <w:rFonts w:ascii="Times New Roman" w:hAnsi="Times New Roman"/>
          <w:b/>
          <w:color w:val="000000" w:themeColor="text1"/>
          <w:sz w:val="24"/>
          <w:szCs w:val="24"/>
        </w:rPr>
        <w:t>EDMUNDO NÉSTOR M. FÉLIX PIMENTEL</w:t>
      </w:r>
      <w:r w:rsidRPr="00B40C8B">
        <w:rPr>
          <w:rFonts w:ascii="Times New Roman" w:hAnsi="Times New Roman"/>
          <w:color w:val="000000" w:themeColor="text1"/>
          <w:sz w:val="24"/>
          <w:szCs w:val="24"/>
        </w:rPr>
        <w:t xml:space="preserve">, ARD, y el Coronel </w:t>
      </w:r>
      <w:r w:rsidRPr="00B40C8B">
        <w:rPr>
          <w:rFonts w:ascii="Times New Roman" w:hAnsi="Times New Roman"/>
          <w:b/>
          <w:color w:val="000000" w:themeColor="text1"/>
          <w:sz w:val="24"/>
          <w:szCs w:val="24"/>
        </w:rPr>
        <w:t xml:space="preserve">RAMÓN V. TAVERAS MORILLO, </w:t>
      </w:r>
      <w:r w:rsidRPr="00B40C8B">
        <w:rPr>
          <w:rFonts w:ascii="Times New Roman" w:hAnsi="Times New Roman"/>
          <w:color w:val="000000" w:themeColor="text1"/>
          <w:sz w:val="24"/>
          <w:szCs w:val="24"/>
        </w:rPr>
        <w:t xml:space="preserve">ERD (DEM). </w:t>
      </w:r>
    </w:p>
    <w:p w14:paraId="6E0913EA" w14:textId="77777777" w:rsidR="002A6253" w:rsidRPr="00B40C8B" w:rsidRDefault="002A6253" w:rsidP="00025876">
      <w:pPr>
        <w:spacing w:after="0" w:line="480" w:lineRule="auto"/>
        <w:jc w:val="both"/>
        <w:rPr>
          <w:rFonts w:ascii="Times New Roman" w:eastAsia="Calibri" w:hAnsi="Times New Roman" w:cs="Times New Roman"/>
          <w:b/>
          <w:color w:val="000000" w:themeColor="text1"/>
          <w:sz w:val="24"/>
          <w:szCs w:val="24"/>
        </w:rPr>
      </w:pPr>
    </w:p>
    <w:p w14:paraId="2232FEC9" w14:textId="68DD1B3E" w:rsidR="00CF5DBB" w:rsidRPr="00B40C8B" w:rsidRDefault="00CA5BA5"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1.3.2.</w:t>
      </w:r>
      <w:r w:rsidR="002A6253" w:rsidRPr="00B40C8B">
        <w:rPr>
          <w:rFonts w:ascii="Times New Roman" w:eastAsia="Calibri" w:hAnsi="Times New Roman" w:cs="Times New Roman"/>
          <w:b/>
          <w:color w:val="000000" w:themeColor="text1"/>
          <w:sz w:val="24"/>
          <w:szCs w:val="24"/>
        </w:rPr>
        <w:t>8</w:t>
      </w:r>
      <w:r w:rsidR="00FC3C7E" w:rsidRPr="00B40C8B">
        <w:rPr>
          <w:rFonts w:ascii="Times New Roman" w:eastAsia="Calibri" w:hAnsi="Times New Roman" w:cs="Times New Roman"/>
          <w:b/>
          <w:color w:val="000000" w:themeColor="text1"/>
          <w:sz w:val="24"/>
          <w:szCs w:val="24"/>
        </w:rPr>
        <w:t xml:space="preserve"> </w:t>
      </w:r>
      <w:r w:rsidR="00CF5DBB" w:rsidRPr="00B40C8B">
        <w:rPr>
          <w:rFonts w:ascii="Times New Roman" w:eastAsia="Calibri" w:hAnsi="Times New Roman" w:cs="Times New Roman"/>
          <w:b/>
          <w:color w:val="000000" w:themeColor="text1"/>
          <w:sz w:val="24"/>
          <w:szCs w:val="24"/>
        </w:rPr>
        <w:t xml:space="preserve">J-6, </w:t>
      </w:r>
      <w:r w:rsidR="00FC3C7E" w:rsidRPr="00B40C8B">
        <w:rPr>
          <w:rFonts w:ascii="Times New Roman" w:eastAsia="Calibri" w:hAnsi="Times New Roman" w:cs="Times New Roman"/>
          <w:b/>
          <w:color w:val="000000" w:themeColor="text1"/>
          <w:sz w:val="24"/>
          <w:szCs w:val="24"/>
        </w:rPr>
        <w:t>Dirección de Comunicaciones y Electrónica del Estado Mayor Conjunto</w:t>
      </w:r>
      <w:r w:rsidR="00CF5DBB" w:rsidRPr="00B40C8B">
        <w:rPr>
          <w:rFonts w:ascii="Times New Roman" w:eastAsia="Calibri" w:hAnsi="Times New Roman" w:cs="Times New Roman"/>
          <w:b/>
          <w:color w:val="000000" w:themeColor="text1"/>
          <w:sz w:val="24"/>
          <w:szCs w:val="24"/>
        </w:rPr>
        <w:t>, MIDE</w:t>
      </w:r>
    </w:p>
    <w:p w14:paraId="19651A5F" w14:textId="77777777" w:rsidR="00CF5DBB" w:rsidRPr="00B40C8B" w:rsidRDefault="00CF5DBB" w:rsidP="00025876">
      <w:pPr>
        <w:spacing w:after="0" w:line="480" w:lineRule="auto"/>
        <w:ind w:firstLine="284"/>
        <w:jc w:val="both"/>
        <w:rPr>
          <w:rFonts w:ascii="Times New Roman" w:hAnsi="Times New Roman" w:cs="Times New Roman"/>
          <w:iCs/>
          <w:color w:val="000000" w:themeColor="text1"/>
          <w:sz w:val="24"/>
          <w:szCs w:val="24"/>
        </w:rPr>
      </w:pPr>
    </w:p>
    <w:p w14:paraId="476AC326" w14:textId="6E7926EA" w:rsidR="00CF5DBB" w:rsidRPr="00B40C8B" w:rsidRDefault="00CF5DBB"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Durante el año, se destaca la realización de las siguientes actividades:</w:t>
      </w:r>
    </w:p>
    <w:p w14:paraId="60CDB8CD" w14:textId="77777777" w:rsidR="008E1951" w:rsidRPr="00B40C8B" w:rsidRDefault="008E1951" w:rsidP="00025876">
      <w:pPr>
        <w:spacing w:after="0" w:line="480" w:lineRule="auto"/>
        <w:ind w:firstLine="284"/>
        <w:jc w:val="both"/>
        <w:rPr>
          <w:rFonts w:ascii="Times New Roman" w:hAnsi="Times New Roman" w:cs="Times New Roman"/>
          <w:iCs/>
          <w:color w:val="000000" w:themeColor="text1"/>
          <w:sz w:val="24"/>
          <w:szCs w:val="24"/>
        </w:rPr>
      </w:pPr>
    </w:p>
    <w:p w14:paraId="65CD6FAE" w14:textId="1C4EF90C" w:rsidR="00CF5DBB" w:rsidRPr="00B40C8B" w:rsidRDefault="00CF5DBB" w:rsidP="00AA7EB0">
      <w:pPr>
        <w:pStyle w:val="Prrafodelista"/>
        <w:numPr>
          <w:ilvl w:val="0"/>
          <w:numId w:val="33"/>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Se participó en la VI Actividad Especializada de Comunicaciones y Transmisiones Virtual de la CFAC.</w:t>
      </w:r>
    </w:p>
    <w:p w14:paraId="15424F1D" w14:textId="599AA23E" w:rsidR="00CF5DBB" w:rsidRPr="00B40C8B" w:rsidRDefault="00CF5DBB" w:rsidP="00AA7EB0">
      <w:pPr>
        <w:pStyle w:val="Prrafodelista"/>
        <w:numPr>
          <w:ilvl w:val="0"/>
          <w:numId w:val="33"/>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Se brindó el apoyo a la realización de la “LI Reunión Ordinaria del Comité Ejecutivo de la Conferencia de las Fuerzas Armadas Centroamericanas (CFAC)”, realizado en el mes de octubre. </w:t>
      </w:r>
    </w:p>
    <w:p w14:paraId="2BE1CA67" w14:textId="0372790D" w:rsidR="00CF5DBB" w:rsidRPr="00B40C8B" w:rsidRDefault="00CF5DBB" w:rsidP="00AA7EB0">
      <w:pPr>
        <w:pStyle w:val="Prrafodelista"/>
        <w:numPr>
          <w:ilvl w:val="0"/>
          <w:numId w:val="33"/>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Se le dio apoyo y soporte al Ejercicio de Comunicaciones de la CFAC.</w:t>
      </w:r>
    </w:p>
    <w:p w14:paraId="101E941B" w14:textId="6DCA42D3" w:rsidR="00CF5DBB" w:rsidRPr="00B40C8B" w:rsidRDefault="00CF5DBB" w:rsidP="00AA7EB0">
      <w:pPr>
        <w:pStyle w:val="Prrafodelista"/>
        <w:numPr>
          <w:ilvl w:val="0"/>
          <w:numId w:val="33"/>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Se brindó el apoyo en el XII Ejercicio de Puesto de Mando Virtual y IX Ejercicio de Comunicaciones de la CFAC, realizado en el mes de agosto.</w:t>
      </w:r>
    </w:p>
    <w:p w14:paraId="6BEBA9DA" w14:textId="77777777" w:rsidR="005F1A8A" w:rsidRPr="00B40C8B" w:rsidRDefault="005F1A8A" w:rsidP="00025876">
      <w:pPr>
        <w:pStyle w:val="Prrafodelista"/>
        <w:spacing w:after="0" w:line="480" w:lineRule="auto"/>
        <w:ind w:left="1004"/>
        <w:jc w:val="both"/>
        <w:rPr>
          <w:rFonts w:ascii="Times New Roman" w:hAnsi="Times New Roman" w:cs="Times New Roman"/>
          <w:iCs/>
          <w:color w:val="000000" w:themeColor="text1"/>
          <w:sz w:val="24"/>
          <w:szCs w:val="24"/>
        </w:rPr>
      </w:pPr>
    </w:p>
    <w:p w14:paraId="39352DCB" w14:textId="75686D09" w:rsidR="00CF5DBB" w:rsidRPr="00B40C8B" w:rsidRDefault="00BC6A0D"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1.3.2.</w:t>
      </w:r>
      <w:r w:rsidR="002A6253" w:rsidRPr="00B40C8B">
        <w:rPr>
          <w:rFonts w:ascii="Times New Roman" w:eastAsia="Calibri" w:hAnsi="Times New Roman" w:cs="Times New Roman"/>
          <w:b/>
          <w:color w:val="000000" w:themeColor="text1"/>
          <w:sz w:val="24"/>
          <w:szCs w:val="24"/>
        </w:rPr>
        <w:t>9</w:t>
      </w:r>
      <w:r w:rsidR="005F1A8A" w:rsidRPr="00B40C8B">
        <w:rPr>
          <w:rFonts w:ascii="Times New Roman" w:eastAsia="Calibri" w:hAnsi="Times New Roman" w:cs="Times New Roman"/>
          <w:b/>
          <w:color w:val="000000" w:themeColor="text1"/>
          <w:sz w:val="24"/>
          <w:szCs w:val="24"/>
        </w:rPr>
        <w:t xml:space="preserve"> </w:t>
      </w:r>
      <w:r w:rsidR="00F7175C" w:rsidRPr="00B40C8B">
        <w:rPr>
          <w:rFonts w:ascii="Times New Roman" w:eastAsia="Times New Roman" w:hAnsi="Times New Roman" w:cs="Times New Roman"/>
          <w:b/>
          <w:color w:val="000000" w:themeColor="text1"/>
          <w:sz w:val="24"/>
          <w:szCs w:val="24"/>
        </w:rPr>
        <w:t>Dirección General de Organización, Doctrina y Entrenamiento</w:t>
      </w:r>
    </w:p>
    <w:p w14:paraId="20CD0BFB" w14:textId="02DE1401" w:rsidR="005F1A8A" w:rsidRPr="00B40C8B" w:rsidRDefault="005F1A8A" w:rsidP="00025876">
      <w:pPr>
        <w:spacing w:after="0" w:line="480" w:lineRule="auto"/>
        <w:jc w:val="both"/>
        <w:rPr>
          <w:rFonts w:ascii="Times New Roman" w:eastAsia="Times New Roman" w:hAnsi="Times New Roman" w:cs="Times New Roman"/>
          <w:color w:val="000000" w:themeColor="text1"/>
          <w:sz w:val="24"/>
          <w:szCs w:val="24"/>
          <w:lang w:val="es-ES" w:eastAsia="es-ES"/>
        </w:rPr>
      </w:pPr>
    </w:p>
    <w:p w14:paraId="7551599F" w14:textId="77777777" w:rsidR="005F1A8A" w:rsidRPr="00B40C8B" w:rsidRDefault="005F1A8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lastRenderedPageBreak/>
        <w:t>En el mes de febrero, se participó en la reunión regional del foro del Documento de Montreux, que tuvo lugar en Costa Rica, en el que se trató el respeto del derecho internacional humanitario y las normas de derechos humanos en los conflictos armados y en tiempo de paz.</w:t>
      </w:r>
    </w:p>
    <w:p w14:paraId="1CB22868" w14:textId="77777777" w:rsidR="005F1A8A" w:rsidRPr="00B40C8B" w:rsidRDefault="005F1A8A" w:rsidP="00025876">
      <w:pPr>
        <w:spacing w:after="0" w:line="480" w:lineRule="auto"/>
        <w:ind w:firstLine="284"/>
        <w:jc w:val="both"/>
        <w:rPr>
          <w:rFonts w:ascii="Times New Roman" w:hAnsi="Times New Roman" w:cs="Times New Roman"/>
          <w:iCs/>
          <w:color w:val="000000" w:themeColor="text1"/>
          <w:sz w:val="24"/>
          <w:szCs w:val="24"/>
        </w:rPr>
      </w:pPr>
    </w:p>
    <w:p w14:paraId="4CE826DE" w14:textId="77777777" w:rsidR="005F1A8A" w:rsidRPr="00B40C8B" w:rsidRDefault="005F1A8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En fecha 10-07-2018, se participó en el programa sobre la iniciativa de los derechos humanos que promueve el Comando Sur de los EE.UU., que se realizó en el Centro de Operaciones Conjuntas de las Fuerzas Armadas (COC).</w:t>
      </w:r>
    </w:p>
    <w:p w14:paraId="0127E11A" w14:textId="77777777" w:rsidR="005F1A8A" w:rsidRPr="00B40C8B" w:rsidRDefault="005F1A8A" w:rsidP="00025876">
      <w:pPr>
        <w:spacing w:after="0" w:line="480" w:lineRule="auto"/>
        <w:ind w:firstLine="284"/>
        <w:jc w:val="both"/>
        <w:rPr>
          <w:rFonts w:ascii="Times New Roman" w:hAnsi="Times New Roman" w:cs="Times New Roman"/>
          <w:iCs/>
          <w:color w:val="000000" w:themeColor="text1"/>
          <w:sz w:val="24"/>
          <w:szCs w:val="24"/>
        </w:rPr>
      </w:pPr>
    </w:p>
    <w:p w14:paraId="71F35CBD" w14:textId="77777777" w:rsidR="005F1A8A" w:rsidRPr="00B40C8B" w:rsidRDefault="005F1A8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En otro orden, en fecha 13-08-2018, se remitió la opinión y recomendaciones con relación a la elaboración del Manual de los Principios de Vancouver, relativo a una serie de medidas en el  marco de las operaciones de mantenimiento de la paz para prevenir el reclutamiento y el uso de niños soldados en conflictos armados, como parte de una comisión también integrada por el Presidente de la Comisión Permanente para la Reforma y Modernización de las Fuerzas Armadas (COPREMFA), la Escuela de Graduados en Derechos Humanos y Derecho Internacional Humanitario (EGDDHHyDIH) y el Centro de Operaciones de Paz y Ayuda Humanitaria de las Fuerzas Armadas (COPAH).</w:t>
      </w:r>
    </w:p>
    <w:p w14:paraId="33E41C28" w14:textId="77777777" w:rsidR="00DC052D" w:rsidRPr="00B40C8B" w:rsidRDefault="00DC052D" w:rsidP="00025876">
      <w:pPr>
        <w:spacing w:after="0" w:line="480" w:lineRule="auto"/>
        <w:ind w:firstLine="284"/>
        <w:jc w:val="both"/>
        <w:rPr>
          <w:rFonts w:ascii="Times New Roman" w:hAnsi="Times New Roman" w:cs="Times New Roman"/>
          <w:iCs/>
          <w:color w:val="000000" w:themeColor="text1"/>
          <w:sz w:val="24"/>
          <w:szCs w:val="24"/>
        </w:rPr>
      </w:pPr>
    </w:p>
    <w:p w14:paraId="546B92E7" w14:textId="0888D67C" w:rsidR="00DC052D" w:rsidRPr="00B40C8B" w:rsidRDefault="001413F3" w:rsidP="00025876">
      <w:pPr>
        <w:spacing w:after="0" w:line="480" w:lineRule="auto"/>
        <w:jc w:val="both"/>
        <w:rPr>
          <w:rFonts w:ascii="Times New Roman" w:hAnsi="Times New Roman" w:cs="Times New Roman"/>
          <w:color w:val="000000" w:themeColor="text1"/>
          <w:sz w:val="24"/>
          <w:szCs w:val="24"/>
        </w:rPr>
      </w:pPr>
      <w:r w:rsidRPr="00B40C8B">
        <w:rPr>
          <w:rFonts w:ascii="Times New Roman" w:eastAsia="Calibri" w:hAnsi="Times New Roman" w:cs="Times New Roman"/>
          <w:b/>
          <w:color w:val="000000" w:themeColor="text1"/>
          <w:sz w:val="24"/>
          <w:szCs w:val="24"/>
        </w:rPr>
        <w:t>1.3.2.</w:t>
      </w:r>
      <w:r w:rsidR="002A6253" w:rsidRPr="00B40C8B">
        <w:rPr>
          <w:rFonts w:ascii="Times New Roman" w:eastAsia="Calibri" w:hAnsi="Times New Roman" w:cs="Times New Roman"/>
          <w:b/>
          <w:color w:val="000000" w:themeColor="text1"/>
          <w:sz w:val="24"/>
          <w:szCs w:val="24"/>
        </w:rPr>
        <w:t>10</w:t>
      </w:r>
      <w:r w:rsidR="00DC052D" w:rsidRPr="00B40C8B">
        <w:rPr>
          <w:rFonts w:ascii="Times New Roman" w:eastAsia="Calibri" w:hAnsi="Times New Roman" w:cs="Times New Roman"/>
          <w:b/>
          <w:color w:val="000000" w:themeColor="text1"/>
          <w:sz w:val="24"/>
          <w:szCs w:val="24"/>
        </w:rPr>
        <w:t xml:space="preserve"> </w:t>
      </w:r>
      <w:r w:rsidR="00DC052D" w:rsidRPr="00B40C8B">
        <w:rPr>
          <w:rFonts w:ascii="Times New Roman" w:hAnsi="Times New Roman" w:cs="Times New Roman"/>
          <w:b/>
          <w:color w:val="000000" w:themeColor="text1"/>
          <w:sz w:val="24"/>
          <w:szCs w:val="24"/>
        </w:rPr>
        <w:t>Dirección de Equidad de Género y Des</w:t>
      </w:r>
      <w:r w:rsidR="008E1951" w:rsidRPr="00B40C8B">
        <w:rPr>
          <w:rFonts w:ascii="Times New Roman" w:hAnsi="Times New Roman" w:cs="Times New Roman"/>
          <w:b/>
          <w:color w:val="000000" w:themeColor="text1"/>
          <w:sz w:val="24"/>
          <w:szCs w:val="24"/>
        </w:rPr>
        <w:t>arrollo</w:t>
      </w:r>
    </w:p>
    <w:p w14:paraId="6642BF4D" w14:textId="77777777" w:rsidR="0056699F" w:rsidRPr="00B40C8B" w:rsidRDefault="0056699F" w:rsidP="00025876">
      <w:pPr>
        <w:pStyle w:val="Textoindependiente"/>
        <w:spacing w:after="0" w:line="480" w:lineRule="auto"/>
        <w:ind w:firstLine="288"/>
        <w:jc w:val="both"/>
        <w:rPr>
          <w:color w:val="000000" w:themeColor="text1"/>
        </w:rPr>
      </w:pPr>
    </w:p>
    <w:p w14:paraId="0E999226" w14:textId="41743AA6" w:rsidR="00491C24" w:rsidRPr="00B40C8B" w:rsidRDefault="00DC052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participó en el “</w:t>
      </w:r>
      <w:r w:rsidRPr="00B40C8B">
        <w:rPr>
          <w:rFonts w:ascii="Times New Roman" w:hAnsi="Times New Roman" w:cs="Times New Roman"/>
          <w:b/>
          <w:color w:val="000000" w:themeColor="text1"/>
          <w:sz w:val="24"/>
          <w:szCs w:val="24"/>
        </w:rPr>
        <w:t>Seminario de Paz y Seguridad desde la Perspectiva de Género</w:t>
      </w:r>
      <w:r w:rsidR="00592879" w:rsidRPr="00B40C8B">
        <w:rPr>
          <w:rFonts w:ascii="Times New Roman" w:hAnsi="Times New Roman" w:cs="Times New Roman"/>
          <w:color w:val="000000" w:themeColor="text1"/>
          <w:sz w:val="24"/>
          <w:szCs w:val="24"/>
        </w:rPr>
        <w:t xml:space="preserve">”, en </w:t>
      </w:r>
      <w:r w:rsidR="000A54A1" w:rsidRPr="00B40C8B">
        <w:rPr>
          <w:rFonts w:ascii="Times New Roman" w:hAnsi="Times New Roman" w:cs="Times New Roman"/>
          <w:color w:val="000000" w:themeColor="text1"/>
          <w:sz w:val="24"/>
          <w:szCs w:val="24"/>
        </w:rPr>
        <w:t>el Colegio Intera</w:t>
      </w:r>
      <w:r w:rsidR="00592879" w:rsidRPr="00B40C8B">
        <w:rPr>
          <w:rFonts w:ascii="Times New Roman" w:hAnsi="Times New Roman" w:cs="Times New Roman"/>
          <w:color w:val="000000" w:themeColor="text1"/>
          <w:sz w:val="24"/>
          <w:szCs w:val="24"/>
        </w:rPr>
        <w:t>mericano de Defensa, en el Fuerte McNair, Washington, D.C., EE.UU.</w:t>
      </w:r>
      <w:r w:rsidR="008E1951" w:rsidRPr="00B40C8B">
        <w:rPr>
          <w:rFonts w:ascii="Times New Roman" w:hAnsi="Times New Roman" w:cs="Times New Roman"/>
          <w:color w:val="000000" w:themeColor="text1"/>
          <w:sz w:val="24"/>
          <w:szCs w:val="24"/>
        </w:rPr>
        <w:t xml:space="preserve"> (Anexo No. 6</w:t>
      </w:r>
      <w:r w:rsidRPr="00B40C8B">
        <w:rPr>
          <w:rFonts w:ascii="Times New Roman" w:hAnsi="Times New Roman" w:cs="Times New Roman"/>
          <w:color w:val="000000" w:themeColor="text1"/>
          <w:sz w:val="24"/>
          <w:szCs w:val="24"/>
        </w:rPr>
        <w:t>4).</w:t>
      </w:r>
    </w:p>
    <w:p w14:paraId="2AC6B477" w14:textId="77777777" w:rsidR="00491C24" w:rsidRPr="00B40C8B" w:rsidRDefault="00491C24" w:rsidP="00025876">
      <w:pPr>
        <w:spacing w:after="0" w:line="480" w:lineRule="auto"/>
        <w:ind w:firstLine="284"/>
        <w:jc w:val="both"/>
        <w:rPr>
          <w:rFonts w:ascii="Times New Roman" w:hAnsi="Times New Roman" w:cs="Times New Roman"/>
          <w:color w:val="000000" w:themeColor="text1"/>
          <w:sz w:val="24"/>
          <w:szCs w:val="24"/>
        </w:rPr>
      </w:pPr>
    </w:p>
    <w:p w14:paraId="1C18856D" w14:textId="77777777" w:rsidR="008E3FD0" w:rsidRPr="00B40C8B" w:rsidRDefault="00491C2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También se participó en el curso sobre el </w:t>
      </w:r>
      <w:r w:rsidRPr="00B40C8B">
        <w:rPr>
          <w:rFonts w:ascii="Times New Roman" w:hAnsi="Times New Roman" w:cs="Times New Roman"/>
          <w:b/>
          <w:color w:val="000000" w:themeColor="text1"/>
          <w:sz w:val="24"/>
          <w:szCs w:val="24"/>
        </w:rPr>
        <w:t>“Proceso de La Haya: Operaciones de Seguridad Internacional y Ciberespacio”,</w:t>
      </w:r>
      <w:r w:rsidRPr="00B40C8B">
        <w:rPr>
          <w:rFonts w:ascii="Times New Roman" w:hAnsi="Times New Roman" w:cs="Times New Roman"/>
          <w:color w:val="000000" w:themeColor="text1"/>
          <w:sz w:val="24"/>
          <w:szCs w:val="24"/>
        </w:rPr>
        <w:t xml:space="preserve"> realizado en la ciudad de Bogotá, República de Colombia.</w:t>
      </w:r>
    </w:p>
    <w:p w14:paraId="27C8238F" w14:textId="77777777" w:rsidR="008E3FD0" w:rsidRPr="00B40C8B" w:rsidRDefault="008E3FD0" w:rsidP="00025876">
      <w:pPr>
        <w:spacing w:after="0" w:line="480" w:lineRule="auto"/>
        <w:ind w:firstLine="284"/>
        <w:jc w:val="both"/>
        <w:rPr>
          <w:rFonts w:ascii="Times New Roman" w:hAnsi="Times New Roman" w:cs="Times New Roman"/>
          <w:color w:val="000000" w:themeColor="text1"/>
          <w:sz w:val="24"/>
          <w:szCs w:val="24"/>
        </w:rPr>
      </w:pPr>
    </w:p>
    <w:p w14:paraId="59668526" w14:textId="0C2154D0" w:rsidR="00491C24" w:rsidRPr="00B40C8B" w:rsidRDefault="00491C2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del 05 al 09 de noviembre se participó en la “Conferencia de Mujeres en Defensa y la Seguridad (WIMCOM, por sus siglas en inglés)”, en la ciudad de Bogotá, República de Colombia (Ver anexo No.</w:t>
      </w:r>
      <w:r w:rsidR="008E1951" w:rsidRPr="00B40C8B">
        <w:rPr>
          <w:rFonts w:ascii="Times New Roman" w:hAnsi="Times New Roman" w:cs="Times New Roman"/>
          <w:color w:val="000000" w:themeColor="text1"/>
          <w:sz w:val="24"/>
          <w:szCs w:val="24"/>
        </w:rPr>
        <w:t xml:space="preserve"> 65</w:t>
      </w:r>
      <w:r w:rsidRPr="00B40C8B">
        <w:rPr>
          <w:rFonts w:ascii="Times New Roman" w:hAnsi="Times New Roman" w:cs="Times New Roman"/>
          <w:color w:val="000000" w:themeColor="text1"/>
          <w:sz w:val="24"/>
          <w:szCs w:val="24"/>
        </w:rPr>
        <w:t>).</w:t>
      </w:r>
    </w:p>
    <w:p w14:paraId="614F2D82" w14:textId="77777777" w:rsidR="008E3FD0" w:rsidRPr="00B40C8B" w:rsidRDefault="008E3FD0" w:rsidP="00025876">
      <w:pPr>
        <w:spacing w:after="0" w:line="480" w:lineRule="auto"/>
        <w:ind w:firstLine="284"/>
        <w:jc w:val="both"/>
        <w:rPr>
          <w:rFonts w:ascii="Times New Roman" w:hAnsi="Times New Roman" w:cs="Times New Roman"/>
          <w:color w:val="000000" w:themeColor="text1"/>
          <w:sz w:val="24"/>
          <w:szCs w:val="24"/>
        </w:rPr>
      </w:pPr>
    </w:p>
    <w:p w14:paraId="4B63C05D" w14:textId="542FE78C" w:rsidR="0083332C" w:rsidRPr="00B40C8B" w:rsidRDefault="008E3FD0"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1.3.2.</w:t>
      </w:r>
      <w:r w:rsidR="0083332C" w:rsidRPr="00B40C8B">
        <w:rPr>
          <w:rFonts w:ascii="Times New Roman" w:eastAsia="Calibri" w:hAnsi="Times New Roman" w:cs="Times New Roman"/>
          <w:b/>
          <w:color w:val="000000" w:themeColor="text1"/>
          <w:sz w:val="24"/>
          <w:szCs w:val="24"/>
        </w:rPr>
        <w:t>11 Escuela de Graduados de Doctrina Conjunta "General de División Gregorio Luperón"</w:t>
      </w:r>
    </w:p>
    <w:p w14:paraId="4CD79DC8" w14:textId="77777777" w:rsidR="0083332C" w:rsidRPr="00B40C8B" w:rsidRDefault="0083332C" w:rsidP="00025876">
      <w:pPr>
        <w:pStyle w:val="Textoindependiente"/>
        <w:spacing w:after="0" w:line="480" w:lineRule="auto"/>
        <w:ind w:right="-1"/>
        <w:jc w:val="both"/>
        <w:rPr>
          <w:b/>
          <w:color w:val="000000" w:themeColor="text1"/>
        </w:rPr>
      </w:pPr>
    </w:p>
    <w:p w14:paraId="3692687E" w14:textId="6EBD214B" w:rsidR="0083332C" w:rsidRPr="00B40C8B" w:rsidRDefault="0083332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viernes, 24 de agosto, la XXXV Promoción de la Especialidad en Comando y Estado Mayor Conjunto, junto a la Escuela de Graduados en Comando y Estado Mayor Naval, clausuró el XII Ejercicio de Puesto de Mando Virtual y IX Ejercicio de Comunicaciones de la CFAC, que fue parte del desarrollo de actividades de la Conferencia de Fuerzas Armadas Centroamericanas (CFAC). En este ejercicio se implementaron las medidas operativas del Plan de la CFAC de cooperación integral </w:t>
      </w:r>
      <w:r w:rsidR="008E1951" w:rsidRPr="00B40C8B">
        <w:rPr>
          <w:rFonts w:ascii="Times New Roman" w:hAnsi="Times New Roman" w:cs="Times New Roman"/>
          <w:color w:val="000000" w:themeColor="text1"/>
          <w:sz w:val="24"/>
          <w:szCs w:val="24"/>
        </w:rPr>
        <w:t>(ver Anexo No. 66</w:t>
      </w:r>
      <w:r w:rsidRPr="00B40C8B">
        <w:rPr>
          <w:rFonts w:ascii="Times New Roman" w:hAnsi="Times New Roman" w:cs="Times New Roman"/>
          <w:color w:val="000000" w:themeColor="text1"/>
          <w:sz w:val="24"/>
          <w:szCs w:val="24"/>
        </w:rPr>
        <w:t>).</w:t>
      </w:r>
    </w:p>
    <w:p w14:paraId="3006F3CA" w14:textId="77777777" w:rsidR="0083332C" w:rsidRPr="00B40C8B" w:rsidRDefault="0083332C" w:rsidP="00025876">
      <w:pPr>
        <w:spacing w:after="0" w:line="480" w:lineRule="auto"/>
        <w:ind w:firstLine="284"/>
        <w:jc w:val="both"/>
        <w:rPr>
          <w:rFonts w:ascii="Times New Roman" w:hAnsi="Times New Roman" w:cs="Times New Roman"/>
          <w:color w:val="000000" w:themeColor="text1"/>
          <w:sz w:val="24"/>
          <w:szCs w:val="24"/>
        </w:rPr>
      </w:pPr>
    </w:p>
    <w:p w14:paraId="418CD1A0" w14:textId="29BF6EB6" w:rsidR="0083332C" w:rsidRPr="00B40C8B" w:rsidRDefault="0083332C"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lastRenderedPageBreak/>
        <w:t>1.3.2.12 Dirección de Seguridad Militar del Puerto Multimodal Caucedo</w:t>
      </w:r>
    </w:p>
    <w:p w14:paraId="15C364A7" w14:textId="77777777" w:rsidR="0083332C" w:rsidRPr="00B40C8B" w:rsidRDefault="0083332C" w:rsidP="00025876">
      <w:pPr>
        <w:spacing w:after="0" w:line="480" w:lineRule="auto"/>
        <w:ind w:firstLine="284"/>
        <w:jc w:val="both"/>
        <w:rPr>
          <w:rFonts w:eastAsia="Calibri"/>
          <w:b/>
          <w:color w:val="000000" w:themeColor="text1"/>
        </w:rPr>
      </w:pPr>
    </w:p>
    <w:p w14:paraId="5EC9C685" w14:textId="38D6D77E" w:rsidR="008E3FD0" w:rsidRPr="00B40C8B" w:rsidRDefault="008E3FD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destacan las siguientes actividades realizadas:</w:t>
      </w:r>
    </w:p>
    <w:p w14:paraId="4013519E" w14:textId="77777777" w:rsidR="005F135D" w:rsidRPr="00B40C8B" w:rsidRDefault="005F135D" w:rsidP="00025876">
      <w:pPr>
        <w:spacing w:after="0" w:line="480" w:lineRule="auto"/>
        <w:ind w:firstLine="284"/>
        <w:jc w:val="both"/>
        <w:rPr>
          <w:rFonts w:ascii="Times New Roman" w:hAnsi="Times New Roman" w:cs="Times New Roman"/>
          <w:color w:val="000000" w:themeColor="text1"/>
        </w:rPr>
      </w:pPr>
    </w:p>
    <w:p w14:paraId="7AEC2610" w14:textId="66AF9F0F" w:rsidR="008E3FD0" w:rsidRPr="00B40C8B" w:rsidRDefault="008E3FD0" w:rsidP="00AA7EB0">
      <w:pPr>
        <w:pStyle w:val="Prrafodelista"/>
        <w:numPr>
          <w:ilvl w:val="0"/>
          <w:numId w:val="7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16-04-</w:t>
      </w:r>
      <w:r w:rsidR="005F135D" w:rsidRPr="00B40C8B">
        <w:rPr>
          <w:rFonts w:ascii="Times New Roman" w:hAnsi="Times New Roman" w:cs="Times New Roman"/>
          <w:color w:val="000000" w:themeColor="text1"/>
          <w:sz w:val="24"/>
          <w:szCs w:val="24"/>
        </w:rPr>
        <w:t xml:space="preserve">2018, se recibió una visita </w:t>
      </w:r>
      <w:r w:rsidR="005F135D" w:rsidRPr="00B40C8B">
        <w:rPr>
          <w:rFonts w:ascii="Times New Roman" w:hAnsi="Times New Roman" w:cs="Times New Roman"/>
          <w:i/>
          <w:color w:val="000000" w:themeColor="text1"/>
          <w:sz w:val="24"/>
          <w:szCs w:val="24"/>
        </w:rPr>
        <w:t xml:space="preserve">in </w:t>
      </w:r>
      <w:r w:rsidRPr="00B40C8B">
        <w:rPr>
          <w:rFonts w:ascii="Times New Roman" w:hAnsi="Times New Roman" w:cs="Times New Roman"/>
          <w:i/>
          <w:color w:val="000000" w:themeColor="text1"/>
          <w:sz w:val="24"/>
          <w:szCs w:val="24"/>
        </w:rPr>
        <w:t xml:space="preserve">situ </w:t>
      </w:r>
      <w:r w:rsidRPr="00B40C8B">
        <w:rPr>
          <w:rFonts w:ascii="Times New Roman" w:hAnsi="Times New Roman" w:cs="Times New Roman"/>
          <w:color w:val="000000" w:themeColor="text1"/>
          <w:sz w:val="24"/>
          <w:szCs w:val="24"/>
        </w:rPr>
        <w:t>en las instalaciones de este Puerto Multimodal Caucedo, para formalizar la solicitud de coordinación para realizar actividad en conjunto con el Comité Interamericano Contra el Terrorismo (CICTE) y la Organización de Estados Americanos (OEA), en la cual la República Dominicana aceptó la invitación para ser anfitrión para acoger la iniciativa de fortalecimiento de las capacidades nacionales y regionales en el ámbito de seguridad fronteriza, específicamente en materia de control e inspección de embarcaciones de cargas y contenedores, la cual busca fortalecer las capacidades nacionales de oficiales de Aduanas, Seguridad Portuaria y Control de Drogas, involucrados en el perfilamiento, control e inspección de dichas embarcaciones, a realizarse con la colaboración del CICTE, la OEA y la agencia de servicio fronterizo del Gobierno de Canadá.</w:t>
      </w:r>
    </w:p>
    <w:p w14:paraId="507D40C0" w14:textId="77777777" w:rsidR="008E3FD0" w:rsidRPr="00B40C8B" w:rsidRDefault="008E3FD0" w:rsidP="00025876">
      <w:pPr>
        <w:spacing w:after="0" w:line="480" w:lineRule="auto"/>
        <w:ind w:firstLine="284"/>
        <w:jc w:val="both"/>
        <w:rPr>
          <w:rFonts w:ascii="Times New Roman" w:hAnsi="Times New Roman" w:cs="Times New Roman"/>
          <w:color w:val="000000" w:themeColor="text1"/>
          <w:sz w:val="24"/>
          <w:szCs w:val="24"/>
        </w:rPr>
      </w:pPr>
    </w:p>
    <w:p w14:paraId="7029F936" w14:textId="671D377E" w:rsidR="008E3FD0" w:rsidRPr="00B40C8B" w:rsidRDefault="008E3FD0" w:rsidP="00AA7EB0">
      <w:pPr>
        <w:pStyle w:val="Prrafodelista"/>
        <w:numPr>
          <w:ilvl w:val="0"/>
          <w:numId w:val="7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26-07-2018, se presentó, en este Puerto Multimodal Caucedo, una delegación integrada por miembros de la Autoridad Portuaria Dominicana y la Comisión Centroamericana de Transporte Marítimo (COCATRAM). Dicha visita estuvo pautada dentro de las actividades que se realizaron en el marco de la XL Reunión Portuaria del Istmo </w:t>
      </w:r>
      <w:r w:rsidRPr="00B40C8B">
        <w:rPr>
          <w:rFonts w:ascii="Times New Roman" w:hAnsi="Times New Roman" w:cs="Times New Roman"/>
          <w:color w:val="000000" w:themeColor="text1"/>
          <w:sz w:val="24"/>
          <w:szCs w:val="24"/>
        </w:rPr>
        <w:lastRenderedPageBreak/>
        <w:t>Centroamericano (REPICA), la cual se celebró en el país del 24 al 27 de julio de 2018.</w:t>
      </w:r>
    </w:p>
    <w:p w14:paraId="762BF25B" w14:textId="77777777" w:rsidR="00150FF6" w:rsidRPr="00B40C8B" w:rsidRDefault="00150FF6" w:rsidP="00025876">
      <w:pPr>
        <w:pStyle w:val="Prrafodelista"/>
        <w:spacing w:after="0" w:line="480" w:lineRule="auto"/>
        <w:rPr>
          <w:rFonts w:ascii="Times New Roman" w:hAnsi="Times New Roman" w:cs="Times New Roman"/>
          <w:color w:val="000000" w:themeColor="text1"/>
          <w:sz w:val="24"/>
          <w:szCs w:val="24"/>
        </w:rPr>
      </w:pPr>
    </w:p>
    <w:p w14:paraId="780D5184" w14:textId="56F52564" w:rsidR="00150FF6" w:rsidRPr="00B40C8B" w:rsidRDefault="00150FF6"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1.3.2.13 Instituto Cartográfico Militar</w:t>
      </w:r>
    </w:p>
    <w:p w14:paraId="31FD27F8" w14:textId="77777777" w:rsidR="00150FF6" w:rsidRPr="00B40C8B" w:rsidRDefault="00150FF6" w:rsidP="00025876">
      <w:pPr>
        <w:tabs>
          <w:tab w:val="left" w:pos="2040"/>
        </w:tabs>
        <w:spacing w:after="0" w:line="480" w:lineRule="auto"/>
        <w:contextualSpacing/>
        <w:jc w:val="both"/>
        <w:rPr>
          <w:rFonts w:ascii="Times New Roman" w:hAnsi="Times New Roman" w:cs="Times New Roman"/>
          <w:b/>
          <w:color w:val="000000" w:themeColor="text1"/>
          <w:sz w:val="25"/>
          <w:szCs w:val="25"/>
        </w:rPr>
      </w:pPr>
    </w:p>
    <w:p w14:paraId="57F3280A" w14:textId="77777777" w:rsidR="00150FF6" w:rsidRPr="00B40C8B" w:rsidRDefault="00150FF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 la participación en el Foro Latinoamericano Geoespacial 2018, impartido por la Junta de Gobierno del Instituto Nacional de Estadística y Geografía (INEGI) y el Comité de Expertos de las Naciones Unidas en Gestión de Información Geoespacial Mundial (UN-GGIM, por sus siglas en inglés).</w:t>
      </w:r>
    </w:p>
    <w:p w14:paraId="2653E465" w14:textId="77777777" w:rsidR="00150FF6" w:rsidRPr="00B40C8B" w:rsidRDefault="00150FF6" w:rsidP="00025876">
      <w:pPr>
        <w:tabs>
          <w:tab w:val="left" w:pos="2040"/>
        </w:tabs>
        <w:spacing w:after="0" w:line="480" w:lineRule="auto"/>
        <w:contextualSpacing/>
        <w:jc w:val="both"/>
        <w:rPr>
          <w:rFonts w:ascii="Times New Roman" w:hAnsi="Times New Roman" w:cs="Times New Roman"/>
          <w:b/>
          <w:color w:val="000000" w:themeColor="text1"/>
          <w:sz w:val="25"/>
          <w:szCs w:val="25"/>
        </w:rPr>
      </w:pPr>
    </w:p>
    <w:p w14:paraId="3AA97256" w14:textId="77777777" w:rsidR="00605364" w:rsidRPr="00B40C8B" w:rsidRDefault="00605364" w:rsidP="00025876">
      <w:pPr>
        <w:spacing w:after="0" w:line="480" w:lineRule="auto"/>
        <w:jc w:val="both"/>
        <w:rPr>
          <w:rFonts w:ascii="Times New Roman" w:eastAsia="Calibri" w:hAnsi="Times New Roman" w:cs="Times New Roman"/>
          <w:b/>
          <w:color w:val="000000" w:themeColor="text1"/>
          <w:sz w:val="28"/>
          <w:szCs w:val="28"/>
        </w:rPr>
      </w:pPr>
      <w:r w:rsidRPr="00B40C8B">
        <w:rPr>
          <w:rFonts w:ascii="Times New Roman" w:eastAsia="Calibri" w:hAnsi="Times New Roman" w:cs="Times New Roman"/>
          <w:b/>
          <w:color w:val="000000" w:themeColor="text1"/>
          <w:sz w:val="28"/>
          <w:szCs w:val="28"/>
        </w:rPr>
        <w:t>Objetivo Específico 1.3.3</w:t>
      </w:r>
    </w:p>
    <w:p w14:paraId="11941746" w14:textId="77777777" w:rsidR="00605364" w:rsidRPr="00B40C8B" w:rsidRDefault="00605364" w:rsidP="00025876">
      <w:pPr>
        <w:spacing w:after="0" w:line="480" w:lineRule="auto"/>
        <w:jc w:val="both"/>
        <w:rPr>
          <w:rFonts w:ascii="Times New Roman" w:eastAsia="Calibri" w:hAnsi="Times New Roman" w:cs="Times New Roman"/>
          <w:b/>
          <w:color w:val="000000" w:themeColor="text1"/>
          <w:sz w:val="24"/>
          <w:szCs w:val="24"/>
        </w:rPr>
      </w:pPr>
    </w:p>
    <w:p w14:paraId="794D9D96" w14:textId="77777777" w:rsidR="00605364" w:rsidRPr="00B40C8B" w:rsidRDefault="00605364" w:rsidP="00025876">
      <w:pPr>
        <w:spacing w:after="0" w:line="480" w:lineRule="auto"/>
        <w:jc w:val="both"/>
        <w:rPr>
          <w:rFonts w:ascii="Times New Roman" w:eastAsia="Calibri" w:hAnsi="Times New Roman" w:cs="Times New Roman"/>
          <w:i/>
          <w:color w:val="000000" w:themeColor="text1"/>
          <w:sz w:val="24"/>
          <w:szCs w:val="24"/>
        </w:rPr>
      </w:pPr>
      <w:r w:rsidRPr="00B40C8B">
        <w:rPr>
          <w:rFonts w:ascii="Times New Roman" w:eastAsia="Calibri" w:hAnsi="Times New Roman" w:cs="Times New Roman"/>
          <w:i/>
          <w:color w:val="000000" w:themeColor="text1"/>
          <w:sz w:val="24"/>
          <w:szCs w:val="24"/>
        </w:rPr>
        <w:t xml:space="preserve"> “Modernizar la estructura de Informática y Tecnología de las Fuerzas Armadas, con miras a la integración de nuestra base de datos al almacén de datos del Estado y aumentar nuestros niveles de participación en el proyecto del gobierno electrónico, para apoyar nuestra listeza operacional, capacidad de gestión institucionales y dependencias y contribuir con la seguridad y Defensa en el territorio nacional y en el ciberespacio”.</w:t>
      </w:r>
    </w:p>
    <w:p w14:paraId="31A3766F" w14:textId="77777777" w:rsidR="00605364" w:rsidRPr="00B40C8B" w:rsidRDefault="00605364" w:rsidP="00025876">
      <w:pPr>
        <w:spacing w:after="0" w:line="480" w:lineRule="auto"/>
        <w:jc w:val="both"/>
        <w:rPr>
          <w:rFonts w:ascii="Times New Roman" w:eastAsia="Calibri" w:hAnsi="Times New Roman" w:cs="Times New Roman"/>
          <w:b/>
          <w:color w:val="000000" w:themeColor="text1"/>
          <w:sz w:val="24"/>
          <w:szCs w:val="24"/>
        </w:rPr>
      </w:pPr>
    </w:p>
    <w:p w14:paraId="7592E271" w14:textId="5688FBB4" w:rsidR="008A69F9" w:rsidRPr="00B40C8B" w:rsidRDefault="00605364"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 xml:space="preserve">1.3.3.1 </w:t>
      </w:r>
      <w:r w:rsidR="008A69F9" w:rsidRPr="00B40C8B">
        <w:rPr>
          <w:rFonts w:ascii="Times New Roman" w:eastAsia="Calibri" w:hAnsi="Times New Roman" w:cs="Times New Roman"/>
          <w:b/>
          <w:color w:val="000000" w:themeColor="text1"/>
          <w:sz w:val="24"/>
          <w:szCs w:val="24"/>
        </w:rPr>
        <w:t>Ejército de República Dominicana</w:t>
      </w:r>
    </w:p>
    <w:p w14:paraId="13C64BCB" w14:textId="77777777" w:rsidR="008A69F9" w:rsidRPr="00B40C8B" w:rsidRDefault="008A69F9" w:rsidP="00025876">
      <w:pPr>
        <w:pStyle w:val="Sinespaciado"/>
        <w:spacing w:line="480" w:lineRule="auto"/>
        <w:ind w:left="90"/>
        <w:jc w:val="both"/>
        <w:rPr>
          <w:rFonts w:ascii="Times New Roman" w:eastAsia="Calibri" w:hAnsi="Times New Roman" w:cs="Times New Roman"/>
          <w:b/>
          <w:color w:val="000000" w:themeColor="text1"/>
          <w:sz w:val="24"/>
          <w:szCs w:val="24"/>
        </w:rPr>
      </w:pPr>
    </w:p>
    <w:p w14:paraId="451F5A0D" w14:textId="77777777" w:rsidR="008A69F9" w:rsidRPr="00B40C8B" w:rsidRDefault="008A69F9"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destaca que la Comandancia General del ERD ha realizado la remodelación de la Dirección de Tecnología de la Información del ERD. En la actualidad, toda la </w:t>
      </w:r>
      <w:r w:rsidRPr="00B40C8B">
        <w:rPr>
          <w:rFonts w:ascii="Times New Roman" w:hAnsi="Times New Roman" w:cs="Times New Roman"/>
          <w:color w:val="000000" w:themeColor="text1"/>
          <w:sz w:val="24"/>
          <w:szCs w:val="24"/>
        </w:rPr>
        <w:lastRenderedPageBreak/>
        <w:t>estructura tecnológica del Ejército de República Dominicana utiliza la nueva plataforma tecnológica NET y Base de Datos SQL Server, cuya estructura de datos ha sido estandarizada en base a los requerimientos del Ministerio de Defensa, con miras a participar como parte integral del proyecto del Gobierno Electrónico.</w:t>
      </w:r>
    </w:p>
    <w:p w14:paraId="5ECE7A97" w14:textId="77777777" w:rsidR="008A69F9" w:rsidRPr="00B40C8B" w:rsidRDefault="008A69F9" w:rsidP="00025876">
      <w:pPr>
        <w:spacing w:after="0" w:line="480" w:lineRule="auto"/>
        <w:ind w:firstLine="440"/>
        <w:contextualSpacing/>
        <w:jc w:val="both"/>
        <w:rPr>
          <w:rFonts w:ascii="Times New Roman" w:eastAsia="Times New Roman" w:hAnsi="Times New Roman" w:cs="Times New Roman"/>
          <w:color w:val="000000" w:themeColor="text1"/>
          <w:sz w:val="24"/>
          <w:szCs w:val="24"/>
          <w:lang w:eastAsia="es-ES"/>
        </w:rPr>
      </w:pPr>
    </w:p>
    <w:p w14:paraId="3241D2D7" w14:textId="7480ECD0" w:rsidR="008A69F9" w:rsidRPr="00B40C8B" w:rsidRDefault="008A69F9" w:rsidP="00025876">
      <w:pPr>
        <w:spacing w:after="0" w:line="480" w:lineRule="auto"/>
        <w:ind w:firstLine="284"/>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Asimismo, al ser evaluado por la Oficina Presidencial de Tecnologías de la Información y Comunicación (OPTIC) para la implementación del Gobierno Electrónico, los resultados colocaron al ERD en el rank</w:t>
      </w:r>
      <w:r w:rsidR="005F135D" w:rsidRPr="00B40C8B">
        <w:rPr>
          <w:rFonts w:ascii="Times New Roman" w:eastAsia="Times New Roman" w:hAnsi="Times New Roman" w:cs="Times New Roman"/>
          <w:color w:val="000000" w:themeColor="text1"/>
          <w:sz w:val="24"/>
          <w:szCs w:val="24"/>
          <w:lang w:eastAsia="es-ES"/>
        </w:rPr>
        <w:t>ing No. 104 para el año 2016.</w:t>
      </w:r>
      <w:r w:rsidRPr="00B40C8B">
        <w:rPr>
          <w:rFonts w:ascii="Times New Roman" w:eastAsia="Times New Roman" w:hAnsi="Times New Roman" w:cs="Times New Roman"/>
          <w:color w:val="000000" w:themeColor="text1"/>
          <w:sz w:val="24"/>
          <w:szCs w:val="24"/>
          <w:lang w:eastAsia="es-ES"/>
        </w:rPr>
        <w:t xml:space="preserve"> Hay que destacar que desde entonces han sido muchos los esfuerzos despleg</w:t>
      </w:r>
      <w:r w:rsidR="005F135D" w:rsidRPr="00B40C8B">
        <w:rPr>
          <w:rFonts w:ascii="Times New Roman" w:eastAsia="Times New Roman" w:hAnsi="Times New Roman" w:cs="Times New Roman"/>
          <w:color w:val="000000" w:themeColor="text1"/>
          <w:sz w:val="24"/>
          <w:szCs w:val="24"/>
          <w:lang w:eastAsia="es-ES"/>
        </w:rPr>
        <w:t>ados en aras de obtener</w:t>
      </w:r>
      <w:r w:rsidRPr="00B40C8B">
        <w:rPr>
          <w:rFonts w:ascii="Times New Roman" w:eastAsia="Times New Roman" w:hAnsi="Times New Roman" w:cs="Times New Roman"/>
          <w:color w:val="000000" w:themeColor="text1"/>
          <w:sz w:val="24"/>
          <w:szCs w:val="24"/>
          <w:lang w:eastAsia="es-ES"/>
        </w:rPr>
        <w:t xml:space="preserve"> u</w:t>
      </w:r>
      <w:r w:rsidR="00AC35D0" w:rsidRPr="00B40C8B">
        <w:rPr>
          <w:rFonts w:ascii="Times New Roman" w:eastAsia="Times New Roman" w:hAnsi="Times New Roman" w:cs="Times New Roman"/>
          <w:color w:val="000000" w:themeColor="text1"/>
          <w:sz w:val="24"/>
          <w:szCs w:val="24"/>
          <w:lang w:eastAsia="es-ES"/>
        </w:rPr>
        <w:t>na mejor clasificación. Esto tuvo como resultado que, en el</w:t>
      </w:r>
      <w:r w:rsidRPr="00B40C8B">
        <w:rPr>
          <w:rFonts w:ascii="Times New Roman" w:eastAsia="Times New Roman" w:hAnsi="Times New Roman" w:cs="Times New Roman"/>
          <w:color w:val="000000" w:themeColor="text1"/>
          <w:sz w:val="24"/>
          <w:szCs w:val="24"/>
          <w:lang w:eastAsia="es-ES"/>
        </w:rPr>
        <w:t xml:space="preserve"> 2018</w:t>
      </w:r>
      <w:r w:rsidR="00AC35D0" w:rsidRPr="00B40C8B">
        <w:rPr>
          <w:rFonts w:ascii="Times New Roman" w:eastAsia="Times New Roman" w:hAnsi="Times New Roman" w:cs="Times New Roman"/>
          <w:color w:val="000000" w:themeColor="text1"/>
          <w:sz w:val="24"/>
          <w:szCs w:val="24"/>
          <w:lang w:eastAsia="es-ES"/>
        </w:rPr>
        <w:t>,</w:t>
      </w:r>
      <w:r w:rsidRPr="00B40C8B">
        <w:rPr>
          <w:rFonts w:ascii="Times New Roman" w:eastAsia="Times New Roman" w:hAnsi="Times New Roman" w:cs="Times New Roman"/>
          <w:color w:val="000000" w:themeColor="text1"/>
          <w:sz w:val="24"/>
          <w:szCs w:val="24"/>
          <w:lang w:eastAsia="es-ES"/>
        </w:rPr>
        <w:t xml:space="preserve"> el ERD,</w:t>
      </w:r>
      <w:r w:rsidR="005F135D" w:rsidRPr="00B40C8B">
        <w:rPr>
          <w:rFonts w:ascii="Times New Roman" w:eastAsia="Times New Roman" w:hAnsi="Times New Roman" w:cs="Times New Roman"/>
          <w:color w:val="000000" w:themeColor="text1"/>
          <w:sz w:val="24"/>
          <w:szCs w:val="24"/>
          <w:lang w:eastAsia="es-ES"/>
        </w:rPr>
        <w:t xml:space="preserve"> tras ser evaluado, haya alcanzado</w:t>
      </w:r>
      <w:r w:rsidRPr="00B40C8B">
        <w:rPr>
          <w:rFonts w:ascii="Times New Roman" w:eastAsia="Times New Roman" w:hAnsi="Times New Roman" w:cs="Times New Roman"/>
          <w:color w:val="000000" w:themeColor="text1"/>
          <w:sz w:val="24"/>
          <w:szCs w:val="24"/>
          <w:lang w:eastAsia="es-ES"/>
        </w:rPr>
        <w:t xml:space="preserve"> la posición 31 en el Índice de Uso TIC e Implementación de Gobierno Electrónico </w:t>
      </w:r>
      <w:r w:rsidRPr="00B40C8B">
        <w:rPr>
          <w:rFonts w:ascii="Times New Roman" w:hAnsi="Times New Roman" w:cs="Times New Roman"/>
          <w:color w:val="000000" w:themeColor="text1"/>
          <w:sz w:val="24"/>
          <w:szCs w:val="24"/>
        </w:rPr>
        <w:t>(ver a</w:t>
      </w:r>
      <w:r w:rsidR="005F135D" w:rsidRPr="00B40C8B">
        <w:rPr>
          <w:rFonts w:ascii="Times New Roman" w:hAnsi="Times New Roman" w:cs="Times New Roman"/>
          <w:color w:val="000000" w:themeColor="text1"/>
          <w:sz w:val="24"/>
          <w:szCs w:val="24"/>
        </w:rPr>
        <w:t>nexo No. 67</w:t>
      </w:r>
      <w:r w:rsidRPr="00B40C8B">
        <w:rPr>
          <w:rFonts w:ascii="Times New Roman" w:hAnsi="Times New Roman" w:cs="Times New Roman"/>
          <w:color w:val="000000" w:themeColor="text1"/>
          <w:sz w:val="24"/>
          <w:szCs w:val="24"/>
        </w:rPr>
        <w:t>).</w:t>
      </w:r>
    </w:p>
    <w:p w14:paraId="22424FBC" w14:textId="77777777" w:rsidR="008A69F9" w:rsidRPr="00B40C8B" w:rsidRDefault="008A69F9" w:rsidP="00025876">
      <w:pPr>
        <w:spacing w:after="0" w:line="480" w:lineRule="auto"/>
        <w:ind w:firstLine="709"/>
        <w:jc w:val="both"/>
        <w:rPr>
          <w:rFonts w:ascii="Times New Roman" w:eastAsia="Times New Roman" w:hAnsi="Times New Roman" w:cs="Times New Roman"/>
          <w:iCs/>
          <w:color w:val="000000" w:themeColor="text1"/>
          <w:sz w:val="24"/>
          <w:szCs w:val="24"/>
        </w:rPr>
      </w:pPr>
    </w:p>
    <w:p w14:paraId="64F999AA" w14:textId="55C8C494" w:rsidR="008A69F9" w:rsidRPr="00B40C8B" w:rsidRDefault="005F135D" w:rsidP="00025876">
      <w:pPr>
        <w:spacing w:after="0" w:line="480" w:lineRule="auto"/>
        <w:ind w:firstLine="284"/>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También se</w:t>
      </w:r>
      <w:r w:rsidR="008A69F9" w:rsidRPr="00B40C8B">
        <w:rPr>
          <w:rFonts w:ascii="Times New Roman" w:eastAsia="Times New Roman" w:hAnsi="Times New Roman" w:cs="Times New Roman"/>
          <w:color w:val="000000" w:themeColor="text1"/>
          <w:sz w:val="24"/>
          <w:szCs w:val="24"/>
          <w:lang w:eastAsia="es-ES"/>
        </w:rPr>
        <w:t xml:space="preserve"> continuaron las contribuciones a la Iniciativa de Gobierno Abierto durante el período, a través de la página web www.ejército.mil.do, Facebook, Twitter e Instagram. Estas han sido una plataforma ideal para dar a conocer las informaciones y publicaciones de las actividades internas y externas que la Comandancia General realiza a favor de la sociedad.</w:t>
      </w:r>
    </w:p>
    <w:p w14:paraId="736B4715" w14:textId="77777777" w:rsidR="008A69F9" w:rsidRPr="00B40C8B" w:rsidRDefault="008A69F9" w:rsidP="00025876">
      <w:pPr>
        <w:pStyle w:val="Sinespaciado"/>
        <w:spacing w:line="480" w:lineRule="auto"/>
        <w:ind w:left="90"/>
        <w:jc w:val="both"/>
        <w:rPr>
          <w:rFonts w:ascii="Times New Roman" w:eastAsia="Calibri" w:hAnsi="Times New Roman" w:cs="Times New Roman"/>
          <w:b/>
          <w:color w:val="000000" w:themeColor="text1"/>
          <w:sz w:val="24"/>
          <w:szCs w:val="24"/>
          <w:lang w:val="es-DO"/>
        </w:rPr>
      </w:pPr>
    </w:p>
    <w:p w14:paraId="67034C60" w14:textId="6B8D5DA8" w:rsidR="00605364" w:rsidRPr="00B40C8B" w:rsidRDefault="008A69F9" w:rsidP="00025876">
      <w:pPr>
        <w:pStyle w:val="Sinespaciado"/>
        <w:spacing w:line="480" w:lineRule="auto"/>
        <w:ind w:left="90"/>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 xml:space="preserve">1.3.3.2 </w:t>
      </w:r>
      <w:r w:rsidR="00605364" w:rsidRPr="00B40C8B">
        <w:rPr>
          <w:rFonts w:ascii="Times New Roman" w:eastAsia="Times New Roman" w:hAnsi="Times New Roman" w:cs="Times New Roman"/>
          <w:b/>
          <w:color w:val="000000" w:themeColor="text1"/>
          <w:sz w:val="24"/>
          <w:szCs w:val="24"/>
        </w:rPr>
        <w:t xml:space="preserve">Dirección General de Informática y Tecnología, </w:t>
      </w:r>
      <w:r w:rsidR="004525B2" w:rsidRPr="00B40C8B">
        <w:rPr>
          <w:rFonts w:ascii="Times New Roman" w:eastAsia="Times New Roman" w:hAnsi="Times New Roman" w:cs="Times New Roman"/>
          <w:b/>
          <w:color w:val="000000" w:themeColor="text1"/>
          <w:sz w:val="24"/>
          <w:szCs w:val="24"/>
        </w:rPr>
        <w:t>MIDE</w:t>
      </w:r>
    </w:p>
    <w:p w14:paraId="0495E6BB" w14:textId="77777777" w:rsidR="00E91977" w:rsidRPr="00B40C8B" w:rsidRDefault="00E91977" w:rsidP="00025876">
      <w:pPr>
        <w:spacing w:after="0" w:line="480" w:lineRule="auto"/>
        <w:jc w:val="both"/>
        <w:rPr>
          <w:rFonts w:ascii="Times New Roman" w:eastAsia="Calibri" w:hAnsi="Times New Roman" w:cs="Times New Roman"/>
          <w:b/>
          <w:color w:val="000000" w:themeColor="text1"/>
          <w:sz w:val="24"/>
          <w:szCs w:val="24"/>
        </w:rPr>
      </w:pPr>
    </w:p>
    <w:p w14:paraId="74F6F4DE"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Durante el referido período se modernizó el “data center” con equipos tecnológicos de última generación, que soportan los sistemas y servicios de red de </w:t>
      </w:r>
      <w:r w:rsidRPr="00B40C8B">
        <w:rPr>
          <w:rFonts w:ascii="Times New Roman" w:hAnsi="Times New Roman" w:cs="Times New Roman"/>
          <w:iCs/>
          <w:color w:val="000000" w:themeColor="text1"/>
          <w:sz w:val="24"/>
          <w:szCs w:val="24"/>
        </w:rPr>
        <w:lastRenderedPageBreak/>
        <w:t xml:space="preserve">datos, internet y telefonía IP en todas las áreas y edificios de este Ministerio, así como la adquisición de un aire acondicionado de precisión para el mismo. Con el apoyo del Ministro de Defensa, se ha avanzado en la adquisición de software de seguridad y firewalls. Para tales fines, se mantiene un constante monitoreo para prevenir y mitigar cualquier intento de acceso no autorizado de los usuarios o software maliciosos. También se ha proporcionado la seguridad de servidores publicados a la Web DMZ (Nómina, Portales Web, Página Web, Revista, Correo, SIGA, entre otros). </w:t>
      </w:r>
    </w:p>
    <w:p w14:paraId="7953744E"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p>
    <w:p w14:paraId="411CEBB3"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De igual forma, se adquirieron Routers Wifi Fortinet, lo cual eleva el nivel de seguridad en las plataformas informáticas. Además se realizaron trabajos de cableado para la interconexión y dotación de los servicios de internet a los puestos interagenciales de Los Pilones y Jicomé. También se adquirió Access Point para desplegar una red WiFi institucional en todo el perímetro del Ministerio de Defensa. </w:t>
      </w:r>
    </w:p>
    <w:p w14:paraId="11A1D0F2"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p>
    <w:p w14:paraId="288CE9C1" w14:textId="07D98A1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Asimismo, se realizaron trabajos de cableado y conexión por radio enlace de las oficinas de la Intendencia del Material Bélico de las Fuerzas Armadas. También se instaló el cableado Cat 6e en el área de la Dirección del Estado Mayor Personal, para dotarla de internet y telefonía Voz IP.</w:t>
      </w:r>
    </w:p>
    <w:p w14:paraId="40F06974"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p>
    <w:p w14:paraId="620A66E6"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De igual manera, se está en proceso final de la implementación del nuevo sistema integral único de personal de las Fuerzas Armadas y del Sistema Integral de Nómina, así como también el desarrollo del APP para la automatización de </w:t>
      </w:r>
      <w:r w:rsidRPr="00B40C8B">
        <w:rPr>
          <w:rFonts w:ascii="Times New Roman" w:hAnsi="Times New Roman" w:cs="Times New Roman"/>
          <w:iCs/>
          <w:color w:val="000000" w:themeColor="text1"/>
          <w:sz w:val="24"/>
          <w:szCs w:val="24"/>
        </w:rPr>
        <w:lastRenderedPageBreak/>
        <w:t>procesos administrativos, pensando en los miembros que se encuentran prestando servicio en lugares distantes. En adición a esa iniciativa, se ha logrado la interconexión de las bases de datos de las tres instituciones castrenses (ERD, ARD y FARD), según lo establecido en la meta presidencial intermedia de este Ministerio.</w:t>
      </w:r>
    </w:p>
    <w:p w14:paraId="441A64A4"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p>
    <w:p w14:paraId="4393AE4F"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En cumplimiento a los productos de esta Dirección General, emanados del Plan Estratégico Institucional (PEI) 2017-2020, ya se han logrado avances más allá de las expectativas esperadas, también con la ayuda de todo el personal administrativo, dependencias y departamentos del Ministerio de Defensa. Se han logrado las certificaciones A2, A3, A4 y E1 en el portal web del MIDE, en cumplimiento a las normativas de la Oficina Presidencial de Tecnologías de la Información y Comunicación (OPTIC). </w:t>
      </w:r>
    </w:p>
    <w:p w14:paraId="3F935458"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p>
    <w:p w14:paraId="1392F886"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Asimismo, en lo que respecta al cumplimiento al uso de las TIC e implementación del Gobierno Electrónico, el MIDE se encuentra en la posición 11 en el ranking con un 94.25, siendo esta la cuarta mayor puntuación entre los ministerios en el referido ranking, evidenciando esto que se están cumpliendo con las normas de Transparencia Gubernamental, al lograrse que los indicadores en los renglones evaluados estén por encima de 90. Así mismo, se ha logrado la inclusión de este Ministerio en el Centro de Contacto Gubernamental (*462) – OPTIC y en el Sistema 311 de Registro de Denuncias, Quejas, Reclamaciones y Sugerencias.</w:t>
      </w:r>
    </w:p>
    <w:p w14:paraId="12179275"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p>
    <w:p w14:paraId="0854EEC5" w14:textId="77777777" w:rsidR="0009638E" w:rsidRPr="00B40C8B" w:rsidRDefault="0009638E"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lastRenderedPageBreak/>
        <w:t>Finalmente, lo anteriormente planteado no solo indica que se han creado las bases para lograr los objetivos tecnológicos, sino también el inicio de manera determinante soluciones a las reales necesidades informáticas de este Ministerio de Defensa en las actividades de todas sus áreas.</w:t>
      </w:r>
    </w:p>
    <w:p w14:paraId="6D733CF4" w14:textId="77777777" w:rsidR="0009638E" w:rsidRPr="00B40C8B" w:rsidRDefault="0009638E" w:rsidP="00025876">
      <w:pPr>
        <w:spacing w:after="0" w:line="480" w:lineRule="auto"/>
        <w:jc w:val="both"/>
        <w:rPr>
          <w:rFonts w:ascii="Times New Roman" w:eastAsia="Calibri" w:hAnsi="Times New Roman" w:cs="Times New Roman"/>
          <w:b/>
          <w:color w:val="000000" w:themeColor="text1"/>
          <w:sz w:val="24"/>
          <w:szCs w:val="24"/>
        </w:rPr>
      </w:pPr>
    </w:p>
    <w:p w14:paraId="05C13DF9" w14:textId="77777777" w:rsidR="00605364" w:rsidRPr="00B40C8B" w:rsidRDefault="00605364" w:rsidP="00025876">
      <w:pPr>
        <w:spacing w:after="0" w:line="480" w:lineRule="auto"/>
        <w:jc w:val="both"/>
        <w:rPr>
          <w:rFonts w:ascii="Times New Roman" w:eastAsia="Calibri" w:hAnsi="Times New Roman" w:cs="Times New Roman"/>
          <w:b/>
          <w:color w:val="000000" w:themeColor="text1"/>
          <w:sz w:val="28"/>
          <w:szCs w:val="28"/>
        </w:rPr>
      </w:pPr>
      <w:r w:rsidRPr="00B40C8B">
        <w:rPr>
          <w:rFonts w:ascii="Times New Roman" w:eastAsia="Calibri" w:hAnsi="Times New Roman" w:cs="Times New Roman"/>
          <w:b/>
          <w:color w:val="000000" w:themeColor="text1"/>
          <w:sz w:val="28"/>
          <w:szCs w:val="28"/>
        </w:rPr>
        <w:t>Objetivo específico 1.3.4</w:t>
      </w:r>
    </w:p>
    <w:p w14:paraId="6173291C" w14:textId="77777777" w:rsidR="00605364" w:rsidRPr="00B40C8B" w:rsidRDefault="00605364" w:rsidP="00025876">
      <w:pPr>
        <w:spacing w:after="0" w:line="480" w:lineRule="auto"/>
        <w:jc w:val="both"/>
        <w:rPr>
          <w:rFonts w:ascii="Times New Roman" w:eastAsia="Calibri" w:hAnsi="Times New Roman" w:cs="Times New Roman"/>
          <w:b/>
          <w:color w:val="000000" w:themeColor="text1"/>
          <w:sz w:val="24"/>
          <w:szCs w:val="24"/>
        </w:rPr>
      </w:pPr>
    </w:p>
    <w:p w14:paraId="19FD0518" w14:textId="77777777" w:rsidR="00605364" w:rsidRPr="00B40C8B" w:rsidRDefault="008336B3" w:rsidP="00025876">
      <w:pPr>
        <w:spacing w:after="0" w:line="480" w:lineRule="auto"/>
        <w:jc w:val="both"/>
        <w:rPr>
          <w:rFonts w:ascii="Times New Roman" w:eastAsia="Calibri" w:hAnsi="Times New Roman" w:cs="Times New Roman"/>
          <w:i/>
          <w:color w:val="000000" w:themeColor="text1"/>
          <w:sz w:val="24"/>
          <w:szCs w:val="24"/>
        </w:rPr>
      </w:pPr>
      <w:r w:rsidRPr="00B40C8B">
        <w:rPr>
          <w:rFonts w:ascii="Times New Roman" w:eastAsia="Calibri" w:hAnsi="Times New Roman" w:cs="Times New Roman"/>
          <w:i/>
          <w:color w:val="000000" w:themeColor="text1"/>
          <w:sz w:val="24"/>
          <w:szCs w:val="24"/>
        </w:rPr>
        <w:t>“Promover la aprobación de la L</w:t>
      </w:r>
      <w:r w:rsidR="00605364" w:rsidRPr="00B40C8B">
        <w:rPr>
          <w:rFonts w:ascii="Times New Roman" w:eastAsia="Calibri" w:hAnsi="Times New Roman" w:cs="Times New Roman"/>
          <w:i/>
          <w:color w:val="000000" w:themeColor="text1"/>
          <w:sz w:val="24"/>
          <w:szCs w:val="24"/>
        </w:rPr>
        <w:t>ey de Seguridad Privada para modernizar la estructura de la Superintendencia de Vigilancia y Seguridad Privada y Contribuir con el control del personal y armas de fuego que poseen las empresas de seguridad privada del país”.</w:t>
      </w:r>
    </w:p>
    <w:p w14:paraId="1AB92F1B" w14:textId="77777777" w:rsidR="00C03D2F" w:rsidRPr="00B40C8B" w:rsidRDefault="00C03D2F" w:rsidP="00025876">
      <w:pPr>
        <w:spacing w:after="0" w:line="480" w:lineRule="auto"/>
        <w:jc w:val="both"/>
        <w:rPr>
          <w:rFonts w:ascii="Times New Roman" w:eastAsia="Calibri" w:hAnsi="Times New Roman" w:cs="Times New Roman"/>
          <w:b/>
          <w:color w:val="000000" w:themeColor="text1"/>
          <w:sz w:val="24"/>
          <w:szCs w:val="24"/>
        </w:rPr>
      </w:pPr>
    </w:p>
    <w:p w14:paraId="4D50D9ED" w14:textId="77777777" w:rsidR="00605364" w:rsidRPr="00B40C8B" w:rsidRDefault="00605364"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1.3.4.1 Superintendencia de Vigilancia y Seguridad Privada</w:t>
      </w:r>
    </w:p>
    <w:p w14:paraId="31C53F00" w14:textId="77777777" w:rsidR="009C3C7C" w:rsidRPr="00B40C8B" w:rsidRDefault="009C3C7C" w:rsidP="00025876">
      <w:pPr>
        <w:spacing w:after="0" w:line="480" w:lineRule="auto"/>
        <w:jc w:val="both"/>
        <w:rPr>
          <w:rFonts w:ascii="Times New Roman" w:eastAsia="Calibri" w:hAnsi="Times New Roman" w:cs="Times New Roman"/>
          <w:b/>
          <w:color w:val="000000" w:themeColor="text1"/>
          <w:sz w:val="24"/>
          <w:szCs w:val="24"/>
        </w:rPr>
      </w:pPr>
    </w:p>
    <w:p w14:paraId="770EBE09" w14:textId="77777777" w:rsidR="009C3C7C" w:rsidRPr="00B40C8B" w:rsidRDefault="009C3C7C"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 xml:space="preserve">La Superintendencia de Vigilancia y Seguridad Privada </w:t>
      </w:r>
      <w:r w:rsidR="00534173" w:rsidRPr="00B40C8B">
        <w:rPr>
          <w:rFonts w:ascii="Times New Roman" w:eastAsia="Times New Roman" w:hAnsi="Times New Roman" w:cs="Times New Roman"/>
          <w:color w:val="000000" w:themeColor="text1"/>
          <w:sz w:val="24"/>
          <w:szCs w:val="24"/>
        </w:rPr>
        <w:t xml:space="preserve">(SVSP) </w:t>
      </w:r>
      <w:r w:rsidRPr="00B40C8B">
        <w:rPr>
          <w:rFonts w:ascii="Times New Roman" w:eastAsia="Times New Roman" w:hAnsi="Times New Roman" w:cs="Times New Roman"/>
          <w:color w:val="000000" w:themeColor="text1"/>
          <w:sz w:val="24"/>
          <w:szCs w:val="24"/>
        </w:rPr>
        <w:t>es el organismo encargado de ejercer el control, inspección y vigilancia sobre todas las personas físicas y jurídicas e instituciones, que desarrollan actividades de seguridad privada y sus usuarios, de conformidad con lo que establece nuestro reglamento, según el Decreto No. 1128-03 que crea esta dependencia.</w:t>
      </w:r>
    </w:p>
    <w:p w14:paraId="0B9D53B6" w14:textId="77777777" w:rsidR="005051BD" w:rsidRPr="00B40C8B" w:rsidRDefault="005051BD"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2DA12B16" w14:textId="380A1DD5" w:rsidR="009C3C7C" w:rsidRPr="00B40C8B" w:rsidRDefault="00DA35E3"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En consonancia con</w:t>
      </w:r>
      <w:r w:rsidR="009C3C7C" w:rsidRPr="00B40C8B">
        <w:rPr>
          <w:rFonts w:ascii="Times New Roman" w:eastAsia="Times New Roman" w:hAnsi="Times New Roman" w:cs="Times New Roman"/>
          <w:color w:val="000000" w:themeColor="text1"/>
          <w:sz w:val="24"/>
          <w:szCs w:val="24"/>
        </w:rPr>
        <w:t xml:space="preserve"> las directrices del Ministerio de Defensa (MIDE), contenidas en la Estrategia Nacional de Desarrollo (END) 2030 del Gobierno Central, ha venido desarrollando en el transcurso del 2018 su Plan Estratégico </w:t>
      </w:r>
      <w:r w:rsidR="009C3C7C" w:rsidRPr="00B40C8B">
        <w:rPr>
          <w:rFonts w:ascii="Times New Roman" w:eastAsia="Times New Roman" w:hAnsi="Times New Roman" w:cs="Times New Roman"/>
          <w:color w:val="000000" w:themeColor="text1"/>
          <w:sz w:val="24"/>
          <w:szCs w:val="24"/>
        </w:rPr>
        <w:lastRenderedPageBreak/>
        <w:t xml:space="preserve">Institucional 2017-2020 y el Plan Operativo Anual 2018. En este sentido, esta dependencia se ha estado enfocando en el logro de la Meta Presidencial Estrategia Nacional De Seguridad Interior, </w:t>
      </w:r>
      <w:r w:rsidR="00030B2F" w:rsidRPr="00B40C8B">
        <w:rPr>
          <w:rFonts w:ascii="Times New Roman" w:eastAsia="Times New Roman" w:hAnsi="Times New Roman" w:cs="Times New Roman"/>
          <w:color w:val="000000" w:themeColor="text1"/>
          <w:sz w:val="24"/>
          <w:szCs w:val="24"/>
        </w:rPr>
        <w:t>teniendo asignada</w:t>
      </w:r>
      <w:r w:rsidR="009C3C7C" w:rsidRPr="00B40C8B">
        <w:rPr>
          <w:rFonts w:ascii="Times New Roman" w:eastAsia="Times New Roman" w:hAnsi="Times New Roman" w:cs="Times New Roman"/>
          <w:color w:val="000000" w:themeColor="text1"/>
          <w:sz w:val="24"/>
          <w:szCs w:val="24"/>
        </w:rPr>
        <w:t xml:space="preserve"> dos metas intermedias, siendo la primera de ellas "La 10.1.4 Promover la aprobación de la Ley de Segu</w:t>
      </w:r>
      <w:r w:rsidR="00030B2F" w:rsidRPr="00B40C8B">
        <w:rPr>
          <w:rFonts w:ascii="Times New Roman" w:eastAsia="Times New Roman" w:hAnsi="Times New Roman" w:cs="Times New Roman"/>
          <w:color w:val="000000" w:themeColor="text1"/>
          <w:sz w:val="24"/>
          <w:szCs w:val="24"/>
        </w:rPr>
        <w:t>ridad Privada",</w:t>
      </w:r>
      <w:r w:rsidR="009C3C7C" w:rsidRPr="00B40C8B">
        <w:rPr>
          <w:rFonts w:ascii="Times New Roman" w:eastAsia="Times New Roman" w:hAnsi="Times New Roman" w:cs="Times New Roman"/>
          <w:color w:val="000000" w:themeColor="text1"/>
          <w:sz w:val="24"/>
          <w:szCs w:val="24"/>
        </w:rPr>
        <w:t xml:space="preserve"> </w:t>
      </w:r>
      <w:r w:rsidR="00030B2F" w:rsidRPr="00B40C8B">
        <w:rPr>
          <w:rFonts w:ascii="Times New Roman" w:eastAsia="Times New Roman" w:hAnsi="Times New Roman" w:cs="Times New Roman"/>
          <w:color w:val="000000" w:themeColor="text1"/>
          <w:sz w:val="24"/>
          <w:szCs w:val="24"/>
        </w:rPr>
        <w:t>la</w:t>
      </w:r>
      <w:r w:rsidR="009C3C7C" w:rsidRPr="00B40C8B">
        <w:rPr>
          <w:rFonts w:ascii="Times New Roman" w:eastAsia="Times New Roman" w:hAnsi="Times New Roman" w:cs="Times New Roman"/>
          <w:color w:val="000000" w:themeColor="text1"/>
          <w:sz w:val="24"/>
          <w:szCs w:val="24"/>
        </w:rPr>
        <w:t xml:space="preserve"> cual actualmente se encuentra en el Congreso, </w:t>
      </w:r>
      <w:r w:rsidR="00030B2F" w:rsidRPr="00B40C8B">
        <w:rPr>
          <w:rFonts w:ascii="Times New Roman" w:eastAsia="Times New Roman" w:hAnsi="Times New Roman" w:cs="Times New Roman"/>
          <w:color w:val="000000" w:themeColor="text1"/>
          <w:sz w:val="24"/>
          <w:szCs w:val="24"/>
        </w:rPr>
        <w:t>habiendo sido aprobada</w:t>
      </w:r>
      <w:r w:rsidR="009C3C7C" w:rsidRPr="00B40C8B">
        <w:rPr>
          <w:rFonts w:ascii="Times New Roman" w:eastAsia="Times New Roman" w:hAnsi="Times New Roman" w:cs="Times New Roman"/>
          <w:color w:val="000000" w:themeColor="text1"/>
          <w:sz w:val="24"/>
          <w:szCs w:val="24"/>
        </w:rPr>
        <w:t xml:space="preserve"> en Segunda Lectura por el Senado de la República</w:t>
      </w:r>
      <w:r w:rsidR="00030B2F" w:rsidRPr="00B40C8B">
        <w:rPr>
          <w:rFonts w:ascii="Times New Roman" w:eastAsia="Times New Roman" w:hAnsi="Times New Roman" w:cs="Times New Roman"/>
          <w:color w:val="000000" w:themeColor="text1"/>
          <w:sz w:val="24"/>
          <w:szCs w:val="24"/>
        </w:rPr>
        <w:t>,</w:t>
      </w:r>
      <w:r w:rsidR="009C3C7C" w:rsidRPr="00B40C8B">
        <w:rPr>
          <w:rFonts w:ascii="Times New Roman" w:eastAsia="Times New Roman" w:hAnsi="Times New Roman" w:cs="Times New Roman"/>
          <w:color w:val="000000" w:themeColor="text1"/>
          <w:sz w:val="24"/>
          <w:szCs w:val="24"/>
        </w:rPr>
        <w:t xml:space="preserve"> </w:t>
      </w:r>
      <w:r w:rsidR="00030B2F" w:rsidRPr="00B40C8B">
        <w:rPr>
          <w:rFonts w:ascii="Times New Roman" w:eastAsia="Times New Roman" w:hAnsi="Times New Roman" w:cs="Times New Roman"/>
          <w:color w:val="000000" w:themeColor="text1"/>
          <w:sz w:val="24"/>
          <w:szCs w:val="24"/>
        </w:rPr>
        <w:t>pasando</w:t>
      </w:r>
      <w:r w:rsidR="009C3C7C" w:rsidRPr="00B40C8B">
        <w:rPr>
          <w:rFonts w:ascii="Times New Roman" w:eastAsia="Times New Roman" w:hAnsi="Times New Roman" w:cs="Times New Roman"/>
          <w:color w:val="000000" w:themeColor="text1"/>
          <w:sz w:val="24"/>
          <w:szCs w:val="24"/>
        </w:rPr>
        <w:t xml:space="preserve"> a la Cámara de Diputados, </w:t>
      </w:r>
      <w:r w:rsidR="00030B2F" w:rsidRPr="00B40C8B">
        <w:rPr>
          <w:rFonts w:ascii="Times New Roman" w:eastAsia="Times New Roman" w:hAnsi="Times New Roman" w:cs="Times New Roman"/>
          <w:color w:val="000000" w:themeColor="text1"/>
          <w:sz w:val="24"/>
          <w:szCs w:val="24"/>
        </w:rPr>
        <w:t xml:space="preserve">donde se </w:t>
      </w:r>
      <w:r w:rsidR="009C3C7C" w:rsidRPr="00B40C8B">
        <w:rPr>
          <w:rFonts w:ascii="Times New Roman" w:eastAsia="Times New Roman" w:hAnsi="Times New Roman" w:cs="Times New Roman"/>
          <w:color w:val="000000" w:themeColor="text1"/>
          <w:sz w:val="24"/>
          <w:szCs w:val="24"/>
        </w:rPr>
        <w:t>espera</w:t>
      </w:r>
      <w:r w:rsidR="00030B2F" w:rsidRPr="00B40C8B">
        <w:rPr>
          <w:rFonts w:ascii="Times New Roman" w:eastAsia="Times New Roman" w:hAnsi="Times New Roman" w:cs="Times New Roman"/>
          <w:color w:val="000000" w:themeColor="text1"/>
          <w:sz w:val="24"/>
          <w:szCs w:val="24"/>
        </w:rPr>
        <w:t xml:space="preserve"> </w:t>
      </w:r>
      <w:r w:rsidR="009C3C7C" w:rsidRPr="00B40C8B">
        <w:rPr>
          <w:rFonts w:ascii="Times New Roman" w:eastAsia="Times New Roman" w:hAnsi="Times New Roman" w:cs="Times New Roman"/>
          <w:color w:val="000000" w:themeColor="text1"/>
          <w:sz w:val="24"/>
          <w:szCs w:val="24"/>
        </w:rPr>
        <w:t>s</w:t>
      </w:r>
      <w:r w:rsidR="00030B2F" w:rsidRPr="00B40C8B">
        <w:rPr>
          <w:rFonts w:ascii="Times New Roman" w:eastAsia="Times New Roman" w:hAnsi="Times New Roman" w:cs="Times New Roman"/>
          <w:color w:val="000000" w:themeColor="text1"/>
          <w:sz w:val="24"/>
          <w:szCs w:val="24"/>
        </w:rPr>
        <w:t>u</w:t>
      </w:r>
      <w:r w:rsidR="009C3C7C" w:rsidRPr="00B40C8B">
        <w:rPr>
          <w:rFonts w:ascii="Times New Roman" w:eastAsia="Times New Roman" w:hAnsi="Times New Roman" w:cs="Times New Roman"/>
          <w:color w:val="000000" w:themeColor="text1"/>
          <w:sz w:val="24"/>
          <w:szCs w:val="24"/>
        </w:rPr>
        <w:t xml:space="preserve"> conoci</w:t>
      </w:r>
      <w:r w:rsidR="00030B2F" w:rsidRPr="00B40C8B">
        <w:rPr>
          <w:rFonts w:ascii="Times New Roman" w:eastAsia="Times New Roman" w:hAnsi="Times New Roman" w:cs="Times New Roman"/>
          <w:color w:val="000000" w:themeColor="text1"/>
          <w:sz w:val="24"/>
          <w:szCs w:val="24"/>
        </w:rPr>
        <w:t>miento</w:t>
      </w:r>
      <w:r w:rsidR="009C3C7C" w:rsidRPr="00B40C8B">
        <w:rPr>
          <w:rFonts w:ascii="Times New Roman" w:eastAsia="Times New Roman" w:hAnsi="Times New Roman" w:cs="Times New Roman"/>
          <w:color w:val="000000" w:themeColor="text1"/>
          <w:sz w:val="24"/>
          <w:szCs w:val="24"/>
        </w:rPr>
        <w:t xml:space="preserve">. </w:t>
      </w:r>
    </w:p>
    <w:p w14:paraId="1AFEA6CA" w14:textId="77777777" w:rsidR="005051BD" w:rsidRPr="00B40C8B" w:rsidRDefault="005051BD"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365144E9" w14:textId="5AEC885A" w:rsidR="009C3C7C" w:rsidRPr="00B40C8B" w:rsidRDefault="00DC6851"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Esta dependencia,</w:t>
      </w:r>
      <w:r w:rsidR="009C3C7C" w:rsidRPr="00B40C8B">
        <w:rPr>
          <w:rFonts w:ascii="Times New Roman" w:eastAsia="Times New Roman" w:hAnsi="Times New Roman" w:cs="Times New Roman"/>
          <w:color w:val="000000" w:themeColor="text1"/>
          <w:sz w:val="24"/>
          <w:szCs w:val="24"/>
        </w:rPr>
        <w:t xml:space="preserve"> dando cumplimiento a la segunda meta intermedia “La 10.1.5 Fortalecer la capacidad de la Superintendencia de Vigilancia y Seguridad Privada”, para llevar a cabo con eficiencia </w:t>
      </w:r>
      <w:r w:rsidR="00534173" w:rsidRPr="00B40C8B">
        <w:rPr>
          <w:rFonts w:ascii="Times New Roman" w:eastAsia="Times New Roman" w:hAnsi="Times New Roman" w:cs="Times New Roman"/>
          <w:color w:val="000000" w:themeColor="text1"/>
          <w:sz w:val="24"/>
          <w:szCs w:val="24"/>
        </w:rPr>
        <w:t>su</w:t>
      </w:r>
      <w:r w:rsidR="009C3C7C" w:rsidRPr="00B40C8B">
        <w:rPr>
          <w:rFonts w:ascii="Times New Roman" w:eastAsia="Times New Roman" w:hAnsi="Times New Roman" w:cs="Times New Roman"/>
          <w:color w:val="000000" w:themeColor="text1"/>
          <w:sz w:val="24"/>
          <w:szCs w:val="24"/>
        </w:rPr>
        <w:t xml:space="preserve"> rol y de esta forma obtener los resultados deseados, </w:t>
      </w:r>
      <w:r w:rsidR="00534173" w:rsidRPr="00B40C8B">
        <w:rPr>
          <w:rFonts w:ascii="Times New Roman" w:eastAsia="Times New Roman" w:hAnsi="Times New Roman" w:cs="Times New Roman"/>
          <w:color w:val="000000" w:themeColor="text1"/>
          <w:sz w:val="24"/>
          <w:szCs w:val="24"/>
        </w:rPr>
        <w:t xml:space="preserve">desarrolló </w:t>
      </w:r>
      <w:r w:rsidR="009C3C7C" w:rsidRPr="00B40C8B">
        <w:rPr>
          <w:rFonts w:ascii="Times New Roman" w:eastAsia="Times New Roman" w:hAnsi="Times New Roman" w:cs="Times New Roman"/>
          <w:color w:val="000000" w:themeColor="text1"/>
          <w:sz w:val="24"/>
          <w:szCs w:val="24"/>
        </w:rPr>
        <w:t>actividades con el propósito de mejorar la calidad de las empresas de seguridad privada en todo el territorio nacional mediante el registro, otorgamiento de licencias, el estricto control de las armas y municiones, la capacitación y carnetización del personal de todas las empresas de seguridad privada  en sus diferentes modalidades.</w:t>
      </w:r>
      <w:r w:rsidR="005051BD" w:rsidRPr="00B40C8B">
        <w:rPr>
          <w:rFonts w:ascii="Times New Roman" w:eastAsia="Times New Roman" w:hAnsi="Times New Roman" w:cs="Times New Roman"/>
          <w:color w:val="000000" w:themeColor="text1"/>
          <w:sz w:val="24"/>
          <w:szCs w:val="24"/>
        </w:rPr>
        <w:t xml:space="preserve"> En este sentido, también se han realizado 71 auditorías a empresas, entre otros trabajos realizados</w:t>
      </w:r>
      <w:r w:rsidR="00DA35E3" w:rsidRPr="00B40C8B">
        <w:rPr>
          <w:rFonts w:ascii="Times New Roman" w:eastAsia="Times New Roman" w:hAnsi="Times New Roman" w:cs="Times New Roman"/>
          <w:color w:val="000000" w:themeColor="text1"/>
          <w:sz w:val="24"/>
          <w:szCs w:val="24"/>
        </w:rPr>
        <w:t xml:space="preserve"> (ver anexo No. 6</w:t>
      </w:r>
      <w:r w:rsidR="005051BD" w:rsidRPr="00B40C8B">
        <w:rPr>
          <w:rFonts w:ascii="Times New Roman" w:eastAsia="Times New Roman" w:hAnsi="Times New Roman" w:cs="Times New Roman"/>
          <w:color w:val="000000" w:themeColor="text1"/>
          <w:sz w:val="24"/>
          <w:szCs w:val="24"/>
        </w:rPr>
        <w:t xml:space="preserve">8) </w:t>
      </w:r>
    </w:p>
    <w:p w14:paraId="66CD7AF4" w14:textId="77777777" w:rsidR="005051BD" w:rsidRPr="00B40C8B" w:rsidRDefault="005051BD"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73F2DA73" w14:textId="77777777" w:rsidR="009C3C7C" w:rsidRPr="00B40C8B" w:rsidRDefault="009C3C7C"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Mediante la  emisión de resoluciones y circulares</w:t>
      </w:r>
      <w:r w:rsidR="00534173" w:rsidRPr="00B40C8B">
        <w:rPr>
          <w:rFonts w:ascii="Times New Roman" w:eastAsia="Times New Roman" w:hAnsi="Times New Roman" w:cs="Times New Roman"/>
          <w:color w:val="000000" w:themeColor="text1"/>
          <w:sz w:val="24"/>
          <w:szCs w:val="24"/>
        </w:rPr>
        <w:t>,</w:t>
      </w:r>
      <w:r w:rsidRPr="00B40C8B">
        <w:rPr>
          <w:rFonts w:ascii="Times New Roman" w:eastAsia="Times New Roman" w:hAnsi="Times New Roman" w:cs="Times New Roman"/>
          <w:color w:val="000000" w:themeColor="text1"/>
          <w:sz w:val="24"/>
          <w:szCs w:val="24"/>
        </w:rPr>
        <w:t xml:space="preserve"> </w:t>
      </w:r>
      <w:r w:rsidR="00534173" w:rsidRPr="00B40C8B">
        <w:rPr>
          <w:rFonts w:ascii="Times New Roman" w:eastAsia="Times New Roman" w:hAnsi="Times New Roman" w:cs="Times New Roman"/>
          <w:color w:val="000000" w:themeColor="text1"/>
          <w:sz w:val="24"/>
          <w:szCs w:val="24"/>
        </w:rPr>
        <w:t xml:space="preserve">se </w:t>
      </w:r>
      <w:r w:rsidRPr="00B40C8B">
        <w:rPr>
          <w:rFonts w:ascii="Times New Roman" w:eastAsia="Times New Roman" w:hAnsi="Times New Roman" w:cs="Times New Roman"/>
          <w:color w:val="000000" w:themeColor="text1"/>
          <w:sz w:val="24"/>
          <w:szCs w:val="24"/>
        </w:rPr>
        <w:t>proporciona</w:t>
      </w:r>
      <w:r w:rsidR="00534173" w:rsidRPr="00B40C8B">
        <w:rPr>
          <w:rFonts w:ascii="Times New Roman" w:eastAsia="Times New Roman" w:hAnsi="Times New Roman" w:cs="Times New Roman"/>
          <w:color w:val="000000" w:themeColor="text1"/>
          <w:sz w:val="24"/>
          <w:szCs w:val="24"/>
        </w:rPr>
        <w:t>ron</w:t>
      </w:r>
      <w:r w:rsidRPr="00B40C8B">
        <w:rPr>
          <w:rFonts w:ascii="Times New Roman" w:eastAsia="Times New Roman" w:hAnsi="Times New Roman" w:cs="Times New Roman"/>
          <w:color w:val="000000" w:themeColor="text1"/>
          <w:sz w:val="24"/>
          <w:szCs w:val="24"/>
        </w:rPr>
        <w:t xml:space="preserve"> las  directrices para el</w:t>
      </w:r>
      <w:r w:rsidR="00534173" w:rsidRPr="00B40C8B">
        <w:rPr>
          <w:rFonts w:ascii="Times New Roman" w:eastAsia="Times New Roman" w:hAnsi="Times New Roman" w:cs="Times New Roman"/>
          <w:color w:val="000000" w:themeColor="text1"/>
          <w:sz w:val="24"/>
          <w:szCs w:val="24"/>
        </w:rPr>
        <w:t xml:space="preserve"> buen funcionamiento de la SVSP</w:t>
      </w:r>
      <w:r w:rsidRPr="00B40C8B">
        <w:rPr>
          <w:rFonts w:ascii="Times New Roman" w:eastAsia="Times New Roman" w:hAnsi="Times New Roman" w:cs="Times New Roman"/>
          <w:color w:val="000000" w:themeColor="text1"/>
          <w:sz w:val="24"/>
          <w:szCs w:val="24"/>
        </w:rPr>
        <w:t xml:space="preserve"> y el sector de la seguridad privada, adoptando siempre como norma la buena interacción con las diferentes asociaciones de seguridad privada y los empresarios del sector, con la finalidad  de asegurar el estricto cumplimiento de las disposiciones emanadas de ésta </w:t>
      </w:r>
      <w:r w:rsidRPr="00B40C8B">
        <w:rPr>
          <w:rFonts w:ascii="Times New Roman" w:eastAsia="Times New Roman" w:hAnsi="Times New Roman" w:cs="Times New Roman"/>
          <w:color w:val="000000" w:themeColor="text1"/>
          <w:sz w:val="24"/>
          <w:szCs w:val="24"/>
        </w:rPr>
        <w:lastRenderedPageBreak/>
        <w:t>institución, así como garantizar que sus operaciones se reali</w:t>
      </w:r>
      <w:r w:rsidR="0091358A" w:rsidRPr="00B40C8B">
        <w:rPr>
          <w:rFonts w:ascii="Times New Roman" w:eastAsia="Times New Roman" w:hAnsi="Times New Roman" w:cs="Times New Roman"/>
          <w:color w:val="000000" w:themeColor="text1"/>
          <w:sz w:val="24"/>
          <w:szCs w:val="24"/>
        </w:rPr>
        <w:t>cen</w:t>
      </w:r>
      <w:r w:rsidRPr="00B40C8B">
        <w:rPr>
          <w:rFonts w:ascii="Times New Roman" w:eastAsia="Times New Roman" w:hAnsi="Times New Roman" w:cs="Times New Roman"/>
          <w:color w:val="000000" w:themeColor="text1"/>
          <w:sz w:val="24"/>
          <w:szCs w:val="24"/>
        </w:rPr>
        <w:t xml:space="preserve"> conforme a lo establecido en las le</w:t>
      </w:r>
      <w:r w:rsidR="0091358A" w:rsidRPr="00B40C8B">
        <w:rPr>
          <w:rFonts w:ascii="Times New Roman" w:eastAsia="Times New Roman" w:hAnsi="Times New Roman" w:cs="Times New Roman"/>
          <w:color w:val="000000" w:themeColor="text1"/>
          <w:sz w:val="24"/>
          <w:szCs w:val="24"/>
        </w:rPr>
        <w:t>yes y reglamentaciones vigentes. C</w:t>
      </w:r>
      <w:r w:rsidRPr="00B40C8B">
        <w:rPr>
          <w:rFonts w:ascii="Times New Roman" w:eastAsia="Times New Roman" w:hAnsi="Times New Roman" w:cs="Times New Roman"/>
          <w:color w:val="000000" w:themeColor="text1"/>
          <w:sz w:val="24"/>
          <w:szCs w:val="24"/>
        </w:rPr>
        <w:t xml:space="preserve">on esto </w:t>
      </w:r>
      <w:r w:rsidR="0091358A" w:rsidRPr="00B40C8B">
        <w:rPr>
          <w:rFonts w:ascii="Times New Roman" w:eastAsia="Times New Roman" w:hAnsi="Times New Roman" w:cs="Times New Roman"/>
          <w:color w:val="000000" w:themeColor="text1"/>
          <w:sz w:val="24"/>
          <w:szCs w:val="24"/>
        </w:rPr>
        <w:t xml:space="preserve">se </w:t>
      </w:r>
      <w:r w:rsidRPr="00B40C8B">
        <w:rPr>
          <w:rFonts w:ascii="Times New Roman" w:eastAsia="Times New Roman" w:hAnsi="Times New Roman" w:cs="Times New Roman"/>
          <w:color w:val="000000" w:themeColor="text1"/>
          <w:sz w:val="24"/>
          <w:szCs w:val="24"/>
        </w:rPr>
        <w:t xml:space="preserve">protege el interés general de los terceros de buena fe, asegurando la confianza de los usuarios con el adecuado nivel técnico y profesional en la prestación de los servicios, garantizando el cumplimiento </w:t>
      </w:r>
      <w:r w:rsidR="009A197F" w:rsidRPr="00B40C8B">
        <w:rPr>
          <w:rFonts w:ascii="Times New Roman" w:eastAsia="Times New Roman" w:hAnsi="Times New Roman" w:cs="Times New Roman"/>
          <w:color w:val="000000" w:themeColor="text1"/>
          <w:sz w:val="24"/>
          <w:szCs w:val="24"/>
        </w:rPr>
        <w:t xml:space="preserve">de las normas y procedimientos </w:t>
      </w:r>
      <w:r w:rsidRPr="00B40C8B">
        <w:rPr>
          <w:rFonts w:ascii="Times New Roman" w:eastAsia="Times New Roman" w:hAnsi="Times New Roman" w:cs="Times New Roman"/>
          <w:color w:val="000000" w:themeColor="text1"/>
          <w:sz w:val="24"/>
          <w:szCs w:val="24"/>
        </w:rPr>
        <w:t>que regulan el sector, combatiendo la ilegalidad y garantizando que las personas vinculadas al sector contribuyan con la prevención del delito en colaboración con las autoridades de la República Dominicana, en beneficio de la ciudadanía.</w:t>
      </w:r>
    </w:p>
    <w:p w14:paraId="46B358A0" w14:textId="77777777" w:rsidR="00D05546" w:rsidRPr="00B40C8B" w:rsidRDefault="00D05546"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695BCCDC" w14:textId="77777777" w:rsidR="009C3C7C" w:rsidRPr="00B40C8B" w:rsidRDefault="009C3C7C"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 xml:space="preserve">Es </w:t>
      </w:r>
      <w:r w:rsidR="0091358A" w:rsidRPr="00B40C8B">
        <w:rPr>
          <w:rFonts w:ascii="Times New Roman" w:eastAsia="Times New Roman" w:hAnsi="Times New Roman" w:cs="Times New Roman"/>
          <w:color w:val="000000" w:themeColor="text1"/>
          <w:sz w:val="24"/>
          <w:szCs w:val="24"/>
        </w:rPr>
        <w:t>de</w:t>
      </w:r>
      <w:r w:rsidRPr="00B40C8B">
        <w:rPr>
          <w:rFonts w:ascii="Times New Roman" w:eastAsia="Times New Roman" w:hAnsi="Times New Roman" w:cs="Times New Roman"/>
          <w:color w:val="000000" w:themeColor="text1"/>
          <w:sz w:val="24"/>
          <w:szCs w:val="24"/>
        </w:rPr>
        <w:t xml:space="preserve"> interés seguir promoviendo el desarrollo tecnológico y profesional del sector de seguridad privada, para de esta forma lograr la excelencia en la calidad de los servicios prestados, e imponer los correctivos de lugar y sanciones en los casos en que se violen las normas. Con esta motivación</w:t>
      </w:r>
      <w:r w:rsidR="0091358A" w:rsidRPr="00B40C8B">
        <w:rPr>
          <w:rFonts w:ascii="Times New Roman" w:eastAsia="Times New Roman" w:hAnsi="Times New Roman" w:cs="Times New Roman"/>
          <w:color w:val="000000" w:themeColor="text1"/>
          <w:sz w:val="24"/>
          <w:szCs w:val="24"/>
        </w:rPr>
        <w:t>,</w:t>
      </w:r>
      <w:r w:rsidRPr="00B40C8B">
        <w:rPr>
          <w:rFonts w:ascii="Times New Roman" w:eastAsia="Times New Roman" w:hAnsi="Times New Roman" w:cs="Times New Roman"/>
          <w:color w:val="000000" w:themeColor="text1"/>
          <w:sz w:val="24"/>
          <w:szCs w:val="24"/>
        </w:rPr>
        <w:t xml:space="preserve"> </w:t>
      </w:r>
      <w:r w:rsidR="0091358A" w:rsidRPr="00B40C8B">
        <w:rPr>
          <w:rFonts w:ascii="Times New Roman" w:eastAsia="Times New Roman" w:hAnsi="Times New Roman" w:cs="Times New Roman"/>
          <w:color w:val="000000" w:themeColor="text1"/>
          <w:sz w:val="24"/>
          <w:szCs w:val="24"/>
        </w:rPr>
        <w:t>se implementó</w:t>
      </w:r>
      <w:r w:rsidRPr="00B40C8B">
        <w:rPr>
          <w:rFonts w:ascii="Times New Roman" w:eastAsia="Times New Roman" w:hAnsi="Times New Roman" w:cs="Times New Roman"/>
          <w:color w:val="000000" w:themeColor="text1"/>
          <w:sz w:val="24"/>
          <w:szCs w:val="24"/>
        </w:rPr>
        <w:t xml:space="preserve"> el Sistema de Administración de Empresas de Seguridad Privada (SAESP)</w:t>
      </w:r>
      <w:r w:rsidR="0091358A" w:rsidRPr="00B40C8B">
        <w:rPr>
          <w:rFonts w:ascii="Times New Roman" w:eastAsia="Times New Roman" w:hAnsi="Times New Roman" w:cs="Times New Roman"/>
          <w:color w:val="000000" w:themeColor="text1"/>
          <w:sz w:val="24"/>
          <w:szCs w:val="24"/>
        </w:rPr>
        <w:t>,</w:t>
      </w:r>
      <w:r w:rsidRPr="00B40C8B">
        <w:rPr>
          <w:rFonts w:ascii="Times New Roman" w:eastAsia="Times New Roman" w:hAnsi="Times New Roman" w:cs="Times New Roman"/>
          <w:color w:val="000000" w:themeColor="text1"/>
          <w:sz w:val="24"/>
          <w:szCs w:val="24"/>
        </w:rPr>
        <w:t xml:space="preserve"> el cual permite a las empresas registrar y dar parte de sus operaciones detallando los datos de personal, armas, municiones, vehículos y puestos de servicio georreferenciados; así como sistemas de gestión y control interno para recepción de visitas, entrada y salida de armas, manejo de inventarios y gestión documental. De igual forma</w:t>
      </w:r>
      <w:r w:rsidR="006F3CCD" w:rsidRPr="00B40C8B">
        <w:rPr>
          <w:rFonts w:ascii="Times New Roman" w:eastAsia="Times New Roman" w:hAnsi="Times New Roman" w:cs="Times New Roman"/>
          <w:color w:val="000000" w:themeColor="text1"/>
          <w:sz w:val="24"/>
          <w:szCs w:val="24"/>
        </w:rPr>
        <w:t>,</w:t>
      </w:r>
      <w:r w:rsidRPr="00B40C8B">
        <w:rPr>
          <w:rFonts w:ascii="Times New Roman" w:eastAsia="Times New Roman" w:hAnsi="Times New Roman" w:cs="Times New Roman"/>
          <w:color w:val="000000" w:themeColor="text1"/>
          <w:sz w:val="24"/>
          <w:szCs w:val="24"/>
        </w:rPr>
        <w:t xml:space="preserve"> redefini</w:t>
      </w:r>
      <w:r w:rsidR="006F3CCD" w:rsidRPr="00B40C8B">
        <w:rPr>
          <w:rFonts w:ascii="Times New Roman" w:eastAsia="Times New Roman" w:hAnsi="Times New Roman" w:cs="Times New Roman"/>
          <w:color w:val="000000" w:themeColor="text1"/>
          <w:sz w:val="24"/>
          <w:szCs w:val="24"/>
        </w:rPr>
        <w:t>eron</w:t>
      </w:r>
      <w:r w:rsidRPr="00B40C8B">
        <w:rPr>
          <w:rFonts w:ascii="Times New Roman" w:eastAsia="Times New Roman" w:hAnsi="Times New Roman" w:cs="Times New Roman"/>
          <w:color w:val="000000" w:themeColor="text1"/>
          <w:sz w:val="24"/>
          <w:szCs w:val="24"/>
        </w:rPr>
        <w:t xml:space="preserve"> </w:t>
      </w:r>
      <w:r w:rsidR="006F3CCD" w:rsidRPr="00B40C8B">
        <w:rPr>
          <w:rFonts w:ascii="Times New Roman" w:eastAsia="Times New Roman" w:hAnsi="Times New Roman" w:cs="Times New Roman"/>
          <w:color w:val="000000" w:themeColor="text1"/>
          <w:sz w:val="24"/>
          <w:szCs w:val="24"/>
        </w:rPr>
        <w:t>l</w:t>
      </w:r>
      <w:r w:rsidRPr="00B40C8B">
        <w:rPr>
          <w:rFonts w:ascii="Times New Roman" w:eastAsia="Times New Roman" w:hAnsi="Times New Roman" w:cs="Times New Roman"/>
          <w:color w:val="000000" w:themeColor="text1"/>
          <w:sz w:val="24"/>
          <w:szCs w:val="24"/>
        </w:rPr>
        <w:t xml:space="preserve">os canales de acceso a la ciudadanía y grupos de interés siguiendo las directrices emanadas por la Oficina Presidencial de Tecnologías de la Información y Comunicaciones (OPTIC), logrando las certificaciones en las normas NORTIC A2:2016 (Norma para el Desarrollo y Gestión de los Medios Web del Estado Dominicano), NORTIC E1:2014 (Norma </w:t>
      </w:r>
      <w:r w:rsidRPr="00B40C8B">
        <w:rPr>
          <w:rFonts w:ascii="Times New Roman" w:eastAsia="Times New Roman" w:hAnsi="Times New Roman" w:cs="Times New Roman"/>
          <w:color w:val="000000" w:themeColor="text1"/>
          <w:sz w:val="24"/>
          <w:szCs w:val="24"/>
        </w:rPr>
        <w:lastRenderedPageBreak/>
        <w:t>para la Gestión de las Redes Sociales en los Organismos Gubernamentales), así como la mejora del catálogo de servicios ofrecidos en nuestro portal web simplificando los trámites al sector de la seguridad privada y la ciudadanía en general.</w:t>
      </w:r>
    </w:p>
    <w:p w14:paraId="64A5174F" w14:textId="77777777" w:rsidR="00B830B5" w:rsidRPr="00B40C8B" w:rsidRDefault="00B830B5"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01CF12DB" w14:textId="77777777" w:rsidR="009C3C7C" w:rsidRPr="00B40C8B" w:rsidRDefault="009C3C7C"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Persiguiendo los lineamientos gubernamentales de transparencia institucional, mediante las directrices que emanan de la Dirección General de Ética e Integridad Gubernamental (DIGEIG), el SVSP procedió a conformar y juramentar la Comisión de Ética</w:t>
      </w:r>
      <w:r w:rsidR="006F3CCD" w:rsidRPr="00B40C8B">
        <w:rPr>
          <w:rFonts w:ascii="Times New Roman" w:eastAsia="Times New Roman" w:hAnsi="Times New Roman" w:cs="Times New Roman"/>
          <w:color w:val="000000" w:themeColor="text1"/>
          <w:sz w:val="24"/>
          <w:szCs w:val="24"/>
        </w:rPr>
        <w:t>.</w:t>
      </w:r>
      <w:r w:rsidRPr="00B40C8B">
        <w:rPr>
          <w:rFonts w:ascii="Times New Roman" w:eastAsia="Times New Roman" w:hAnsi="Times New Roman" w:cs="Times New Roman"/>
          <w:color w:val="000000" w:themeColor="text1"/>
          <w:sz w:val="24"/>
          <w:szCs w:val="24"/>
        </w:rPr>
        <w:t xml:space="preserve"> </w:t>
      </w:r>
      <w:r w:rsidR="006F3CCD" w:rsidRPr="00B40C8B">
        <w:rPr>
          <w:rFonts w:ascii="Times New Roman" w:eastAsia="Times New Roman" w:hAnsi="Times New Roman" w:cs="Times New Roman"/>
          <w:color w:val="000000" w:themeColor="text1"/>
          <w:sz w:val="24"/>
          <w:szCs w:val="24"/>
        </w:rPr>
        <w:t>A</w:t>
      </w:r>
      <w:r w:rsidRPr="00B40C8B">
        <w:rPr>
          <w:rFonts w:ascii="Times New Roman" w:eastAsia="Times New Roman" w:hAnsi="Times New Roman" w:cs="Times New Roman"/>
          <w:color w:val="000000" w:themeColor="text1"/>
          <w:sz w:val="24"/>
          <w:szCs w:val="24"/>
        </w:rPr>
        <w:t>sí dio inicio esta comisión a una serie de actividades para tra</w:t>
      </w:r>
      <w:r w:rsidR="006F3CCD" w:rsidRPr="00B40C8B">
        <w:rPr>
          <w:rFonts w:ascii="Times New Roman" w:eastAsia="Times New Roman" w:hAnsi="Times New Roman" w:cs="Times New Roman"/>
          <w:color w:val="000000" w:themeColor="text1"/>
          <w:sz w:val="24"/>
          <w:szCs w:val="24"/>
        </w:rPr>
        <w:t>nsparentar el accionar de esta dependencia</w:t>
      </w:r>
      <w:r w:rsidRPr="00B40C8B">
        <w:rPr>
          <w:rFonts w:ascii="Times New Roman" w:eastAsia="Times New Roman" w:hAnsi="Times New Roman" w:cs="Times New Roman"/>
          <w:color w:val="000000" w:themeColor="text1"/>
          <w:sz w:val="24"/>
          <w:szCs w:val="24"/>
        </w:rPr>
        <w:t xml:space="preserve"> y en combinación con el Departamento de </w:t>
      </w:r>
      <w:r w:rsidR="009A197F" w:rsidRPr="00B40C8B">
        <w:rPr>
          <w:rFonts w:ascii="Times New Roman" w:eastAsia="Times New Roman" w:hAnsi="Times New Roman" w:cs="Times New Roman"/>
          <w:color w:val="000000" w:themeColor="text1"/>
          <w:sz w:val="24"/>
          <w:szCs w:val="24"/>
        </w:rPr>
        <w:t>Tecnología de la Información</w:t>
      </w:r>
      <w:r w:rsidRPr="00B40C8B">
        <w:rPr>
          <w:rFonts w:ascii="Times New Roman" w:eastAsia="Times New Roman" w:hAnsi="Times New Roman" w:cs="Times New Roman"/>
          <w:color w:val="000000" w:themeColor="text1"/>
          <w:sz w:val="24"/>
          <w:szCs w:val="24"/>
        </w:rPr>
        <w:t>, se logró la certificación NORTIC A3:2016 (sobre Publicación de Datos Abiertos del Gobierno Dominicano).</w:t>
      </w:r>
    </w:p>
    <w:p w14:paraId="2C7C217F" w14:textId="77777777" w:rsidR="00B830B5" w:rsidRPr="00B40C8B" w:rsidRDefault="00B830B5"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5F8FE9FA" w14:textId="2F10009A" w:rsidR="00DA35E3" w:rsidRPr="00B40C8B" w:rsidRDefault="006F3CCD" w:rsidP="00DA35E3">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L</w:t>
      </w:r>
      <w:r w:rsidR="009C3C7C" w:rsidRPr="00B40C8B">
        <w:rPr>
          <w:rFonts w:ascii="Times New Roman" w:eastAsia="Times New Roman" w:hAnsi="Times New Roman" w:cs="Times New Roman"/>
          <w:color w:val="000000" w:themeColor="text1"/>
          <w:sz w:val="24"/>
          <w:szCs w:val="24"/>
        </w:rPr>
        <w:t>a SVSP está ejecutando con carácter permanente las actividades de cumplimiento de las Normas Básicas de Control Interno (NOBACI), con la finalidad de mantener</w:t>
      </w:r>
      <w:r w:rsidRPr="00B40C8B">
        <w:rPr>
          <w:rFonts w:ascii="Times New Roman" w:eastAsia="Times New Roman" w:hAnsi="Times New Roman" w:cs="Times New Roman"/>
          <w:color w:val="000000" w:themeColor="text1"/>
          <w:sz w:val="24"/>
          <w:szCs w:val="24"/>
        </w:rPr>
        <w:t>se</w:t>
      </w:r>
      <w:r w:rsidR="009C3C7C" w:rsidRPr="00B40C8B">
        <w:rPr>
          <w:rFonts w:ascii="Times New Roman" w:eastAsia="Times New Roman" w:hAnsi="Times New Roman" w:cs="Times New Roman"/>
          <w:color w:val="000000" w:themeColor="text1"/>
          <w:sz w:val="24"/>
          <w:szCs w:val="24"/>
        </w:rPr>
        <w:t xml:space="preserve"> por encima del nivel mínimo de calidad o marco general requerido para el control interno del sector público y proveer las bases para que los Sistemas de Administración de Control y las Unidades de Auditoría puedan ser evaluados.</w:t>
      </w:r>
    </w:p>
    <w:p w14:paraId="13F3D330" w14:textId="77777777" w:rsidR="00DA35E3" w:rsidRPr="00B40C8B" w:rsidRDefault="00DA35E3" w:rsidP="00DA35E3">
      <w:pPr>
        <w:spacing w:after="0" w:line="480" w:lineRule="auto"/>
        <w:ind w:right="220" w:firstLine="284"/>
        <w:jc w:val="both"/>
        <w:rPr>
          <w:rFonts w:ascii="Times New Roman" w:eastAsia="Times New Roman" w:hAnsi="Times New Roman" w:cs="Times New Roman"/>
          <w:color w:val="000000" w:themeColor="text1"/>
          <w:sz w:val="24"/>
          <w:szCs w:val="24"/>
        </w:rPr>
      </w:pPr>
    </w:p>
    <w:p w14:paraId="0BF9979B" w14:textId="77777777" w:rsidR="00DA35E3" w:rsidRPr="00B40C8B" w:rsidRDefault="00DA35E3" w:rsidP="00DA35E3">
      <w:pPr>
        <w:spacing w:after="0" w:line="480" w:lineRule="auto"/>
        <w:ind w:right="220" w:firstLine="284"/>
        <w:jc w:val="both"/>
        <w:rPr>
          <w:rFonts w:ascii="Times New Roman" w:eastAsia="Times New Roman" w:hAnsi="Times New Roman" w:cs="Times New Roman"/>
          <w:color w:val="000000" w:themeColor="text1"/>
          <w:sz w:val="24"/>
          <w:szCs w:val="24"/>
        </w:rPr>
      </w:pPr>
    </w:p>
    <w:p w14:paraId="0139CD82" w14:textId="77777777" w:rsidR="00DA35E3" w:rsidRPr="00B40C8B" w:rsidRDefault="00DA35E3" w:rsidP="00DA35E3">
      <w:pPr>
        <w:spacing w:after="0" w:line="480" w:lineRule="auto"/>
        <w:ind w:right="220" w:firstLine="284"/>
        <w:jc w:val="both"/>
        <w:rPr>
          <w:rFonts w:ascii="Times New Roman" w:eastAsia="Times New Roman" w:hAnsi="Times New Roman" w:cs="Times New Roman"/>
          <w:color w:val="000000" w:themeColor="text1"/>
          <w:sz w:val="24"/>
          <w:szCs w:val="24"/>
        </w:rPr>
      </w:pPr>
    </w:p>
    <w:p w14:paraId="218DB08C" w14:textId="77777777" w:rsidR="00DA35E3" w:rsidRPr="00B40C8B" w:rsidRDefault="00DA35E3" w:rsidP="00DA35E3">
      <w:pPr>
        <w:spacing w:after="0" w:line="480" w:lineRule="auto"/>
        <w:ind w:right="220" w:firstLine="284"/>
        <w:jc w:val="both"/>
        <w:rPr>
          <w:rFonts w:ascii="Times New Roman" w:eastAsia="Times New Roman" w:hAnsi="Times New Roman" w:cs="Times New Roman"/>
          <w:color w:val="000000" w:themeColor="text1"/>
          <w:sz w:val="24"/>
          <w:szCs w:val="24"/>
        </w:rPr>
      </w:pPr>
    </w:p>
    <w:p w14:paraId="054063C8" w14:textId="77777777" w:rsidR="001E6186" w:rsidRPr="00B40C8B" w:rsidRDefault="001E6186" w:rsidP="00025876">
      <w:pPr>
        <w:spacing w:after="0" w:line="480" w:lineRule="auto"/>
        <w:jc w:val="both"/>
        <w:rPr>
          <w:rFonts w:ascii="Times New Roman" w:eastAsia="Calibri" w:hAnsi="Times New Roman" w:cs="Times New Roman"/>
          <w:b/>
          <w:color w:val="000000" w:themeColor="text1"/>
          <w:sz w:val="28"/>
          <w:szCs w:val="28"/>
        </w:rPr>
      </w:pPr>
      <w:r w:rsidRPr="00B40C8B">
        <w:rPr>
          <w:rFonts w:ascii="Times New Roman" w:eastAsia="Calibri" w:hAnsi="Times New Roman" w:cs="Times New Roman"/>
          <w:b/>
          <w:color w:val="000000" w:themeColor="text1"/>
          <w:sz w:val="28"/>
          <w:szCs w:val="28"/>
        </w:rPr>
        <w:t>Segundo Eje Estratégico:</w:t>
      </w:r>
    </w:p>
    <w:p w14:paraId="1240908E" w14:textId="77777777" w:rsidR="001E6186" w:rsidRPr="00B40C8B" w:rsidRDefault="001E6186" w:rsidP="00025876">
      <w:pPr>
        <w:spacing w:after="0" w:line="480" w:lineRule="auto"/>
        <w:jc w:val="both"/>
        <w:rPr>
          <w:rFonts w:ascii="Times New Roman" w:eastAsia="Calibri" w:hAnsi="Times New Roman" w:cs="Times New Roman"/>
          <w:b/>
          <w:color w:val="000000" w:themeColor="text1"/>
          <w:sz w:val="24"/>
          <w:szCs w:val="24"/>
        </w:rPr>
      </w:pPr>
    </w:p>
    <w:p w14:paraId="51F64118" w14:textId="4E2012C2" w:rsidR="001E6186" w:rsidRPr="00B40C8B" w:rsidRDefault="001E6186" w:rsidP="00025876">
      <w:pPr>
        <w:spacing w:after="0" w:line="480" w:lineRule="auto"/>
        <w:jc w:val="both"/>
        <w:rPr>
          <w:rFonts w:ascii="Times New Roman" w:eastAsia="Calibri" w:hAnsi="Times New Roman" w:cs="Times New Roman"/>
          <w:i/>
          <w:color w:val="000000" w:themeColor="text1"/>
          <w:sz w:val="24"/>
          <w:szCs w:val="24"/>
        </w:rPr>
      </w:pPr>
      <w:r w:rsidRPr="00B40C8B">
        <w:rPr>
          <w:rFonts w:ascii="Times New Roman" w:eastAsia="Calibri" w:hAnsi="Times New Roman" w:cs="Times New Roman"/>
          <w:i/>
          <w:color w:val="000000" w:themeColor="text1"/>
          <w:sz w:val="24"/>
          <w:szCs w:val="24"/>
        </w:rPr>
        <w:t>“Unas Fuerzas Armadas que promuevan el bienestar de sus miembros con igualdad de derechos y oportunidades a través de una buena salud, con instalaciones adecuadas y que les facilite el acceso para la adquisición de viviendas dignas”</w:t>
      </w:r>
    </w:p>
    <w:p w14:paraId="6F2C27AF" w14:textId="77777777" w:rsidR="001E6186" w:rsidRPr="00B40C8B" w:rsidRDefault="001E6186" w:rsidP="00025876">
      <w:pPr>
        <w:spacing w:after="0" w:line="480" w:lineRule="auto"/>
        <w:jc w:val="both"/>
        <w:rPr>
          <w:rFonts w:ascii="Times New Roman" w:eastAsia="Calibri" w:hAnsi="Times New Roman" w:cs="Times New Roman"/>
          <w:b/>
          <w:color w:val="000000" w:themeColor="text1"/>
          <w:sz w:val="24"/>
          <w:szCs w:val="24"/>
        </w:rPr>
      </w:pPr>
    </w:p>
    <w:p w14:paraId="0BFB48FB" w14:textId="77777777" w:rsidR="001E6186" w:rsidRPr="00B40C8B" w:rsidRDefault="00C03D2F" w:rsidP="00025876">
      <w:pPr>
        <w:spacing w:after="0" w:line="480" w:lineRule="auto"/>
        <w:jc w:val="both"/>
        <w:rPr>
          <w:rFonts w:ascii="Times New Roman" w:eastAsia="Calibri" w:hAnsi="Times New Roman" w:cs="Times New Roman"/>
          <w:b/>
          <w:color w:val="000000" w:themeColor="text1"/>
          <w:sz w:val="28"/>
          <w:szCs w:val="28"/>
        </w:rPr>
      </w:pPr>
      <w:r w:rsidRPr="00B40C8B">
        <w:rPr>
          <w:rFonts w:ascii="Times New Roman" w:eastAsia="Calibri" w:hAnsi="Times New Roman" w:cs="Times New Roman"/>
          <w:b/>
          <w:color w:val="000000" w:themeColor="text1"/>
          <w:sz w:val="28"/>
          <w:szCs w:val="28"/>
        </w:rPr>
        <w:t xml:space="preserve"> </w:t>
      </w:r>
      <w:r w:rsidR="001E6186" w:rsidRPr="00B40C8B">
        <w:rPr>
          <w:rFonts w:ascii="Times New Roman" w:eastAsia="Calibri" w:hAnsi="Times New Roman" w:cs="Times New Roman"/>
          <w:b/>
          <w:color w:val="000000" w:themeColor="text1"/>
          <w:sz w:val="28"/>
          <w:szCs w:val="28"/>
        </w:rPr>
        <w:t>Objetivo Estratégico 2.1</w:t>
      </w:r>
    </w:p>
    <w:p w14:paraId="422B87F2" w14:textId="77777777" w:rsidR="00C03D2F" w:rsidRPr="00B40C8B" w:rsidRDefault="00C03D2F" w:rsidP="00025876">
      <w:pPr>
        <w:spacing w:after="0" w:line="480" w:lineRule="auto"/>
        <w:jc w:val="both"/>
        <w:rPr>
          <w:rFonts w:ascii="Times New Roman" w:eastAsia="Calibri" w:hAnsi="Times New Roman" w:cs="Times New Roman"/>
          <w:b/>
          <w:color w:val="000000" w:themeColor="text1"/>
          <w:sz w:val="24"/>
          <w:szCs w:val="24"/>
        </w:rPr>
      </w:pPr>
    </w:p>
    <w:p w14:paraId="1B0B22B0" w14:textId="1A62749B" w:rsidR="001E6186" w:rsidRPr="00B40C8B" w:rsidRDefault="008C7544" w:rsidP="00025876">
      <w:pPr>
        <w:spacing w:after="0" w:line="480" w:lineRule="auto"/>
        <w:jc w:val="both"/>
        <w:rPr>
          <w:rFonts w:ascii="Times New Roman" w:eastAsia="Calibri" w:hAnsi="Times New Roman" w:cs="Times New Roman"/>
          <w:i/>
          <w:color w:val="000000" w:themeColor="text1"/>
          <w:sz w:val="24"/>
          <w:szCs w:val="24"/>
        </w:rPr>
      </w:pPr>
      <w:r w:rsidRPr="00B40C8B">
        <w:rPr>
          <w:rFonts w:ascii="Times New Roman" w:eastAsia="Calibri" w:hAnsi="Times New Roman" w:cs="Times New Roman"/>
          <w:i/>
          <w:color w:val="000000" w:themeColor="text1"/>
          <w:sz w:val="24"/>
          <w:szCs w:val="24"/>
        </w:rPr>
        <w:t>“</w:t>
      </w:r>
      <w:r w:rsidR="001E6186" w:rsidRPr="00B40C8B">
        <w:rPr>
          <w:rFonts w:ascii="Times New Roman" w:eastAsia="Calibri" w:hAnsi="Times New Roman" w:cs="Times New Roman"/>
          <w:i/>
          <w:color w:val="000000" w:themeColor="text1"/>
          <w:sz w:val="24"/>
          <w:szCs w:val="24"/>
        </w:rPr>
        <w:t>Fortalecimiento de la Seguridad Social Militar</w:t>
      </w:r>
      <w:r w:rsidRPr="00B40C8B">
        <w:rPr>
          <w:rFonts w:ascii="Times New Roman" w:eastAsia="Calibri" w:hAnsi="Times New Roman" w:cs="Times New Roman"/>
          <w:i/>
          <w:color w:val="000000" w:themeColor="text1"/>
          <w:sz w:val="24"/>
          <w:szCs w:val="24"/>
        </w:rPr>
        <w:t>”</w:t>
      </w:r>
    </w:p>
    <w:p w14:paraId="153E7043" w14:textId="77777777" w:rsidR="001E6186" w:rsidRPr="00B40C8B" w:rsidRDefault="001E6186" w:rsidP="00025876">
      <w:pPr>
        <w:spacing w:after="0" w:line="480" w:lineRule="auto"/>
        <w:jc w:val="both"/>
        <w:rPr>
          <w:rFonts w:ascii="Times New Roman" w:eastAsia="Calibri" w:hAnsi="Times New Roman" w:cs="Times New Roman"/>
          <w:b/>
          <w:color w:val="000000" w:themeColor="text1"/>
          <w:sz w:val="24"/>
          <w:szCs w:val="24"/>
        </w:rPr>
      </w:pPr>
    </w:p>
    <w:p w14:paraId="17658845" w14:textId="77777777" w:rsidR="001E6186" w:rsidRPr="00B40C8B" w:rsidRDefault="001E6186" w:rsidP="00025876">
      <w:pPr>
        <w:spacing w:after="0" w:line="480" w:lineRule="auto"/>
        <w:jc w:val="both"/>
        <w:rPr>
          <w:rFonts w:ascii="Times New Roman" w:eastAsia="Calibri" w:hAnsi="Times New Roman" w:cs="Times New Roman"/>
          <w:b/>
          <w:color w:val="000000" w:themeColor="text1"/>
          <w:sz w:val="28"/>
          <w:szCs w:val="28"/>
        </w:rPr>
      </w:pPr>
      <w:r w:rsidRPr="00B40C8B">
        <w:rPr>
          <w:rFonts w:ascii="Times New Roman" w:eastAsia="Calibri" w:hAnsi="Times New Roman" w:cs="Times New Roman"/>
          <w:b/>
          <w:color w:val="000000" w:themeColor="text1"/>
          <w:sz w:val="24"/>
          <w:szCs w:val="24"/>
        </w:rPr>
        <w:t xml:space="preserve"> </w:t>
      </w:r>
      <w:r w:rsidRPr="00B40C8B">
        <w:rPr>
          <w:rFonts w:ascii="Times New Roman" w:eastAsia="Calibri" w:hAnsi="Times New Roman" w:cs="Times New Roman"/>
          <w:b/>
          <w:color w:val="000000" w:themeColor="text1"/>
          <w:sz w:val="28"/>
          <w:szCs w:val="28"/>
        </w:rPr>
        <w:t>Objetivo Específico 2.1.1</w:t>
      </w:r>
    </w:p>
    <w:p w14:paraId="3F7C7C03" w14:textId="77777777" w:rsidR="008C7544" w:rsidRPr="00B40C8B" w:rsidRDefault="008C7544" w:rsidP="00025876">
      <w:pPr>
        <w:spacing w:after="0" w:line="480" w:lineRule="auto"/>
        <w:jc w:val="both"/>
        <w:rPr>
          <w:rFonts w:ascii="Times New Roman" w:eastAsia="Calibri" w:hAnsi="Times New Roman" w:cs="Times New Roman"/>
          <w:b/>
          <w:color w:val="000000" w:themeColor="text1"/>
          <w:sz w:val="24"/>
          <w:szCs w:val="24"/>
        </w:rPr>
      </w:pPr>
    </w:p>
    <w:p w14:paraId="29921661" w14:textId="0BE2BE01" w:rsidR="001820B5" w:rsidRPr="00B40C8B" w:rsidRDefault="001E6186" w:rsidP="00025876">
      <w:pPr>
        <w:spacing w:after="0" w:line="480" w:lineRule="auto"/>
        <w:jc w:val="both"/>
        <w:rPr>
          <w:rFonts w:ascii="Times New Roman" w:eastAsia="Calibri" w:hAnsi="Times New Roman" w:cs="Times New Roman"/>
          <w:i/>
          <w:color w:val="000000" w:themeColor="text1"/>
          <w:sz w:val="24"/>
          <w:szCs w:val="24"/>
        </w:rPr>
      </w:pPr>
      <w:r w:rsidRPr="00B40C8B">
        <w:rPr>
          <w:rFonts w:ascii="Times New Roman" w:eastAsia="Calibri" w:hAnsi="Times New Roman" w:cs="Times New Roman"/>
          <w:i/>
          <w:color w:val="000000" w:themeColor="text1"/>
          <w:sz w:val="24"/>
          <w:szCs w:val="24"/>
        </w:rPr>
        <w:t>“Promover el bienestar de los miembr</w:t>
      </w:r>
      <w:r w:rsidR="008C7544" w:rsidRPr="00B40C8B">
        <w:rPr>
          <w:rFonts w:ascii="Times New Roman" w:eastAsia="Calibri" w:hAnsi="Times New Roman" w:cs="Times New Roman"/>
          <w:i/>
          <w:color w:val="000000" w:themeColor="text1"/>
          <w:sz w:val="24"/>
          <w:szCs w:val="24"/>
        </w:rPr>
        <w:t xml:space="preserve">os de las Fuerzas Armadas y sus </w:t>
      </w:r>
      <w:r w:rsidR="00C03D2F" w:rsidRPr="00B40C8B">
        <w:rPr>
          <w:rFonts w:ascii="Times New Roman" w:eastAsia="Calibri" w:hAnsi="Times New Roman" w:cs="Times New Roman"/>
          <w:i/>
          <w:color w:val="000000" w:themeColor="text1"/>
          <w:sz w:val="24"/>
          <w:szCs w:val="24"/>
        </w:rPr>
        <w:t>Familias</w:t>
      </w:r>
      <w:r w:rsidRPr="00B40C8B">
        <w:rPr>
          <w:rFonts w:ascii="Times New Roman" w:eastAsia="Calibri" w:hAnsi="Times New Roman" w:cs="Times New Roman"/>
          <w:i/>
          <w:color w:val="000000" w:themeColor="text1"/>
          <w:sz w:val="24"/>
          <w:szCs w:val="24"/>
        </w:rPr>
        <w:t>”</w:t>
      </w:r>
    </w:p>
    <w:p w14:paraId="64714042" w14:textId="77777777" w:rsidR="001E6186" w:rsidRPr="00B40C8B" w:rsidRDefault="001E6186" w:rsidP="00025876">
      <w:pPr>
        <w:spacing w:after="0" w:line="480" w:lineRule="auto"/>
        <w:jc w:val="both"/>
        <w:rPr>
          <w:rFonts w:ascii="Times New Roman" w:eastAsia="Calibri" w:hAnsi="Times New Roman" w:cs="Times New Roman"/>
          <w:b/>
          <w:color w:val="000000" w:themeColor="text1"/>
          <w:sz w:val="24"/>
          <w:szCs w:val="24"/>
        </w:rPr>
      </w:pPr>
    </w:p>
    <w:p w14:paraId="42993036" w14:textId="3A9DF7CD" w:rsidR="004A4729" w:rsidRPr="00B40C8B" w:rsidRDefault="00DA35E3" w:rsidP="00025876">
      <w:pPr>
        <w:spacing w:after="0"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2.1.1.1</w:t>
      </w:r>
      <w:r w:rsidR="004A4729" w:rsidRPr="00B40C8B">
        <w:rPr>
          <w:rFonts w:ascii="Times New Roman" w:eastAsia="Calibri" w:hAnsi="Times New Roman" w:cs="Times New Roman"/>
          <w:b/>
          <w:color w:val="000000" w:themeColor="text1"/>
          <w:sz w:val="24"/>
          <w:szCs w:val="24"/>
        </w:rPr>
        <w:t xml:space="preserve"> Viceministro de Defensa para Asuntos Militares</w:t>
      </w:r>
    </w:p>
    <w:p w14:paraId="09DB6A00" w14:textId="33044200" w:rsidR="004A4729" w:rsidRPr="00B40C8B" w:rsidRDefault="004A4729" w:rsidP="00025876">
      <w:pPr>
        <w:tabs>
          <w:tab w:val="left" w:pos="1418"/>
          <w:tab w:val="left" w:pos="3410"/>
          <w:tab w:val="left" w:pos="4395"/>
        </w:tabs>
        <w:spacing w:after="0" w:line="480" w:lineRule="auto"/>
        <w:ind w:right="-234"/>
        <w:jc w:val="both"/>
        <w:rPr>
          <w:rFonts w:ascii="Times New Roman" w:hAnsi="Times New Roman"/>
          <w:b/>
          <w:color w:val="000000" w:themeColor="text1"/>
          <w:sz w:val="24"/>
          <w:szCs w:val="24"/>
        </w:rPr>
      </w:pPr>
      <w:r w:rsidRPr="00B40C8B">
        <w:rPr>
          <w:rFonts w:ascii="Times New Roman" w:hAnsi="Times New Roman"/>
          <w:b/>
          <w:color w:val="000000" w:themeColor="text1"/>
        </w:rPr>
        <w:t xml:space="preserve"> </w:t>
      </w:r>
    </w:p>
    <w:p w14:paraId="417E486F" w14:textId="77777777" w:rsidR="004A4729" w:rsidRPr="00B40C8B" w:rsidRDefault="004A4729"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 xml:space="preserve">Por disposición del Ministro de Defensa, se hizo un recorrido por los puestos y destacamentos situados en la frontera del país, desde la pirámide 01 hasta la 204, con el objetivo de realizar una inspección con miras a mejorar la seguridad y el bienestar de los soldados que prestan servicio y salvaguardan nuestra seguridad nacional en los referidos lugares. </w:t>
      </w:r>
    </w:p>
    <w:p w14:paraId="57E68C17" w14:textId="77777777" w:rsidR="004A4729" w:rsidRPr="00B40C8B" w:rsidRDefault="004A4729" w:rsidP="00025876">
      <w:pPr>
        <w:spacing w:after="0" w:line="480" w:lineRule="auto"/>
        <w:ind w:firstLine="284"/>
        <w:jc w:val="both"/>
        <w:rPr>
          <w:rFonts w:ascii="Times New Roman" w:eastAsia="Times New Roman" w:hAnsi="Times New Roman" w:cs="Times New Roman"/>
          <w:b/>
          <w:color w:val="000000" w:themeColor="text1"/>
          <w:sz w:val="24"/>
          <w:szCs w:val="24"/>
        </w:rPr>
      </w:pPr>
    </w:p>
    <w:p w14:paraId="2F26882E" w14:textId="6150D858" w:rsidR="001E6186" w:rsidRPr="00B40C8B" w:rsidRDefault="00DA35E3"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2.1.1.2</w:t>
      </w:r>
      <w:r w:rsidR="000F2E99"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hAnsi="Times New Roman" w:cs="Times New Roman"/>
          <w:b/>
          <w:color w:val="000000" w:themeColor="text1"/>
          <w:sz w:val="24"/>
          <w:szCs w:val="24"/>
        </w:rPr>
        <w:t>Viceministerio de Defensa para Asuntos Aéreos y Espaciales</w:t>
      </w:r>
    </w:p>
    <w:p w14:paraId="424C16DB" w14:textId="77777777" w:rsidR="008D1422" w:rsidRPr="00B40C8B" w:rsidRDefault="008D1422" w:rsidP="00025876">
      <w:pPr>
        <w:spacing w:after="0" w:line="480" w:lineRule="auto"/>
        <w:ind w:firstLine="284"/>
        <w:jc w:val="both"/>
        <w:rPr>
          <w:rFonts w:ascii="Times New Roman" w:hAnsi="Times New Roman" w:cs="Times New Roman"/>
          <w:b/>
          <w:color w:val="000000" w:themeColor="text1"/>
          <w:sz w:val="24"/>
          <w:szCs w:val="24"/>
        </w:rPr>
      </w:pPr>
    </w:p>
    <w:p w14:paraId="6650FBF6" w14:textId="77777777" w:rsidR="008D1422" w:rsidRPr="00B40C8B" w:rsidRDefault="008D1422"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El Viceministro de Defensa para Asuntos Aéreos y Espaciales tiene, dentro de sus responsabilidades, coordinar y supervisar, mediante inspecciones, visitas programadas y recomendaciones de mejoras, entre otras actividades, las acciones de las dependencias del Ministerio de Defensa vinculadas a los Servicios Sociales y el Bienestar del Soldado, entre las que están las que se dedican a los servicios de salud.</w:t>
      </w:r>
    </w:p>
    <w:p w14:paraId="4BDEF3FE" w14:textId="77777777" w:rsidR="008D1422" w:rsidRPr="00B40C8B" w:rsidRDefault="008D1422" w:rsidP="00025876">
      <w:pPr>
        <w:spacing w:after="0" w:line="480" w:lineRule="auto"/>
        <w:jc w:val="both"/>
        <w:rPr>
          <w:rFonts w:ascii="Times New Roman" w:hAnsi="Times New Roman"/>
          <w:color w:val="000000" w:themeColor="text1"/>
          <w:sz w:val="24"/>
          <w:szCs w:val="24"/>
        </w:rPr>
      </w:pPr>
    </w:p>
    <w:p w14:paraId="4E3F0B80" w14:textId="1216864C" w:rsidR="001E6186" w:rsidRPr="00B40C8B" w:rsidRDefault="00DA35E3"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2.1.1.3</w:t>
      </w:r>
      <w:r w:rsidR="001E6186" w:rsidRPr="00B40C8B">
        <w:rPr>
          <w:rFonts w:ascii="Times New Roman" w:eastAsia="Times New Roman" w:hAnsi="Times New Roman" w:cs="Times New Roman"/>
          <w:b/>
          <w:color w:val="000000" w:themeColor="text1"/>
          <w:sz w:val="24"/>
          <w:szCs w:val="24"/>
        </w:rPr>
        <w:t xml:space="preserve"> </w:t>
      </w:r>
      <w:r w:rsidR="007564D1" w:rsidRPr="00B40C8B">
        <w:rPr>
          <w:rFonts w:ascii="Times New Roman" w:hAnsi="Times New Roman" w:cs="Times New Roman"/>
          <w:b/>
          <w:color w:val="000000" w:themeColor="text1"/>
          <w:sz w:val="24"/>
          <w:szCs w:val="24"/>
        </w:rPr>
        <w:t>Ejército de República Dominicana</w:t>
      </w:r>
    </w:p>
    <w:p w14:paraId="142327BC" w14:textId="77777777" w:rsidR="00606994" w:rsidRPr="00B40C8B" w:rsidRDefault="00606994" w:rsidP="00025876">
      <w:pPr>
        <w:spacing w:after="0" w:line="480" w:lineRule="auto"/>
        <w:jc w:val="both"/>
        <w:rPr>
          <w:rFonts w:ascii="Times New Roman" w:hAnsi="Times New Roman" w:cs="Times New Roman"/>
          <w:b/>
          <w:color w:val="000000" w:themeColor="text1"/>
          <w:sz w:val="24"/>
          <w:szCs w:val="24"/>
        </w:rPr>
      </w:pPr>
    </w:p>
    <w:p w14:paraId="67AFF205" w14:textId="77777777" w:rsidR="00606994" w:rsidRPr="00B40C8B" w:rsidRDefault="00606994"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 xml:space="preserve">Con relación a este Objetivo Específico, se destaca un sustancial aumento de sueldos a los miembros del Ejército, así como el programa encaminado a dotar de vivienda digna a los soldados más necesitados, con doce (12) viviendas construidas, amuebladas y entregadas a soldados. </w:t>
      </w:r>
    </w:p>
    <w:p w14:paraId="63E49EDA" w14:textId="77777777" w:rsidR="00606994" w:rsidRPr="00B40C8B" w:rsidRDefault="00606994" w:rsidP="00025876">
      <w:pPr>
        <w:pStyle w:val="Textoindependiente"/>
        <w:spacing w:after="0" w:line="480" w:lineRule="auto"/>
        <w:ind w:left="720" w:right="11" w:firstLine="697"/>
        <w:jc w:val="both"/>
        <w:rPr>
          <w:color w:val="000000" w:themeColor="text1"/>
          <w:lang w:val="es-DO"/>
        </w:rPr>
      </w:pPr>
    </w:p>
    <w:p w14:paraId="54AF06C2" w14:textId="764E8D0B" w:rsidR="00606994" w:rsidRPr="00B40C8B" w:rsidRDefault="00606994" w:rsidP="00025876">
      <w:pPr>
        <w:spacing w:after="0" w:line="480" w:lineRule="auto"/>
        <w:ind w:right="220"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en el campo de la salud,</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 xml:space="preserve">el Ejército de República Dominicana dispone de la Dirección del Cuerpo Médico y Sanidad Militar ERD., además de Centros de Atención Primaria (CAPS) en las Unidades Mayores, por medio de los cuales se han realizado 21 asistencias médicas/odontológicas durante el año 2018 y 6,811 procedimientos a los militares y sus familiares. Además, se han impartido numerosas charlas educativas en prevención al cáncer de mama y el </w:t>
      </w:r>
      <w:r w:rsidRPr="00B40C8B">
        <w:rPr>
          <w:rFonts w:ascii="Times New Roman" w:hAnsi="Times New Roman" w:cs="Times New Roman"/>
          <w:color w:val="000000" w:themeColor="text1"/>
          <w:sz w:val="24"/>
          <w:szCs w:val="24"/>
        </w:rPr>
        <w:lastRenderedPageBreak/>
        <w:t xml:space="preserve">cáncer Cérvico-Uterino. También se han suministrado, en los Centros de Salud del ERD, más de 600 vacunas, por concepto de distintas enfermedades (ver </w:t>
      </w:r>
      <w:r w:rsidR="00DA35E3" w:rsidRPr="00B40C8B">
        <w:rPr>
          <w:rFonts w:ascii="Times New Roman" w:hAnsi="Times New Roman" w:cs="Times New Roman"/>
          <w:color w:val="000000" w:themeColor="text1"/>
          <w:sz w:val="24"/>
          <w:szCs w:val="24"/>
        </w:rPr>
        <w:t>anexo No. 69</w:t>
      </w:r>
      <w:r w:rsidRPr="00B40C8B">
        <w:rPr>
          <w:rFonts w:ascii="Times New Roman" w:hAnsi="Times New Roman" w:cs="Times New Roman"/>
          <w:color w:val="000000" w:themeColor="text1"/>
          <w:sz w:val="24"/>
          <w:szCs w:val="24"/>
        </w:rPr>
        <w:t>).</w:t>
      </w:r>
    </w:p>
    <w:p w14:paraId="59A31A17" w14:textId="77777777" w:rsidR="00606994" w:rsidRPr="00B40C8B" w:rsidRDefault="00606994" w:rsidP="00025876">
      <w:pPr>
        <w:spacing w:after="0" w:line="480" w:lineRule="auto"/>
        <w:ind w:firstLine="440"/>
        <w:contextualSpacing/>
        <w:jc w:val="both"/>
        <w:rPr>
          <w:rFonts w:ascii="Times New Roman" w:hAnsi="Times New Roman" w:cs="Times New Roman"/>
          <w:color w:val="000000" w:themeColor="text1"/>
          <w:sz w:val="24"/>
          <w:szCs w:val="24"/>
        </w:rPr>
      </w:pPr>
    </w:p>
    <w:p w14:paraId="612CC77C" w14:textId="0FD4A0F4" w:rsidR="00606994" w:rsidRPr="00B40C8B" w:rsidRDefault="00BF23CE" w:rsidP="00025876">
      <w:pPr>
        <w:spacing w:after="0" w:line="480" w:lineRule="auto"/>
        <w:ind w:right="220" w:firstLine="284"/>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shd w:val="clear" w:color="auto" w:fill="FFFFFF"/>
          <w:lang w:val="es-ES" w:eastAsia="es-ES"/>
        </w:rPr>
        <w:t>C</w:t>
      </w:r>
      <w:r w:rsidR="00606994" w:rsidRPr="00B40C8B">
        <w:rPr>
          <w:rFonts w:ascii="Times New Roman" w:eastAsia="Times New Roman" w:hAnsi="Times New Roman" w:cs="Times New Roman"/>
          <w:color w:val="000000" w:themeColor="text1"/>
          <w:sz w:val="24"/>
          <w:szCs w:val="24"/>
          <w:shd w:val="clear" w:color="auto" w:fill="FFFFFF"/>
          <w:lang w:val="es-ES" w:eastAsia="es-ES"/>
        </w:rPr>
        <w:t>abe destacar la realización de varias actividades por parte de la Asociación de Esposas de Oficiales del ERD (ADEOERD), entre las cuales están incluidas las siguientes: entrega de juguetes a los hijos de los soldados del Ejército de República Dominicana;</w:t>
      </w:r>
      <w:r w:rsidR="00606994" w:rsidRPr="00B40C8B">
        <w:rPr>
          <w:rStyle w:val="Textoennegrita"/>
          <w:rFonts w:ascii="Times New Roman" w:eastAsiaTheme="majorEastAsia" w:hAnsi="Times New Roman" w:cs="Times New Roman"/>
          <w:b w:val="0"/>
          <w:color w:val="000000" w:themeColor="text1"/>
          <w:sz w:val="24"/>
          <w:szCs w:val="24"/>
        </w:rPr>
        <w:t xml:space="preserve"> celebración del Día de Los Santos Reyes en el Campamento Militar 16 de Agosto; y la celebración </w:t>
      </w:r>
      <w:r w:rsidR="00606994" w:rsidRPr="00B40C8B">
        <w:rPr>
          <w:rFonts w:ascii="Times New Roman" w:hAnsi="Times New Roman" w:cs="Times New Roman"/>
          <w:color w:val="000000" w:themeColor="text1"/>
          <w:sz w:val="24"/>
          <w:szCs w:val="24"/>
        </w:rPr>
        <w:t>del Día de las Madres</w:t>
      </w:r>
      <w:r w:rsidRPr="00B40C8B">
        <w:rPr>
          <w:rFonts w:ascii="Times New Roman" w:hAnsi="Times New Roman" w:cs="Times New Roman"/>
          <w:color w:val="000000" w:themeColor="text1"/>
          <w:sz w:val="24"/>
          <w:szCs w:val="24"/>
        </w:rPr>
        <w:t xml:space="preserve"> (ver anexo No. 70</w:t>
      </w:r>
      <w:r w:rsidR="00606994" w:rsidRPr="00B40C8B">
        <w:rPr>
          <w:rFonts w:ascii="Times New Roman" w:hAnsi="Times New Roman" w:cs="Times New Roman"/>
          <w:color w:val="000000" w:themeColor="text1"/>
          <w:sz w:val="24"/>
          <w:szCs w:val="24"/>
        </w:rPr>
        <w:t>).</w:t>
      </w:r>
    </w:p>
    <w:p w14:paraId="63A8FF8B" w14:textId="77777777" w:rsidR="001E6186" w:rsidRPr="00B40C8B" w:rsidRDefault="001E6186" w:rsidP="00025876">
      <w:pPr>
        <w:spacing w:after="0" w:line="480" w:lineRule="auto"/>
        <w:jc w:val="both"/>
        <w:rPr>
          <w:rFonts w:ascii="Times New Roman" w:hAnsi="Times New Roman" w:cs="Times New Roman"/>
          <w:b/>
          <w:color w:val="000000" w:themeColor="text1"/>
          <w:sz w:val="24"/>
          <w:szCs w:val="24"/>
        </w:rPr>
      </w:pPr>
    </w:p>
    <w:p w14:paraId="656073BA" w14:textId="3E0CA26A" w:rsidR="001E6186" w:rsidRPr="00B40C8B" w:rsidRDefault="00DA35E3"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2.1.1.4</w:t>
      </w:r>
      <w:r w:rsidR="001E6186" w:rsidRPr="00B40C8B">
        <w:rPr>
          <w:rFonts w:ascii="Times New Roman" w:eastAsia="Times New Roman" w:hAnsi="Times New Roman" w:cs="Times New Roman"/>
          <w:b/>
          <w:color w:val="000000" w:themeColor="text1"/>
          <w:sz w:val="24"/>
          <w:szCs w:val="24"/>
        </w:rPr>
        <w:t xml:space="preserve"> </w:t>
      </w:r>
      <w:r w:rsidR="00F474DD" w:rsidRPr="00B40C8B">
        <w:rPr>
          <w:rFonts w:ascii="Times New Roman" w:hAnsi="Times New Roman" w:cs="Times New Roman"/>
          <w:b/>
          <w:color w:val="000000" w:themeColor="text1"/>
          <w:sz w:val="24"/>
          <w:szCs w:val="24"/>
        </w:rPr>
        <w:t xml:space="preserve">Armada de </w:t>
      </w:r>
      <w:r w:rsidR="001E6186" w:rsidRPr="00B40C8B">
        <w:rPr>
          <w:rFonts w:ascii="Times New Roman" w:hAnsi="Times New Roman" w:cs="Times New Roman"/>
          <w:b/>
          <w:color w:val="000000" w:themeColor="text1"/>
          <w:sz w:val="24"/>
          <w:szCs w:val="24"/>
        </w:rPr>
        <w:t>República Dominicana</w:t>
      </w:r>
    </w:p>
    <w:p w14:paraId="1F478E6F" w14:textId="77777777" w:rsidR="00D72C6A" w:rsidRPr="00B40C8B" w:rsidRDefault="00D72C6A" w:rsidP="00025876">
      <w:pPr>
        <w:spacing w:after="0" w:line="480" w:lineRule="auto"/>
        <w:ind w:right="-7"/>
        <w:contextualSpacing/>
        <w:jc w:val="both"/>
        <w:rPr>
          <w:rFonts w:ascii="Times New Roman" w:hAnsi="Times New Roman"/>
          <w:color w:val="000000" w:themeColor="text1"/>
          <w:sz w:val="24"/>
          <w:szCs w:val="24"/>
          <w:lang w:val="es-ES"/>
        </w:rPr>
      </w:pPr>
    </w:p>
    <w:p w14:paraId="172FEF1A"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La Armada de República Dominicana cuenta con una Dirección de Acción Cívica, la cual fue reestructurada, pasando a ser la Dirección de Acción Cívica y Bienestar del Marino. A través de esta dirección, en coordinación con la Dirección del Cuerpo Médico y Sanidad Naval, y con el apoyo de la Asociación de Esposas de Oficiales de la ARD (ADEOARD), la institución ha realizado grandes aportes al desarrollo social y continuamente ejecuta múltiples actividades en diferentes puntos de la geografía nacional, llevando esperanza y solidaridad hacia los más desposeídos.</w:t>
      </w:r>
    </w:p>
    <w:p w14:paraId="24F46375" w14:textId="77777777" w:rsidR="00D72C6A" w:rsidRPr="00B40C8B" w:rsidRDefault="00D72C6A" w:rsidP="00025876">
      <w:pPr>
        <w:pStyle w:val="Prrafodelista"/>
        <w:spacing w:after="0" w:line="480" w:lineRule="auto"/>
        <w:ind w:left="0" w:right="-7"/>
        <w:jc w:val="both"/>
        <w:rPr>
          <w:rFonts w:ascii="Times New Roman" w:hAnsi="Times New Roman"/>
          <w:color w:val="000000" w:themeColor="text1"/>
          <w:sz w:val="24"/>
          <w:szCs w:val="24"/>
        </w:rPr>
      </w:pPr>
    </w:p>
    <w:p w14:paraId="4E983D05"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lastRenderedPageBreak/>
        <w:t>La Armada de República Dominicana promueve las actividades del programa “Comunidades Inteligentes” del Despacho de la Primera Dama, a través del cual periódicamente se realizan charlas y talleres a todo el personal de la Armada, enfocados en los siguientes puntos: buen trato familiar y de género, familias inteligentes, escuelas de familias y promoción de una cultura de paz, con la finalidad de contribuir mediante intervenciones socioeducativas al mejoramiento de la salud psicológica, física, familiar y profesional.</w:t>
      </w:r>
    </w:p>
    <w:p w14:paraId="4169C787" w14:textId="77777777" w:rsidR="00D72C6A" w:rsidRPr="00B40C8B" w:rsidRDefault="00D72C6A" w:rsidP="00025876">
      <w:pPr>
        <w:pStyle w:val="Prrafodelista"/>
        <w:spacing w:after="0" w:line="480" w:lineRule="auto"/>
        <w:ind w:left="0" w:right="-7"/>
        <w:jc w:val="both"/>
        <w:rPr>
          <w:rFonts w:ascii="Times New Roman" w:hAnsi="Times New Roman"/>
          <w:color w:val="000000" w:themeColor="text1"/>
          <w:sz w:val="24"/>
          <w:szCs w:val="24"/>
        </w:rPr>
      </w:pPr>
    </w:p>
    <w:p w14:paraId="1218504D"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La ARD ha afiliado a seiscientos sesenta y tres (663) miembros de esta institución (alistados), para un total general de tres mil setecientos ochenta y dos (3,782), al Programa de Solidaridad que dirige la Vicepresidencia de la República, a través de la Administradora de Subsidios Sociales (ADESS). La finalidad de este programa es insertar a los más necesitados al aparato productivo social, a través de la transferencia transparente de los subsidios sociales que el Gobierno dominicano brinda, devengando los beneficiarios un incentivo mensual de novecientos veintiocho pesos (RD$928.00).</w:t>
      </w:r>
    </w:p>
    <w:p w14:paraId="49CD4DAC" w14:textId="77777777" w:rsidR="00D72C6A" w:rsidRPr="00B40C8B" w:rsidRDefault="00D72C6A" w:rsidP="00025876">
      <w:pPr>
        <w:pStyle w:val="Prrafodelista"/>
        <w:spacing w:after="0" w:line="480" w:lineRule="auto"/>
        <w:ind w:left="0" w:right="-7"/>
        <w:jc w:val="both"/>
        <w:rPr>
          <w:rFonts w:ascii="Times New Roman" w:hAnsi="Times New Roman"/>
          <w:color w:val="000000" w:themeColor="text1"/>
          <w:sz w:val="24"/>
          <w:szCs w:val="24"/>
        </w:rPr>
      </w:pPr>
    </w:p>
    <w:p w14:paraId="6429A60F"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Como parte del programa de ayudas económicas para el bienestar del marino, fueron efectuadas 21 ayudas médicas y 31 ayudas para la construcción de viviendas.</w:t>
      </w:r>
    </w:p>
    <w:p w14:paraId="667AEF8A"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p>
    <w:p w14:paraId="2CD480D7"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También se asignó una compensación por servicio y riesgo laboral según el rango del personal que está asignado a las unidades operativas.</w:t>
      </w:r>
    </w:p>
    <w:p w14:paraId="6F5F8774" w14:textId="77777777" w:rsidR="00D72C6A" w:rsidRPr="00B40C8B" w:rsidRDefault="00D72C6A" w:rsidP="00025876">
      <w:pPr>
        <w:spacing w:after="0" w:line="480" w:lineRule="auto"/>
        <w:ind w:right="-7"/>
        <w:contextualSpacing/>
        <w:jc w:val="both"/>
        <w:rPr>
          <w:rFonts w:ascii="Times New Roman" w:hAnsi="Times New Roman"/>
          <w:color w:val="000000" w:themeColor="text1"/>
          <w:sz w:val="24"/>
          <w:szCs w:val="24"/>
          <w:lang w:val="es-ES"/>
        </w:rPr>
      </w:pPr>
    </w:p>
    <w:p w14:paraId="3EDC54B1"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 xml:space="preserve">Hasta el mes de diciembre, se habían atendido a 4,788 personas en el Centro de Atención Primaria de la Armada y se ampliaron los servicios que brinda la unidad odontológica de la Armada. La ARD también realizó el remozamiento de la unidad de emergencia del Cuerpo Médico y Sanidad Naval para brindar mejores servicios en las áreas de medicina interna, ginecología, oftalmología, dermatología, cardiología, odontología y pediatría, entre otras. También se adquirieron sillones odontológicos para la unidad de odontología del Cuerpo Médico y Sanidad Naval y equipos para uso en laboratorios. </w:t>
      </w:r>
    </w:p>
    <w:p w14:paraId="25A9E557" w14:textId="77777777" w:rsidR="00D72C6A" w:rsidRPr="00B40C8B" w:rsidRDefault="00D72C6A" w:rsidP="00025876">
      <w:pPr>
        <w:spacing w:after="0" w:line="480" w:lineRule="auto"/>
        <w:ind w:right="-7"/>
        <w:jc w:val="both"/>
        <w:rPr>
          <w:rFonts w:ascii="Times New Roman" w:hAnsi="Times New Roman"/>
          <w:color w:val="000000" w:themeColor="text1"/>
          <w:sz w:val="24"/>
          <w:szCs w:val="24"/>
          <w:lang w:val="es-ES"/>
        </w:rPr>
      </w:pPr>
    </w:p>
    <w:p w14:paraId="01D008AF"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En el mes de septiembre del 2018, se realizó un operativo odontológico en el Liceo Blandido Soto, del Municipio de Calderas, Baní, provincia Peravia, a través de la Asociación de Esposa de Oficiales de la ARD (ADEOARD), con el apoyo de la Dirección Provincial de Salud, donde se asistieron a 147 personas, de las cuales 46 fueron adultos y 101 fueron niños. También se realizaron los siguientes procedimientos: 18 extracciones, 77 profilaxis y 52 restauraciones. En dichas actividades, se entregaron 100 mosquiteros y 150 raciones alimenticias.</w:t>
      </w:r>
    </w:p>
    <w:p w14:paraId="24E9DF64" w14:textId="77777777" w:rsidR="00D72C6A" w:rsidRPr="00B40C8B" w:rsidRDefault="00D72C6A" w:rsidP="00025876">
      <w:pPr>
        <w:spacing w:after="0" w:line="480" w:lineRule="auto"/>
        <w:ind w:right="-7"/>
        <w:contextualSpacing/>
        <w:jc w:val="both"/>
        <w:rPr>
          <w:rFonts w:ascii="Times New Roman" w:hAnsi="Times New Roman"/>
          <w:color w:val="000000" w:themeColor="text1"/>
          <w:sz w:val="24"/>
          <w:szCs w:val="24"/>
          <w:lang w:val="es-ES"/>
        </w:rPr>
      </w:pPr>
    </w:p>
    <w:p w14:paraId="3B2BD38D"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 xml:space="preserve">Cabe señalar que la Armada de República Dominicana promueve el proyecto “Mujeres Saludables” del Despacho de la Primera Dama, mediante la realización de charlas, talleres y jornadas contra la prevención del cáncer de mama en las mujeres y también en los hombres, así como también la prevención del cáncer cervical uterino. Esto tiene como finalidad promover la salud preventiva en todo </w:t>
      </w:r>
      <w:r w:rsidRPr="00B40C8B">
        <w:rPr>
          <w:rFonts w:ascii="Times New Roman" w:eastAsia="Times New Roman" w:hAnsi="Times New Roman" w:cs="Times New Roman"/>
          <w:color w:val="000000" w:themeColor="text1"/>
          <w:sz w:val="24"/>
          <w:szCs w:val="24"/>
          <w:shd w:val="clear" w:color="auto" w:fill="FFFFFF"/>
          <w:lang w:val="es-ES" w:eastAsia="es-ES"/>
        </w:rPr>
        <w:lastRenderedPageBreak/>
        <w:t>el personal de la institución a través de jornadas educativas y de asistencia médica en el diagnóstico temprano y tratamiento del cáncer de mama.</w:t>
      </w:r>
    </w:p>
    <w:p w14:paraId="1B5F98FF" w14:textId="77777777" w:rsidR="00D72C6A" w:rsidRPr="00B40C8B" w:rsidRDefault="00D72C6A" w:rsidP="00025876">
      <w:pPr>
        <w:pStyle w:val="Prrafodelista"/>
        <w:spacing w:after="0" w:line="480" w:lineRule="auto"/>
        <w:ind w:left="0" w:right="-7"/>
        <w:jc w:val="both"/>
        <w:rPr>
          <w:rFonts w:ascii="Times New Roman" w:hAnsi="Times New Roman"/>
          <w:color w:val="000000" w:themeColor="text1"/>
          <w:sz w:val="24"/>
          <w:szCs w:val="24"/>
        </w:rPr>
      </w:pPr>
    </w:p>
    <w:p w14:paraId="3D7D4122"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 xml:space="preserve">En el mes de mayo de 2018, la ADEOARD, conjuntamente con la Dirección General del Cuerpo Médico y Sanidad Naval, ARD, realizó la jornada de prevención de Cáncer Cervical en las instalaciones de dicho centro, dirigida a todas las mujeres de la institución, con el objetivo de prevenir esta enfermedad catastrófica. Durante el año también fue realizada la 7ma jornada de prevención contra la “Diabetes” (DIABEMAR 2018). </w:t>
      </w:r>
    </w:p>
    <w:p w14:paraId="09388EAB" w14:textId="77777777" w:rsidR="00D72C6A" w:rsidRPr="00B40C8B" w:rsidRDefault="00D72C6A" w:rsidP="00025876">
      <w:pPr>
        <w:spacing w:after="0" w:line="480" w:lineRule="auto"/>
        <w:ind w:right="-7"/>
        <w:contextualSpacing/>
        <w:jc w:val="both"/>
        <w:rPr>
          <w:rFonts w:ascii="Times New Roman" w:hAnsi="Times New Roman"/>
          <w:color w:val="000000" w:themeColor="text1"/>
          <w:sz w:val="24"/>
          <w:szCs w:val="24"/>
          <w:lang w:val="es-ES"/>
        </w:rPr>
      </w:pPr>
    </w:p>
    <w:p w14:paraId="59C5FD60"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En el mes de junio de 2018, se inauguró una nueva área de estética dirigida a pacientes del área de Estética y Cosmiatría, del Cuerpo Médico y Sanidad Naval de la Base Naval “27 de febrero”, con el fin de ampliar la gama de servicios ofrecidos en dicho centro de salud. Esta área está acondicionada para brindar un mejor confort a los pacientes y a los profesionales del área de Dermatología y Estética. En otro orden, la ADEOARD realizó la donación de dos (02) camillas para fisioterapia al Cuerpo Médico y Sanidad Naval de la Base Naval “27 de febrero”, para la mejora de las atenciones primarias.</w:t>
      </w:r>
    </w:p>
    <w:p w14:paraId="1B96421D" w14:textId="77777777" w:rsidR="00D72C6A" w:rsidRPr="00B40C8B" w:rsidRDefault="00D72C6A" w:rsidP="00025876">
      <w:pPr>
        <w:spacing w:after="0" w:line="480" w:lineRule="auto"/>
        <w:ind w:right="-7"/>
        <w:contextualSpacing/>
        <w:jc w:val="both"/>
        <w:rPr>
          <w:rFonts w:ascii="Times New Roman" w:hAnsi="Times New Roman"/>
          <w:color w:val="000000" w:themeColor="text1"/>
          <w:sz w:val="24"/>
          <w:szCs w:val="24"/>
          <w:lang w:val="es-ES"/>
        </w:rPr>
      </w:pPr>
    </w:p>
    <w:p w14:paraId="6E731E23"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 xml:space="preserve">Los miembros de la Armada también se benefician de todos los acuerdos que ha realizado el Ministerio de Defensa con las empresas farmacéuticas, para proporcionar acceso a los medicamentos esenciales. En el 2018, entre las empresas farmacéuticas que proporcionaron medicamentos a través del Sistema </w:t>
      </w:r>
      <w:r w:rsidRPr="00B40C8B">
        <w:rPr>
          <w:rFonts w:ascii="Times New Roman" w:eastAsia="Times New Roman" w:hAnsi="Times New Roman" w:cs="Times New Roman"/>
          <w:color w:val="000000" w:themeColor="text1"/>
          <w:sz w:val="24"/>
          <w:szCs w:val="24"/>
          <w:shd w:val="clear" w:color="auto" w:fill="FFFFFF"/>
          <w:lang w:val="es-ES" w:eastAsia="es-ES"/>
        </w:rPr>
        <w:lastRenderedPageBreak/>
        <w:t>Dominicano de Seguridad Social, se pueden citar las siguientes: Promesa Cal, Farmacia Jardín, Farmacia Las Emergencias, Farmacia La Fuente 1, Farmacia la Fuente 2 y la Farmacia San Luis.</w:t>
      </w:r>
    </w:p>
    <w:p w14:paraId="5158091E" w14:textId="77777777" w:rsidR="00D72C6A" w:rsidRPr="00B40C8B" w:rsidRDefault="00D72C6A" w:rsidP="00025876">
      <w:pPr>
        <w:spacing w:after="0" w:line="480" w:lineRule="auto"/>
        <w:ind w:right="-7"/>
        <w:contextualSpacing/>
        <w:jc w:val="both"/>
        <w:rPr>
          <w:rFonts w:ascii="Times New Roman" w:hAnsi="Times New Roman"/>
          <w:color w:val="000000" w:themeColor="text1"/>
          <w:sz w:val="24"/>
          <w:szCs w:val="24"/>
          <w:lang w:val="es-ES"/>
        </w:rPr>
      </w:pPr>
    </w:p>
    <w:p w14:paraId="3962AD06"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En el ámbito recreativo, en el mes de octubre del 2018, con el auspicio del Despacho de la Primera Dama y la Asociación de Esposas de Oficiales, ARD, se construyó y se acondicionó la pizzería del Club Naval para Oficiales, ARD.</w:t>
      </w:r>
    </w:p>
    <w:p w14:paraId="199492F4" w14:textId="77777777" w:rsidR="00D72C6A" w:rsidRPr="00B40C8B" w:rsidRDefault="00D72C6A" w:rsidP="00025876">
      <w:pPr>
        <w:spacing w:after="0" w:line="480" w:lineRule="auto"/>
        <w:ind w:right="-7"/>
        <w:contextualSpacing/>
        <w:jc w:val="both"/>
        <w:rPr>
          <w:rFonts w:ascii="Times New Roman" w:hAnsi="Times New Roman"/>
          <w:color w:val="000000" w:themeColor="text1"/>
          <w:sz w:val="24"/>
          <w:szCs w:val="24"/>
          <w:lang w:val="es-ES"/>
        </w:rPr>
      </w:pPr>
    </w:p>
    <w:p w14:paraId="73D650F6" w14:textId="77777777"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Fue inaugurado el Club Náutico para Oficiales, en la Base Naval Las Calderas, ARD. Asimismo, la casa de veraneo de la ARD, en el Puesto de las Galeras, Samaná, fue rehabilitada para brindar hospedaje y cómoda estadía al personal oficial y sus familias directas, que así lo soliciten.</w:t>
      </w:r>
    </w:p>
    <w:p w14:paraId="7FECE1A7" w14:textId="77777777" w:rsidR="00D72C6A" w:rsidRPr="00B40C8B" w:rsidRDefault="00D72C6A" w:rsidP="00025876">
      <w:pPr>
        <w:spacing w:after="0" w:line="480" w:lineRule="auto"/>
        <w:ind w:right="-7"/>
        <w:contextualSpacing/>
        <w:jc w:val="both"/>
        <w:rPr>
          <w:rFonts w:ascii="Times New Roman" w:hAnsi="Times New Roman"/>
          <w:color w:val="000000" w:themeColor="text1"/>
          <w:sz w:val="24"/>
          <w:szCs w:val="24"/>
          <w:lang w:val="es-ES"/>
        </w:rPr>
      </w:pPr>
    </w:p>
    <w:p w14:paraId="092070F2" w14:textId="79A73FA0" w:rsidR="00D72C6A" w:rsidRPr="00B40C8B" w:rsidRDefault="00D72C6A" w:rsidP="00025876">
      <w:pPr>
        <w:spacing w:after="0" w:line="480" w:lineRule="auto"/>
        <w:ind w:right="220" w:firstLine="284"/>
        <w:jc w:val="both"/>
        <w:rPr>
          <w:rFonts w:ascii="Times New Roman" w:eastAsia="Times New Roman" w:hAnsi="Times New Roman" w:cs="Times New Roman"/>
          <w:color w:val="000000" w:themeColor="text1"/>
          <w:sz w:val="24"/>
          <w:szCs w:val="24"/>
          <w:shd w:val="clear" w:color="auto" w:fill="FFFFFF"/>
          <w:lang w:val="es-ES" w:eastAsia="es-ES"/>
        </w:rPr>
      </w:pPr>
      <w:r w:rsidRPr="00B40C8B">
        <w:rPr>
          <w:rFonts w:ascii="Times New Roman" w:eastAsia="Times New Roman" w:hAnsi="Times New Roman" w:cs="Times New Roman"/>
          <w:color w:val="000000" w:themeColor="text1"/>
          <w:sz w:val="24"/>
          <w:szCs w:val="24"/>
          <w:shd w:val="clear" w:color="auto" w:fill="FFFFFF"/>
          <w:lang w:val="es-ES" w:eastAsia="es-ES"/>
        </w:rPr>
        <w:t>En otro orden, fueron suplidas propiedades militares en los cuarteles de los puestos de Celedonio, Avanzado de Celedonio y El Limón de Miches, ARD, con la finalidad de mejorar la calidad de vida para el personal de dichos recintos. Asimismo, en el mes de julio de 2018, la Dirección General de Logística (M-4) distribuyó chamacos, pares de botas punto rojo, franelas blancas, pares de medias negras, pantaloncillos, frazadas, almohadas, juegos de cubre colchones y almohadas, a los aspirantes a Grumetes, en los entrenamientos militares en la B/N “Las Calderas”.</w:t>
      </w:r>
    </w:p>
    <w:p w14:paraId="4044868E" w14:textId="77777777" w:rsidR="001E6186" w:rsidRPr="00B40C8B" w:rsidRDefault="001E6186" w:rsidP="00025876">
      <w:pPr>
        <w:spacing w:after="0" w:line="480" w:lineRule="auto"/>
        <w:contextualSpacing/>
        <w:jc w:val="both"/>
        <w:rPr>
          <w:rFonts w:ascii="Times New Roman" w:eastAsia="Times New Roman" w:hAnsi="Times New Roman" w:cs="Times New Roman"/>
          <w:color w:val="000000" w:themeColor="text1"/>
          <w:sz w:val="24"/>
          <w:szCs w:val="24"/>
        </w:rPr>
      </w:pPr>
    </w:p>
    <w:p w14:paraId="1FEAC337" w14:textId="61AEB7F7" w:rsidR="00F474DD" w:rsidRPr="00B40C8B" w:rsidRDefault="00BF23CE"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2.1.1.5</w:t>
      </w:r>
      <w:r w:rsidR="001E6186"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hAnsi="Times New Roman" w:cs="Times New Roman"/>
          <w:b/>
          <w:color w:val="000000" w:themeColor="text1"/>
          <w:sz w:val="24"/>
          <w:szCs w:val="24"/>
        </w:rPr>
        <w:t>Fuerza Aérea de República Dominicana</w:t>
      </w:r>
    </w:p>
    <w:p w14:paraId="0C4FCF5A" w14:textId="77777777" w:rsidR="007F23B1" w:rsidRPr="00B40C8B" w:rsidRDefault="007F23B1" w:rsidP="00025876">
      <w:pPr>
        <w:spacing w:after="0" w:line="480" w:lineRule="auto"/>
        <w:jc w:val="both"/>
        <w:rPr>
          <w:rFonts w:ascii="Times New Roman" w:hAnsi="Times New Roman" w:cs="Times New Roman"/>
          <w:b/>
          <w:color w:val="000000" w:themeColor="text1"/>
          <w:sz w:val="24"/>
          <w:szCs w:val="24"/>
        </w:rPr>
      </w:pPr>
    </w:p>
    <w:p w14:paraId="6CD27646" w14:textId="77777777" w:rsidR="00F474DD" w:rsidRPr="00B40C8B" w:rsidRDefault="00F474DD"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Sueldos asignados al personal de la FARD. </w:t>
      </w:r>
    </w:p>
    <w:p w14:paraId="61105FAD" w14:textId="77777777" w:rsidR="00F474DD" w:rsidRPr="00B40C8B" w:rsidRDefault="00F474DD" w:rsidP="00025876">
      <w:pPr>
        <w:spacing w:after="0" w:line="480" w:lineRule="auto"/>
        <w:jc w:val="both"/>
        <w:rPr>
          <w:rFonts w:ascii="Times New Roman" w:hAnsi="Times New Roman" w:cs="Times New Roman"/>
          <w:color w:val="000000" w:themeColor="text1"/>
          <w:sz w:val="24"/>
          <w:szCs w:val="24"/>
        </w:rPr>
      </w:pPr>
    </w:p>
    <w:p w14:paraId="41FAEA9B" w14:textId="1063989B" w:rsidR="00F474DD" w:rsidRPr="00B40C8B" w:rsidRDefault="00F474DD" w:rsidP="00025876">
      <w:pPr>
        <w:spacing w:after="0" w:line="480" w:lineRule="auto"/>
        <w:ind w:right="220"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Durante el presente año, la Fuerza Aérea de República Dominicana, producto de los esfuerzos de mejoras continuas y progresivas promovidas por el Superior Gobierno Constitucional de la República, mantiene una escala de sueldos estandarizada conforme a las políticas salariales aprobadas por el Ministerio de Defensa (MIDE) y refrendada </w:t>
      </w:r>
      <w:r w:rsidR="00EB3A5B" w:rsidRPr="00B40C8B">
        <w:rPr>
          <w:rFonts w:ascii="Times New Roman" w:hAnsi="Times New Roman" w:cs="Times New Roman"/>
          <w:color w:val="000000" w:themeColor="text1"/>
          <w:sz w:val="24"/>
          <w:szCs w:val="24"/>
        </w:rPr>
        <w:t xml:space="preserve">provisionalmente </w:t>
      </w:r>
      <w:r w:rsidRPr="00B40C8B">
        <w:rPr>
          <w:rFonts w:ascii="Times New Roman" w:hAnsi="Times New Roman" w:cs="Times New Roman"/>
          <w:color w:val="000000" w:themeColor="text1"/>
          <w:sz w:val="24"/>
          <w:szCs w:val="24"/>
        </w:rPr>
        <w:t xml:space="preserve">por el Ministerio de Administración Pública (MAP), lo cual se traduce significativamente, </w:t>
      </w:r>
      <w:r w:rsidR="00EB3A5B" w:rsidRPr="00B40C8B">
        <w:rPr>
          <w:rFonts w:ascii="Times New Roman" w:hAnsi="Times New Roman" w:cs="Times New Roman"/>
          <w:color w:val="000000" w:themeColor="text1"/>
          <w:sz w:val="24"/>
          <w:szCs w:val="24"/>
        </w:rPr>
        <w:t xml:space="preserve">en el </w:t>
      </w:r>
      <w:r w:rsidRPr="00B40C8B">
        <w:rPr>
          <w:rFonts w:ascii="Times New Roman" w:hAnsi="Times New Roman" w:cs="Times New Roman"/>
          <w:color w:val="000000" w:themeColor="text1"/>
          <w:sz w:val="24"/>
          <w:szCs w:val="24"/>
        </w:rPr>
        <w:t xml:space="preserve">fortalecimiento de la moral y el espíritu militar de los hombres y mujeres que conforman </w:t>
      </w:r>
      <w:r w:rsidR="00EB3A5B" w:rsidRPr="00B40C8B">
        <w:rPr>
          <w:rFonts w:ascii="Times New Roman" w:hAnsi="Times New Roman" w:cs="Times New Roman"/>
          <w:color w:val="000000" w:themeColor="text1"/>
          <w:sz w:val="24"/>
          <w:szCs w:val="24"/>
        </w:rPr>
        <w:t>est</w:t>
      </w:r>
      <w:r w:rsidRPr="00B40C8B">
        <w:rPr>
          <w:rFonts w:ascii="Times New Roman" w:hAnsi="Times New Roman" w:cs="Times New Roman"/>
          <w:color w:val="000000" w:themeColor="text1"/>
          <w:sz w:val="24"/>
          <w:szCs w:val="24"/>
        </w:rPr>
        <w:t>a institución.</w:t>
      </w:r>
      <w:r w:rsidR="0068613E"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En ese sentido, fueron favorecidos</w:t>
      </w:r>
      <w:r w:rsidR="00EB3A5B"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14,249 miembros de la institución, desde los rangos de </w:t>
      </w:r>
      <w:r w:rsidR="00EB3A5B" w:rsidRPr="00B40C8B">
        <w:rPr>
          <w:rFonts w:ascii="Times New Roman" w:hAnsi="Times New Roman" w:cs="Times New Roman"/>
          <w:color w:val="000000" w:themeColor="text1"/>
          <w:sz w:val="24"/>
          <w:szCs w:val="24"/>
        </w:rPr>
        <w:t>O</w:t>
      </w:r>
      <w:r w:rsidRPr="00B40C8B">
        <w:rPr>
          <w:rFonts w:ascii="Times New Roman" w:hAnsi="Times New Roman" w:cs="Times New Roman"/>
          <w:color w:val="000000" w:themeColor="text1"/>
          <w:sz w:val="24"/>
          <w:szCs w:val="24"/>
        </w:rPr>
        <w:t xml:space="preserve">ficiales </w:t>
      </w:r>
      <w:r w:rsidR="00EB3A5B" w:rsidRPr="00B40C8B">
        <w:rPr>
          <w:rFonts w:ascii="Times New Roman" w:hAnsi="Times New Roman" w:cs="Times New Roman"/>
          <w:color w:val="000000" w:themeColor="text1"/>
          <w:sz w:val="24"/>
          <w:szCs w:val="24"/>
        </w:rPr>
        <w:t>G</w:t>
      </w:r>
      <w:r w:rsidRPr="00B40C8B">
        <w:rPr>
          <w:rFonts w:ascii="Times New Roman" w:hAnsi="Times New Roman" w:cs="Times New Roman"/>
          <w:color w:val="000000" w:themeColor="text1"/>
          <w:sz w:val="24"/>
          <w:szCs w:val="24"/>
        </w:rPr>
        <w:t>enerales hasta el grado de Raso, mediante sueldos por cargos directivos y no directivos, así como niveles de riesgo para el personal que presta servicio en las unidades operativas de la FARD.</w:t>
      </w:r>
    </w:p>
    <w:p w14:paraId="52070A15" w14:textId="77777777" w:rsidR="0096255E" w:rsidRPr="00B40C8B" w:rsidRDefault="0096255E" w:rsidP="00025876">
      <w:pPr>
        <w:spacing w:after="0" w:line="480" w:lineRule="auto"/>
        <w:jc w:val="both"/>
        <w:rPr>
          <w:rFonts w:ascii="Times New Roman" w:hAnsi="Times New Roman" w:cs="Times New Roman"/>
          <w:b/>
          <w:color w:val="000000" w:themeColor="text1"/>
          <w:sz w:val="24"/>
          <w:szCs w:val="24"/>
        </w:rPr>
      </w:pPr>
    </w:p>
    <w:p w14:paraId="731AB64C" w14:textId="77777777" w:rsidR="007E50C3" w:rsidRPr="00B40C8B" w:rsidRDefault="007E50C3"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S</w:t>
      </w:r>
      <w:r w:rsidR="0096255E" w:rsidRPr="00B40C8B">
        <w:rPr>
          <w:rFonts w:ascii="Times New Roman" w:hAnsi="Times New Roman" w:cs="Times New Roman"/>
          <w:b/>
          <w:color w:val="000000" w:themeColor="text1"/>
          <w:sz w:val="24"/>
          <w:szCs w:val="24"/>
        </w:rPr>
        <w:t>ervicios de salud para militares activos</w:t>
      </w:r>
    </w:p>
    <w:p w14:paraId="62D06650" w14:textId="77777777" w:rsidR="007E50C3" w:rsidRPr="00B40C8B" w:rsidRDefault="007E50C3" w:rsidP="00025876">
      <w:pPr>
        <w:spacing w:after="0" w:line="480" w:lineRule="auto"/>
        <w:jc w:val="both"/>
        <w:rPr>
          <w:rFonts w:ascii="Times New Roman" w:hAnsi="Times New Roman" w:cs="Times New Roman"/>
          <w:b/>
          <w:color w:val="000000" w:themeColor="text1"/>
          <w:sz w:val="24"/>
          <w:szCs w:val="24"/>
        </w:rPr>
      </w:pPr>
    </w:p>
    <w:p w14:paraId="6FF1E9B2" w14:textId="46D15D7F" w:rsidR="007E50C3" w:rsidRPr="00B40C8B" w:rsidRDefault="007E50C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Dentro del renglón salud, esta institución</w:t>
      </w:r>
      <w:r w:rsidR="0042421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como parte del Programa de Acción Cívica y Bienestar Social, a través de la Dirección del Cuerpo Médico y Sanidad Aérea y el Hospital Militar Docente “Dr. </w:t>
      </w:r>
      <w:r w:rsidR="00BF23CE" w:rsidRPr="00B40C8B">
        <w:rPr>
          <w:rFonts w:ascii="Times New Roman" w:hAnsi="Times New Roman" w:cs="Times New Roman"/>
          <w:b/>
          <w:color w:val="000000" w:themeColor="text1"/>
          <w:sz w:val="24"/>
          <w:szCs w:val="24"/>
        </w:rPr>
        <w:t>RAMÓN DE LARA</w:t>
      </w:r>
      <w:r w:rsidRPr="00B40C8B">
        <w:rPr>
          <w:rFonts w:ascii="Times New Roman" w:hAnsi="Times New Roman" w:cs="Times New Roman"/>
          <w:color w:val="000000" w:themeColor="text1"/>
          <w:sz w:val="24"/>
          <w:szCs w:val="24"/>
        </w:rPr>
        <w:t xml:space="preserve">”, </w:t>
      </w:r>
      <w:r w:rsidR="00BF23CE" w:rsidRPr="00B40C8B">
        <w:rPr>
          <w:rFonts w:ascii="Times New Roman" w:hAnsi="Times New Roman" w:cs="Times New Roman"/>
          <w:color w:val="000000" w:themeColor="text1"/>
          <w:sz w:val="24"/>
          <w:szCs w:val="24"/>
        </w:rPr>
        <w:t xml:space="preserve">FARD, </w:t>
      </w:r>
      <w:r w:rsidRPr="00B40C8B">
        <w:rPr>
          <w:rFonts w:ascii="Times New Roman" w:hAnsi="Times New Roman" w:cs="Times New Roman"/>
          <w:color w:val="000000" w:themeColor="text1"/>
          <w:sz w:val="24"/>
          <w:szCs w:val="24"/>
        </w:rPr>
        <w:t>ha llevado a c</w:t>
      </w:r>
      <w:r w:rsidR="00BF23CE" w:rsidRPr="00B40C8B">
        <w:rPr>
          <w:rFonts w:ascii="Times New Roman" w:hAnsi="Times New Roman" w:cs="Times New Roman"/>
          <w:color w:val="000000" w:themeColor="text1"/>
          <w:sz w:val="24"/>
          <w:szCs w:val="24"/>
        </w:rPr>
        <w:t>abo durante</w:t>
      </w:r>
      <w:r w:rsidRPr="00B40C8B">
        <w:rPr>
          <w:rFonts w:ascii="Times New Roman" w:hAnsi="Times New Roman" w:cs="Times New Roman"/>
          <w:color w:val="000000" w:themeColor="text1"/>
          <w:sz w:val="24"/>
          <w:szCs w:val="24"/>
        </w:rPr>
        <w:t xml:space="preserve"> e</w:t>
      </w:r>
      <w:r w:rsidR="00BF23CE" w:rsidRPr="00B40C8B">
        <w:rPr>
          <w:rFonts w:ascii="Times New Roman" w:hAnsi="Times New Roman" w:cs="Times New Roman"/>
          <w:color w:val="000000" w:themeColor="text1"/>
          <w:sz w:val="24"/>
          <w:szCs w:val="24"/>
        </w:rPr>
        <w:t>l</w:t>
      </w:r>
      <w:r w:rsidR="0042421C" w:rsidRPr="00B40C8B">
        <w:rPr>
          <w:rFonts w:ascii="Times New Roman" w:hAnsi="Times New Roman" w:cs="Times New Roman"/>
          <w:color w:val="000000" w:themeColor="text1"/>
          <w:sz w:val="24"/>
          <w:szCs w:val="24"/>
        </w:rPr>
        <w:t xml:space="preserve"> año, la cantidad de </w:t>
      </w:r>
      <w:r w:rsidRPr="00B40C8B">
        <w:rPr>
          <w:rFonts w:ascii="Times New Roman" w:hAnsi="Times New Roman" w:cs="Times New Roman"/>
          <w:color w:val="000000" w:themeColor="text1"/>
          <w:sz w:val="24"/>
          <w:szCs w:val="24"/>
        </w:rPr>
        <w:t>55</w:t>
      </w:r>
      <w:r w:rsidR="0042421C" w:rsidRPr="00B40C8B">
        <w:rPr>
          <w:rFonts w:ascii="Times New Roman" w:hAnsi="Times New Roman" w:cs="Times New Roman"/>
          <w:color w:val="000000" w:themeColor="text1"/>
          <w:sz w:val="24"/>
          <w:szCs w:val="24"/>
        </w:rPr>
        <w:t>1</w:t>
      </w:r>
      <w:r w:rsidRPr="00B40C8B">
        <w:rPr>
          <w:rFonts w:ascii="Times New Roman" w:hAnsi="Times New Roman" w:cs="Times New Roman"/>
          <w:color w:val="000000" w:themeColor="text1"/>
          <w:sz w:val="24"/>
          <w:szCs w:val="24"/>
        </w:rPr>
        <w:t xml:space="preserve"> procedimientos quirúrgicos, la do</w:t>
      </w:r>
      <w:r w:rsidR="0042421C" w:rsidRPr="00B40C8B">
        <w:rPr>
          <w:rFonts w:ascii="Times New Roman" w:hAnsi="Times New Roman" w:cs="Times New Roman"/>
          <w:color w:val="000000" w:themeColor="text1"/>
          <w:sz w:val="24"/>
          <w:szCs w:val="24"/>
        </w:rPr>
        <w:t>nación de 51</w:t>
      </w:r>
      <w:r w:rsidRPr="00B40C8B">
        <w:rPr>
          <w:rFonts w:ascii="Times New Roman" w:hAnsi="Times New Roman" w:cs="Times New Roman"/>
          <w:color w:val="000000" w:themeColor="text1"/>
          <w:sz w:val="24"/>
          <w:szCs w:val="24"/>
        </w:rPr>
        <w:t xml:space="preserve"> </w:t>
      </w:r>
      <w:r w:rsidR="0042421C" w:rsidRPr="00B40C8B">
        <w:rPr>
          <w:rFonts w:ascii="Times New Roman" w:hAnsi="Times New Roman" w:cs="Times New Roman"/>
          <w:color w:val="000000" w:themeColor="text1"/>
          <w:sz w:val="24"/>
          <w:szCs w:val="24"/>
        </w:rPr>
        <w:t>órdenes</w:t>
      </w:r>
      <w:r w:rsidRPr="00B40C8B">
        <w:rPr>
          <w:rFonts w:ascii="Times New Roman" w:hAnsi="Times New Roman" w:cs="Times New Roman"/>
          <w:color w:val="000000" w:themeColor="text1"/>
          <w:sz w:val="24"/>
          <w:szCs w:val="24"/>
        </w:rPr>
        <w:t xml:space="preserve"> de compras de recetas médicas, </w:t>
      </w:r>
      <w:r w:rsidR="0042421C" w:rsidRPr="00B40C8B">
        <w:rPr>
          <w:rFonts w:ascii="Times New Roman" w:hAnsi="Times New Roman" w:cs="Times New Roman"/>
          <w:color w:val="000000" w:themeColor="text1"/>
          <w:sz w:val="24"/>
          <w:szCs w:val="24"/>
        </w:rPr>
        <w:t>10 sillas de ruedas y 15</w:t>
      </w:r>
      <w:r w:rsidRPr="00B40C8B">
        <w:rPr>
          <w:rFonts w:ascii="Times New Roman" w:hAnsi="Times New Roman" w:cs="Times New Roman"/>
          <w:color w:val="000000" w:themeColor="text1"/>
          <w:sz w:val="24"/>
          <w:szCs w:val="24"/>
        </w:rPr>
        <w:t xml:space="preserve"> andadores para adultos mayores y personas discapacitadas.</w:t>
      </w:r>
    </w:p>
    <w:p w14:paraId="2E9F3B50" w14:textId="77777777" w:rsidR="0096255E" w:rsidRPr="00B40C8B" w:rsidRDefault="0096255E" w:rsidP="00025876">
      <w:pPr>
        <w:spacing w:after="0" w:line="480" w:lineRule="auto"/>
        <w:jc w:val="both"/>
        <w:rPr>
          <w:rFonts w:ascii="Times New Roman" w:hAnsi="Times New Roman"/>
          <w:color w:val="000000" w:themeColor="text1"/>
          <w:sz w:val="24"/>
          <w:szCs w:val="24"/>
        </w:rPr>
      </w:pPr>
      <w:r w:rsidRPr="00B40C8B">
        <w:rPr>
          <w:rFonts w:ascii="Times New Roman" w:hAnsi="Times New Roman" w:cs="Times New Roman"/>
          <w:b/>
          <w:color w:val="000000" w:themeColor="text1"/>
          <w:sz w:val="24"/>
          <w:szCs w:val="24"/>
        </w:rPr>
        <w:lastRenderedPageBreak/>
        <w:t xml:space="preserve"> </w:t>
      </w:r>
    </w:p>
    <w:p w14:paraId="2DB34A66" w14:textId="77777777" w:rsidR="0096255E" w:rsidRPr="00B40C8B" w:rsidRDefault="0042421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se han realizado las </w:t>
      </w:r>
      <w:r w:rsidR="0096255E" w:rsidRPr="00B40C8B">
        <w:rPr>
          <w:rFonts w:ascii="Times New Roman" w:hAnsi="Times New Roman" w:cs="Times New Roman"/>
          <w:color w:val="000000" w:themeColor="text1"/>
          <w:sz w:val="24"/>
          <w:szCs w:val="24"/>
        </w:rPr>
        <w:t>siguiente</w:t>
      </w:r>
      <w:r w:rsidRPr="00B40C8B">
        <w:rPr>
          <w:rFonts w:ascii="Times New Roman" w:hAnsi="Times New Roman" w:cs="Times New Roman"/>
          <w:color w:val="000000" w:themeColor="text1"/>
          <w:sz w:val="24"/>
          <w:szCs w:val="24"/>
        </w:rPr>
        <w:t>s mejoras</w:t>
      </w:r>
      <w:r w:rsidR="0096255E" w:rsidRPr="00B40C8B">
        <w:rPr>
          <w:rFonts w:ascii="Times New Roman" w:hAnsi="Times New Roman" w:cs="Times New Roman"/>
          <w:color w:val="000000" w:themeColor="text1"/>
          <w:sz w:val="24"/>
          <w:szCs w:val="24"/>
        </w:rPr>
        <w:t xml:space="preserve">: </w:t>
      </w:r>
    </w:p>
    <w:p w14:paraId="57E22BC7" w14:textId="77777777" w:rsidR="0068613E" w:rsidRPr="00B40C8B" w:rsidRDefault="0068613E" w:rsidP="00025876">
      <w:pPr>
        <w:spacing w:after="0" w:line="480" w:lineRule="auto"/>
        <w:ind w:firstLine="284"/>
        <w:jc w:val="both"/>
        <w:rPr>
          <w:rFonts w:ascii="Times New Roman" w:hAnsi="Times New Roman" w:cs="Times New Roman"/>
          <w:color w:val="000000" w:themeColor="text1"/>
          <w:sz w:val="24"/>
          <w:szCs w:val="24"/>
        </w:rPr>
      </w:pPr>
    </w:p>
    <w:p w14:paraId="5239F8D4" w14:textId="68FC9E63" w:rsidR="0096255E" w:rsidRPr="00B40C8B" w:rsidRDefault="00BF23C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96255E" w:rsidRPr="00B40C8B">
        <w:rPr>
          <w:rFonts w:ascii="Times New Roman" w:hAnsi="Times New Roman" w:cs="Times New Roman"/>
          <w:color w:val="000000" w:themeColor="text1"/>
          <w:sz w:val="24"/>
          <w:szCs w:val="24"/>
        </w:rPr>
        <w:t>Terminación y Equipamiento de un nuevo Dispensario Médico de la Base Aérea de San Isidro, a los fines de brindar servicios de salud preventiva y atenciones médicas primarias al personal operativo y administrativo que labora en las unidades ubicadas en dicha base.</w:t>
      </w:r>
    </w:p>
    <w:p w14:paraId="150BCBB0" w14:textId="77777777" w:rsidR="0096255E" w:rsidRPr="00B40C8B" w:rsidRDefault="0096255E" w:rsidP="00025876">
      <w:pPr>
        <w:spacing w:after="0" w:line="480" w:lineRule="auto"/>
        <w:ind w:firstLine="284"/>
        <w:jc w:val="both"/>
        <w:rPr>
          <w:rFonts w:ascii="Times New Roman" w:hAnsi="Times New Roman" w:cs="Times New Roman"/>
          <w:color w:val="000000" w:themeColor="text1"/>
          <w:sz w:val="24"/>
          <w:szCs w:val="24"/>
        </w:rPr>
      </w:pPr>
    </w:p>
    <w:p w14:paraId="76E2CB6D" w14:textId="1E3CEBA0" w:rsidR="0096255E" w:rsidRPr="00B40C8B" w:rsidRDefault="00BF23C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96255E" w:rsidRPr="00B40C8B">
        <w:rPr>
          <w:rFonts w:ascii="Times New Roman" w:hAnsi="Times New Roman" w:cs="Times New Roman"/>
          <w:color w:val="000000" w:themeColor="text1"/>
          <w:sz w:val="24"/>
          <w:szCs w:val="24"/>
        </w:rPr>
        <w:t>Constr</w:t>
      </w:r>
      <w:r w:rsidRPr="00B40C8B">
        <w:rPr>
          <w:rFonts w:ascii="Times New Roman" w:hAnsi="Times New Roman" w:cs="Times New Roman"/>
          <w:color w:val="000000" w:themeColor="text1"/>
          <w:sz w:val="24"/>
          <w:szCs w:val="24"/>
        </w:rPr>
        <w:t>ucción y reubicación de la Subd</w:t>
      </w:r>
      <w:r w:rsidR="0096255E" w:rsidRPr="00B40C8B">
        <w:rPr>
          <w:rFonts w:ascii="Times New Roman" w:hAnsi="Times New Roman" w:cs="Times New Roman"/>
          <w:color w:val="000000" w:themeColor="text1"/>
          <w:sz w:val="24"/>
          <w:szCs w:val="24"/>
        </w:rPr>
        <w:t xml:space="preserve">irección de Odontología (ODONTOFARD), remodelación y equipamiento del área de Fisiatría, cocina, comedor del Hospital Militar Docente “Dr. </w:t>
      </w:r>
      <w:r w:rsidRPr="00B40C8B">
        <w:rPr>
          <w:rFonts w:ascii="Times New Roman" w:hAnsi="Times New Roman" w:cs="Times New Roman"/>
          <w:b/>
          <w:color w:val="000000" w:themeColor="text1"/>
          <w:sz w:val="24"/>
          <w:szCs w:val="24"/>
        </w:rPr>
        <w:t>RAMÓN DE LARA</w:t>
      </w:r>
      <w:r w:rsidRPr="00B40C8B">
        <w:rPr>
          <w:rFonts w:ascii="Times New Roman" w:hAnsi="Times New Roman" w:cs="Times New Roman"/>
          <w:color w:val="000000" w:themeColor="text1"/>
          <w:sz w:val="24"/>
          <w:szCs w:val="24"/>
        </w:rPr>
        <w:t>”, FARD.</w:t>
      </w:r>
    </w:p>
    <w:p w14:paraId="75A2FE3F" w14:textId="77777777" w:rsidR="0096255E" w:rsidRPr="00B40C8B" w:rsidRDefault="0096255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p>
    <w:p w14:paraId="0900A09D" w14:textId="77B16802" w:rsidR="001E6186" w:rsidRPr="00B40C8B" w:rsidRDefault="00C03D2F"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 </w:t>
      </w:r>
      <w:r w:rsidR="00BF23CE" w:rsidRPr="00B40C8B">
        <w:rPr>
          <w:rFonts w:ascii="Times New Roman" w:eastAsia="Times New Roman" w:hAnsi="Times New Roman" w:cs="Times New Roman"/>
          <w:b/>
          <w:color w:val="000000" w:themeColor="text1"/>
          <w:sz w:val="24"/>
          <w:szCs w:val="24"/>
        </w:rPr>
        <w:t>2.1.1.6</w:t>
      </w:r>
      <w:r w:rsidR="001E6186"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hAnsi="Times New Roman" w:cs="Times New Roman"/>
          <w:b/>
          <w:color w:val="000000" w:themeColor="text1"/>
          <w:sz w:val="24"/>
          <w:szCs w:val="24"/>
        </w:rPr>
        <w:t>Dirección General de los Servicios Odontológicos de las Fuerzas Armadas</w:t>
      </w:r>
    </w:p>
    <w:p w14:paraId="781E65E6" w14:textId="77777777" w:rsidR="00F6683B" w:rsidRPr="00B40C8B" w:rsidRDefault="00F6683B" w:rsidP="00025876">
      <w:pPr>
        <w:spacing w:after="0" w:line="480" w:lineRule="auto"/>
        <w:jc w:val="both"/>
        <w:rPr>
          <w:rFonts w:ascii="Times New Roman" w:hAnsi="Times New Roman" w:cs="Times New Roman"/>
          <w:b/>
          <w:color w:val="000000" w:themeColor="text1"/>
          <w:sz w:val="24"/>
          <w:szCs w:val="24"/>
        </w:rPr>
      </w:pPr>
    </w:p>
    <w:p w14:paraId="4138119B" w14:textId="77777777" w:rsidR="00F6683B" w:rsidRPr="00B40C8B" w:rsidRDefault="00F6683B"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Atenciones odontológicas a militares y a sus familiares directos: </w:t>
      </w:r>
    </w:p>
    <w:p w14:paraId="1F083443" w14:textId="77777777" w:rsidR="00F6683B" w:rsidRPr="00B40C8B" w:rsidRDefault="00F6683B" w:rsidP="00025876">
      <w:pPr>
        <w:spacing w:after="0" w:line="480" w:lineRule="auto"/>
        <w:ind w:right="220" w:firstLine="284"/>
        <w:jc w:val="both"/>
        <w:rPr>
          <w:rFonts w:ascii="Times New Roman" w:eastAsia="Times New Roman" w:hAnsi="Times New Roman" w:cs="Times New Roman"/>
          <w:b/>
          <w:color w:val="000000" w:themeColor="text1"/>
          <w:sz w:val="24"/>
          <w:szCs w:val="24"/>
        </w:rPr>
      </w:pPr>
    </w:p>
    <w:p w14:paraId="18C9B6B9" w14:textId="7DBDC0E2" w:rsidR="00F6683B" w:rsidRPr="00B40C8B" w:rsidRDefault="00BF23CE"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Estas atenciones se brindaron</w:t>
      </w:r>
      <w:r w:rsidR="00F6683B" w:rsidRPr="00B40C8B">
        <w:rPr>
          <w:rFonts w:ascii="Times New Roman" w:eastAsia="Times New Roman" w:hAnsi="Times New Roman" w:cs="Times New Roman"/>
          <w:color w:val="000000" w:themeColor="text1"/>
          <w:sz w:val="24"/>
          <w:szCs w:val="24"/>
        </w:rPr>
        <w:t xml:space="preserve"> de forma continua en los diferentes dep</w:t>
      </w:r>
      <w:r w:rsidRPr="00B40C8B">
        <w:rPr>
          <w:rFonts w:ascii="Times New Roman" w:eastAsia="Times New Roman" w:hAnsi="Times New Roman" w:cs="Times New Roman"/>
          <w:color w:val="000000" w:themeColor="text1"/>
          <w:sz w:val="24"/>
          <w:szCs w:val="24"/>
        </w:rPr>
        <w:t xml:space="preserve">artamentos dentales </w:t>
      </w:r>
      <w:r w:rsidR="00F6683B" w:rsidRPr="00B40C8B">
        <w:rPr>
          <w:rFonts w:ascii="Times New Roman" w:eastAsia="Times New Roman" w:hAnsi="Times New Roman" w:cs="Times New Roman"/>
          <w:color w:val="000000" w:themeColor="text1"/>
          <w:sz w:val="24"/>
          <w:szCs w:val="24"/>
        </w:rPr>
        <w:t>instalados en las diferentes instituciones que componen nuestras Fuerzas Armadas, en los cuales en el año correspondiente se atendieron un total de 9,517 pacientes y un total de 22,690 procedimientos realizados.</w:t>
      </w:r>
    </w:p>
    <w:p w14:paraId="1BF71542" w14:textId="739D9BD4" w:rsidR="001E6186" w:rsidRPr="00B40C8B" w:rsidRDefault="001E6186" w:rsidP="00025876">
      <w:pPr>
        <w:spacing w:after="0" w:line="480" w:lineRule="auto"/>
        <w:jc w:val="both"/>
        <w:rPr>
          <w:rFonts w:ascii="Times New Roman" w:hAnsi="Times New Roman" w:cs="Times New Roman"/>
          <w:b/>
          <w:color w:val="000000" w:themeColor="text1"/>
          <w:sz w:val="24"/>
          <w:szCs w:val="24"/>
        </w:rPr>
      </w:pPr>
    </w:p>
    <w:p w14:paraId="70F73946" w14:textId="6599878A" w:rsidR="001E6186" w:rsidRPr="00B40C8B" w:rsidRDefault="00BF23CE" w:rsidP="00025876">
      <w:pPr>
        <w:spacing w:after="0" w:line="480" w:lineRule="auto"/>
        <w:contextualSpacing/>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2.1.1.7</w:t>
      </w:r>
      <w:r w:rsidR="001E6186"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hAnsi="Times New Roman" w:cs="Times New Roman"/>
          <w:b/>
          <w:color w:val="000000" w:themeColor="text1"/>
          <w:sz w:val="24"/>
          <w:szCs w:val="24"/>
        </w:rPr>
        <w:t>Dirección General del Plan Social de las Fuerzas Armadas</w:t>
      </w:r>
    </w:p>
    <w:p w14:paraId="575D2A64" w14:textId="77777777" w:rsidR="00CE2984" w:rsidRPr="00B40C8B" w:rsidRDefault="00CE2984"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2C3010D3" w14:textId="1DCB6D5B" w:rsidR="00CE2984" w:rsidRPr="00B40C8B" w:rsidRDefault="00CE2984"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En busca de mejorar cada día la calidad de vida de nuestros soldados y sus familiares, esta Dirección General ha ejecutado una serie de donaciones que abarcan desde medicamentos, raciones alimenticias, ayudas económicas para materiales de construcción, estudios médicos y otras necesidades, canastillas, enseres del hogar y electro</w:t>
      </w:r>
      <w:r w:rsidR="008E0B82" w:rsidRPr="00B40C8B">
        <w:rPr>
          <w:rFonts w:ascii="Times New Roman" w:eastAsia="Times New Roman" w:hAnsi="Times New Roman" w:cs="Times New Roman"/>
          <w:color w:val="000000" w:themeColor="text1"/>
          <w:sz w:val="24"/>
          <w:szCs w:val="24"/>
        </w:rPr>
        <w:t xml:space="preserve">domésticos, sillas de ruedas y </w:t>
      </w:r>
      <w:r w:rsidRPr="00B40C8B">
        <w:rPr>
          <w:rFonts w:ascii="Times New Roman" w:eastAsia="Times New Roman" w:hAnsi="Times New Roman" w:cs="Times New Roman"/>
          <w:color w:val="000000" w:themeColor="text1"/>
          <w:sz w:val="24"/>
          <w:szCs w:val="24"/>
        </w:rPr>
        <w:t>colchones</w:t>
      </w:r>
      <w:r w:rsidR="008E0B82" w:rsidRPr="00B40C8B">
        <w:rPr>
          <w:rFonts w:ascii="Times New Roman" w:eastAsia="Times New Roman" w:hAnsi="Times New Roman" w:cs="Times New Roman"/>
          <w:color w:val="000000" w:themeColor="text1"/>
          <w:sz w:val="24"/>
          <w:szCs w:val="24"/>
        </w:rPr>
        <w:t xml:space="preserve"> (</w:t>
      </w:r>
      <w:r w:rsidR="00684A39" w:rsidRPr="00B40C8B">
        <w:rPr>
          <w:rFonts w:ascii="Times New Roman" w:eastAsia="Times New Roman" w:hAnsi="Times New Roman" w:cs="Times New Roman"/>
          <w:color w:val="000000" w:themeColor="text1"/>
          <w:sz w:val="24"/>
          <w:szCs w:val="24"/>
        </w:rPr>
        <w:t>v</w:t>
      </w:r>
      <w:r w:rsidR="008E0B82" w:rsidRPr="00B40C8B">
        <w:rPr>
          <w:rFonts w:ascii="Times New Roman" w:eastAsia="Times New Roman" w:hAnsi="Times New Roman" w:cs="Times New Roman"/>
          <w:color w:val="000000" w:themeColor="text1"/>
          <w:sz w:val="24"/>
          <w:szCs w:val="24"/>
        </w:rPr>
        <w:t>er anexo No.</w:t>
      </w:r>
      <w:r w:rsidR="00684A39" w:rsidRPr="00B40C8B">
        <w:rPr>
          <w:rFonts w:ascii="Times New Roman" w:eastAsia="Times New Roman" w:hAnsi="Times New Roman" w:cs="Times New Roman"/>
          <w:color w:val="000000" w:themeColor="text1"/>
          <w:sz w:val="24"/>
          <w:szCs w:val="24"/>
        </w:rPr>
        <w:t xml:space="preserve"> 71</w:t>
      </w:r>
      <w:r w:rsidR="008E0B82" w:rsidRPr="00B40C8B">
        <w:rPr>
          <w:rFonts w:ascii="Times New Roman" w:eastAsia="Times New Roman" w:hAnsi="Times New Roman" w:cs="Times New Roman"/>
          <w:color w:val="000000" w:themeColor="text1"/>
          <w:sz w:val="24"/>
          <w:szCs w:val="24"/>
        </w:rPr>
        <w:t xml:space="preserve">). </w:t>
      </w:r>
    </w:p>
    <w:p w14:paraId="4B0247F7" w14:textId="77777777" w:rsidR="00CE2984" w:rsidRPr="00B40C8B" w:rsidRDefault="00CE2984"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318FBC5A" w14:textId="09D007D7" w:rsidR="008E0B82" w:rsidRPr="00B40C8B" w:rsidRDefault="00CE2984"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Un total de 55,000 raciones alimenticias han sido distribuidas a las diferentes dependencias de este Ministerio de Defensa y en los diferentes operativos de acción social que realiza esta Dirección General, tanto por fondos propios como por donaciones de</w:t>
      </w:r>
      <w:r w:rsidR="008E0B82" w:rsidRPr="00B40C8B">
        <w:rPr>
          <w:rFonts w:ascii="Times New Roman" w:eastAsia="Times New Roman" w:hAnsi="Times New Roman" w:cs="Times New Roman"/>
          <w:color w:val="000000" w:themeColor="text1"/>
          <w:sz w:val="24"/>
          <w:szCs w:val="24"/>
        </w:rPr>
        <w:t>l Plan Social de la Presidencia</w:t>
      </w:r>
      <w:r w:rsidRPr="00B40C8B">
        <w:rPr>
          <w:rFonts w:ascii="Times New Roman" w:eastAsia="Times New Roman" w:hAnsi="Times New Roman" w:cs="Times New Roman"/>
          <w:color w:val="000000" w:themeColor="text1"/>
          <w:sz w:val="24"/>
          <w:szCs w:val="24"/>
        </w:rPr>
        <w:t xml:space="preserve"> </w:t>
      </w:r>
      <w:r w:rsidR="008E0B82" w:rsidRPr="00B40C8B">
        <w:rPr>
          <w:rFonts w:ascii="Times New Roman" w:eastAsia="Times New Roman" w:hAnsi="Times New Roman" w:cs="Times New Roman"/>
          <w:color w:val="000000" w:themeColor="text1"/>
          <w:sz w:val="24"/>
          <w:szCs w:val="24"/>
        </w:rPr>
        <w:t>(</w:t>
      </w:r>
      <w:r w:rsidR="00684A39" w:rsidRPr="00B40C8B">
        <w:rPr>
          <w:rFonts w:ascii="Times New Roman" w:eastAsia="Times New Roman" w:hAnsi="Times New Roman" w:cs="Times New Roman"/>
          <w:color w:val="000000" w:themeColor="text1"/>
          <w:sz w:val="24"/>
          <w:szCs w:val="24"/>
        </w:rPr>
        <w:t>v</w:t>
      </w:r>
      <w:r w:rsidR="008E0B82" w:rsidRPr="00B40C8B">
        <w:rPr>
          <w:rFonts w:ascii="Times New Roman" w:eastAsia="Times New Roman" w:hAnsi="Times New Roman" w:cs="Times New Roman"/>
          <w:color w:val="000000" w:themeColor="text1"/>
          <w:sz w:val="24"/>
          <w:szCs w:val="24"/>
        </w:rPr>
        <w:t>er anexo No.</w:t>
      </w:r>
      <w:r w:rsidR="00684A39" w:rsidRPr="00B40C8B">
        <w:rPr>
          <w:rFonts w:ascii="Times New Roman" w:eastAsia="Times New Roman" w:hAnsi="Times New Roman" w:cs="Times New Roman"/>
          <w:color w:val="000000" w:themeColor="text1"/>
          <w:sz w:val="24"/>
          <w:szCs w:val="24"/>
        </w:rPr>
        <w:t xml:space="preserve"> 71</w:t>
      </w:r>
      <w:r w:rsidR="008E0B82" w:rsidRPr="00B40C8B">
        <w:rPr>
          <w:rFonts w:ascii="Times New Roman" w:eastAsia="Times New Roman" w:hAnsi="Times New Roman" w:cs="Times New Roman"/>
          <w:color w:val="000000" w:themeColor="text1"/>
          <w:sz w:val="24"/>
          <w:szCs w:val="24"/>
        </w:rPr>
        <w:t>).</w:t>
      </w:r>
    </w:p>
    <w:p w14:paraId="72399891" w14:textId="77777777" w:rsidR="007F23B1" w:rsidRPr="00B40C8B" w:rsidRDefault="007F23B1"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269EE4A5" w14:textId="2783A78E" w:rsidR="00CE2984" w:rsidRPr="00B40C8B" w:rsidRDefault="00CE2984"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Asimismo se han entregado más de 1,092 medicamentos no genéricos indicados en di</w:t>
      </w:r>
      <w:r w:rsidR="008E0B82" w:rsidRPr="00B40C8B">
        <w:rPr>
          <w:rFonts w:ascii="Times New Roman" w:eastAsia="Times New Roman" w:hAnsi="Times New Roman" w:cs="Times New Roman"/>
          <w:color w:val="000000" w:themeColor="text1"/>
          <w:sz w:val="24"/>
          <w:szCs w:val="24"/>
        </w:rPr>
        <w:t>ferentes diagnósticos médicos (</w:t>
      </w:r>
      <w:r w:rsidR="00684A39" w:rsidRPr="00B40C8B">
        <w:rPr>
          <w:rFonts w:ascii="Times New Roman" w:eastAsia="Times New Roman" w:hAnsi="Times New Roman" w:cs="Times New Roman"/>
          <w:color w:val="000000" w:themeColor="text1"/>
          <w:sz w:val="24"/>
          <w:szCs w:val="24"/>
        </w:rPr>
        <w:t>v</w:t>
      </w:r>
      <w:r w:rsidR="008E0B82" w:rsidRPr="00B40C8B">
        <w:rPr>
          <w:rFonts w:ascii="Times New Roman" w:eastAsia="Times New Roman" w:hAnsi="Times New Roman" w:cs="Times New Roman"/>
          <w:color w:val="000000" w:themeColor="text1"/>
          <w:sz w:val="24"/>
          <w:szCs w:val="24"/>
        </w:rPr>
        <w:t>er anexo No.</w:t>
      </w:r>
      <w:r w:rsidR="00684A39" w:rsidRPr="00B40C8B">
        <w:rPr>
          <w:rFonts w:ascii="Times New Roman" w:eastAsia="Times New Roman" w:hAnsi="Times New Roman" w:cs="Times New Roman"/>
          <w:color w:val="000000" w:themeColor="text1"/>
          <w:sz w:val="24"/>
          <w:szCs w:val="24"/>
        </w:rPr>
        <w:t xml:space="preserve"> 71</w:t>
      </w:r>
      <w:r w:rsidR="008E0B82" w:rsidRPr="00B40C8B">
        <w:rPr>
          <w:rFonts w:ascii="Times New Roman" w:eastAsia="Times New Roman" w:hAnsi="Times New Roman" w:cs="Times New Roman"/>
          <w:color w:val="000000" w:themeColor="text1"/>
          <w:sz w:val="24"/>
          <w:szCs w:val="24"/>
        </w:rPr>
        <w:t>), l</w:t>
      </w:r>
      <w:r w:rsidRPr="00B40C8B">
        <w:rPr>
          <w:rFonts w:ascii="Times New Roman" w:eastAsia="Times New Roman" w:hAnsi="Times New Roman" w:cs="Times New Roman"/>
          <w:color w:val="000000" w:themeColor="text1"/>
          <w:sz w:val="24"/>
          <w:szCs w:val="24"/>
        </w:rPr>
        <w:t xml:space="preserve">os cuales no son cubiertos por la ARS. De igual modo alrededor de 417 canastillas para bebés.  </w:t>
      </w:r>
    </w:p>
    <w:p w14:paraId="38B64C0F" w14:textId="77777777" w:rsidR="00CE2984" w:rsidRPr="00B40C8B" w:rsidRDefault="00CE2984"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4490A52E" w14:textId="262B1A2C" w:rsidR="00CE2984" w:rsidRPr="00B40C8B" w:rsidRDefault="00684A39"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 xml:space="preserve"> Las ayudas económicas otorgadas asc</w:t>
      </w:r>
      <w:r w:rsidR="00CE2984" w:rsidRPr="00B40C8B">
        <w:rPr>
          <w:rFonts w:ascii="Times New Roman" w:eastAsia="Times New Roman" w:hAnsi="Times New Roman" w:cs="Times New Roman"/>
          <w:color w:val="000000" w:themeColor="text1"/>
          <w:sz w:val="24"/>
          <w:szCs w:val="24"/>
        </w:rPr>
        <w:t>end</w:t>
      </w:r>
      <w:r w:rsidRPr="00B40C8B">
        <w:rPr>
          <w:rFonts w:ascii="Times New Roman" w:eastAsia="Times New Roman" w:hAnsi="Times New Roman" w:cs="Times New Roman"/>
          <w:color w:val="000000" w:themeColor="text1"/>
          <w:sz w:val="24"/>
          <w:szCs w:val="24"/>
        </w:rPr>
        <w:t>i</w:t>
      </w:r>
      <w:r w:rsidR="00CE2984" w:rsidRPr="00B40C8B">
        <w:rPr>
          <w:rFonts w:ascii="Times New Roman" w:eastAsia="Times New Roman" w:hAnsi="Times New Roman" w:cs="Times New Roman"/>
          <w:color w:val="000000" w:themeColor="text1"/>
          <w:sz w:val="24"/>
          <w:szCs w:val="24"/>
        </w:rPr>
        <w:t>e</w:t>
      </w:r>
      <w:r w:rsidRPr="00B40C8B">
        <w:rPr>
          <w:rFonts w:ascii="Times New Roman" w:eastAsia="Times New Roman" w:hAnsi="Times New Roman" w:cs="Times New Roman"/>
          <w:color w:val="000000" w:themeColor="text1"/>
          <w:sz w:val="24"/>
          <w:szCs w:val="24"/>
        </w:rPr>
        <w:t>ro</w:t>
      </w:r>
      <w:r w:rsidR="00CE2984" w:rsidRPr="00B40C8B">
        <w:rPr>
          <w:rFonts w:ascii="Times New Roman" w:eastAsia="Times New Roman" w:hAnsi="Times New Roman" w:cs="Times New Roman"/>
          <w:color w:val="000000" w:themeColor="text1"/>
          <w:sz w:val="24"/>
          <w:szCs w:val="24"/>
        </w:rPr>
        <w:t>n</w:t>
      </w:r>
      <w:r w:rsidRPr="00B40C8B">
        <w:rPr>
          <w:rFonts w:ascii="Times New Roman" w:eastAsia="Times New Roman" w:hAnsi="Times New Roman" w:cs="Times New Roman"/>
          <w:color w:val="000000" w:themeColor="text1"/>
          <w:sz w:val="24"/>
          <w:szCs w:val="24"/>
        </w:rPr>
        <w:t xml:space="preserve"> a</w:t>
      </w:r>
      <w:r w:rsidR="00CE2984" w:rsidRPr="00B40C8B">
        <w:rPr>
          <w:rFonts w:ascii="Times New Roman" w:eastAsia="Times New Roman" w:hAnsi="Times New Roman" w:cs="Times New Roman"/>
          <w:color w:val="000000" w:themeColor="text1"/>
          <w:sz w:val="24"/>
          <w:szCs w:val="24"/>
        </w:rPr>
        <w:t xml:space="preserve"> RD$5,624,484.00</w:t>
      </w:r>
      <w:r w:rsidRPr="00B40C8B">
        <w:rPr>
          <w:rFonts w:ascii="Times New Roman" w:eastAsia="Times New Roman" w:hAnsi="Times New Roman" w:cs="Times New Roman"/>
          <w:color w:val="000000" w:themeColor="text1"/>
          <w:sz w:val="24"/>
          <w:szCs w:val="24"/>
        </w:rPr>
        <w:t>,</w:t>
      </w:r>
      <w:r w:rsidR="00CE2984" w:rsidRPr="00B40C8B">
        <w:rPr>
          <w:rFonts w:ascii="Times New Roman" w:eastAsia="Times New Roman" w:hAnsi="Times New Roman" w:cs="Times New Roman"/>
          <w:color w:val="000000" w:themeColor="text1"/>
          <w:sz w:val="24"/>
          <w:szCs w:val="24"/>
        </w:rPr>
        <w:t xml:space="preserve"> con 437 personas beneficiadas, las cuales vienen a contrarrestar diferentes necesidades de nuestros soldados y sus familiares, enfocadas básicamente en estudios médicos especial</w:t>
      </w:r>
      <w:r w:rsidRPr="00B40C8B">
        <w:rPr>
          <w:rFonts w:ascii="Times New Roman" w:eastAsia="Times New Roman" w:hAnsi="Times New Roman" w:cs="Times New Roman"/>
          <w:color w:val="000000" w:themeColor="text1"/>
          <w:sz w:val="24"/>
          <w:szCs w:val="24"/>
        </w:rPr>
        <w:t>es, materiales de construcción,</w:t>
      </w:r>
      <w:r w:rsidR="00CE2984" w:rsidRPr="00B40C8B">
        <w:rPr>
          <w:rFonts w:ascii="Times New Roman" w:eastAsia="Times New Roman" w:hAnsi="Times New Roman" w:cs="Times New Roman"/>
          <w:color w:val="000000" w:themeColor="text1"/>
          <w:sz w:val="24"/>
          <w:szCs w:val="24"/>
        </w:rPr>
        <w:t xml:space="preserve"> casos fortuitos, entre otros.</w:t>
      </w:r>
    </w:p>
    <w:p w14:paraId="7C1DA55B" w14:textId="77777777" w:rsidR="001E6186" w:rsidRPr="00B40C8B" w:rsidRDefault="001E6186" w:rsidP="00025876">
      <w:pPr>
        <w:pStyle w:val="Sinespaciado"/>
        <w:spacing w:line="480" w:lineRule="auto"/>
        <w:ind w:right="-40"/>
        <w:jc w:val="both"/>
        <w:rPr>
          <w:rFonts w:ascii="Times New Roman" w:hAnsi="Times New Roman" w:cs="Times New Roman"/>
          <w:color w:val="000000" w:themeColor="text1"/>
          <w:sz w:val="24"/>
          <w:szCs w:val="24"/>
        </w:rPr>
      </w:pPr>
    </w:p>
    <w:p w14:paraId="185D977C" w14:textId="0F88DE46" w:rsidR="001E6186" w:rsidRPr="00B40C8B" w:rsidRDefault="00684A39" w:rsidP="00025876">
      <w:pPr>
        <w:spacing w:after="0" w:line="480" w:lineRule="auto"/>
        <w:contextualSpacing/>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color w:val="000000" w:themeColor="text1"/>
          <w:sz w:val="24"/>
          <w:szCs w:val="24"/>
        </w:rPr>
        <w:t>2.1.1.8</w:t>
      </w:r>
      <w:r w:rsidR="001E6186"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eastAsia="Times New Roman" w:hAnsi="Times New Roman" w:cs="Times New Roman"/>
          <w:b/>
          <w:bCs/>
          <w:color w:val="000000" w:themeColor="text1"/>
          <w:sz w:val="24"/>
          <w:szCs w:val="24"/>
          <w:lang w:eastAsia="es-ES"/>
        </w:rPr>
        <w:t>Hospital Central de las Fuerzas Armadas</w:t>
      </w:r>
    </w:p>
    <w:p w14:paraId="59893A99" w14:textId="77777777" w:rsidR="0081621A" w:rsidRPr="00B40C8B" w:rsidRDefault="0081621A" w:rsidP="00025876">
      <w:pPr>
        <w:spacing w:after="0" w:line="480" w:lineRule="auto"/>
        <w:ind w:right="-39" w:firstLine="284"/>
        <w:jc w:val="both"/>
        <w:rPr>
          <w:rFonts w:ascii="Times New Roman" w:eastAsia="Times New Roman" w:hAnsi="Times New Roman" w:cs="Times New Roman"/>
          <w:b/>
          <w:bCs/>
          <w:color w:val="000000" w:themeColor="text1"/>
          <w:sz w:val="24"/>
          <w:szCs w:val="24"/>
          <w:lang w:eastAsia="es-ES"/>
        </w:rPr>
      </w:pPr>
    </w:p>
    <w:p w14:paraId="0099F586" w14:textId="77777777" w:rsidR="0081621A" w:rsidRPr="00B40C8B" w:rsidRDefault="0081621A"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 xml:space="preserve">El Hospital Central de las Fuerzas Armadas es el principal Centro de Salud de Tercer Nivel de Atención del subsistema de salud militar de las Fuerzas Armadas, que cuenta con doscientas treinta y cinco (235) camas, sesenta (60) servicios y una amplia gama de tecnologías diagnósticas y de laboratorio para detectar el 96 por ciento de las enfermedades transmisibles y no transmisibles. </w:t>
      </w:r>
    </w:p>
    <w:p w14:paraId="2D6CC569" w14:textId="77777777" w:rsidR="0081621A" w:rsidRPr="00B40C8B" w:rsidRDefault="0081621A" w:rsidP="00025876">
      <w:pPr>
        <w:spacing w:after="0" w:line="480" w:lineRule="auto"/>
        <w:ind w:right="220" w:firstLine="284"/>
        <w:jc w:val="both"/>
        <w:rPr>
          <w:rFonts w:ascii="Times New Roman" w:eastAsia="Times New Roman" w:hAnsi="Times New Roman" w:cs="Times New Roman"/>
          <w:i/>
          <w:color w:val="000000" w:themeColor="text1"/>
          <w:sz w:val="24"/>
          <w:szCs w:val="24"/>
        </w:rPr>
      </w:pPr>
    </w:p>
    <w:p w14:paraId="40DE1BAC" w14:textId="68643A92" w:rsidR="0081621A" w:rsidRPr="00B40C8B" w:rsidRDefault="00684A39" w:rsidP="00025876">
      <w:pPr>
        <w:spacing w:after="0" w:line="480" w:lineRule="auto"/>
        <w:ind w:right="220"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Dentro de la cartera de servicios se tienen</w:t>
      </w:r>
      <w:r w:rsidR="0081621A" w:rsidRPr="00B40C8B">
        <w:rPr>
          <w:rFonts w:ascii="Times New Roman" w:eastAsia="Times New Roman" w:hAnsi="Times New Roman" w:cs="Times New Roman"/>
          <w:color w:val="000000" w:themeColor="text1"/>
          <w:sz w:val="24"/>
          <w:szCs w:val="24"/>
        </w:rPr>
        <w:t xml:space="preserve"> 46 programas de prevención y control y </w:t>
      </w:r>
      <w:r w:rsidRPr="00B40C8B">
        <w:rPr>
          <w:rFonts w:ascii="Times New Roman" w:eastAsia="Times New Roman" w:hAnsi="Times New Roman" w:cs="Times New Roman"/>
          <w:color w:val="000000" w:themeColor="text1"/>
          <w:sz w:val="24"/>
          <w:szCs w:val="24"/>
        </w:rPr>
        <w:t xml:space="preserve">se </w:t>
      </w:r>
      <w:r w:rsidR="0081621A" w:rsidRPr="00B40C8B">
        <w:rPr>
          <w:rFonts w:ascii="Times New Roman" w:eastAsia="Times New Roman" w:hAnsi="Times New Roman" w:cs="Times New Roman"/>
          <w:color w:val="000000" w:themeColor="text1"/>
          <w:sz w:val="24"/>
          <w:szCs w:val="24"/>
        </w:rPr>
        <w:t>asiste</w:t>
      </w:r>
      <w:r w:rsidRPr="00B40C8B">
        <w:rPr>
          <w:rFonts w:ascii="Times New Roman" w:eastAsia="Times New Roman" w:hAnsi="Times New Roman" w:cs="Times New Roman"/>
          <w:color w:val="000000" w:themeColor="text1"/>
          <w:sz w:val="24"/>
          <w:szCs w:val="24"/>
        </w:rPr>
        <w:t>n</w:t>
      </w:r>
      <w:r w:rsidR="0081621A" w:rsidRPr="00B40C8B">
        <w:rPr>
          <w:rFonts w:ascii="Times New Roman" w:eastAsia="Times New Roman" w:hAnsi="Times New Roman" w:cs="Times New Roman"/>
          <w:color w:val="000000" w:themeColor="text1"/>
          <w:sz w:val="24"/>
          <w:szCs w:val="24"/>
        </w:rPr>
        <w:t xml:space="preserve"> a todos los pacientes del sistem</w:t>
      </w:r>
      <w:r w:rsidRPr="00B40C8B">
        <w:rPr>
          <w:rFonts w:ascii="Times New Roman" w:eastAsia="Times New Roman" w:hAnsi="Times New Roman" w:cs="Times New Roman"/>
          <w:color w:val="000000" w:themeColor="text1"/>
          <w:sz w:val="24"/>
          <w:szCs w:val="24"/>
        </w:rPr>
        <w:t>a del 9</w:t>
      </w:r>
      <w:r w:rsidR="0097002F" w:rsidRPr="00B40C8B">
        <w:rPr>
          <w:rFonts w:ascii="Times New Roman" w:eastAsia="Times New Roman" w:hAnsi="Times New Roman" w:cs="Times New Roman"/>
          <w:color w:val="000000" w:themeColor="text1"/>
          <w:sz w:val="24"/>
          <w:szCs w:val="24"/>
        </w:rPr>
        <w:t>-</w:t>
      </w:r>
      <w:r w:rsidRPr="00B40C8B">
        <w:rPr>
          <w:rFonts w:ascii="Times New Roman" w:eastAsia="Times New Roman" w:hAnsi="Times New Roman" w:cs="Times New Roman"/>
          <w:color w:val="000000" w:themeColor="text1"/>
          <w:sz w:val="24"/>
          <w:szCs w:val="24"/>
        </w:rPr>
        <w:t>1</w:t>
      </w:r>
      <w:r w:rsidR="0097002F" w:rsidRPr="00B40C8B">
        <w:rPr>
          <w:rFonts w:ascii="Times New Roman" w:eastAsia="Times New Roman" w:hAnsi="Times New Roman" w:cs="Times New Roman"/>
          <w:color w:val="000000" w:themeColor="text1"/>
          <w:sz w:val="24"/>
          <w:szCs w:val="24"/>
        </w:rPr>
        <w:t>-</w:t>
      </w:r>
      <w:r w:rsidRPr="00B40C8B">
        <w:rPr>
          <w:rFonts w:ascii="Times New Roman" w:eastAsia="Times New Roman" w:hAnsi="Times New Roman" w:cs="Times New Roman"/>
          <w:color w:val="000000" w:themeColor="text1"/>
          <w:sz w:val="24"/>
          <w:szCs w:val="24"/>
        </w:rPr>
        <w:t xml:space="preserve">1 que llegan referidos, </w:t>
      </w:r>
      <w:r w:rsidR="0081621A" w:rsidRPr="00B40C8B">
        <w:rPr>
          <w:rFonts w:ascii="Times New Roman" w:eastAsia="Times New Roman" w:hAnsi="Times New Roman" w:cs="Times New Roman"/>
          <w:color w:val="000000" w:themeColor="text1"/>
          <w:sz w:val="24"/>
          <w:szCs w:val="24"/>
        </w:rPr>
        <w:t>más de 721 pacientes por</w:t>
      </w:r>
      <w:r w:rsidRPr="00B40C8B">
        <w:rPr>
          <w:rFonts w:ascii="Times New Roman" w:eastAsia="Times New Roman" w:hAnsi="Times New Roman" w:cs="Times New Roman"/>
          <w:color w:val="000000" w:themeColor="text1"/>
          <w:sz w:val="24"/>
          <w:szCs w:val="24"/>
        </w:rPr>
        <w:t xml:space="preserve"> mes. Son asistidos por las</w:t>
      </w:r>
      <w:r w:rsidR="0081621A" w:rsidRPr="00B40C8B">
        <w:rPr>
          <w:rFonts w:ascii="Times New Roman" w:eastAsia="Times New Roman" w:hAnsi="Times New Roman" w:cs="Times New Roman"/>
          <w:color w:val="000000" w:themeColor="text1"/>
          <w:sz w:val="24"/>
          <w:szCs w:val="24"/>
        </w:rPr>
        <w:t xml:space="preserve"> emergencias más de 40 mil pacientes al año </w:t>
      </w:r>
      <w:r w:rsidR="00335737" w:rsidRPr="00B40C8B">
        <w:rPr>
          <w:rFonts w:ascii="Times New Roman" w:eastAsia="Times New Roman" w:hAnsi="Times New Roman" w:cs="Times New Roman"/>
          <w:color w:val="000000" w:themeColor="text1"/>
          <w:sz w:val="24"/>
          <w:szCs w:val="24"/>
        </w:rPr>
        <w:t xml:space="preserve">y </w:t>
      </w:r>
      <w:r w:rsidR="0081621A" w:rsidRPr="00B40C8B">
        <w:rPr>
          <w:rFonts w:ascii="Times New Roman" w:eastAsia="Times New Roman" w:hAnsi="Times New Roman" w:cs="Times New Roman"/>
          <w:color w:val="000000" w:themeColor="text1"/>
          <w:sz w:val="24"/>
          <w:szCs w:val="24"/>
        </w:rPr>
        <w:t xml:space="preserve">94,924 </w:t>
      </w:r>
      <w:r w:rsidRPr="00B40C8B">
        <w:rPr>
          <w:rFonts w:ascii="Times New Roman" w:eastAsia="Times New Roman" w:hAnsi="Times New Roman" w:cs="Times New Roman"/>
          <w:color w:val="000000" w:themeColor="text1"/>
          <w:sz w:val="24"/>
          <w:szCs w:val="24"/>
        </w:rPr>
        <w:t>pacientes en l</w:t>
      </w:r>
      <w:r w:rsidR="0081621A" w:rsidRPr="00B40C8B">
        <w:rPr>
          <w:rFonts w:ascii="Times New Roman" w:eastAsia="Times New Roman" w:hAnsi="Times New Roman" w:cs="Times New Roman"/>
          <w:color w:val="000000" w:themeColor="text1"/>
          <w:sz w:val="24"/>
          <w:szCs w:val="24"/>
        </w:rPr>
        <w:t>os progr</w:t>
      </w:r>
      <w:r w:rsidRPr="00B40C8B">
        <w:rPr>
          <w:rFonts w:ascii="Times New Roman" w:eastAsia="Times New Roman" w:hAnsi="Times New Roman" w:cs="Times New Roman"/>
          <w:color w:val="000000" w:themeColor="text1"/>
          <w:sz w:val="24"/>
          <w:szCs w:val="24"/>
        </w:rPr>
        <w:t>amas de consultas ambulatorias.</w:t>
      </w:r>
      <w:r w:rsidR="0097002F" w:rsidRPr="00B40C8B">
        <w:rPr>
          <w:rFonts w:ascii="Times New Roman" w:eastAsia="Times New Roman" w:hAnsi="Times New Roman" w:cs="Times New Roman"/>
          <w:color w:val="000000" w:themeColor="text1"/>
          <w:sz w:val="24"/>
          <w:szCs w:val="24"/>
        </w:rPr>
        <w:t xml:space="preserve"> Como h</w:t>
      </w:r>
      <w:r w:rsidR="006D6E81" w:rsidRPr="00B40C8B">
        <w:rPr>
          <w:rFonts w:ascii="Times New Roman" w:eastAsia="Times New Roman" w:hAnsi="Times New Roman" w:cs="Times New Roman"/>
          <w:color w:val="000000" w:themeColor="text1"/>
          <w:sz w:val="24"/>
          <w:szCs w:val="24"/>
        </w:rPr>
        <w:t xml:space="preserve">ospital docente, </w:t>
      </w:r>
      <w:r w:rsidRPr="00B40C8B">
        <w:rPr>
          <w:rFonts w:ascii="Times New Roman" w:eastAsia="Times New Roman" w:hAnsi="Times New Roman" w:cs="Times New Roman"/>
          <w:color w:val="000000" w:themeColor="text1"/>
          <w:sz w:val="24"/>
          <w:szCs w:val="24"/>
        </w:rPr>
        <w:t>cuenta</w:t>
      </w:r>
      <w:r w:rsidR="0081621A" w:rsidRPr="00B40C8B">
        <w:rPr>
          <w:rFonts w:ascii="Times New Roman" w:eastAsia="Times New Roman" w:hAnsi="Times New Roman" w:cs="Times New Roman"/>
          <w:color w:val="000000" w:themeColor="text1"/>
          <w:sz w:val="24"/>
          <w:szCs w:val="24"/>
        </w:rPr>
        <w:t xml:space="preserve"> </w:t>
      </w:r>
      <w:r w:rsidRPr="00B40C8B">
        <w:rPr>
          <w:rFonts w:ascii="Times New Roman" w:eastAsia="Times New Roman" w:hAnsi="Times New Roman" w:cs="Times New Roman"/>
          <w:color w:val="000000" w:themeColor="text1"/>
          <w:sz w:val="24"/>
          <w:szCs w:val="24"/>
        </w:rPr>
        <w:t xml:space="preserve">con 13 Residencias Médicas, </w:t>
      </w:r>
      <w:r w:rsidR="0081621A" w:rsidRPr="00B40C8B">
        <w:rPr>
          <w:rFonts w:ascii="Times New Roman" w:eastAsia="Times New Roman" w:hAnsi="Times New Roman" w:cs="Times New Roman"/>
          <w:color w:val="000000" w:themeColor="text1"/>
          <w:sz w:val="24"/>
          <w:szCs w:val="24"/>
        </w:rPr>
        <w:t xml:space="preserve">que anualmente gradúan más de 110 Especialistas en diferentes áreas del saber. </w:t>
      </w:r>
    </w:p>
    <w:p w14:paraId="23D86240" w14:textId="77777777" w:rsidR="0081621A" w:rsidRPr="00B40C8B" w:rsidRDefault="0081621A" w:rsidP="00025876">
      <w:pPr>
        <w:spacing w:after="0" w:line="480" w:lineRule="auto"/>
        <w:ind w:right="220" w:firstLine="284"/>
        <w:jc w:val="both"/>
        <w:rPr>
          <w:rFonts w:ascii="Times New Roman" w:eastAsia="Times New Roman" w:hAnsi="Times New Roman" w:cs="Times New Roman"/>
          <w:color w:val="000000" w:themeColor="text1"/>
          <w:sz w:val="24"/>
          <w:szCs w:val="24"/>
        </w:rPr>
      </w:pPr>
    </w:p>
    <w:p w14:paraId="3F3DFB6E" w14:textId="621DF2D1" w:rsidR="0081621A" w:rsidRPr="00B40C8B" w:rsidRDefault="00684A39" w:rsidP="00025876">
      <w:pPr>
        <w:spacing w:after="0" w:line="480" w:lineRule="auto"/>
        <w:ind w:firstLine="708"/>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El Hospital</w:t>
      </w:r>
      <w:r w:rsidR="0081621A" w:rsidRPr="00B40C8B">
        <w:rPr>
          <w:rFonts w:ascii="Times New Roman" w:eastAsia="Times New Roman" w:hAnsi="Times New Roman" w:cs="Times New Roman"/>
          <w:color w:val="000000" w:themeColor="text1"/>
          <w:sz w:val="24"/>
          <w:szCs w:val="24"/>
        </w:rPr>
        <w:t xml:space="preserve"> </w:t>
      </w:r>
      <w:r w:rsidRPr="00B40C8B">
        <w:rPr>
          <w:rFonts w:ascii="Times New Roman" w:eastAsia="Times New Roman" w:hAnsi="Times New Roman" w:cs="Times New Roman"/>
          <w:color w:val="000000" w:themeColor="text1"/>
          <w:sz w:val="24"/>
          <w:szCs w:val="24"/>
        </w:rPr>
        <w:t xml:space="preserve">cuenta </w:t>
      </w:r>
      <w:r w:rsidR="0081621A" w:rsidRPr="00B40C8B">
        <w:rPr>
          <w:rFonts w:ascii="Times New Roman" w:eastAsia="Times New Roman" w:hAnsi="Times New Roman" w:cs="Times New Roman"/>
          <w:color w:val="000000" w:themeColor="text1"/>
          <w:sz w:val="24"/>
          <w:szCs w:val="24"/>
        </w:rPr>
        <w:t>con el mejor programa de Hemodiálisis del país</w:t>
      </w:r>
      <w:r w:rsidRPr="00B40C8B">
        <w:rPr>
          <w:rFonts w:ascii="Times New Roman" w:eastAsia="Times New Roman" w:hAnsi="Times New Roman" w:cs="Times New Roman"/>
          <w:color w:val="000000" w:themeColor="text1"/>
          <w:sz w:val="24"/>
          <w:szCs w:val="24"/>
        </w:rPr>
        <w:t>,</w:t>
      </w:r>
      <w:r w:rsidR="0081621A" w:rsidRPr="00B40C8B">
        <w:rPr>
          <w:rFonts w:ascii="Times New Roman" w:eastAsia="Times New Roman" w:hAnsi="Times New Roman" w:cs="Times New Roman"/>
          <w:color w:val="000000" w:themeColor="text1"/>
          <w:sz w:val="24"/>
          <w:szCs w:val="24"/>
        </w:rPr>
        <w:t xml:space="preserve"> con un promedio de 409 pacientes dializados por mes </w:t>
      </w:r>
      <w:r w:rsidR="00335737" w:rsidRPr="00B40C8B">
        <w:rPr>
          <w:rFonts w:ascii="Times New Roman" w:eastAsia="Times New Roman" w:hAnsi="Times New Roman" w:cs="Times New Roman"/>
          <w:color w:val="000000" w:themeColor="text1"/>
          <w:sz w:val="24"/>
          <w:szCs w:val="24"/>
        </w:rPr>
        <w:t xml:space="preserve">y más de 4,496 durante el año </w:t>
      </w:r>
      <w:r w:rsidR="00A15F6B" w:rsidRPr="00B40C8B">
        <w:rPr>
          <w:rFonts w:ascii="Times New Roman" w:eastAsia="Times New Roman" w:hAnsi="Times New Roman" w:cs="Times New Roman"/>
          <w:color w:val="000000" w:themeColor="text1"/>
          <w:sz w:val="24"/>
          <w:szCs w:val="24"/>
        </w:rPr>
        <w:t>(ver anexo No. 72</w:t>
      </w:r>
      <w:r w:rsidR="00335737" w:rsidRPr="00B40C8B">
        <w:rPr>
          <w:rFonts w:ascii="Times New Roman" w:eastAsia="Times New Roman" w:hAnsi="Times New Roman" w:cs="Times New Roman"/>
          <w:color w:val="000000" w:themeColor="text1"/>
          <w:sz w:val="24"/>
          <w:szCs w:val="24"/>
        </w:rPr>
        <w:t xml:space="preserve">). </w:t>
      </w:r>
      <w:r w:rsidR="007F23B1" w:rsidRPr="00B40C8B">
        <w:rPr>
          <w:rFonts w:ascii="Times New Roman" w:eastAsia="Times New Roman" w:hAnsi="Times New Roman" w:cs="Times New Roman"/>
          <w:color w:val="000000" w:themeColor="text1"/>
          <w:sz w:val="24"/>
          <w:szCs w:val="24"/>
        </w:rPr>
        <w:t>A continuación</w:t>
      </w:r>
      <w:r w:rsidR="0097002F" w:rsidRPr="00B40C8B">
        <w:rPr>
          <w:rFonts w:ascii="Times New Roman" w:eastAsia="Times New Roman" w:hAnsi="Times New Roman" w:cs="Times New Roman"/>
          <w:color w:val="000000" w:themeColor="text1"/>
          <w:sz w:val="24"/>
          <w:szCs w:val="24"/>
        </w:rPr>
        <w:t>, se presentan</w:t>
      </w:r>
      <w:r w:rsidR="0081621A" w:rsidRPr="00B40C8B">
        <w:rPr>
          <w:rFonts w:ascii="Times New Roman" w:eastAsia="Times New Roman" w:hAnsi="Times New Roman" w:cs="Times New Roman"/>
          <w:color w:val="000000" w:themeColor="text1"/>
          <w:sz w:val="24"/>
          <w:szCs w:val="24"/>
        </w:rPr>
        <w:t xml:space="preserve"> resultados de las áreas médicas a través de las cuales se ha hecho un aporte significativo para garantizar una mejor calidad de vida a los usuarios que demandan los servicios médicos:</w:t>
      </w:r>
    </w:p>
    <w:p w14:paraId="47E37E0E" w14:textId="7AA3C849" w:rsidR="0081621A" w:rsidRPr="00B40C8B" w:rsidRDefault="007F23B1"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 xml:space="preserve">Porcentaje General </w:t>
      </w:r>
      <w:r w:rsidR="0081621A" w:rsidRPr="00B40C8B">
        <w:rPr>
          <w:rFonts w:ascii="Times New Roman" w:eastAsia="Times New Roman" w:hAnsi="Times New Roman" w:cs="Times New Roman"/>
          <w:color w:val="000000" w:themeColor="text1"/>
          <w:sz w:val="24"/>
          <w:szCs w:val="24"/>
          <w:lang w:val="es-DO"/>
        </w:rPr>
        <w:t>de ocupación de camas</w:t>
      </w:r>
      <w:r w:rsidR="0097002F" w:rsidRPr="00B40C8B">
        <w:rPr>
          <w:rFonts w:ascii="Times New Roman" w:eastAsia="Times New Roman" w:hAnsi="Times New Roman" w:cs="Times New Roman"/>
          <w:color w:val="000000" w:themeColor="text1"/>
          <w:sz w:val="24"/>
          <w:szCs w:val="24"/>
          <w:lang w:val="es-DO"/>
        </w:rPr>
        <w:t>:</w:t>
      </w:r>
      <w:r w:rsidR="0081621A" w:rsidRPr="00B40C8B">
        <w:rPr>
          <w:rFonts w:ascii="Times New Roman" w:eastAsia="Times New Roman" w:hAnsi="Times New Roman" w:cs="Times New Roman"/>
          <w:color w:val="000000" w:themeColor="text1"/>
          <w:sz w:val="24"/>
          <w:szCs w:val="24"/>
          <w:lang w:val="es-DO"/>
        </w:rPr>
        <w:t xml:space="preserve"> 30-55%</w:t>
      </w:r>
      <w:r w:rsidR="0097002F" w:rsidRPr="00B40C8B">
        <w:rPr>
          <w:rFonts w:ascii="Times New Roman" w:eastAsia="Times New Roman" w:hAnsi="Times New Roman" w:cs="Times New Roman"/>
          <w:color w:val="000000" w:themeColor="text1"/>
          <w:sz w:val="24"/>
          <w:szCs w:val="24"/>
          <w:lang w:val="es-DO"/>
        </w:rPr>
        <w:t>,</w:t>
      </w:r>
      <w:r w:rsidR="0081621A" w:rsidRPr="00B40C8B">
        <w:rPr>
          <w:rFonts w:ascii="Times New Roman" w:eastAsia="Times New Roman" w:hAnsi="Times New Roman" w:cs="Times New Roman"/>
          <w:color w:val="000000" w:themeColor="text1"/>
          <w:sz w:val="24"/>
          <w:szCs w:val="24"/>
          <w:lang w:val="es-DO"/>
        </w:rPr>
        <w:t xml:space="preserve"> con un promedio anual de 43%. </w:t>
      </w:r>
    </w:p>
    <w:p w14:paraId="7D67C9C8" w14:textId="78479220"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Tasa de Mortal</w:t>
      </w:r>
      <w:r w:rsidR="00A80BC6" w:rsidRPr="00B40C8B">
        <w:rPr>
          <w:rFonts w:ascii="Times New Roman" w:eastAsia="Times New Roman" w:hAnsi="Times New Roman" w:cs="Times New Roman"/>
          <w:color w:val="000000" w:themeColor="text1"/>
          <w:sz w:val="24"/>
          <w:szCs w:val="24"/>
          <w:lang w:val="es-DO"/>
        </w:rPr>
        <w:t xml:space="preserve">idad General intrahospitalaria </w:t>
      </w:r>
      <w:r w:rsidR="008827AB" w:rsidRPr="00B40C8B">
        <w:rPr>
          <w:rFonts w:ascii="Times New Roman" w:eastAsia="Times New Roman" w:hAnsi="Times New Roman" w:cs="Times New Roman"/>
          <w:color w:val="000000" w:themeColor="text1"/>
          <w:sz w:val="24"/>
          <w:szCs w:val="24"/>
          <w:lang w:val="es-DO"/>
        </w:rPr>
        <w:t xml:space="preserve">en relación a las </w:t>
      </w:r>
      <w:r w:rsidRPr="00B40C8B">
        <w:rPr>
          <w:rFonts w:ascii="Times New Roman" w:eastAsia="Times New Roman" w:hAnsi="Times New Roman" w:cs="Times New Roman"/>
          <w:color w:val="000000" w:themeColor="text1"/>
          <w:sz w:val="24"/>
          <w:szCs w:val="24"/>
          <w:lang w:val="es-DO"/>
        </w:rPr>
        <w:t>Emergencias</w:t>
      </w:r>
      <w:r w:rsidR="0097002F" w:rsidRPr="00B40C8B">
        <w:rPr>
          <w:rFonts w:ascii="Times New Roman" w:eastAsia="Times New Roman" w:hAnsi="Times New Roman" w:cs="Times New Roman"/>
          <w:color w:val="000000" w:themeColor="text1"/>
          <w:sz w:val="24"/>
          <w:szCs w:val="24"/>
          <w:lang w:val="es-DO"/>
        </w:rPr>
        <w:t>:</w:t>
      </w:r>
      <w:r w:rsidRPr="00B40C8B">
        <w:rPr>
          <w:rFonts w:ascii="Times New Roman" w:eastAsia="Times New Roman" w:hAnsi="Times New Roman" w:cs="Times New Roman"/>
          <w:color w:val="000000" w:themeColor="text1"/>
          <w:sz w:val="24"/>
          <w:szCs w:val="24"/>
          <w:lang w:val="es-DO"/>
        </w:rPr>
        <w:t xml:space="preserve"> 38/10,000</w:t>
      </w:r>
      <w:r w:rsidR="0097002F" w:rsidRPr="00B40C8B">
        <w:rPr>
          <w:rFonts w:ascii="Times New Roman" w:eastAsia="Times New Roman" w:hAnsi="Times New Roman" w:cs="Times New Roman"/>
          <w:color w:val="000000" w:themeColor="text1"/>
          <w:sz w:val="24"/>
          <w:szCs w:val="24"/>
          <w:lang w:val="es-DO"/>
        </w:rPr>
        <w:t>,</w:t>
      </w:r>
      <w:r w:rsidRPr="00B40C8B">
        <w:rPr>
          <w:rFonts w:ascii="Times New Roman" w:eastAsia="Times New Roman" w:hAnsi="Times New Roman" w:cs="Times New Roman"/>
          <w:color w:val="000000" w:themeColor="text1"/>
          <w:sz w:val="24"/>
          <w:szCs w:val="24"/>
          <w:lang w:val="es-DO"/>
        </w:rPr>
        <w:t xml:space="preserve"> sin cambios significativos.</w:t>
      </w:r>
    </w:p>
    <w:p w14:paraId="11B4F0AD" w14:textId="776C7734"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lastRenderedPageBreak/>
        <w:t>Ingreso por pacientes</w:t>
      </w:r>
      <w:r w:rsidR="0097002F" w:rsidRPr="00B40C8B">
        <w:rPr>
          <w:rFonts w:ascii="Times New Roman" w:eastAsia="Times New Roman" w:hAnsi="Times New Roman" w:cs="Times New Roman"/>
          <w:color w:val="000000" w:themeColor="text1"/>
          <w:sz w:val="24"/>
          <w:szCs w:val="24"/>
          <w:lang w:val="es-DO"/>
        </w:rPr>
        <w:t xml:space="preserve"> asistidos en la Emergencia: 21%;</w:t>
      </w:r>
      <w:r w:rsidRPr="00B40C8B">
        <w:rPr>
          <w:rFonts w:ascii="Times New Roman" w:eastAsia="Times New Roman" w:hAnsi="Times New Roman" w:cs="Times New Roman"/>
          <w:color w:val="000000" w:themeColor="text1"/>
          <w:sz w:val="24"/>
          <w:szCs w:val="24"/>
          <w:lang w:val="es-DO"/>
        </w:rPr>
        <w:t xml:space="preserve"> el total de pacientes asistidos en las Emergencias fueron 40,325. </w:t>
      </w:r>
    </w:p>
    <w:p w14:paraId="6581C96E" w14:textId="333ED62F" w:rsidR="0081621A" w:rsidRPr="00B40C8B" w:rsidRDefault="007F23B1"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 xml:space="preserve">Tasa de </w:t>
      </w:r>
      <w:r w:rsidR="0081621A" w:rsidRPr="00B40C8B">
        <w:rPr>
          <w:rFonts w:ascii="Times New Roman" w:eastAsia="Times New Roman" w:hAnsi="Times New Roman" w:cs="Times New Roman"/>
          <w:color w:val="000000" w:themeColor="text1"/>
          <w:sz w:val="24"/>
          <w:szCs w:val="24"/>
          <w:lang w:val="es-DO"/>
        </w:rPr>
        <w:t>Mortalidad Materno-Perinatal</w:t>
      </w:r>
      <w:r w:rsidR="0097002F" w:rsidRPr="00B40C8B">
        <w:rPr>
          <w:rFonts w:ascii="Times New Roman" w:eastAsia="Times New Roman" w:hAnsi="Times New Roman" w:cs="Times New Roman"/>
          <w:color w:val="000000" w:themeColor="text1"/>
          <w:sz w:val="24"/>
          <w:szCs w:val="24"/>
          <w:lang w:val="es-DO"/>
        </w:rPr>
        <w:t>:</w:t>
      </w:r>
      <w:r w:rsidR="0081621A" w:rsidRPr="00B40C8B">
        <w:rPr>
          <w:rFonts w:ascii="Times New Roman" w:eastAsia="Times New Roman" w:hAnsi="Times New Roman" w:cs="Times New Roman"/>
          <w:color w:val="000000" w:themeColor="text1"/>
          <w:sz w:val="24"/>
          <w:szCs w:val="24"/>
          <w:lang w:val="es-DO"/>
        </w:rPr>
        <w:t xml:space="preserve"> 35/10,000; en el UCI pediátrico hubo una tasa de </w:t>
      </w:r>
      <w:r w:rsidR="008827AB" w:rsidRPr="00B40C8B">
        <w:rPr>
          <w:rFonts w:ascii="Times New Roman" w:eastAsia="Times New Roman" w:hAnsi="Times New Roman" w:cs="Times New Roman"/>
          <w:color w:val="000000" w:themeColor="text1"/>
          <w:sz w:val="24"/>
          <w:szCs w:val="24"/>
          <w:lang w:val="es-DO"/>
        </w:rPr>
        <w:t>mortalidad general</w:t>
      </w:r>
      <w:r w:rsidR="0097002F" w:rsidRPr="00B40C8B">
        <w:rPr>
          <w:rFonts w:ascii="Times New Roman" w:eastAsia="Times New Roman" w:hAnsi="Times New Roman" w:cs="Times New Roman"/>
          <w:color w:val="000000" w:themeColor="text1"/>
          <w:sz w:val="24"/>
          <w:szCs w:val="24"/>
          <w:lang w:val="es-DO"/>
        </w:rPr>
        <w:t xml:space="preserve"> de</w:t>
      </w:r>
      <w:r w:rsidR="008827AB" w:rsidRPr="00B40C8B">
        <w:rPr>
          <w:rFonts w:ascii="Times New Roman" w:eastAsia="Times New Roman" w:hAnsi="Times New Roman" w:cs="Times New Roman"/>
          <w:color w:val="000000" w:themeColor="text1"/>
          <w:sz w:val="24"/>
          <w:szCs w:val="24"/>
          <w:lang w:val="es-DO"/>
        </w:rPr>
        <w:t xml:space="preserve"> 6/1,000. </w:t>
      </w:r>
      <w:r w:rsidR="0097002F" w:rsidRPr="00B40C8B">
        <w:rPr>
          <w:rFonts w:ascii="Times New Roman" w:eastAsia="Times New Roman" w:hAnsi="Times New Roman" w:cs="Times New Roman"/>
          <w:color w:val="000000" w:themeColor="text1"/>
          <w:sz w:val="24"/>
          <w:szCs w:val="24"/>
          <w:lang w:val="es-DO"/>
        </w:rPr>
        <w:t>La tasa de Mortalidad Perinatal/</w:t>
      </w:r>
      <w:r w:rsidR="0081621A" w:rsidRPr="00B40C8B">
        <w:rPr>
          <w:rFonts w:ascii="Times New Roman" w:eastAsia="Times New Roman" w:hAnsi="Times New Roman" w:cs="Times New Roman"/>
          <w:color w:val="000000" w:themeColor="text1"/>
          <w:sz w:val="24"/>
          <w:szCs w:val="24"/>
          <w:lang w:val="es-DO"/>
        </w:rPr>
        <w:t>total de Nacimientos</w:t>
      </w:r>
      <w:r w:rsidR="0097002F" w:rsidRPr="00B40C8B">
        <w:rPr>
          <w:rFonts w:ascii="Times New Roman" w:eastAsia="Times New Roman" w:hAnsi="Times New Roman" w:cs="Times New Roman"/>
          <w:color w:val="000000" w:themeColor="text1"/>
          <w:sz w:val="24"/>
          <w:szCs w:val="24"/>
          <w:lang w:val="es-DO"/>
        </w:rPr>
        <w:t>:</w:t>
      </w:r>
      <w:r w:rsidR="0081621A" w:rsidRPr="00B40C8B">
        <w:rPr>
          <w:rFonts w:ascii="Times New Roman" w:eastAsia="Times New Roman" w:hAnsi="Times New Roman" w:cs="Times New Roman"/>
          <w:color w:val="000000" w:themeColor="text1"/>
          <w:sz w:val="24"/>
          <w:szCs w:val="24"/>
          <w:lang w:val="es-DO"/>
        </w:rPr>
        <w:t xml:space="preserve"> 15/10,00</w:t>
      </w:r>
      <w:r w:rsidR="0097002F" w:rsidRPr="00B40C8B">
        <w:rPr>
          <w:rFonts w:ascii="Times New Roman" w:eastAsia="Times New Roman" w:hAnsi="Times New Roman" w:cs="Times New Roman"/>
          <w:color w:val="000000" w:themeColor="text1"/>
          <w:sz w:val="24"/>
          <w:szCs w:val="24"/>
          <w:lang w:val="es-DO"/>
        </w:rPr>
        <w:t>0, que es la más baja en la República Dominicana, en este perí</w:t>
      </w:r>
      <w:r w:rsidR="0081621A" w:rsidRPr="00B40C8B">
        <w:rPr>
          <w:rFonts w:ascii="Times New Roman" w:eastAsia="Times New Roman" w:hAnsi="Times New Roman" w:cs="Times New Roman"/>
          <w:color w:val="000000" w:themeColor="text1"/>
          <w:sz w:val="24"/>
          <w:szCs w:val="24"/>
          <w:lang w:val="es-DO"/>
        </w:rPr>
        <w:t xml:space="preserve">odo. </w:t>
      </w:r>
    </w:p>
    <w:p w14:paraId="3F195DB9" w14:textId="6CECA9FC"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Promedio de días de estancia en el Hospital</w:t>
      </w:r>
      <w:r w:rsidR="0097002F" w:rsidRPr="00B40C8B">
        <w:rPr>
          <w:rFonts w:ascii="Times New Roman" w:eastAsia="Times New Roman" w:hAnsi="Times New Roman" w:cs="Times New Roman"/>
          <w:color w:val="000000" w:themeColor="text1"/>
          <w:sz w:val="24"/>
          <w:szCs w:val="24"/>
          <w:lang w:val="es-DO"/>
        </w:rPr>
        <w:t>:</w:t>
      </w:r>
      <w:r w:rsidRPr="00B40C8B">
        <w:rPr>
          <w:rFonts w:ascii="Times New Roman" w:eastAsia="Times New Roman" w:hAnsi="Times New Roman" w:cs="Times New Roman"/>
          <w:color w:val="000000" w:themeColor="text1"/>
          <w:sz w:val="24"/>
          <w:szCs w:val="24"/>
          <w:lang w:val="es-DO"/>
        </w:rPr>
        <w:t xml:space="preserve"> 3.5. </w:t>
      </w:r>
      <w:r w:rsidR="0097002F" w:rsidRPr="00B40C8B">
        <w:rPr>
          <w:rFonts w:ascii="Times New Roman" w:eastAsia="Times New Roman" w:hAnsi="Times New Roman" w:cs="Times New Roman"/>
          <w:color w:val="000000" w:themeColor="text1"/>
          <w:sz w:val="24"/>
          <w:szCs w:val="24"/>
          <w:lang w:val="es-DO"/>
        </w:rPr>
        <w:t>El tiempo de e</w:t>
      </w:r>
      <w:r w:rsidRPr="00B40C8B">
        <w:rPr>
          <w:rFonts w:ascii="Times New Roman" w:eastAsia="Times New Roman" w:hAnsi="Times New Roman" w:cs="Times New Roman"/>
          <w:color w:val="000000" w:themeColor="text1"/>
          <w:sz w:val="24"/>
          <w:szCs w:val="24"/>
          <w:lang w:val="es-DO"/>
        </w:rPr>
        <w:t>spera en el área de Emergencia promedia tres horas</w:t>
      </w:r>
      <w:r w:rsidR="0097002F" w:rsidRPr="00B40C8B">
        <w:rPr>
          <w:rFonts w:ascii="Times New Roman" w:eastAsia="Times New Roman" w:hAnsi="Times New Roman" w:cs="Times New Roman"/>
          <w:color w:val="000000" w:themeColor="text1"/>
          <w:sz w:val="24"/>
          <w:szCs w:val="24"/>
          <w:lang w:val="es-DO"/>
        </w:rPr>
        <w:t>;</w:t>
      </w:r>
      <w:r w:rsidR="007F23B1" w:rsidRPr="00B40C8B">
        <w:rPr>
          <w:rFonts w:ascii="Times New Roman" w:eastAsia="Times New Roman" w:hAnsi="Times New Roman" w:cs="Times New Roman"/>
          <w:color w:val="000000" w:themeColor="text1"/>
          <w:sz w:val="24"/>
          <w:szCs w:val="24"/>
          <w:lang w:val="es-DO"/>
        </w:rPr>
        <w:t xml:space="preserve"> el 40-60% se está evaluando </w:t>
      </w:r>
      <w:r w:rsidR="0097002F" w:rsidRPr="00B40C8B">
        <w:rPr>
          <w:rFonts w:ascii="Times New Roman" w:eastAsia="Times New Roman" w:hAnsi="Times New Roman" w:cs="Times New Roman"/>
          <w:color w:val="000000" w:themeColor="text1"/>
          <w:sz w:val="24"/>
          <w:szCs w:val="24"/>
          <w:lang w:val="es-DO"/>
        </w:rPr>
        <w:t>en el área de Triaje</w:t>
      </w:r>
      <w:r w:rsidRPr="00B40C8B">
        <w:rPr>
          <w:rFonts w:ascii="Times New Roman" w:eastAsia="Times New Roman" w:hAnsi="Times New Roman" w:cs="Times New Roman"/>
          <w:color w:val="000000" w:themeColor="text1"/>
          <w:sz w:val="24"/>
          <w:szCs w:val="24"/>
          <w:lang w:val="es-DO"/>
        </w:rPr>
        <w:t xml:space="preserve"> y el 50-60% de estos es enviado a su hogar. </w:t>
      </w:r>
    </w:p>
    <w:p w14:paraId="4B2D571A" w14:textId="581A026A"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Por el Departamento</w:t>
      </w:r>
      <w:r w:rsidR="0097002F" w:rsidRPr="00B40C8B">
        <w:rPr>
          <w:rFonts w:ascii="Times New Roman" w:eastAsia="Times New Roman" w:hAnsi="Times New Roman" w:cs="Times New Roman"/>
          <w:color w:val="000000" w:themeColor="text1"/>
          <w:sz w:val="24"/>
          <w:szCs w:val="24"/>
          <w:lang w:val="es-DO"/>
        </w:rPr>
        <w:t xml:space="preserve"> de Infecciones de Transmisión S</w:t>
      </w:r>
      <w:r w:rsidRPr="00B40C8B">
        <w:rPr>
          <w:rFonts w:ascii="Times New Roman" w:eastAsia="Times New Roman" w:hAnsi="Times New Roman" w:cs="Times New Roman"/>
          <w:color w:val="000000" w:themeColor="text1"/>
          <w:sz w:val="24"/>
          <w:szCs w:val="24"/>
          <w:lang w:val="es-DO"/>
        </w:rPr>
        <w:t xml:space="preserve">exual se atendieron </w:t>
      </w:r>
      <w:r w:rsidR="0097002F" w:rsidRPr="00B40C8B">
        <w:rPr>
          <w:rFonts w:ascii="Times New Roman" w:eastAsia="Times New Roman" w:hAnsi="Times New Roman" w:cs="Times New Roman"/>
          <w:color w:val="000000" w:themeColor="text1"/>
          <w:sz w:val="24"/>
          <w:szCs w:val="24"/>
          <w:lang w:val="es-DO"/>
        </w:rPr>
        <w:t xml:space="preserve">a </w:t>
      </w:r>
      <w:r w:rsidRPr="00B40C8B">
        <w:rPr>
          <w:rFonts w:ascii="Times New Roman" w:eastAsia="Times New Roman" w:hAnsi="Times New Roman" w:cs="Times New Roman"/>
          <w:color w:val="000000" w:themeColor="text1"/>
          <w:sz w:val="24"/>
          <w:szCs w:val="24"/>
          <w:lang w:val="es-DO"/>
        </w:rPr>
        <w:t>un total de 5,712 pacient</w:t>
      </w:r>
      <w:r w:rsidR="0097002F" w:rsidRPr="00B40C8B">
        <w:rPr>
          <w:rFonts w:ascii="Times New Roman" w:eastAsia="Times New Roman" w:hAnsi="Times New Roman" w:cs="Times New Roman"/>
          <w:color w:val="000000" w:themeColor="text1"/>
          <w:sz w:val="24"/>
          <w:szCs w:val="24"/>
          <w:lang w:val="es-DO"/>
        </w:rPr>
        <w:t>es desde enero hasta octubre de</w:t>
      </w:r>
      <w:r w:rsidRPr="00B40C8B">
        <w:rPr>
          <w:rFonts w:ascii="Times New Roman" w:eastAsia="Times New Roman" w:hAnsi="Times New Roman" w:cs="Times New Roman"/>
          <w:color w:val="000000" w:themeColor="text1"/>
          <w:sz w:val="24"/>
          <w:szCs w:val="24"/>
          <w:lang w:val="es-DO"/>
        </w:rPr>
        <w:t xml:space="preserve"> 2018.</w:t>
      </w:r>
    </w:p>
    <w:p w14:paraId="25735292" w14:textId="77777777"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 xml:space="preserve">En el servicio de Cirugía Cardiovascular se ofreció atención a 1,920 pacientes. </w:t>
      </w:r>
    </w:p>
    <w:p w14:paraId="54336183" w14:textId="450B9FC2"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En el Servicio de Fisiatría</w:t>
      </w:r>
      <w:r w:rsidR="0097002F" w:rsidRPr="00B40C8B">
        <w:rPr>
          <w:rFonts w:ascii="Times New Roman" w:eastAsia="Times New Roman" w:hAnsi="Times New Roman" w:cs="Times New Roman"/>
          <w:color w:val="000000" w:themeColor="text1"/>
          <w:sz w:val="24"/>
          <w:szCs w:val="24"/>
          <w:lang w:val="es-DO"/>
        </w:rPr>
        <w:t>, en el perí</w:t>
      </w:r>
      <w:r w:rsidRPr="00B40C8B">
        <w:rPr>
          <w:rFonts w:ascii="Times New Roman" w:eastAsia="Times New Roman" w:hAnsi="Times New Roman" w:cs="Times New Roman"/>
          <w:color w:val="000000" w:themeColor="text1"/>
          <w:sz w:val="24"/>
          <w:szCs w:val="24"/>
          <w:lang w:val="es-DO"/>
        </w:rPr>
        <w:t>odo de enero a octubre del año en curso</w:t>
      </w:r>
      <w:r w:rsidR="0097002F" w:rsidRPr="00B40C8B">
        <w:rPr>
          <w:rFonts w:ascii="Times New Roman" w:eastAsia="Times New Roman" w:hAnsi="Times New Roman" w:cs="Times New Roman"/>
          <w:color w:val="000000" w:themeColor="text1"/>
          <w:sz w:val="24"/>
          <w:szCs w:val="24"/>
          <w:lang w:val="es-DO"/>
        </w:rPr>
        <w:t>,</w:t>
      </w:r>
      <w:r w:rsidRPr="00B40C8B">
        <w:rPr>
          <w:rFonts w:ascii="Times New Roman" w:eastAsia="Times New Roman" w:hAnsi="Times New Roman" w:cs="Times New Roman"/>
          <w:color w:val="000000" w:themeColor="text1"/>
          <w:sz w:val="24"/>
          <w:szCs w:val="24"/>
          <w:lang w:val="es-DO"/>
        </w:rPr>
        <w:t xml:space="preserve"> fueron atendidos 2,595 pacientes en consulta.  </w:t>
      </w:r>
    </w:p>
    <w:p w14:paraId="5230BA73" w14:textId="77777777" w:rsidR="0081621A" w:rsidRPr="00B40C8B" w:rsidRDefault="00111427"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 xml:space="preserve">En el Servicio de Urología se </w:t>
      </w:r>
      <w:r w:rsidR="0081621A" w:rsidRPr="00B40C8B">
        <w:rPr>
          <w:rFonts w:ascii="Times New Roman" w:eastAsia="Times New Roman" w:hAnsi="Times New Roman" w:cs="Times New Roman"/>
          <w:color w:val="000000" w:themeColor="text1"/>
          <w:sz w:val="24"/>
          <w:szCs w:val="24"/>
          <w:lang w:val="es-DO"/>
        </w:rPr>
        <w:t xml:space="preserve">realizó un promedio de 5,301 consultas. </w:t>
      </w:r>
    </w:p>
    <w:p w14:paraId="326DC224" w14:textId="38F3AA7F" w:rsidR="0081621A" w:rsidRPr="00B40C8B" w:rsidRDefault="0097002F"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En e</w:t>
      </w:r>
      <w:r w:rsidR="0081621A" w:rsidRPr="00B40C8B">
        <w:rPr>
          <w:rFonts w:ascii="Times New Roman" w:eastAsia="Times New Roman" w:hAnsi="Times New Roman" w:cs="Times New Roman"/>
          <w:color w:val="000000" w:themeColor="text1"/>
          <w:sz w:val="24"/>
          <w:szCs w:val="24"/>
          <w:lang w:val="es-DO"/>
        </w:rPr>
        <w:t>l Departamento de Cirugí</w:t>
      </w:r>
      <w:r w:rsidRPr="00B40C8B">
        <w:rPr>
          <w:rFonts w:ascii="Times New Roman" w:eastAsia="Times New Roman" w:hAnsi="Times New Roman" w:cs="Times New Roman"/>
          <w:color w:val="000000" w:themeColor="text1"/>
          <w:sz w:val="24"/>
          <w:szCs w:val="24"/>
          <w:lang w:val="es-DO"/>
        </w:rPr>
        <w:t>a General</w:t>
      </w:r>
      <w:r w:rsidR="00111427" w:rsidRPr="00B40C8B">
        <w:rPr>
          <w:rFonts w:ascii="Times New Roman" w:eastAsia="Times New Roman" w:hAnsi="Times New Roman" w:cs="Times New Roman"/>
          <w:color w:val="000000" w:themeColor="text1"/>
          <w:sz w:val="24"/>
          <w:szCs w:val="24"/>
          <w:lang w:val="es-DO"/>
        </w:rPr>
        <w:t xml:space="preserve"> en la actualidad se </w:t>
      </w:r>
      <w:r w:rsidRPr="00B40C8B">
        <w:rPr>
          <w:rFonts w:ascii="Times New Roman" w:eastAsia="Times New Roman" w:hAnsi="Times New Roman" w:cs="Times New Roman"/>
          <w:color w:val="000000" w:themeColor="text1"/>
          <w:sz w:val="24"/>
          <w:szCs w:val="24"/>
          <w:lang w:val="es-DO"/>
        </w:rPr>
        <w:t>realizan los ré</w:t>
      </w:r>
      <w:r w:rsidR="0081621A" w:rsidRPr="00B40C8B">
        <w:rPr>
          <w:rFonts w:ascii="Times New Roman" w:eastAsia="Times New Roman" w:hAnsi="Times New Roman" w:cs="Times New Roman"/>
          <w:color w:val="000000" w:themeColor="text1"/>
          <w:sz w:val="24"/>
          <w:szCs w:val="24"/>
          <w:lang w:val="es-DO"/>
        </w:rPr>
        <w:t>cords mé</w:t>
      </w:r>
      <w:r w:rsidRPr="00B40C8B">
        <w:rPr>
          <w:rFonts w:ascii="Times New Roman" w:eastAsia="Times New Roman" w:hAnsi="Times New Roman" w:cs="Times New Roman"/>
          <w:color w:val="000000" w:themeColor="text1"/>
          <w:sz w:val="24"/>
          <w:szCs w:val="24"/>
          <w:lang w:val="es-DO"/>
        </w:rPr>
        <w:t xml:space="preserve">dicos de los pacientes digital. </w:t>
      </w:r>
      <w:r w:rsidR="0081621A" w:rsidRPr="00B40C8B">
        <w:rPr>
          <w:rFonts w:ascii="Times New Roman" w:eastAsia="Times New Roman" w:hAnsi="Times New Roman" w:cs="Times New Roman"/>
          <w:color w:val="000000" w:themeColor="text1"/>
          <w:sz w:val="24"/>
          <w:szCs w:val="24"/>
          <w:lang w:val="es-DO"/>
        </w:rPr>
        <w:t>En el Servicio de Cirugía Maxilofacial se realizó un total de 194 consultas y en relación a los procedimientos quirúrgicos se realizaron 215.</w:t>
      </w:r>
    </w:p>
    <w:p w14:paraId="37BDBC4A" w14:textId="1757DA7F"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En el Servicio de Medicina Interna fueron asistido</w:t>
      </w:r>
      <w:r w:rsidR="0097002F" w:rsidRPr="00B40C8B">
        <w:rPr>
          <w:rFonts w:ascii="Times New Roman" w:eastAsia="Times New Roman" w:hAnsi="Times New Roman" w:cs="Times New Roman"/>
          <w:color w:val="000000" w:themeColor="text1"/>
          <w:sz w:val="24"/>
          <w:szCs w:val="24"/>
          <w:lang w:val="es-DO"/>
        </w:rPr>
        <w:t>s,</w:t>
      </w:r>
      <w:r w:rsidRPr="00B40C8B">
        <w:rPr>
          <w:rFonts w:ascii="Times New Roman" w:eastAsia="Times New Roman" w:hAnsi="Times New Roman" w:cs="Times New Roman"/>
          <w:color w:val="000000" w:themeColor="text1"/>
          <w:sz w:val="24"/>
          <w:szCs w:val="24"/>
          <w:lang w:val="es-DO"/>
        </w:rPr>
        <w:t xml:space="preserve"> vía emergencia</w:t>
      </w:r>
      <w:r w:rsidR="0097002F" w:rsidRPr="00B40C8B">
        <w:rPr>
          <w:rFonts w:ascii="Times New Roman" w:eastAsia="Times New Roman" w:hAnsi="Times New Roman" w:cs="Times New Roman"/>
          <w:color w:val="000000" w:themeColor="text1"/>
          <w:sz w:val="24"/>
          <w:szCs w:val="24"/>
          <w:lang w:val="es-DO"/>
        </w:rPr>
        <w:t>,</w:t>
      </w:r>
      <w:r w:rsidRPr="00B40C8B">
        <w:rPr>
          <w:rFonts w:ascii="Times New Roman" w:eastAsia="Times New Roman" w:hAnsi="Times New Roman" w:cs="Times New Roman"/>
          <w:color w:val="000000" w:themeColor="text1"/>
          <w:sz w:val="24"/>
          <w:szCs w:val="24"/>
          <w:lang w:val="es-DO"/>
        </w:rPr>
        <w:t xml:space="preserve"> 11,434 pacientes y vía consulta 26,862 pacientes.</w:t>
      </w:r>
    </w:p>
    <w:p w14:paraId="04ED3B3A" w14:textId="23C97447"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lastRenderedPageBreak/>
        <w:t>En relación al Servicio de Hematología se realizaron 120 aspirados de medula ósea</w:t>
      </w:r>
      <w:r w:rsidR="0097002F" w:rsidRPr="00B40C8B">
        <w:rPr>
          <w:rFonts w:ascii="Times New Roman" w:eastAsia="Times New Roman" w:hAnsi="Times New Roman" w:cs="Times New Roman"/>
          <w:color w:val="000000" w:themeColor="text1"/>
          <w:sz w:val="24"/>
          <w:szCs w:val="24"/>
          <w:lang w:val="es-DO"/>
        </w:rPr>
        <w:t>,</w:t>
      </w:r>
      <w:r w:rsidRPr="00B40C8B">
        <w:rPr>
          <w:rFonts w:ascii="Times New Roman" w:eastAsia="Times New Roman" w:hAnsi="Times New Roman" w:cs="Times New Roman"/>
          <w:color w:val="000000" w:themeColor="text1"/>
          <w:sz w:val="24"/>
          <w:szCs w:val="24"/>
          <w:lang w:val="es-DO"/>
        </w:rPr>
        <w:t xml:space="preserve"> a</w:t>
      </w:r>
      <w:r w:rsidR="0097002F" w:rsidRPr="00B40C8B">
        <w:rPr>
          <w:rFonts w:ascii="Times New Roman" w:eastAsia="Times New Roman" w:hAnsi="Times New Roman" w:cs="Times New Roman"/>
          <w:color w:val="000000" w:themeColor="text1"/>
          <w:sz w:val="24"/>
          <w:szCs w:val="24"/>
          <w:lang w:val="es-DO"/>
        </w:rPr>
        <w:t>sí como 120 biopsias medulares ó</w:t>
      </w:r>
      <w:r w:rsidRPr="00B40C8B">
        <w:rPr>
          <w:rFonts w:ascii="Times New Roman" w:eastAsia="Times New Roman" w:hAnsi="Times New Roman" w:cs="Times New Roman"/>
          <w:color w:val="000000" w:themeColor="text1"/>
          <w:sz w:val="24"/>
          <w:szCs w:val="24"/>
          <w:lang w:val="es-DO"/>
        </w:rPr>
        <w:t xml:space="preserve">seas diagnósticas.  </w:t>
      </w:r>
    </w:p>
    <w:p w14:paraId="1C05D978" w14:textId="210EE58F"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El Servicio de Gastroenterología ha realizado un total de 2</w:t>
      </w:r>
      <w:r w:rsidR="0097002F" w:rsidRPr="00B40C8B">
        <w:rPr>
          <w:rFonts w:ascii="Times New Roman" w:eastAsia="Times New Roman" w:hAnsi="Times New Roman" w:cs="Times New Roman"/>
          <w:color w:val="000000" w:themeColor="text1"/>
          <w:sz w:val="24"/>
          <w:szCs w:val="24"/>
          <w:lang w:val="es-DO"/>
        </w:rPr>
        <w:t>88 Endoscopias Digestivas Altas;</w:t>
      </w:r>
      <w:r w:rsidRPr="00B40C8B">
        <w:rPr>
          <w:rFonts w:ascii="Times New Roman" w:eastAsia="Times New Roman" w:hAnsi="Times New Roman" w:cs="Times New Roman"/>
          <w:color w:val="000000" w:themeColor="text1"/>
          <w:sz w:val="24"/>
          <w:szCs w:val="24"/>
          <w:lang w:val="es-DO"/>
        </w:rPr>
        <w:t xml:space="preserve"> un total de consultas de 2,310</w:t>
      </w:r>
      <w:r w:rsidR="0097002F" w:rsidRPr="00B40C8B">
        <w:rPr>
          <w:rFonts w:ascii="Times New Roman" w:eastAsia="Times New Roman" w:hAnsi="Times New Roman" w:cs="Times New Roman"/>
          <w:color w:val="000000" w:themeColor="text1"/>
          <w:sz w:val="24"/>
          <w:szCs w:val="24"/>
          <w:lang w:val="es-DO"/>
        </w:rPr>
        <w:t>; con un</w:t>
      </w:r>
      <w:r w:rsidRPr="00B40C8B">
        <w:rPr>
          <w:rFonts w:ascii="Times New Roman" w:eastAsia="Times New Roman" w:hAnsi="Times New Roman" w:cs="Times New Roman"/>
          <w:color w:val="000000" w:themeColor="text1"/>
          <w:sz w:val="24"/>
          <w:szCs w:val="24"/>
          <w:lang w:val="es-DO"/>
        </w:rPr>
        <w:t xml:space="preserve"> total de </w:t>
      </w:r>
      <w:r w:rsidR="0097002F" w:rsidRPr="00B40C8B">
        <w:rPr>
          <w:rFonts w:ascii="Times New Roman" w:eastAsia="Times New Roman" w:hAnsi="Times New Roman" w:cs="Times New Roman"/>
          <w:color w:val="000000" w:themeColor="text1"/>
          <w:sz w:val="24"/>
          <w:szCs w:val="24"/>
          <w:lang w:val="es-DO"/>
        </w:rPr>
        <w:t xml:space="preserve">243 </w:t>
      </w:r>
      <w:r w:rsidRPr="00B40C8B">
        <w:rPr>
          <w:rFonts w:ascii="Times New Roman" w:eastAsia="Times New Roman" w:hAnsi="Times New Roman" w:cs="Times New Roman"/>
          <w:color w:val="000000" w:themeColor="text1"/>
          <w:sz w:val="24"/>
          <w:szCs w:val="24"/>
          <w:lang w:val="es-DO"/>
        </w:rPr>
        <w:t xml:space="preserve">pacientes ingresados. </w:t>
      </w:r>
    </w:p>
    <w:p w14:paraId="27748951" w14:textId="77777777"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En el Servicio de Infectología fueron asistidos 823 pacientes.</w:t>
      </w:r>
    </w:p>
    <w:p w14:paraId="3CC4AF29" w14:textId="4BC446E5"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 xml:space="preserve"> En el informe del Programa de Control de Tuberculosis: </w:t>
      </w:r>
      <w:r w:rsidR="008827AB" w:rsidRPr="00B40C8B">
        <w:rPr>
          <w:rFonts w:ascii="Times New Roman" w:eastAsia="Times New Roman" w:hAnsi="Times New Roman" w:cs="Times New Roman"/>
          <w:color w:val="000000" w:themeColor="text1"/>
          <w:sz w:val="24"/>
          <w:szCs w:val="24"/>
          <w:lang w:val="es-DO"/>
        </w:rPr>
        <w:t>159 pacientes.</w:t>
      </w:r>
    </w:p>
    <w:p w14:paraId="60807D5A" w14:textId="41236E47"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En</w:t>
      </w:r>
      <w:r w:rsidR="00111427" w:rsidRPr="00B40C8B">
        <w:rPr>
          <w:rFonts w:ascii="Times New Roman" w:eastAsia="Times New Roman" w:hAnsi="Times New Roman" w:cs="Times New Roman"/>
          <w:color w:val="000000" w:themeColor="text1"/>
          <w:sz w:val="24"/>
          <w:szCs w:val="24"/>
          <w:lang w:val="es-DO"/>
        </w:rPr>
        <w:t xml:space="preserve"> el Servicio de Psiquiatría se </w:t>
      </w:r>
      <w:r w:rsidRPr="00B40C8B">
        <w:rPr>
          <w:rFonts w:ascii="Times New Roman" w:eastAsia="Times New Roman" w:hAnsi="Times New Roman" w:cs="Times New Roman"/>
          <w:color w:val="000000" w:themeColor="text1"/>
          <w:sz w:val="24"/>
          <w:szCs w:val="24"/>
          <w:lang w:val="es-DO"/>
        </w:rPr>
        <w:t>asistió</w:t>
      </w:r>
      <w:r w:rsidR="0097002F" w:rsidRPr="00B40C8B">
        <w:rPr>
          <w:rFonts w:ascii="Times New Roman" w:eastAsia="Times New Roman" w:hAnsi="Times New Roman" w:cs="Times New Roman"/>
          <w:color w:val="000000" w:themeColor="text1"/>
          <w:sz w:val="24"/>
          <w:szCs w:val="24"/>
          <w:lang w:val="es-DO"/>
        </w:rPr>
        <w:t>,</w:t>
      </w:r>
      <w:r w:rsidRPr="00B40C8B">
        <w:rPr>
          <w:rFonts w:ascii="Times New Roman" w:eastAsia="Times New Roman" w:hAnsi="Times New Roman" w:cs="Times New Roman"/>
          <w:color w:val="000000" w:themeColor="text1"/>
          <w:sz w:val="24"/>
          <w:szCs w:val="24"/>
          <w:lang w:val="es-DO"/>
        </w:rPr>
        <w:t xml:space="preserve"> vía consulta</w:t>
      </w:r>
      <w:r w:rsidR="0097002F" w:rsidRPr="00B40C8B">
        <w:rPr>
          <w:rFonts w:ascii="Times New Roman" w:eastAsia="Times New Roman" w:hAnsi="Times New Roman" w:cs="Times New Roman"/>
          <w:color w:val="000000" w:themeColor="text1"/>
          <w:sz w:val="24"/>
          <w:szCs w:val="24"/>
          <w:lang w:val="es-DO"/>
        </w:rPr>
        <w:t>,</w:t>
      </w:r>
      <w:r w:rsidRPr="00B40C8B">
        <w:rPr>
          <w:rFonts w:ascii="Times New Roman" w:eastAsia="Times New Roman" w:hAnsi="Times New Roman" w:cs="Times New Roman"/>
          <w:color w:val="000000" w:themeColor="text1"/>
          <w:sz w:val="24"/>
          <w:szCs w:val="24"/>
          <w:lang w:val="es-DO"/>
        </w:rPr>
        <w:t xml:space="preserve"> 2,363 pacientes y </w:t>
      </w:r>
      <w:r w:rsidR="0088588C" w:rsidRPr="00B40C8B">
        <w:rPr>
          <w:rFonts w:ascii="Times New Roman" w:eastAsia="Times New Roman" w:hAnsi="Times New Roman" w:cs="Times New Roman"/>
          <w:color w:val="000000" w:themeColor="text1"/>
          <w:sz w:val="24"/>
          <w:szCs w:val="24"/>
          <w:lang w:val="es-DO"/>
        </w:rPr>
        <w:t xml:space="preserve">se </w:t>
      </w:r>
      <w:r w:rsidRPr="00B40C8B">
        <w:rPr>
          <w:rFonts w:ascii="Times New Roman" w:eastAsia="Times New Roman" w:hAnsi="Times New Roman" w:cs="Times New Roman"/>
          <w:color w:val="000000" w:themeColor="text1"/>
          <w:sz w:val="24"/>
          <w:szCs w:val="24"/>
          <w:lang w:val="es-DO"/>
        </w:rPr>
        <w:t xml:space="preserve">tuvo 58 ingresos.  </w:t>
      </w:r>
    </w:p>
    <w:p w14:paraId="3C55CE25" w14:textId="074A6AB8"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 xml:space="preserve"> En el servicio de Psicología se han asistido</w:t>
      </w:r>
      <w:r w:rsidR="0088588C" w:rsidRPr="00B40C8B">
        <w:rPr>
          <w:rFonts w:ascii="Times New Roman" w:eastAsia="Times New Roman" w:hAnsi="Times New Roman" w:cs="Times New Roman"/>
          <w:color w:val="000000" w:themeColor="text1"/>
          <w:sz w:val="24"/>
          <w:szCs w:val="24"/>
          <w:lang w:val="es-DO"/>
        </w:rPr>
        <w:t xml:space="preserve"> a</w:t>
      </w:r>
      <w:r w:rsidRPr="00B40C8B">
        <w:rPr>
          <w:rFonts w:ascii="Times New Roman" w:eastAsia="Times New Roman" w:hAnsi="Times New Roman" w:cs="Times New Roman"/>
          <w:color w:val="000000" w:themeColor="text1"/>
          <w:sz w:val="24"/>
          <w:szCs w:val="24"/>
          <w:lang w:val="es-DO"/>
        </w:rPr>
        <w:t xml:space="preserve"> 1,912 consultas. </w:t>
      </w:r>
    </w:p>
    <w:p w14:paraId="42D24339" w14:textId="77777777"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En el Laboratorio Clínico y Banco de Sangre: total de pruebas realizadas desde enero-octubre del año 2018: 170,706.</w:t>
      </w:r>
    </w:p>
    <w:p w14:paraId="1769BD1F" w14:textId="77777777"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Cantidad de recetas despachadas durante el año 2018 en la Sub-Dirección de Farmacia: 19,041.00.</w:t>
      </w:r>
    </w:p>
    <w:p w14:paraId="4E8918D1" w14:textId="4CECCEEA"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En la Unidad de Cuidados Intensivos</w:t>
      </w:r>
      <w:r w:rsidR="0097002F" w:rsidRPr="00B40C8B">
        <w:rPr>
          <w:rFonts w:ascii="Times New Roman" w:eastAsia="Times New Roman" w:hAnsi="Times New Roman" w:cs="Times New Roman"/>
          <w:color w:val="000000" w:themeColor="text1"/>
          <w:sz w:val="24"/>
          <w:szCs w:val="24"/>
          <w:lang w:val="es-DO"/>
        </w:rPr>
        <w:t>,</w:t>
      </w:r>
      <w:r w:rsidRPr="00B40C8B">
        <w:rPr>
          <w:rFonts w:ascii="Times New Roman" w:eastAsia="Times New Roman" w:hAnsi="Times New Roman" w:cs="Times New Roman"/>
          <w:color w:val="000000" w:themeColor="text1"/>
          <w:sz w:val="24"/>
          <w:szCs w:val="24"/>
          <w:lang w:val="es-DO"/>
        </w:rPr>
        <w:t xml:space="preserve"> se asistieron </w:t>
      </w:r>
      <w:r w:rsidR="0088588C" w:rsidRPr="00B40C8B">
        <w:rPr>
          <w:rFonts w:ascii="Times New Roman" w:eastAsia="Times New Roman" w:hAnsi="Times New Roman" w:cs="Times New Roman"/>
          <w:color w:val="000000" w:themeColor="text1"/>
          <w:sz w:val="24"/>
          <w:szCs w:val="24"/>
          <w:lang w:val="es-DO"/>
        </w:rPr>
        <w:t xml:space="preserve">a </w:t>
      </w:r>
      <w:r w:rsidRPr="00B40C8B">
        <w:rPr>
          <w:rFonts w:ascii="Times New Roman" w:eastAsia="Times New Roman" w:hAnsi="Times New Roman" w:cs="Times New Roman"/>
          <w:color w:val="000000" w:themeColor="text1"/>
          <w:sz w:val="24"/>
          <w:szCs w:val="24"/>
          <w:lang w:val="es-DO"/>
        </w:rPr>
        <w:t xml:space="preserve">660 pacientes. </w:t>
      </w:r>
    </w:p>
    <w:p w14:paraId="7C89D97F" w14:textId="33CAB815"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 xml:space="preserve">El Servicio de Neumología ha asistido </w:t>
      </w:r>
      <w:r w:rsidR="0088588C" w:rsidRPr="00B40C8B">
        <w:rPr>
          <w:rFonts w:ascii="Times New Roman" w:eastAsia="Times New Roman" w:hAnsi="Times New Roman" w:cs="Times New Roman"/>
          <w:color w:val="000000" w:themeColor="text1"/>
          <w:sz w:val="24"/>
          <w:szCs w:val="24"/>
          <w:lang w:val="es-DO"/>
        </w:rPr>
        <w:t xml:space="preserve">a </w:t>
      </w:r>
      <w:r w:rsidRPr="00B40C8B">
        <w:rPr>
          <w:rFonts w:ascii="Times New Roman" w:eastAsia="Times New Roman" w:hAnsi="Times New Roman" w:cs="Times New Roman"/>
          <w:color w:val="000000" w:themeColor="text1"/>
          <w:sz w:val="24"/>
          <w:szCs w:val="24"/>
          <w:lang w:val="es-DO"/>
        </w:rPr>
        <w:t>110 pacientes por mes en las consultas a</w:t>
      </w:r>
      <w:r w:rsidR="0097002F" w:rsidRPr="00B40C8B">
        <w:rPr>
          <w:rFonts w:ascii="Times New Roman" w:eastAsia="Times New Roman" w:hAnsi="Times New Roman" w:cs="Times New Roman"/>
          <w:color w:val="000000" w:themeColor="text1"/>
          <w:sz w:val="24"/>
          <w:szCs w:val="24"/>
          <w:lang w:val="es-DO"/>
        </w:rPr>
        <w:t>mbulatorias especializadas y ha</w:t>
      </w:r>
      <w:r w:rsidRPr="00B40C8B">
        <w:rPr>
          <w:rFonts w:ascii="Times New Roman" w:eastAsia="Times New Roman" w:hAnsi="Times New Roman" w:cs="Times New Roman"/>
          <w:color w:val="000000" w:themeColor="text1"/>
          <w:sz w:val="24"/>
          <w:szCs w:val="24"/>
          <w:lang w:val="es-DO"/>
        </w:rPr>
        <w:t xml:space="preserve"> tenido un total de hospit</w:t>
      </w:r>
      <w:r w:rsidR="0097002F" w:rsidRPr="00B40C8B">
        <w:rPr>
          <w:rFonts w:ascii="Times New Roman" w:eastAsia="Times New Roman" w:hAnsi="Times New Roman" w:cs="Times New Roman"/>
          <w:color w:val="000000" w:themeColor="text1"/>
          <w:sz w:val="24"/>
          <w:szCs w:val="24"/>
          <w:lang w:val="es-DO"/>
        </w:rPr>
        <w:t>alizaciones de 1,333 pacientes;</w:t>
      </w:r>
      <w:r w:rsidRPr="00B40C8B">
        <w:rPr>
          <w:rFonts w:ascii="Times New Roman" w:eastAsia="Times New Roman" w:hAnsi="Times New Roman" w:cs="Times New Roman"/>
          <w:color w:val="000000" w:themeColor="text1"/>
          <w:sz w:val="24"/>
          <w:szCs w:val="24"/>
          <w:lang w:val="es-DO"/>
        </w:rPr>
        <w:t xml:space="preserve"> se han realizado en el área de emergencia, planta física y UCI 15 biopsias pleurales y 2 Broncofibroscopias. </w:t>
      </w:r>
    </w:p>
    <w:p w14:paraId="4F69D998" w14:textId="691EC70B" w:rsidR="0081621A" w:rsidRPr="00B40C8B" w:rsidRDefault="0081621A"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 xml:space="preserve"> En el Departamento de Licencias Médica</w:t>
      </w:r>
      <w:r w:rsidR="0088588C" w:rsidRPr="00B40C8B">
        <w:rPr>
          <w:rFonts w:ascii="Times New Roman" w:eastAsia="Times New Roman" w:hAnsi="Times New Roman" w:cs="Times New Roman"/>
          <w:color w:val="000000" w:themeColor="text1"/>
          <w:sz w:val="24"/>
          <w:szCs w:val="24"/>
          <w:lang w:val="es-DO"/>
        </w:rPr>
        <w:t>s se tuvieron</w:t>
      </w:r>
      <w:r w:rsidR="0097002F" w:rsidRPr="00B40C8B">
        <w:rPr>
          <w:rFonts w:ascii="Times New Roman" w:eastAsia="Times New Roman" w:hAnsi="Times New Roman" w:cs="Times New Roman"/>
          <w:color w:val="000000" w:themeColor="text1"/>
          <w:sz w:val="24"/>
          <w:szCs w:val="24"/>
          <w:lang w:val="es-DO"/>
        </w:rPr>
        <w:t xml:space="preserve"> 5,292 licencias médicas procesadas; 170 juntas mé</w:t>
      </w:r>
      <w:r w:rsidRPr="00B40C8B">
        <w:rPr>
          <w:rFonts w:ascii="Times New Roman" w:eastAsia="Times New Roman" w:hAnsi="Times New Roman" w:cs="Times New Roman"/>
          <w:color w:val="000000" w:themeColor="text1"/>
          <w:sz w:val="24"/>
          <w:szCs w:val="24"/>
          <w:lang w:val="es-DO"/>
        </w:rPr>
        <w:t>dicas procesadas</w:t>
      </w:r>
      <w:r w:rsidR="0097002F" w:rsidRPr="00B40C8B">
        <w:rPr>
          <w:rFonts w:ascii="Times New Roman" w:eastAsia="Times New Roman" w:hAnsi="Times New Roman" w:cs="Times New Roman"/>
          <w:color w:val="000000" w:themeColor="text1"/>
          <w:sz w:val="24"/>
          <w:szCs w:val="24"/>
          <w:lang w:val="es-DO"/>
        </w:rPr>
        <w:t>; y</w:t>
      </w:r>
      <w:r w:rsidRPr="00B40C8B">
        <w:rPr>
          <w:rFonts w:ascii="Times New Roman" w:eastAsia="Times New Roman" w:hAnsi="Times New Roman" w:cs="Times New Roman"/>
          <w:color w:val="000000" w:themeColor="text1"/>
          <w:sz w:val="24"/>
          <w:szCs w:val="24"/>
          <w:lang w:val="es-DO"/>
        </w:rPr>
        <w:t xml:space="preserve"> </w:t>
      </w:r>
      <w:r w:rsidR="0097002F" w:rsidRPr="00B40C8B">
        <w:rPr>
          <w:rFonts w:ascii="Times New Roman" w:eastAsia="Times New Roman" w:hAnsi="Times New Roman" w:cs="Times New Roman"/>
          <w:color w:val="000000" w:themeColor="text1"/>
          <w:sz w:val="24"/>
          <w:szCs w:val="24"/>
          <w:lang w:val="es-DO"/>
        </w:rPr>
        <w:t xml:space="preserve">89 </w:t>
      </w:r>
      <w:r w:rsidRPr="00B40C8B">
        <w:rPr>
          <w:rFonts w:ascii="Times New Roman" w:eastAsia="Times New Roman" w:hAnsi="Times New Roman" w:cs="Times New Roman"/>
          <w:color w:val="000000" w:themeColor="text1"/>
          <w:sz w:val="24"/>
          <w:szCs w:val="24"/>
          <w:lang w:val="es-DO"/>
        </w:rPr>
        <w:t>historial</w:t>
      </w:r>
      <w:r w:rsidR="0097002F" w:rsidRPr="00B40C8B">
        <w:rPr>
          <w:rFonts w:ascii="Times New Roman" w:eastAsia="Times New Roman" w:hAnsi="Times New Roman" w:cs="Times New Roman"/>
          <w:color w:val="000000" w:themeColor="text1"/>
          <w:sz w:val="24"/>
          <w:szCs w:val="24"/>
          <w:lang w:val="es-DO"/>
        </w:rPr>
        <w:t>es</w:t>
      </w:r>
      <w:r w:rsidR="00B82B4B" w:rsidRPr="00B40C8B">
        <w:rPr>
          <w:rFonts w:ascii="Times New Roman" w:eastAsia="Times New Roman" w:hAnsi="Times New Roman" w:cs="Times New Roman"/>
          <w:color w:val="000000" w:themeColor="text1"/>
          <w:sz w:val="24"/>
          <w:szCs w:val="24"/>
          <w:lang w:val="es-DO"/>
        </w:rPr>
        <w:t xml:space="preserve"> de la vida militar solicitados.</w:t>
      </w:r>
    </w:p>
    <w:p w14:paraId="2ACD6AD2" w14:textId="1A42C8FC" w:rsidR="0081621A" w:rsidRPr="00B40C8B" w:rsidRDefault="0097002F" w:rsidP="00AA7EB0">
      <w:pPr>
        <w:pStyle w:val="Prrafodelista"/>
        <w:numPr>
          <w:ilvl w:val="0"/>
          <w:numId w:val="9"/>
        </w:numPr>
        <w:spacing w:after="0" w:line="480" w:lineRule="auto"/>
        <w:jc w:val="both"/>
        <w:rPr>
          <w:rFonts w:ascii="Times New Roman" w:eastAsia="Times New Roman" w:hAnsi="Times New Roman" w:cs="Times New Roman"/>
          <w:color w:val="000000" w:themeColor="text1"/>
          <w:sz w:val="24"/>
          <w:szCs w:val="24"/>
          <w:lang w:val="es-DO"/>
        </w:rPr>
      </w:pPr>
      <w:r w:rsidRPr="00B40C8B">
        <w:rPr>
          <w:rFonts w:ascii="Times New Roman" w:eastAsia="Times New Roman" w:hAnsi="Times New Roman" w:cs="Times New Roman"/>
          <w:color w:val="000000" w:themeColor="text1"/>
          <w:sz w:val="24"/>
          <w:szCs w:val="24"/>
          <w:lang w:val="es-DO"/>
        </w:rPr>
        <w:t xml:space="preserve">En el Departamento </w:t>
      </w:r>
      <w:r w:rsidR="0081621A" w:rsidRPr="00B40C8B">
        <w:rPr>
          <w:rFonts w:ascii="Times New Roman" w:eastAsia="Times New Roman" w:hAnsi="Times New Roman" w:cs="Times New Roman"/>
          <w:color w:val="000000" w:themeColor="text1"/>
          <w:sz w:val="24"/>
          <w:szCs w:val="24"/>
          <w:lang w:val="es-DO"/>
        </w:rPr>
        <w:t>Dental se han realizado 12,608 procedimientos.</w:t>
      </w:r>
    </w:p>
    <w:p w14:paraId="2587C286" w14:textId="77777777" w:rsidR="00B82B4B" w:rsidRPr="00B40C8B" w:rsidRDefault="00B82B4B" w:rsidP="00025876">
      <w:pPr>
        <w:spacing w:after="0" w:line="480" w:lineRule="auto"/>
        <w:ind w:firstLine="284"/>
        <w:jc w:val="both"/>
        <w:rPr>
          <w:rFonts w:ascii="Times New Roman" w:eastAsia="Times New Roman" w:hAnsi="Times New Roman" w:cs="Times New Roman"/>
          <w:b/>
          <w:color w:val="000000" w:themeColor="text1"/>
          <w:sz w:val="24"/>
          <w:szCs w:val="24"/>
        </w:rPr>
      </w:pPr>
    </w:p>
    <w:p w14:paraId="34A54260" w14:textId="1DE6778D" w:rsidR="00C00723" w:rsidRPr="00B40C8B" w:rsidRDefault="00A15F6B" w:rsidP="00025876">
      <w:pPr>
        <w:spacing w:after="0" w:line="480" w:lineRule="auto"/>
        <w:contextualSpacing/>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2.1.1.9</w:t>
      </w:r>
      <w:r w:rsidR="00C00723" w:rsidRPr="00B40C8B">
        <w:rPr>
          <w:rFonts w:ascii="Times New Roman" w:eastAsia="Times New Roman" w:hAnsi="Times New Roman" w:cs="Times New Roman"/>
          <w:b/>
          <w:color w:val="000000" w:themeColor="text1"/>
          <w:sz w:val="24"/>
          <w:szCs w:val="24"/>
        </w:rPr>
        <w:t xml:space="preserve"> Comisión Permanente para la Reforma y Modernización de las Fuerzas Armadas (COPREMFA)</w:t>
      </w:r>
    </w:p>
    <w:p w14:paraId="42F03C1C" w14:textId="77777777" w:rsidR="00C00723" w:rsidRPr="00B40C8B" w:rsidRDefault="00C00723" w:rsidP="00025876">
      <w:pPr>
        <w:spacing w:after="0" w:line="480" w:lineRule="auto"/>
        <w:jc w:val="both"/>
        <w:rPr>
          <w:rFonts w:ascii="Times New Roman" w:hAnsi="Times New Roman" w:cs="Times New Roman"/>
          <w:b/>
          <w:color w:val="000000" w:themeColor="text1"/>
          <w:sz w:val="28"/>
          <w:szCs w:val="28"/>
        </w:rPr>
      </w:pPr>
    </w:p>
    <w:p w14:paraId="46F7D1E6" w14:textId="0047C4B6" w:rsidR="00C00723" w:rsidRPr="00B40C8B" w:rsidRDefault="00C0072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COPREMFA celebró, a final de cada mes, los cumpleaños del personal en conjunto, participando el Presidente de la COPREMFA y todo el personal, con una duración aproximada de dos (2) horas </w:t>
      </w:r>
      <w:r w:rsidR="00A15F6B" w:rsidRPr="00B40C8B">
        <w:rPr>
          <w:rFonts w:ascii="Times New Roman" w:hAnsi="Times New Roman" w:cs="Times New Roman"/>
          <w:color w:val="000000" w:themeColor="text1"/>
          <w:sz w:val="24"/>
          <w:szCs w:val="24"/>
        </w:rPr>
        <w:t>(ver Anexo No. 73</w:t>
      </w:r>
      <w:r w:rsidRPr="00B40C8B">
        <w:rPr>
          <w:rFonts w:ascii="Times New Roman" w:hAnsi="Times New Roman" w:cs="Times New Roman"/>
          <w:color w:val="000000" w:themeColor="text1"/>
          <w:sz w:val="24"/>
          <w:szCs w:val="24"/>
        </w:rPr>
        <w:t>).</w:t>
      </w:r>
    </w:p>
    <w:p w14:paraId="1CBCCB2E" w14:textId="77777777" w:rsidR="00C00723" w:rsidRPr="00B40C8B" w:rsidRDefault="00C00723" w:rsidP="00025876">
      <w:pPr>
        <w:spacing w:after="0" w:line="480" w:lineRule="auto"/>
        <w:ind w:firstLine="284"/>
        <w:jc w:val="both"/>
        <w:rPr>
          <w:rFonts w:ascii="Times New Roman" w:hAnsi="Times New Roman" w:cs="Times New Roman"/>
          <w:color w:val="000000" w:themeColor="text1"/>
          <w:sz w:val="24"/>
          <w:szCs w:val="24"/>
        </w:rPr>
      </w:pPr>
    </w:p>
    <w:p w14:paraId="0D31791B" w14:textId="512B8DC8" w:rsidR="00C00723" w:rsidRPr="00B40C8B" w:rsidRDefault="00C0072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en fecha 7 de septiembre del año 2018, se celebró el XVIII aniversario de la creación de esta Comisión Permanente para la Reforma y Modernización de las Fuerzas Armadas (COPREMFA) (ver Anexo No.</w:t>
      </w:r>
      <w:r w:rsidR="00A15F6B" w:rsidRPr="00B40C8B">
        <w:rPr>
          <w:rFonts w:ascii="Times New Roman" w:hAnsi="Times New Roman" w:cs="Times New Roman"/>
          <w:color w:val="000000" w:themeColor="text1"/>
          <w:sz w:val="24"/>
          <w:szCs w:val="24"/>
        </w:rPr>
        <w:t xml:space="preserve"> 74</w:t>
      </w:r>
      <w:r w:rsidRPr="00B40C8B">
        <w:rPr>
          <w:rFonts w:ascii="Times New Roman" w:hAnsi="Times New Roman" w:cs="Times New Roman"/>
          <w:color w:val="000000" w:themeColor="text1"/>
          <w:sz w:val="24"/>
          <w:szCs w:val="24"/>
        </w:rPr>
        <w:t xml:space="preserve">). En dicha actividad, se le otorgaron medallas institucionales a todo el personal y se le hizo un reconocimiento al Coronel Ingeniero de Sistemas </w:t>
      </w:r>
      <w:r w:rsidRPr="00B40C8B">
        <w:rPr>
          <w:rFonts w:ascii="Times New Roman" w:hAnsi="Times New Roman" w:cs="Times New Roman"/>
          <w:b/>
          <w:color w:val="000000" w:themeColor="text1"/>
          <w:sz w:val="24"/>
          <w:szCs w:val="24"/>
        </w:rPr>
        <w:t>ÓSCAR M. GÓMEZ REYES</w:t>
      </w:r>
      <w:r w:rsidRPr="00B40C8B">
        <w:rPr>
          <w:rFonts w:ascii="Times New Roman" w:hAnsi="Times New Roman" w:cs="Times New Roman"/>
          <w:color w:val="000000" w:themeColor="text1"/>
          <w:sz w:val="24"/>
          <w:szCs w:val="24"/>
        </w:rPr>
        <w:t>, ERD, por su responsabilidad, lealtad y compromiso al trabajo.</w:t>
      </w:r>
    </w:p>
    <w:p w14:paraId="154F8AB9" w14:textId="77777777" w:rsidR="00C00723" w:rsidRPr="00B40C8B" w:rsidRDefault="00C00723" w:rsidP="00025876">
      <w:pPr>
        <w:spacing w:after="0" w:line="480" w:lineRule="auto"/>
        <w:ind w:firstLine="284"/>
        <w:jc w:val="both"/>
        <w:rPr>
          <w:rFonts w:ascii="Times New Roman" w:hAnsi="Times New Roman" w:cs="Times New Roman"/>
          <w:color w:val="000000" w:themeColor="text1"/>
          <w:sz w:val="24"/>
          <w:szCs w:val="24"/>
        </w:rPr>
      </w:pPr>
    </w:p>
    <w:p w14:paraId="60582101" w14:textId="27898505" w:rsidR="00C00723" w:rsidRPr="00B40C8B" w:rsidRDefault="00C00723" w:rsidP="00025876">
      <w:pPr>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color w:val="000000" w:themeColor="text1"/>
          <w:sz w:val="24"/>
          <w:szCs w:val="24"/>
          <w:lang w:eastAsia="es-ES"/>
        </w:rPr>
        <w:t>En otro orden, con la finalidad de mejorar las condiciones de trabajo, el Presidente de la COPREMFA dispuso la compra de una pantalla de proyección táctil de 80 pulgadas, conjuntamente con su base y una cámara para conferencias de 360 grados de cobertura, para reemplazar modelos de varios años de uso. Asimismo, se dispuso la compra de una cámara fotográfica de alta definición, marca Nikon, con todos sus accesorios, para ser utilizada en las diferentes actividades de esta dependencia.</w:t>
      </w:r>
    </w:p>
    <w:p w14:paraId="018C10EE" w14:textId="77777777" w:rsidR="008036D9" w:rsidRPr="00B40C8B" w:rsidRDefault="008036D9" w:rsidP="00025876">
      <w:pPr>
        <w:spacing w:after="0" w:line="480" w:lineRule="auto"/>
        <w:ind w:firstLine="284"/>
        <w:jc w:val="both"/>
        <w:rPr>
          <w:rFonts w:ascii="Times New Roman" w:hAnsi="Times New Roman" w:cs="Times New Roman"/>
          <w:b/>
          <w:color w:val="000000" w:themeColor="text1"/>
          <w:sz w:val="24"/>
          <w:szCs w:val="24"/>
        </w:rPr>
      </w:pPr>
    </w:p>
    <w:p w14:paraId="7572288A" w14:textId="1309FBA7" w:rsidR="001820B5" w:rsidRPr="00B40C8B" w:rsidRDefault="00A15F6B" w:rsidP="00025876">
      <w:pPr>
        <w:spacing w:after="0" w:line="480" w:lineRule="auto"/>
        <w:contextualSpacing/>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2.1.1.10</w:t>
      </w:r>
      <w:r w:rsidR="001E6186"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hAnsi="Times New Roman" w:cs="Times New Roman"/>
          <w:b/>
          <w:color w:val="000000" w:themeColor="text1"/>
          <w:sz w:val="24"/>
          <w:szCs w:val="24"/>
        </w:rPr>
        <w:t>Dirección General del Cuerpo Médico y Sanida</w:t>
      </w:r>
      <w:r w:rsidR="00FD3650" w:rsidRPr="00B40C8B">
        <w:rPr>
          <w:rFonts w:ascii="Times New Roman" w:hAnsi="Times New Roman" w:cs="Times New Roman"/>
          <w:b/>
          <w:color w:val="000000" w:themeColor="text1"/>
          <w:sz w:val="24"/>
          <w:szCs w:val="24"/>
        </w:rPr>
        <w:t xml:space="preserve">d Militar </w:t>
      </w:r>
    </w:p>
    <w:p w14:paraId="378A2B2C" w14:textId="77777777" w:rsidR="001820B5" w:rsidRPr="00B40C8B" w:rsidRDefault="001820B5" w:rsidP="00025876">
      <w:pPr>
        <w:spacing w:after="0" w:line="480" w:lineRule="auto"/>
        <w:contextualSpacing/>
        <w:jc w:val="both"/>
        <w:rPr>
          <w:rFonts w:ascii="Times New Roman" w:hAnsi="Times New Roman" w:cs="Times New Roman"/>
          <w:b/>
          <w:color w:val="000000" w:themeColor="text1"/>
          <w:sz w:val="24"/>
          <w:szCs w:val="24"/>
        </w:rPr>
      </w:pPr>
    </w:p>
    <w:p w14:paraId="4AA711B9" w14:textId="3F0103DB" w:rsidR="001820B5" w:rsidRPr="00B40C8B" w:rsidRDefault="00A15F6B" w:rsidP="00A15F6B">
      <w:pPr>
        <w:spacing w:after="0" w:line="480" w:lineRule="auto"/>
        <w:ind w:firstLine="284"/>
        <w:contextualSpacing/>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realizaron las siguientes actividades, que contribuyeron al b</w:t>
      </w:r>
      <w:r w:rsidR="001820B5" w:rsidRPr="00B40C8B">
        <w:rPr>
          <w:rFonts w:ascii="Times New Roman" w:hAnsi="Times New Roman" w:cs="Times New Roman"/>
          <w:color w:val="000000" w:themeColor="text1"/>
          <w:sz w:val="24"/>
          <w:szCs w:val="24"/>
        </w:rPr>
        <w:t>ie</w:t>
      </w:r>
      <w:r w:rsidRPr="00B40C8B">
        <w:rPr>
          <w:rFonts w:ascii="Times New Roman" w:hAnsi="Times New Roman" w:cs="Times New Roman"/>
          <w:color w:val="000000" w:themeColor="text1"/>
          <w:sz w:val="24"/>
          <w:szCs w:val="24"/>
        </w:rPr>
        <w:t>nestar del soldado y su familia:</w:t>
      </w:r>
    </w:p>
    <w:p w14:paraId="065FBEC7" w14:textId="0107E15B" w:rsidR="001820B5" w:rsidRPr="00B40C8B" w:rsidRDefault="001820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10,300 consultas de Emergencia en el Centro de Salud del MIDE.</w:t>
      </w:r>
    </w:p>
    <w:p w14:paraId="2226803B" w14:textId="133DDF36" w:rsidR="001820B5" w:rsidRPr="00B40C8B" w:rsidRDefault="001820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690 consultas de ginecología y obstetrici</w:t>
      </w:r>
      <w:r w:rsidR="00FD3650" w:rsidRPr="00B40C8B">
        <w:rPr>
          <w:rFonts w:ascii="Times New Roman" w:hAnsi="Times New Roman" w:cs="Times New Roman"/>
          <w:color w:val="000000" w:themeColor="text1"/>
          <w:sz w:val="24"/>
          <w:szCs w:val="24"/>
        </w:rPr>
        <w:t>a, en el mismo centro de salud</w:t>
      </w:r>
      <w:r w:rsidRPr="00B40C8B">
        <w:rPr>
          <w:rFonts w:ascii="Times New Roman" w:hAnsi="Times New Roman" w:cs="Times New Roman"/>
          <w:color w:val="000000" w:themeColor="text1"/>
          <w:sz w:val="24"/>
          <w:szCs w:val="24"/>
        </w:rPr>
        <w:t>.</w:t>
      </w:r>
    </w:p>
    <w:p w14:paraId="3A122A28" w14:textId="43A7B0FE" w:rsidR="001820B5" w:rsidRPr="00B40C8B" w:rsidRDefault="001820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851 consultas de pediatrí</w:t>
      </w:r>
      <w:r w:rsidR="00FD3650"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z w:val="24"/>
          <w:szCs w:val="24"/>
        </w:rPr>
        <w:t>.</w:t>
      </w:r>
    </w:p>
    <w:p w14:paraId="65E80863" w14:textId="0AF573F5" w:rsidR="001820B5" w:rsidRPr="00B40C8B" w:rsidRDefault="001820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350 consultas de Cardiologí</w:t>
      </w:r>
      <w:r w:rsidR="00FD3650"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z w:val="24"/>
          <w:szCs w:val="24"/>
        </w:rPr>
        <w:t>.</w:t>
      </w:r>
    </w:p>
    <w:p w14:paraId="11969F3A" w14:textId="6CA8EF94" w:rsidR="001820B5" w:rsidRPr="00B40C8B" w:rsidRDefault="001820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300 consultas de Psicologí</w:t>
      </w:r>
      <w:r w:rsidR="00FD3650"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z w:val="24"/>
          <w:szCs w:val="24"/>
        </w:rPr>
        <w:t>.</w:t>
      </w:r>
    </w:p>
    <w:p w14:paraId="5A671EB4" w14:textId="290947F4" w:rsidR="001820B5" w:rsidRPr="00B40C8B" w:rsidRDefault="00FD3650"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40</w:t>
      </w:r>
      <w:r w:rsidR="001820B5" w:rsidRPr="00B40C8B">
        <w:rPr>
          <w:rFonts w:ascii="Times New Roman" w:hAnsi="Times New Roman" w:cs="Times New Roman"/>
          <w:color w:val="000000" w:themeColor="text1"/>
          <w:sz w:val="24"/>
          <w:szCs w:val="24"/>
        </w:rPr>
        <w:t xml:space="preserve"> estudios monográfico</w:t>
      </w:r>
      <w:r w:rsidRPr="00B40C8B">
        <w:rPr>
          <w:rFonts w:ascii="Times New Roman" w:hAnsi="Times New Roman" w:cs="Times New Roman"/>
          <w:color w:val="000000" w:themeColor="text1"/>
          <w:sz w:val="24"/>
          <w:szCs w:val="24"/>
        </w:rPr>
        <w:t>s</w:t>
      </w:r>
      <w:r w:rsidR="001820B5" w:rsidRPr="00B40C8B">
        <w:rPr>
          <w:rFonts w:ascii="Times New Roman" w:hAnsi="Times New Roman" w:cs="Times New Roman"/>
          <w:color w:val="000000" w:themeColor="text1"/>
          <w:sz w:val="24"/>
          <w:szCs w:val="24"/>
        </w:rPr>
        <w:t>.</w:t>
      </w:r>
    </w:p>
    <w:p w14:paraId="4111C6CB" w14:textId="3BF3D94F" w:rsidR="001820B5" w:rsidRPr="00B40C8B" w:rsidRDefault="001820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800 pruebas de laborato</w:t>
      </w:r>
      <w:r w:rsidR="00FD3650" w:rsidRPr="00B40C8B">
        <w:rPr>
          <w:rFonts w:ascii="Times New Roman" w:hAnsi="Times New Roman" w:cs="Times New Roman"/>
          <w:color w:val="000000" w:themeColor="text1"/>
          <w:sz w:val="24"/>
          <w:szCs w:val="24"/>
        </w:rPr>
        <w:t>rio</w:t>
      </w:r>
      <w:r w:rsidRPr="00B40C8B">
        <w:rPr>
          <w:rFonts w:ascii="Times New Roman" w:hAnsi="Times New Roman" w:cs="Times New Roman"/>
          <w:color w:val="000000" w:themeColor="text1"/>
          <w:sz w:val="24"/>
          <w:szCs w:val="24"/>
        </w:rPr>
        <w:t>.</w:t>
      </w:r>
    </w:p>
    <w:p w14:paraId="620426B2" w14:textId="1AC4B4C3" w:rsidR="001820B5" w:rsidRPr="00B40C8B" w:rsidRDefault="001820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Aplicación de 15,000 dosis de vacunas</w:t>
      </w:r>
      <w:r w:rsidR="00FD3650" w:rsidRPr="00B40C8B">
        <w:rPr>
          <w:rFonts w:ascii="Times New Roman" w:hAnsi="Times New Roman" w:cs="Times New Roman"/>
          <w:color w:val="000000" w:themeColor="text1"/>
          <w:sz w:val="24"/>
          <w:szCs w:val="24"/>
        </w:rPr>
        <w:t xml:space="preserve"> contra la Difteria y el Tétano</w:t>
      </w:r>
      <w:r w:rsidRPr="00B40C8B">
        <w:rPr>
          <w:rFonts w:ascii="Times New Roman" w:hAnsi="Times New Roman" w:cs="Times New Roman"/>
          <w:color w:val="000000" w:themeColor="text1"/>
          <w:sz w:val="24"/>
          <w:szCs w:val="24"/>
        </w:rPr>
        <w:t>.</w:t>
      </w:r>
    </w:p>
    <w:p w14:paraId="544D6968" w14:textId="5435F9C8" w:rsidR="001820B5" w:rsidRPr="00B40C8B" w:rsidRDefault="00FD3650"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Clorificación de las c</w:t>
      </w:r>
      <w:r w:rsidR="001820B5" w:rsidRPr="00B40C8B">
        <w:rPr>
          <w:rFonts w:ascii="Times New Roman" w:hAnsi="Times New Roman" w:cs="Times New Roman"/>
          <w:color w:val="000000" w:themeColor="text1"/>
          <w:sz w:val="24"/>
          <w:szCs w:val="24"/>
        </w:rPr>
        <w:t xml:space="preserve">isternas que abastecen de agua </w:t>
      </w:r>
      <w:r w:rsidRPr="00B40C8B">
        <w:rPr>
          <w:rFonts w:ascii="Times New Roman" w:hAnsi="Times New Roman" w:cs="Times New Roman"/>
          <w:color w:val="000000" w:themeColor="text1"/>
          <w:sz w:val="24"/>
          <w:szCs w:val="24"/>
        </w:rPr>
        <w:t xml:space="preserve">a </w:t>
      </w:r>
      <w:r w:rsidR="001820B5" w:rsidRPr="00B40C8B">
        <w:rPr>
          <w:rFonts w:ascii="Times New Roman" w:hAnsi="Times New Roman" w:cs="Times New Roman"/>
          <w:color w:val="000000" w:themeColor="text1"/>
          <w:sz w:val="24"/>
          <w:szCs w:val="24"/>
        </w:rPr>
        <w:t>las instalaciones del MIDE.</w:t>
      </w:r>
    </w:p>
    <w:p w14:paraId="38D1A674" w14:textId="5099EBF0" w:rsidR="001820B5" w:rsidRPr="00B40C8B" w:rsidRDefault="00FD3650"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Suministro de c</w:t>
      </w:r>
      <w:r w:rsidR="001820B5" w:rsidRPr="00B40C8B">
        <w:rPr>
          <w:rFonts w:ascii="Times New Roman" w:hAnsi="Times New Roman" w:cs="Times New Roman"/>
          <w:color w:val="000000" w:themeColor="text1"/>
          <w:sz w:val="24"/>
          <w:szCs w:val="24"/>
        </w:rPr>
        <w:t>loro granu</w:t>
      </w:r>
      <w:r w:rsidRPr="00B40C8B">
        <w:rPr>
          <w:rFonts w:ascii="Times New Roman" w:hAnsi="Times New Roman" w:cs="Times New Roman"/>
          <w:color w:val="000000" w:themeColor="text1"/>
          <w:sz w:val="24"/>
          <w:szCs w:val="24"/>
        </w:rPr>
        <w:t>lado a los Directores de los Cuerpos Médicos de las distintas f</w:t>
      </w:r>
      <w:r w:rsidR="001820B5" w:rsidRPr="00B40C8B">
        <w:rPr>
          <w:rFonts w:ascii="Times New Roman" w:hAnsi="Times New Roman" w:cs="Times New Roman"/>
          <w:color w:val="000000" w:themeColor="text1"/>
          <w:sz w:val="24"/>
          <w:szCs w:val="24"/>
        </w:rPr>
        <w:t>uerzas, para la clorific</w:t>
      </w:r>
      <w:r w:rsidRPr="00B40C8B">
        <w:rPr>
          <w:rFonts w:ascii="Times New Roman" w:hAnsi="Times New Roman" w:cs="Times New Roman"/>
          <w:color w:val="000000" w:themeColor="text1"/>
          <w:sz w:val="24"/>
          <w:szCs w:val="24"/>
        </w:rPr>
        <w:t>ació</w:t>
      </w:r>
      <w:r w:rsidR="001820B5" w:rsidRPr="00B40C8B">
        <w:rPr>
          <w:rFonts w:ascii="Times New Roman" w:hAnsi="Times New Roman" w:cs="Times New Roman"/>
          <w:color w:val="000000" w:themeColor="text1"/>
          <w:sz w:val="24"/>
          <w:szCs w:val="24"/>
        </w:rPr>
        <w:t>n del agua de las cisternas en los recintos militares.</w:t>
      </w:r>
    </w:p>
    <w:p w14:paraId="5DEB8AA7" w14:textId="66096321" w:rsidR="001820B5" w:rsidRPr="00B40C8B" w:rsidRDefault="001820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Coordinación y tramitación de Donaciones de Medicamentos e Insumos para la población militar, a través de las Fundaciones Cruz Jimi</w:t>
      </w:r>
      <w:r w:rsidR="00FD3650" w:rsidRPr="00B40C8B">
        <w:rPr>
          <w:rFonts w:ascii="Times New Roman" w:hAnsi="Times New Roman" w:cs="Times New Roman"/>
          <w:color w:val="000000" w:themeColor="text1"/>
          <w:sz w:val="24"/>
          <w:szCs w:val="24"/>
        </w:rPr>
        <w:t>nián</w:t>
      </w:r>
      <w:r w:rsidRPr="00B40C8B">
        <w:rPr>
          <w:rFonts w:ascii="Times New Roman" w:hAnsi="Times New Roman" w:cs="Times New Roman"/>
          <w:color w:val="000000" w:themeColor="text1"/>
          <w:sz w:val="24"/>
          <w:szCs w:val="24"/>
        </w:rPr>
        <w:t xml:space="preserve"> </w:t>
      </w:r>
      <w:r w:rsidR="00FD3650" w:rsidRPr="00B40C8B">
        <w:rPr>
          <w:rFonts w:ascii="Times New Roman" w:hAnsi="Times New Roman" w:cs="Times New Roman"/>
          <w:color w:val="000000" w:themeColor="text1"/>
          <w:sz w:val="24"/>
          <w:szCs w:val="24"/>
        </w:rPr>
        <w:t>y Dr. Almá</w:t>
      </w:r>
      <w:r w:rsidRPr="00B40C8B">
        <w:rPr>
          <w:rFonts w:ascii="Times New Roman" w:hAnsi="Times New Roman" w:cs="Times New Roman"/>
          <w:color w:val="000000" w:themeColor="text1"/>
          <w:sz w:val="24"/>
          <w:szCs w:val="24"/>
        </w:rPr>
        <w:t>nzar.</w:t>
      </w:r>
    </w:p>
    <w:p w14:paraId="303312B1" w14:textId="77777777" w:rsidR="008036D9" w:rsidRPr="00B40C8B" w:rsidRDefault="001820B5" w:rsidP="00AA7EB0">
      <w:pPr>
        <w:pStyle w:val="Prrafodelista"/>
        <w:numPr>
          <w:ilvl w:val="0"/>
          <w:numId w:val="8"/>
        </w:num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Coordinación a través de la Fundación del Grupo Rica y el Banco Popular, la donación de medicamentos y alimento fortificado, a los Hospitales Militares, así como a los Cuerpos Médicos de las Fuerzas Armadas.  </w:t>
      </w:r>
    </w:p>
    <w:p w14:paraId="3260EAF7" w14:textId="57AE5C25" w:rsidR="00B6256E" w:rsidRPr="00B40C8B" w:rsidRDefault="00B6256E" w:rsidP="00AA7EB0">
      <w:pPr>
        <w:pStyle w:val="Prrafodelista"/>
        <w:numPr>
          <w:ilvl w:val="0"/>
          <w:numId w:val="8"/>
        </w:numPr>
        <w:spacing w:after="0" w:line="480" w:lineRule="auto"/>
        <w:jc w:val="both"/>
        <w:rPr>
          <w:rFonts w:ascii="Times New Roman" w:eastAsia="Times New Roman" w:hAnsi="Times New Roman" w:cs="Times New Roman"/>
          <w:color w:val="000000" w:themeColor="text1"/>
          <w:sz w:val="24"/>
          <w:szCs w:val="24"/>
          <w:lang w:eastAsia="es-ES_tradnl"/>
        </w:rPr>
      </w:pPr>
      <w:r w:rsidRPr="00B40C8B">
        <w:rPr>
          <w:rFonts w:ascii="Times New Roman" w:eastAsia="Times New Roman" w:hAnsi="Times New Roman" w:cs="Times New Roman"/>
          <w:color w:val="000000" w:themeColor="text1"/>
          <w:sz w:val="24"/>
          <w:szCs w:val="24"/>
          <w:lang w:eastAsia="es-ES_tradnl"/>
        </w:rPr>
        <w:lastRenderedPageBreak/>
        <w:t>Nuestros soldados y sus familiares recibieron los medicamentos de forma gratuita, se entregaron 4,000 brochures educativos, para la prevención de distintas enfermedades, así como el suministro de 160,000 unidades de condo</w:t>
      </w:r>
      <w:r w:rsidR="00E3617D" w:rsidRPr="00B40C8B">
        <w:rPr>
          <w:rFonts w:ascii="Times New Roman" w:eastAsia="Times New Roman" w:hAnsi="Times New Roman" w:cs="Times New Roman"/>
          <w:color w:val="000000" w:themeColor="text1"/>
          <w:sz w:val="24"/>
          <w:szCs w:val="24"/>
          <w:lang w:eastAsia="es-ES_tradnl"/>
        </w:rPr>
        <w:t>nes, para la prevención de las i</w:t>
      </w:r>
      <w:r w:rsidRPr="00B40C8B">
        <w:rPr>
          <w:rFonts w:ascii="Times New Roman" w:eastAsia="Times New Roman" w:hAnsi="Times New Roman" w:cs="Times New Roman"/>
          <w:color w:val="000000" w:themeColor="text1"/>
          <w:sz w:val="24"/>
          <w:szCs w:val="24"/>
          <w:lang w:eastAsia="es-ES_tradnl"/>
        </w:rPr>
        <w:t>nfecci</w:t>
      </w:r>
      <w:r w:rsidR="00E3617D" w:rsidRPr="00B40C8B">
        <w:rPr>
          <w:rFonts w:ascii="Times New Roman" w:eastAsia="Times New Roman" w:hAnsi="Times New Roman" w:cs="Times New Roman"/>
          <w:color w:val="000000" w:themeColor="text1"/>
          <w:sz w:val="24"/>
          <w:szCs w:val="24"/>
          <w:lang w:eastAsia="es-ES_tradnl"/>
        </w:rPr>
        <w:t>ones de transmisión s</w:t>
      </w:r>
      <w:r w:rsidRPr="00B40C8B">
        <w:rPr>
          <w:rFonts w:ascii="Times New Roman" w:eastAsia="Times New Roman" w:hAnsi="Times New Roman" w:cs="Times New Roman"/>
          <w:color w:val="000000" w:themeColor="text1"/>
          <w:sz w:val="24"/>
          <w:szCs w:val="24"/>
          <w:lang w:eastAsia="es-ES_tradnl"/>
        </w:rPr>
        <w:t>exual.</w:t>
      </w:r>
    </w:p>
    <w:p w14:paraId="4B22D754" w14:textId="77777777" w:rsidR="001820B5" w:rsidRPr="00B40C8B" w:rsidRDefault="001820B5" w:rsidP="00025876">
      <w:pPr>
        <w:spacing w:after="0" w:line="480" w:lineRule="auto"/>
        <w:jc w:val="both"/>
        <w:rPr>
          <w:rFonts w:ascii="Times New Roman" w:hAnsi="Times New Roman" w:cs="Times New Roman"/>
          <w:b/>
          <w:color w:val="000000" w:themeColor="text1"/>
          <w:sz w:val="24"/>
          <w:szCs w:val="24"/>
        </w:rPr>
      </w:pPr>
    </w:p>
    <w:p w14:paraId="12AB83F1" w14:textId="63039867" w:rsidR="001E6186" w:rsidRPr="00B40C8B" w:rsidRDefault="00E3617D"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2.1.1.11</w:t>
      </w:r>
      <w:r w:rsidR="001E6186"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hAnsi="Times New Roman" w:cs="Times New Roman"/>
          <w:b/>
          <w:color w:val="000000" w:themeColor="text1"/>
          <w:sz w:val="24"/>
          <w:szCs w:val="24"/>
        </w:rPr>
        <w:t>Instituto de Seguridad Social de las Fuerzas Armadas (ISSFFAA)</w:t>
      </w:r>
    </w:p>
    <w:p w14:paraId="58F16088" w14:textId="77777777" w:rsidR="00221823" w:rsidRPr="00B40C8B" w:rsidRDefault="00221823" w:rsidP="00025876">
      <w:pPr>
        <w:spacing w:after="0" w:line="480" w:lineRule="auto"/>
        <w:ind w:firstLine="284"/>
        <w:jc w:val="both"/>
        <w:rPr>
          <w:rFonts w:ascii="Times New Roman" w:hAnsi="Times New Roman" w:cs="Times New Roman"/>
          <w:color w:val="000000" w:themeColor="text1"/>
          <w:sz w:val="24"/>
          <w:szCs w:val="24"/>
        </w:rPr>
      </w:pPr>
    </w:p>
    <w:p w14:paraId="3F113326" w14:textId="77777777" w:rsidR="00221823" w:rsidRPr="00B40C8B" w:rsidRDefault="0022182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cuanto a los servicios sociales, además de los servicios de salud que son ofrecidos a la población militar y sus dependientes, a través del Centro de Atención Primaria en Salud (CAPS), que opera en la sede central de la institución; el ISSFFAA también provee servicios de economato, salud visual, acceso a medicamentos y recreación, a través de sus locales de supermercado, farmacia, óptica, y cine, así como el Club Recreativo Los Trinitarios. Se está realizando en la actualidad la readecuación y reequipamiento del Supermercado ISSFFAA, así como de las Farmacias y Ópticas de la sede central del ISSFFAA y del Hospital Central de las Fuerzas Armadas, a fin de proporcionar productos alimenticios y medicamentos a bajo costo y con facilidades de crédito a los miembros de las instituciones militares; además fue remozado e instalado equipos de aire acondicionado en el local del Cine Teatro.</w:t>
      </w:r>
    </w:p>
    <w:p w14:paraId="11E4084F" w14:textId="77777777" w:rsidR="00082245" w:rsidRPr="00B40C8B" w:rsidRDefault="00082245" w:rsidP="00025876">
      <w:pPr>
        <w:spacing w:after="0" w:line="480" w:lineRule="auto"/>
        <w:ind w:firstLine="284"/>
        <w:jc w:val="both"/>
        <w:rPr>
          <w:rFonts w:ascii="Times New Roman" w:hAnsi="Times New Roman" w:cs="Times New Roman"/>
          <w:color w:val="000000" w:themeColor="text1"/>
          <w:sz w:val="24"/>
          <w:szCs w:val="24"/>
        </w:rPr>
      </w:pPr>
    </w:p>
    <w:p w14:paraId="741F6775" w14:textId="77777777" w:rsidR="00082245" w:rsidRPr="00B40C8B" w:rsidRDefault="0008224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ha realizado el remozamiento y reequipamiento del supermercado (1), así como las farmacias (2) y ópticas (2), que operan, tanto en la sede central del ISSFFAA como  en el Hospital Central de las Fuerzas Armadas, para brindar </w:t>
      </w:r>
      <w:r w:rsidRPr="00B40C8B">
        <w:rPr>
          <w:rFonts w:ascii="Times New Roman" w:hAnsi="Times New Roman" w:cs="Times New Roman"/>
          <w:color w:val="000000" w:themeColor="text1"/>
          <w:sz w:val="24"/>
          <w:szCs w:val="24"/>
        </w:rPr>
        <w:lastRenderedPageBreak/>
        <w:t>servicios de mayor calidad y con facilidades de crédito para los miembros de nuestras instituciones;  se brinda servicio de transporte a las parturientas militares o esposas de militares desde los hospitales militares, por medio de dos (2) unidades móviles dentro del programa ¨Mi nuevo angelito¨;  asimismo se brinda servicio de carro fúnebre con dos (2) unidades vehiculares disponibles para traslados en la ciudad capital y hacia el interior del país.</w:t>
      </w:r>
    </w:p>
    <w:p w14:paraId="73D0EC83" w14:textId="77777777" w:rsidR="00992A93" w:rsidRPr="00B40C8B" w:rsidRDefault="00992A93" w:rsidP="00025876">
      <w:pPr>
        <w:spacing w:after="0" w:line="480" w:lineRule="auto"/>
        <w:ind w:firstLine="284"/>
        <w:jc w:val="both"/>
        <w:rPr>
          <w:rFonts w:ascii="Times New Roman" w:hAnsi="Times New Roman" w:cs="Times New Roman"/>
          <w:color w:val="000000" w:themeColor="text1"/>
          <w:sz w:val="24"/>
          <w:szCs w:val="24"/>
        </w:rPr>
      </w:pPr>
    </w:p>
    <w:p w14:paraId="310E44EB" w14:textId="77777777" w:rsidR="00992A93" w:rsidRPr="00B40C8B" w:rsidRDefault="00992A9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Adicionalmente, a través del Plan de Becas Nacionales para Estudios Universitarios hemos beneficiado a 629 miembros y familiares directos, con una ayuda económica de RD$6,000.00 por cuatrimestre para cubrir total o parcialmente el costo de la </w:t>
      </w:r>
      <w:r w:rsidR="007D5AF5" w:rsidRPr="00B40C8B">
        <w:rPr>
          <w:rFonts w:ascii="Times New Roman" w:hAnsi="Times New Roman" w:cs="Times New Roman"/>
          <w:color w:val="000000" w:themeColor="text1"/>
          <w:sz w:val="24"/>
          <w:szCs w:val="24"/>
        </w:rPr>
        <w:t>matrícula</w:t>
      </w:r>
      <w:r w:rsidRPr="00B40C8B">
        <w:rPr>
          <w:rFonts w:ascii="Times New Roman" w:hAnsi="Times New Roman" w:cs="Times New Roman"/>
          <w:color w:val="000000" w:themeColor="text1"/>
          <w:sz w:val="24"/>
          <w:szCs w:val="24"/>
        </w:rPr>
        <w:t>ción.</w:t>
      </w:r>
    </w:p>
    <w:p w14:paraId="0B76B16F" w14:textId="77777777" w:rsidR="00992A93" w:rsidRPr="00B40C8B" w:rsidRDefault="00992A93" w:rsidP="00025876">
      <w:pPr>
        <w:spacing w:after="0" w:line="480" w:lineRule="auto"/>
        <w:ind w:firstLine="284"/>
        <w:jc w:val="both"/>
        <w:rPr>
          <w:rFonts w:ascii="Times New Roman" w:hAnsi="Times New Roman" w:cs="Times New Roman"/>
          <w:color w:val="000000" w:themeColor="text1"/>
          <w:sz w:val="24"/>
          <w:szCs w:val="24"/>
        </w:rPr>
      </w:pPr>
    </w:p>
    <w:p w14:paraId="63819C6E" w14:textId="3401358E" w:rsidR="00992A93" w:rsidRPr="00B40C8B" w:rsidRDefault="00E3617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período enero-</w:t>
      </w:r>
      <w:r w:rsidR="00992A93" w:rsidRPr="00B40C8B">
        <w:rPr>
          <w:rFonts w:ascii="Times New Roman" w:hAnsi="Times New Roman" w:cs="Times New Roman"/>
          <w:color w:val="000000" w:themeColor="text1"/>
          <w:sz w:val="24"/>
          <w:szCs w:val="24"/>
        </w:rPr>
        <w:t>noviembre del presente año, el CAPS ISSFFAA ha atendido 4</w:t>
      </w:r>
      <w:r w:rsidRPr="00B40C8B">
        <w:rPr>
          <w:rFonts w:ascii="Times New Roman" w:hAnsi="Times New Roman" w:cs="Times New Roman"/>
          <w:color w:val="000000" w:themeColor="text1"/>
          <w:sz w:val="24"/>
          <w:szCs w:val="24"/>
        </w:rPr>
        <w:t>,</w:t>
      </w:r>
      <w:r w:rsidR="00992A93" w:rsidRPr="00B40C8B">
        <w:rPr>
          <w:rFonts w:ascii="Times New Roman" w:hAnsi="Times New Roman" w:cs="Times New Roman"/>
          <w:color w:val="000000" w:themeColor="text1"/>
          <w:sz w:val="24"/>
          <w:szCs w:val="24"/>
        </w:rPr>
        <w:t>280 pacientes, realizando un total de 2</w:t>
      </w:r>
      <w:r w:rsidRPr="00B40C8B">
        <w:rPr>
          <w:rFonts w:ascii="Times New Roman" w:hAnsi="Times New Roman" w:cs="Times New Roman"/>
          <w:color w:val="000000" w:themeColor="text1"/>
          <w:sz w:val="24"/>
          <w:szCs w:val="24"/>
        </w:rPr>
        <w:t>,</w:t>
      </w:r>
      <w:r w:rsidR="00992A93" w:rsidRPr="00B40C8B">
        <w:rPr>
          <w:rFonts w:ascii="Times New Roman" w:hAnsi="Times New Roman" w:cs="Times New Roman"/>
          <w:color w:val="000000" w:themeColor="text1"/>
          <w:sz w:val="24"/>
          <w:szCs w:val="24"/>
        </w:rPr>
        <w:t xml:space="preserve">652 consultas médicas, de las cuales 882 </w:t>
      </w:r>
      <w:r w:rsidRPr="00B40C8B">
        <w:rPr>
          <w:rFonts w:ascii="Times New Roman" w:hAnsi="Times New Roman" w:cs="Times New Roman"/>
          <w:color w:val="000000" w:themeColor="text1"/>
          <w:sz w:val="24"/>
          <w:szCs w:val="24"/>
        </w:rPr>
        <w:t xml:space="preserve">fueron </w:t>
      </w:r>
      <w:r w:rsidR="00992A93" w:rsidRPr="00B40C8B">
        <w:rPr>
          <w:rFonts w:ascii="Times New Roman" w:hAnsi="Times New Roman" w:cs="Times New Roman"/>
          <w:color w:val="000000" w:themeColor="text1"/>
          <w:sz w:val="24"/>
          <w:szCs w:val="24"/>
        </w:rPr>
        <w:t>consultas de medicina general, 878 de oftalmología, 330 consultas pediátricas, 176 consultas ginecológicas, 188 de urología, y 198 de medicina interna;  así como 1</w:t>
      </w:r>
      <w:r w:rsidRPr="00B40C8B">
        <w:rPr>
          <w:rFonts w:ascii="Times New Roman" w:hAnsi="Times New Roman" w:cs="Times New Roman"/>
          <w:color w:val="000000" w:themeColor="text1"/>
          <w:sz w:val="24"/>
          <w:szCs w:val="24"/>
        </w:rPr>
        <w:t>,</w:t>
      </w:r>
      <w:r w:rsidR="00992A93" w:rsidRPr="00B40C8B">
        <w:rPr>
          <w:rFonts w:ascii="Times New Roman" w:hAnsi="Times New Roman" w:cs="Times New Roman"/>
          <w:color w:val="000000" w:themeColor="text1"/>
          <w:sz w:val="24"/>
          <w:szCs w:val="24"/>
        </w:rPr>
        <w:t>628 consultas odontológicas. De los pacientes atendidos</w:t>
      </w:r>
      <w:r w:rsidRPr="00B40C8B">
        <w:rPr>
          <w:rFonts w:ascii="Times New Roman" w:hAnsi="Times New Roman" w:cs="Times New Roman"/>
          <w:color w:val="000000" w:themeColor="text1"/>
          <w:sz w:val="24"/>
          <w:szCs w:val="24"/>
        </w:rPr>
        <w:t>,</w:t>
      </w:r>
      <w:r w:rsidR="00992A93" w:rsidRPr="00B40C8B">
        <w:rPr>
          <w:rFonts w:ascii="Times New Roman" w:hAnsi="Times New Roman" w:cs="Times New Roman"/>
          <w:color w:val="000000" w:themeColor="text1"/>
          <w:sz w:val="24"/>
          <w:szCs w:val="24"/>
        </w:rPr>
        <w:t xml:space="preserve"> 1</w:t>
      </w:r>
      <w:r w:rsidRPr="00B40C8B">
        <w:rPr>
          <w:rFonts w:ascii="Times New Roman" w:hAnsi="Times New Roman" w:cs="Times New Roman"/>
          <w:color w:val="000000" w:themeColor="text1"/>
          <w:sz w:val="24"/>
          <w:szCs w:val="24"/>
        </w:rPr>
        <w:t>,790 son militares; 891 dependientes directos;</w:t>
      </w:r>
      <w:r w:rsidR="00992A93" w:rsidRPr="00B40C8B">
        <w:rPr>
          <w:rFonts w:ascii="Times New Roman" w:hAnsi="Times New Roman" w:cs="Times New Roman"/>
          <w:color w:val="000000" w:themeColor="text1"/>
          <w:sz w:val="24"/>
          <w:szCs w:val="24"/>
        </w:rPr>
        <w:t xml:space="preserve"> 1</w:t>
      </w:r>
      <w:r w:rsidRPr="00B40C8B">
        <w:rPr>
          <w:rFonts w:ascii="Times New Roman" w:hAnsi="Times New Roman" w:cs="Times New Roman"/>
          <w:color w:val="000000" w:themeColor="text1"/>
          <w:sz w:val="24"/>
          <w:szCs w:val="24"/>
        </w:rPr>
        <w:t>,198 asimilados militares</w:t>
      </w:r>
      <w:r w:rsidR="00992A93" w:rsidRPr="00B40C8B">
        <w:rPr>
          <w:rFonts w:ascii="Times New Roman" w:hAnsi="Times New Roman" w:cs="Times New Roman"/>
          <w:color w:val="000000" w:themeColor="text1"/>
          <w:sz w:val="24"/>
          <w:szCs w:val="24"/>
        </w:rPr>
        <w:t xml:space="preserve"> y 403 </w:t>
      </w:r>
      <w:r w:rsidRPr="00B40C8B">
        <w:rPr>
          <w:rFonts w:ascii="Times New Roman" w:hAnsi="Times New Roman" w:cs="Times New Roman"/>
          <w:color w:val="000000" w:themeColor="text1"/>
          <w:sz w:val="24"/>
          <w:szCs w:val="24"/>
        </w:rPr>
        <w:t xml:space="preserve">son </w:t>
      </w:r>
      <w:r w:rsidR="00992A93" w:rsidRPr="00B40C8B">
        <w:rPr>
          <w:rFonts w:ascii="Times New Roman" w:hAnsi="Times New Roman" w:cs="Times New Roman"/>
          <w:color w:val="000000" w:themeColor="text1"/>
          <w:sz w:val="24"/>
          <w:szCs w:val="24"/>
        </w:rPr>
        <w:t>acciones cívicas.</w:t>
      </w:r>
    </w:p>
    <w:p w14:paraId="7E5B0F22" w14:textId="77777777" w:rsidR="00992A93" w:rsidRPr="00B40C8B" w:rsidRDefault="00992A93" w:rsidP="00025876">
      <w:pPr>
        <w:spacing w:after="0" w:line="480" w:lineRule="auto"/>
        <w:ind w:firstLine="284"/>
        <w:jc w:val="both"/>
        <w:rPr>
          <w:rFonts w:ascii="Times New Roman" w:hAnsi="Times New Roman" w:cs="Times New Roman"/>
          <w:color w:val="000000" w:themeColor="text1"/>
          <w:sz w:val="24"/>
          <w:szCs w:val="24"/>
        </w:rPr>
      </w:pPr>
    </w:p>
    <w:p w14:paraId="06609021" w14:textId="77777777" w:rsidR="00992A93" w:rsidRPr="00B40C8B" w:rsidRDefault="00992A9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cuanto a los beneficiarios directos e indirectos de los proyectos de negocios sociales, en el recinto que aloja la sede central del ISSFFAA, se cuenta con una población militar de 362 miembros, incluyendo el personal de COOPINFA. </w:t>
      </w:r>
      <w:r w:rsidRPr="00B40C8B">
        <w:rPr>
          <w:rFonts w:ascii="Times New Roman" w:hAnsi="Times New Roman" w:cs="Times New Roman"/>
          <w:color w:val="000000" w:themeColor="text1"/>
          <w:sz w:val="24"/>
          <w:szCs w:val="24"/>
        </w:rPr>
        <w:lastRenderedPageBreak/>
        <w:t xml:space="preserve">Además de las personas que residen en el sector, que serían también potenciales usuarios de los servicios del Supermercado, Farmacia y Óptica ISSFFAA. </w:t>
      </w:r>
    </w:p>
    <w:p w14:paraId="4185F05E" w14:textId="77777777" w:rsidR="00992A93" w:rsidRPr="00B40C8B" w:rsidRDefault="00992A93" w:rsidP="00025876">
      <w:pPr>
        <w:spacing w:after="0" w:line="480" w:lineRule="auto"/>
        <w:ind w:firstLine="284"/>
        <w:jc w:val="both"/>
        <w:rPr>
          <w:rFonts w:ascii="Times New Roman" w:hAnsi="Times New Roman" w:cs="Times New Roman"/>
          <w:color w:val="000000" w:themeColor="text1"/>
          <w:sz w:val="24"/>
          <w:szCs w:val="24"/>
        </w:rPr>
      </w:pPr>
    </w:p>
    <w:p w14:paraId="4A6330B2" w14:textId="1BFA8E86" w:rsidR="00082245" w:rsidRPr="00B40C8B" w:rsidRDefault="00992A9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cuanto a los servicios de la Farmacia y Óptica ISSFFAA del Hospital Central de las Fuerzas Armadas, más de 9</w:t>
      </w:r>
      <w:r w:rsidR="00E3617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000 personas en promedio, que reciben atención ambulatoria en la consulta externa y servicios de emergencia del hospital mensualmente, pueden adquirir medicamentos a bajo precio.</w:t>
      </w:r>
    </w:p>
    <w:p w14:paraId="5A5001BE" w14:textId="77777777" w:rsidR="00111427" w:rsidRPr="00B40C8B" w:rsidRDefault="00111427" w:rsidP="00025876">
      <w:pPr>
        <w:spacing w:after="0" w:line="480" w:lineRule="auto"/>
        <w:ind w:firstLine="284"/>
        <w:jc w:val="both"/>
        <w:rPr>
          <w:rFonts w:ascii="Times New Roman" w:hAnsi="Times New Roman" w:cs="Times New Roman"/>
          <w:color w:val="000000" w:themeColor="text1"/>
          <w:sz w:val="24"/>
          <w:szCs w:val="24"/>
        </w:rPr>
      </w:pPr>
    </w:p>
    <w:p w14:paraId="4A5FB123" w14:textId="0036C5EF" w:rsidR="00111427" w:rsidRPr="00B40C8B" w:rsidRDefault="00E3617D"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2.1.1.12</w:t>
      </w:r>
      <w:r w:rsidR="00111427" w:rsidRPr="00B40C8B">
        <w:rPr>
          <w:rFonts w:ascii="Times New Roman" w:eastAsia="Times New Roman" w:hAnsi="Times New Roman" w:cs="Times New Roman"/>
          <w:b/>
          <w:color w:val="000000" w:themeColor="text1"/>
          <w:sz w:val="24"/>
          <w:szCs w:val="24"/>
        </w:rPr>
        <w:t xml:space="preserve"> </w:t>
      </w:r>
      <w:r w:rsidR="00111427" w:rsidRPr="00B40C8B">
        <w:rPr>
          <w:rFonts w:ascii="Times New Roman" w:hAnsi="Times New Roman" w:cs="Times New Roman"/>
          <w:b/>
          <w:color w:val="000000" w:themeColor="text1"/>
          <w:sz w:val="24"/>
          <w:szCs w:val="24"/>
        </w:rPr>
        <w:t>Dirección General de las Escuelas Vocacionales de las FF.AA. y la P.N.</w:t>
      </w:r>
    </w:p>
    <w:p w14:paraId="541B60C2" w14:textId="77777777" w:rsidR="003C756C" w:rsidRPr="00B40C8B" w:rsidRDefault="003C756C" w:rsidP="00025876">
      <w:pPr>
        <w:spacing w:after="0" w:line="480" w:lineRule="auto"/>
        <w:ind w:firstLine="284"/>
        <w:jc w:val="both"/>
        <w:rPr>
          <w:rFonts w:ascii="Times New Roman" w:hAnsi="Times New Roman" w:cs="Times New Roman"/>
          <w:color w:val="000000" w:themeColor="text1"/>
          <w:sz w:val="24"/>
          <w:szCs w:val="24"/>
        </w:rPr>
      </w:pPr>
    </w:p>
    <w:p w14:paraId="395BD289" w14:textId="77777777" w:rsidR="00111427" w:rsidRPr="00B40C8B" w:rsidRDefault="0011142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este año se di</w:t>
      </w:r>
      <w:r w:rsidR="003C756C" w:rsidRPr="00B40C8B">
        <w:rPr>
          <w:rFonts w:ascii="Times New Roman" w:hAnsi="Times New Roman" w:cs="Times New Roman"/>
          <w:color w:val="000000" w:themeColor="text1"/>
          <w:sz w:val="24"/>
          <w:szCs w:val="24"/>
        </w:rPr>
        <w:t>o asistencia</w:t>
      </w:r>
      <w:r w:rsidRPr="00B40C8B">
        <w:rPr>
          <w:rFonts w:ascii="Times New Roman" w:hAnsi="Times New Roman" w:cs="Times New Roman"/>
          <w:color w:val="000000" w:themeColor="text1"/>
          <w:sz w:val="24"/>
          <w:szCs w:val="24"/>
        </w:rPr>
        <w:t xml:space="preserve"> a un total </w:t>
      </w:r>
      <w:r w:rsidR="003C756C"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13,930 pacientes que corresponden a</w:t>
      </w:r>
      <w:r w:rsidR="003C756C" w:rsidRPr="00B40C8B">
        <w:rPr>
          <w:rFonts w:ascii="Times New Roman" w:hAnsi="Times New Roman" w:cs="Times New Roman"/>
          <w:color w:val="000000" w:themeColor="text1"/>
          <w:sz w:val="24"/>
          <w:szCs w:val="24"/>
        </w:rPr>
        <w:t>l</w:t>
      </w:r>
      <w:r w:rsidRPr="00B40C8B">
        <w:rPr>
          <w:rFonts w:ascii="Times New Roman" w:hAnsi="Times New Roman" w:cs="Times New Roman"/>
          <w:color w:val="000000" w:themeColor="text1"/>
          <w:sz w:val="24"/>
          <w:szCs w:val="24"/>
        </w:rPr>
        <w:t xml:space="preserve"> Centro de Atención Primaria (CAP)</w:t>
      </w:r>
      <w:r w:rsidR="003C756C" w:rsidRPr="00B40C8B">
        <w:rPr>
          <w:rFonts w:ascii="Times New Roman" w:hAnsi="Times New Roman" w:cs="Times New Roman"/>
          <w:color w:val="000000" w:themeColor="text1"/>
          <w:sz w:val="24"/>
          <w:szCs w:val="24"/>
        </w:rPr>
        <w:t xml:space="preserve"> de esta dependencia</w:t>
      </w:r>
      <w:r w:rsidRPr="00B40C8B">
        <w:rPr>
          <w:rFonts w:ascii="Times New Roman" w:hAnsi="Times New Roman" w:cs="Times New Roman"/>
          <w:color w:val="000000" w:themeColor="text1"/>
          <w:sz w:val="24"/>
          <w:szCs w:val="24"/>
        </w:rPr>
        <w:t>, distribuidos de la siguiente manera:</w:t>
      </w:r>
    </w:p>
    <w:p w14:paraId="12A8A65E" w14:textId="77777777" w:rsidR="00111427" w:rsidRPr="00B40C8B" w:rsidRDefault="00111427" w:rsidP="00025876">
      <w:pPr>
        <w:spacing w:after="0" w:line="480" w:lineRule="auto"/>
        <w:ind w:firstLine="284"/>
        <w:jc w:val="both"/>
        <w:rPr>
          <w:rFonts w:ascii="Times New Roman" w:hAnsi="Times New Roman" w:cs="Times New Roman"/>
          <w:color w:val="000000" w:themeColor="text1"/>
          <w:sz w:val="24"/>
          <w:szCs w:val="24"/>
        </w:rPr>
      </w:pPr>
    </w:p>
    <w:p w14:paraId="6B031A65" w14:textId="77777777" w:rsidR="00111427" w:rsidRPr="00B40C8B" w:rsidRDefault="0011142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Militares ________________ 2,850 _________________  20.4%</w:t>
      </w:r>
    </w:p>
    <w:p w14:paraId="54408787" w14:textId="77777777" w:rsidR="00111427" w:rsidRPr="00B40C8B" w:rsidRDefault="0011142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Asimilados ______________ 1,503___________________ 11%</w:t>
      </w:r>
    </w:p>
    <w:p w14:paraId="63E462BC" w14:textId="77777777" w:rsidR="00111427" w:rsidRPr="00B40C8B" w:rsidRDefault="0011142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Estudiantes ______________9,577___________________ 69%</w:t>
      </w:r>
    </w:p>
    <w:p w14:paraId="4BACB9C3" w14:textId="77777777" w:rsidR="00111427" w:rsidRPr="00B40C8B" w:rsidRDefault="00111427" w:rsidP="00025876">
      <w:pPr>
        <w:spacing w:after="0" w:line="480" w:lineRule="auto"/>
        <w:ind w:firstLine="284"/>
        <w:jc w:val="both"/>
        <w:rPr>
          <w:rFonts w:ascii="Times New Roman" w:hAnsi="Times New Roman" w:cs="Times New Roman"/>
          <w:color w:val="000000" w:themeColor="text1"/>
          <w:sz w:val="24"/>
          <w:szCs w:val="24"/>
        </w:rPr>
      </w:pPr>
    </w:p>
    <w:p w14:paraId="3C5F4428" w14:textId="77777777" w:rsidR="00111427" w:rsidRPr="00B40C8B" w:rsidRDefault="003C756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en Apoyo del </w:t>
      </w:r>
      <w:r w:rsidR="00111427" w:rsidRPr="00B40C8B">
        <w:rPr>
          <w:rFonts w:ascii="Times New Roman" w:hAnsi="Times New Roman" w:cs="Times New Roman"/>
          <w:color w:val="000000" w:themeColor="text1"/>
          <w:sz w:val="24"/>
          <w:szCs w:val="24"/>
        </w:rPr>
        <w:t>Programa de Acción Cívica</w:t>
      </w:r>
      <w:r w:rsidRPr="00B40C8B">
        <w:rPr>
          <w:rFonts w:ascii="Times New Roman" w:hAnsi="Times New Roman" w:cs="Times New Roman"/>
          <w:color w:val="000000" w:themeColor="text1"/>
          <w:sz w:val="24"/>
          <w:szCs w:val="24"/>
        </w:rPr>
        <w:t>, se r</w:t>
      </w:r>
      <w:r w:rsidR="00111427" w:rsidRPr="00B40C8B">
        <w:rPr>
          <w:rFonts w:ascii="Times New Roman" w:hAnsi="Times New Roman" w:cs="Times New Roman"/>
          <w:color w:val="000000" w:themeColor="text1"/>
          <w:sz w:val="24"/>
          <w:szCs w:val="24"/>
        </w:rPr>
        <w:t>ealizaron cuatro (4) Operativos Médicos en las siguientes ciudades:</w:t>
      </w:r>
    </w:p>
    <w:p w14:paraId="2DC695F6" w14:textId="77777777" w:rsidR="00111427" w:rsidRPr="00B40C8B" w:rsidRDefault="00111427" w:rsidP="00025876">
      <w:pPr>
        <w:spacing w:after="0" w:line="480" w:lineRule="auto"/>
        <w:ind w:firstLine="284"/>
        <w:jc w:val="both"/>
        <w:rPr>
          <w:rFonts w:ascii="Times New Roman" w:hAnsi="Times New Roman" w:cs="Times New Roman"/>
          <w:color w:val="000000" w:themeColor="text1"/>
          <w:sz w:val="24"/>
          <w:szCs w:val="24"/>
        </w:rPr>
      </w:pPr>
    </w:p>
    <w:p w14:paraId="3673D9A1" w14:textId="77777777" w:rsidR="00111427" w:rsidRPr="00B40C8B" w:rsidRDefault="00111427" w:rsidP="00AA7EB0">
      <w:pPr>
        <w:pStyle w:val="Prrafodelista"/>
        <w:numPr>
          <w:ilvl w:val="0"/>
          <w:numId w:val="14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09-02-18</w:t>
      </w:r>
      <w:r w:rsidR="003C756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en la </w:t>
      </w:r>
      <w:r w:rsidR="003C756C" w:rsidRPr="00B40C8B">
        <w:rPr>
          <w:rFonts w:ascii="Times New Roman" w:hAnsi="Times New Roman" w:cs="Times New Roman"/>
          <w:color w:val="000000" w:themeColor="text1"/>
          <w:sz w:val="24"/>
          <w:szCs w:val="24"/>
        </w:rPr>
        <w:t>p</w:t>
      </w:r>
      <w:r w:rsidRPr="00B40C8B">
        <w:rPr>
          <w:rFonts w:ascii="Times New Roman" w:hAnsi="Times New Roman" w:cs="Times New Roman"/>
          <w:color w:val="000000" w:themeColor="text1"/>
          <w:sz w:val="24"/>
          <w:szCs w:val="24"/>
        </w:rPr>
        <w:t>rovincia Bahoruco</w:t>
      </w:r>
      <w:r w:rsidR="003C756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3C756C" w:rsidRPr="00B40C8B">
        <w:rPr>
          <w:rFonts w:ascii="Times New Roman" w:hAnsi="Times New Roman" w:cs="Times New Roman"/>
          <w:color w:val="000000" w:themeColor="text1"/>
          <w:sz w:val="24"/>
          <w:szCs w:val="24"/>
        </w:rPr>
        <w:t>Municipio de</w:t>
      </w:r>
      <w:r w:rsidRPr="00B40C8B">
        <w:rPr>
          <w:rFonts w:ascii="Times New Roman" w:hAnsi="Times New Roman" w:cs="Times New Roman"/>
          <w:color w:val="000000" w:themeColor="text1"/>
          <w:sz w:val="24"/>
          <w:szCs w:val="24"/>
        </w:rPr>
        <w:t xml:space="preserve"> Galván, donde se atendieron 2,941 usuarios.</w:t>
      </w:r>
    </w:p>
    <w:p w14:paraId="1570D879" w14:textId="77777777" w:rsidR="00111427" w:rsidRPr="00B40C8B" w:rsidRDefault="00111427" w:rsidP="00AA7EB0">
      <w:pPr>
        <w:pStyle w:val="Prrafodelista"/>
        <w:numPr>
          <w:ilvl w:val="0"/>
          <w:numId w:val="14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El 04-05-18</w:t>
      </w:r>
      <w:r w:rsidR="003C756C" w:rsidRPr="00B40C8B">
        <w:rPr>
          <w:rFonts w:ascii="Times New Roman" w:hAnsi="Times New Roman" w:cs="Times New Roman"/>
          <w:color w:val="000000" w:themeColor="text1"/>
          <w:sz w:val="24"/>
          <w:szCs w:val="24"/>
        </w:rPr>
        <w:t xml:space="preserve">, </w:t>
      </w:r>
      <w:r w:rsidR="007A15A5" w:rsidRPr="00B40C8B">
        <w:rPr>
          <w:rFonts w:ascii="Times New Roman" w:hAnsi="Times New Roman" w:cs="Times New Roman"/>
          <w:color w:val="000000" w:themeColor="text1"/>
          <w:sz w:val="24"/>
          <w:szCs w:val="24"/>
        </w:rPr>
        <w:t xml:space="preserve">en la </w:t>
      </w:r>
      <w:r w:rsidR="003C756C" w:rsidRPr="00B40C8B">
        <w:rPr>
          <w:rFonts w:ascii="Times New Roman" w:hAnsi="Times New Roman" w:cs="Times New Roman"/>
          <w:color w:val="000000" w:themeColor="text1"/>
          <w:sz w:val="24"/>
          <w:szCs w:val="24"/>
        </w:rPr>
        <w:t>p</w:t>
      </w:r>
      <w:r w:rsidRPr="00B40C8B">
        <w:rPr>
          <w:rFonts w:ascii="Times New Roman" w:hAnsi="Times New Roman" w:cs="Times New Roman"/>
          <w:color w:val="000000" w:themeColor="text1"/>
          <w:sz w:val="24"/>
          <w:szCs w:val="24"/>
        </w:rPr>
        <w:t>rovincia La Vega</w:t>
      </w:r>
      <w:r w:rsidR="003C756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Municipio Cutupu</w:t>
      </w:r>
      <w:r w:rsidR="003C756C"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atendieron 991</w:t>
      </w:r>
      <w:r w:rsidR="003C756C"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usuarios.</w:t>
      </w:r>
    </w:p>
    <w:p w14:paraId="252D4B69" w14:textId="77777777" w:rsidR="00111427" w:rsidRPr="00B40C8B" w:rsidRDefault="00111427" w:rsidP="00AA7EB0">
      <w:pPr>
        <w:pStyle w:val="Prrafodelista"/>
        <w:numPr>
          <w:ilvl w:val="0"/>
          <w:numId w:val="14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03-08-18, </w:t>
      </w:r>
      <w:r w:rsidR="007A15A5" w:rsidRPr="00B40C8B">
        <w:rPr>
          <w:rFonts w:ascii="Times New Roman" w:hAnsi="Times New Roman" w:cs="Times New Roman"/>
          <w:color w:val="000000" w:themeColor="text1"/>
          <w:sz w:val="24"/>
          <w:szCs w:val="24"/>
        </w:rPr>
        <w:t>en la p</w:t>
      </w:r>
      <w:r w:rsidRPr="00B40C8B">
        <w:rPr>
          <w:rFonts w:ascii="Times New Roman" w:hAnsi="Times New Roman" w:cs="Times New Roman"/>
          <w:color w:val="000000" w:themeColor="text1"/>
          <w:sz w:val="24"/>
          <w:szCs w:val="24"/>
        </w:rPr>
        <w:t>rovincia Sánchez Ramírez (</w:t>
      </w:r>
      <w:r w:rsidR="007A15A5" w:rsidRPr="00B40C8B">
        <w:rPr>
          <w:rFonts w:ascii="Times New Roman" w:hAnsi="Times New Roman" w:cs="Times New Roman"/>
          <w:color w:val="000000" w:themeColor="text1"/>
          <w:sz w:val="24"/>
          <w:szCs w:val="24"/>
        </w:rPr>
        <w:t>Cotuí</w:t>
      </w:r>
      <w:r w:rsidRPr="00B40C8B">
        <w:rPr>
          <w:rFonts w:ascii="Times New Roman" w:hAnsi="Times New Roman" w:cs="Times New Roman"/>
          <w:color w:val="000000" w:themeColor="text1"/>
          <w:sz w:val="24"/>
          <w:szCs w:val="24"/>
        </w:rPr>
        <w:t>)</w:t>
      </w:r>
      <w:r w:rsidR="007A15A5" w:rsidRPr="00B40C8B">
        <w:rPr>
          <w:rFonts w:ascii="Times New Roman" w:hAnsi="Times New Roman" w:cs="Times New Roman"/>
          <w:color w:val="000000" w:themeColor="text1"/>
          <w:sz w:val="24"/>
          <w:szCs w:val="24"/>
        </w:rPr>
        <w:t>, s</w:t>
      </w:r>
      <w:r w:rsidRPr="00B40C8B">
        <w:rPr>
          <w:rFonts w:ascii="Times New Roman" w:hAnsi="Times New Roman" w:cs="Times New Roman"/>
          <w:color w:val="000000" w:themeColor="text1"/>
          <w:sz w:val="24"/>
          <w:szCs w:val="24"/>
        </w:rPr>
        <w:t>e atendieron 1,960 usuarios.</w:t>
      </w:r>
    </w:p>
    <w:p w14:paraId="55B2D07D" w14:textId="77777777" w:rsidR="00111427" w:rsidRPr="00B40C8B" w:rsidRDefault="00111427" w:rsidP="00AA7EB0">
      <w:pPr>
        <w:pStyle w:val="Prrafodelista"/>
        <w:numPr>
          <w:ilvl w:val="0"/>
          <w:numId w:val="14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05-10-18</w:t>
      </w:r>
      <w:r w:rsidR="007A15A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7A15A5" w:rsidRPr="00B40C8B">
        <w:rPr>
          <w:rFonts w:ascii="Times New Roman" w:hAnsi="Times New Roman" w:cs="Times New Roman"/>
          <w:color w:val="000000" w:themeColor="text1"/>
          <w:sz w:val="24"/>
          <w:szCs w:val="24"/>
        </w:rPr>
        <w:t>en la p</w:t>
      </w:r>
      <w:r w:rsidRPr="00B40C8B">
        <w:rPr>
          <w:rFonts w:ascii="Times New Roman" w:hAnsi="Times New Roman" w:cs="Times New Roman"/>
          <w:color w:val="000000" w:themeColor="text1"/>
          <w:sz w:val="24"/>
          <w:szCs w:val="24"/>
        </w:rPr>
        <w:t>rovincia Dajabón</w:t>
      </w:r>
      <w:r w:rsidR="007A15A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se atendieron 3,812 usuarios.</w:t>
      </w:r>
    </w:p>
    <w:p w14:paraId="20E74EE6" w14:textId="77777777" w:rsidR="00E3617D" w:rsidRPr="00B40C8B" w:rsidRDefault="00E3617D" w:rsidP="00E3617D">
      <w:pPr>
        <w:pStyle w:val="Prrafodelista"/>
        <w:spacing w:after="0" w:line="480" w:lineRule="auto"/>
        <w:ind w:left="1004"/>
        <w:jc w:val="both"/>
        <w:rPr>
          <w:rFonts w:ascii="Times New Roman" w:hAnsi="Times New Roman" w:cs="Times New Roman"/>
          <w:color w:val="000000" w:themeColor="text1"/>
          <w:sz w:val="24"/>
          <w:szCs w:val="24"/>
        </w:rPr>
      </w:pPr>
    </w:p>
    <w:p w14:paraId="4EE1785B" w14:textId="7A0DF66E" w:rsidR="00111427" w:rsidRPr="00B40C8B" w:rsidRDefault="007A15A5" w:rsidP="00E3617D">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t</w:t>
      </w:r>
      <w:r w:rsidR="00111427" w:rsidRPr="00B40C8B">
        <w:rPr>
          <w:rFonts w:ascii="Times New Roman" w:hAnsi="Times New Roman" w:cs="Times New Roman"/>
          <w:color w:val="000000" w:themeColor="text1"/>
          <w:sz w:val="24"/>
          <w:szCs w:val="24"/>
        </w:rPr>
        <w:t>otal</w:t>
      </w:r>
      <w:r w:rsidRPr="00B40C8B">
        <w:rPr>
          <w:rFonts w:ascii="Times New Roman" w:hAnsi="Times New Roman" w:cs="Times New Roman"/>
          <w:color w:val="000000" w:themeColor="text1"/>
          <w:sz w:val="24"/>
          <w:szCs w:val="24"/>
        </w:rPr>
        <w:t>,</w:t>
      </w:r>
      <w:r w:rsidR="00111427"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el número </w:t>
      </w:r>
      <w:r w:rsidR="00111427" w:rsidRPr="00B40C8B">
        <w:rPr>
          <w:rFonts w:ascii="Times New Roman" w:hAnsi="Times New Roman" w:cs="Times New Roman"/>
          <w:color w:val="000000" w:themeColor="text1"/>
          <w:sz w:val="24"/>
          <w:szCs w:val="24"/>
        </w:rPr>
        <w:t xml:space="preserve">de usuarios vistos en los Operativos Médicos </w:t>
      </w:r>
      <w:r w:rsidRPr="00B40C8B">
        <w:rPr>
          <w:rFonts w:ascii="Times New Roman" w:hAnsi="Times New Roman" w:cs="Times New Roman"/>
          <w:color w:val="000000" w:themeColor="text1"/>
          <w:sz w:val="24"/>
          <w:szCs w:val="24"/>
        </w:rPr>
        <w:t xml:space="preserve">fue de </w:t>
      </w:r>
      <w:r w:rsidR="00111427" w:rsidRPr="00B40C8B">
        <w:rPr>
          <w:rFonts w:ascii="Times New Roman" w:hAnsi="Times New Roman" w:cs="Times New Roman"/>
          <w:color w:val="000000" w:themeColor="text1"/>
          <w:sz w:val="24"/>
          <w:szCs w:val="24"/>
        </w:rPr>
        <w:t>9,704</w:t>
      </w:r>
      <w:r w:rsidR="006047D7" w:rsidRPr="00B40C8B">
        <w:rPr>
          <w:rFonts w:ascii="Times New Roman" w:hAnsi="Times New Roman" w:cs="Times New Roman"/>
          <w:color w:val="000000" w:themeColor="text1"/>
          <w:sz w:val="24"/>
          <w:szCs w:val="24"/>
        </w:rPr>
        <w:t>.</w:t>
      </w:r>
      <w:r w:rsidR="00E3617D" w:rsidRPr="00B40C8B">
        <w:rPr>
          <w:rFonts w:ascii="Times New Roman" w:hAnsi="Times New Roman" w:cs="Times New Roman"/>
          <w:color w:val="000000" w:themeColor="text1"/>
          <w:sz w:val="24"/>
          <w:szCs w:val="24"/>
        </w:rPr>
        <w:t xml:space="preserve"> </w:t>
      </w:r>
      <w:r w:rsidR="00AA280C" w:rsidRPr="00B40C8B">
        <w:rPr>
          <w:rFonts w:ascii="Times New Roman" w:hAnsi="Times New Roman" w:cs="Times New Roman"/>
          <w:color w:val="000000" w:themeColor="text1"/>
          <w:sz w:val="24"/>
          <w:szCs w:val="24"/>
        </w:rPr>
        <w:t xml:space="preserve">En cuanto a </w:t>
      </w:r>
      <w:r w:rsidR="00111427" w:rsidRPr="00B40C8B">
        <w:rPr>
          <w:rFonts w:ascii="Times New Roman" w:hAnsi="Times New Roman" w:cs="Times New Roman"/>
          <w:color w:val="000000" w:themeColor="text1"/>
          <w:sz w:val="24"/>
          <w:szCs w:val="24"/>
        </w:rPr>
        <w:t>Odontología</w:t>
      </w:r>
      <w:r w:rsidR="00AA280C" w:rsidRPr="00B40C8B">
        <w:rPr>
          <w:rFonts w:ascii="Times New Roman" w:hAnsi="Times New Roman" w:cs="Times New Roman"/>
          <w:color w:val="000000" w:themeColor="text1"/>
          <w:sz w:val="24"/>
          <w:szCs w:val="24"/>
        </w:rPr>
        <w:t>, e</w:t>
      </w:r>
      <w:r w:rsidR="00111427" w:rsidRPr="00B40C8B">
        <w:rPr>
          <w:rFonts w:ascii="Times New Roman" w:hAnsi="Times New Roman" w:cs="Times New Roman"/>
          <w:color w:val="000000" w:themeColor="text1"/>
          <w:sz w:val="24"/>
          <w:szCs w:val="24"/>
        </w:rPr>
        <w:t>n el año 2018</w:t>
      </w:r>
      <w:r w:rsidR="00AA280C" w:rsidRPr="00B40C8B">
        <w:rPr>
          <w:rFonts w:ascii="Times New Roman" w:hAnsi="Times New Roman" w:cs="Times New Roman"/>
          <w:color w:val="000000" w:themeColor="text1"/>
          <w:sz w:val="24"/>
          <w:szCs w:val="24"/>
        </w:rPr>
        <w:t>,</w:t>
      </w:r>
      <w:r w:rsidR="00111427" w:rsidRPr="00B40C8B">
        <w:rPr>
          <w:rFonts w:ascii="Times New Roman" w:hAnsi="Times New Roman" w:cs="Times New Roman"/>
          <w:color w:val="000000" w:themeColor="text1"/>
          <w:sz w:val="24"/>
          <w:szCs w:val="24"/>
        </w:rPr>
        <w:t xml:space="preserve"> </w:t>
      </w:r>
      <w:r w:rsidR="00AA280C" w:rsidRPr="00B40C8B">
        <w:rPr>
          <w:rFonts w:ascii="Times New Roman" w:hAnsi="Times New Roman" w:cs="Times New Roman"/>
          <w:color w:val="000000" w:themeColor="text1"/>
          <w:sz w:val="24"/>
          <w:szCs w:val="24"/>
        </w:rPr>
        <w:t>se atendieron 4,336 p</w:t>
      </w:r>
      <w:r w:rsidR="00111427" w:rsidRPr="00B40C8B">
        <w:rPr>
          <w:rFonts w:ascii="Times New Roman" w:hAnsi="Times New Roman" w:cs="Times New Roman"/>
          <w:color w:val="000000" w:themeColor="text1"/>
          <w:sz w:val="24"/>
          <w:szCs w:val="24"/>
        </w:rPr>
        <w:t>acientes</w:t>
      </w:r>
      <w:r w:rsidR="00AA280C" w:rsidRPr="00B40C8B">
        <w:rPr>
          <w:rFonts w:ascii="Times New Roman" w:hAnsi="Times New Roman" w:cs="Times New Roman"/>
          <w:color w:val="000000" w:themeColor="text1"/>
          <w:sz w:val="24"/>
          <w:szCs w:val="24"/>
        </w:rPr>
        <w:t>,</w:t>
      </w:r>
      <w:r w:rsidR="00111427" w:rsidRPr="00B40C8B">
        <w:rPr>
          <w:rFonts w:ascii="Times New Roman" w:hAnsi="Times New Roman" w:cs="Times New Roman"/>
          <w:color w:val="000000" w:themeColor="text1"/>
          <w:sz w:val="24"/>
          <w:szCs w:val="24"/>
        </w:rPr>
        <w:t xml:space="preserve"> con un total de 5,500 </w:t>
      </w:r>
      <w:r w:rsidR="00AA280C" w:rsidRPr="00B40C8B">
        <w:rPr>
          <w:rFonts w:ascii="Times New Roman" w:hAnsi="Times New Roman" w:cs="Times New Roman"/>
          <w:color w:val="000000" w:themeColor="text1"/>
          <w:sz w:val="24"/>
          <w:szCs w:val="24"/>
        </w:rPr>
        <w:t xml:space="preserve">procedimientos, de acuerdo a las estadísticas presentadas </w:t>
      </w:r>
      <w:r w:rsidR="00E3617D" w:rsidRPr="00B40C8B">
        <w:rPr>
          <w:rFonts w:ascii="Times New Roman" w:hAnsi="Times New Roman" w:cs="Times New Roman"/>
          <w:color w:val="000000" w:themeColor="text1"/>
          <w:sz w:val="24"/>
          <w:szCs w:val="24"/>
        </w:rPr>
        <w:t>(ver anexo No. 75).</w:t>
      </w:r>
      <w:r w:rsidR="00AA280C" w:rsidRPr="00B40C8B">
        <w:rPr>
          <w:rFonts w:ascii="Times New Roman" w:hAnsi="Times New Roman" w:cs="Times New Roman"/>
          <w:color w:val="000000" w:themeColor="text1"/>
          <w:sz w:val="24"/>
          <w:szCs w:val="24"/>
        </w:rPr>
        <w:t xml:space="preserve"> </w:t>
      </w:r>
    </w:p>
    <w:p w14:paraId="3AD31A4B" w14:textId="77777777" w:rsidR="007F23B1" w:rsidRPr="00B40C8B" w:rsidRDefault="007F23B1" w:rsidP="00025876">
      <w:pPr>
        <w:spacing w:after="0" w:line="480" w:lineRule="auto"/>
        <w:ind w:firstLine="284"/>
        <w:jc w:val="both"/>
        <w:rPr>
          <w:rFonts w:ascii="Times New Roman" w:hAnsi="Times New Roman" w:cs="Times New Roman"/>
          <w:color w:val="000000" w:themeColor="text1"/>
          <w:sz w:val="24"/>
          <w:szCs w:val="24"/>
        </w:rPr>
      </w:pPr>
    </w:p>
    <w:p w14:paraId="1A9F0765" w14:textId="77777777" w:rsidR="00E3617D" w:rsidRPr="00B40C8B" w:rsidRDefault="00E3617D" w:rsidP="00025876">
      <w:pPr>
        <w:spacing w:after="0" w:line="480" w:lineRule="auto"/>
        <w:ind w:firstLine="284"/>
        <w:jc w:val="both"/>
        <w:rPr>
          <w:rFonts w:ascii="Times New Roman" w:hAnsi="Times New Roman" w:cs="Times New Roman"/>
          <w:color w:val="000000" w:themeColor="text1"/>
          <w:sz w:val="24"/>
          <w:szCs w:val="24"/>
        </w:rPr>
      </w:pPr>
    </w:p>
    <w:p w14:paraId="61EB636A" w14:textId="77777777" w:rsidR="00E3617D" w:rsidRPr="00B40C8B" w:rsidRDefault="00E3617D" w:rsidP="00025876">
      <w:pPr>
        <w:spacing w:after="0" w:line="480" w:lineRule="auto"/>
        <w:ind w:firstLine="284"/>
        <w:jc w:val="both"/>
        <w:rPr>
          <w:rFonts w:ascii="Times New Roman" w:hAnsi="Times New Roman" w:cs="Times New Roman"/>
          <w:color w:val="000000" w:themeColor="text1"/>
          <w:sz w:val="24"/>
          <w:szCs w:val="24"/>
        </w:rPr>
      </w:pPr>
    </w:p>
    <w:p w14:paraId="4FA483EA" w14:textId="40B5FF5B" w:rsidR="007F23B1" w:rsidRPr="00B40C8B" w:rsidRDefault="007F23B1"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2.1.1.1</w:t>
      </w:r>
      <w:r w:rsidR="00E3617D" w:rsidRPr="00B40C8B">
        <w:rPr>
          <w:rFonts w:ascii="Times New Roman" w:eastAsia="Times New Roman" w:hAnsi="Times New Roman" w:cs="Times New Roman"/>
          <w:b/>
          <w:color w:val="000000" w:themeColor="text1"/>
          <w:sz w:val="24"/>
          <w:szCs w:val="24"/>
        </w:rPr>
        <w:t>3</w:t>
      </w:r>
      <w:r w:rsidRPr="00B40C8B">
        <w:rPr>
          <w:rFonts w:ascii="Times New Roman" w:eastAsia="Times New Roman" w:hAnsi="Times New Roman" w:cs="Times New Roman"/>
          <w:b/>
          <w:color w:val="000000" w:themeColor="text1"/>
          <w:sz w:val="24"/>
          <w:szCs w:val="24"/>
        </w:rPr>
        <w:t xml:space="preserve"> Fuerza de Tar</w:t>
      </w:r>
      <w:r w:rsidR="00A80BC6" w:rsidRPr="00B40C8B">
        <w:rPr>
          <w:rFonts w:ascii="Times New Roman" w:eastAsia="Times New Roman" w:hAnsi="Times New Roman" w:cs="Times New Roman"/>
          <w:b/>
          <w:color w:val="000000" w:themeColor="text1"/>
          <w:sz w:val="24"/>
          <w:szCs w:val="24"/>
        </w:rPr>
        <w:t>ea Conjunta “Ciudad Tranquila” (</w:t>
      </w:r>
      <w:r w:rsidRPr="00B40C8B">
        <w:rPr>
          <w:rFonts w:ascii="Times New Roman" w:eastAsia="Times New Roman" w:hAnsi="Times New Roman" w:cs="Times New Roman"/>
          <w:b/>
          <w:color w:val="000000" w:themeColor="text1"/>
          <w:sz w:val="24"/>
          <w:szCs w:val="24"/>
        </w:rPr>
        <w:t>FTC- CIUTRAN</w:t>
      </w:r>
      <w:r w:rsidR="00A80BC6" w:rsidRPr="00B40C8B">
        <w:rPr>
          <w:rFonts w:ascii="Times New Roman" w:eastAsia="Times New Roman" w:hAnsi="Times New Roman" w:cs="Times New Roman"/>
          <w:b/>
          <w:color w:val="000000" w:themeColor="text1"/>
          <w:sz w:val="24"/>
          <w:szCs w:val="24"/>
        </w:rPr>
        <w:t>)</w:t>
      </w:r>
    </w:p>
    <w:p w14:paraId="75658B96" w14:textId="77777777" w:rsidR="007F23B1" w:rsidRPr="00B40C8B" w:rsidRDefault="007F23B1" w:rsidP="00025876">
      <w:pPr>
        <w:spacing w:after="0" w:line="480" w:lineRule="auto"/>
        <w:jc w:val="both"/>
        <w:rPr>
          <w:rFonts w:ascii="Times New Roman" w:hAnsi="Times New Roman" w:cs="Times New Roman"/>
          <w:color w:val="000000" w:themeColor="text1"/>
          <w:sz w:val="24"/>
          <w:szCs w:val="24"/>
        </w:rPr>
      </w:pPr>
    </w:p>
    <w:p w14:paraId="53A8E2B1" w14:textId="77777777" w:rsidR="007F23B1" w:rsidRPr="00B40C8B" w:rsidRDefault="006F15B9"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relación a las actividades vinculadas </w:t>
      </w:r>
      <w:r w:rsidR="007F23B1" w:rsidRPr="00B40C8B">
        <w:rPr>
          <w:rFonts w:ascii="Times New Roman" w:hAnsi="Times New Roman" w:cs="Times New Roman"/>
          <w:color w:val="000000" w:themeColor="text1"/>
          <w:sz w:val="24"/>
          <w:szCs w:val="24"/>
        </w:rPr>
        <w:t xml:space="preserve">al bienestar del personal, </w:t>
      </w:r>
      <w:r w:rsidR="000B206A" w:rsidRPr="00B40C8B">
        <w:rPr>
          <w:rFonts w:ascii="Times New Roman" w:hAnsi="Times New Roman" w:cs="Times New Roman"/>
          <w:color w:val="000000" w:themeColor="text1"/>
          <w:sz w:val="24"/>
          <w:szCs w:val="24"/>
        </w:rPr>
        <w:t>se realizaron</w:t>
      </w:r>
      <w:r w:rsidR="007F23B1" w:rsidRPr="00B40C8B">
        <w:rPr>
          <w:rFonts w:ascii="Times New Roman" w:hAnsi="Times New Roman" w:cs="Times New Roman"/>
          <w:color w:val="000000" w:themeColor="text1"/>
          <w:sz w:val="24"/>
          <w:szCs w:val="24"/>
        </w:rPr>
        <w:t xml:space="preserve"> mejoras en los cuarteles, arreglos de los camastros, adquisición de colchones, cubre-colcho</w:t>
      </w:r>
      <w:r w:rsidR="000B206A" w:rsidRPr="00B40C8B">
        <w:rPr>
          <w:rFonts w:ascii="Times New Roman" w:hAnsi="Times New Roman" w:cs="Times New Roman"/>
          <w:color w:val="000000" w:themeColor="text1"/>
          <w:sz w:val="24"/>
          <w:szCs w:val="24"/>
        </w:rPr>
        <w:t>nes, almohadas, cubre-almohadas,</w:t>
      </w:r>
      <w:r w:rsidR="007F23B1" w:rsidRPr="00B40C8B">
        <w:rPr>
          <w:rFonts w:ascii="Times New Roman" w:hAnsi="Times New Roman" w:cs="Times New Roman"/>
          <w:color w:val="000000" w:themeColor="text1"/>
          <w:sz w:val="24"/>
          <w:szCs w:val="24"/>
        </w:rPr>
        <w:t xml:space="preserve"> </w:t>
      </w:r>
      <w:r w:rsidR="000B206A" w:rsidRPr="00B40C8B">
        <w:rPr>
          <w:rFonts w:ascii="Times New Roman" w:hAnsi="Times New Roman" w:cs="Times New Roman"/>
          <w:color w:val="000000" w:themeColor="text1"/>
          <w:sz w:val="24"/>
          <w:szCs w:val="24"/>
        </w:rPr>
        <w:t xml:space="preserve">así </w:t>
      </w:r>
      <w:r w:rsidR="007F23B1" w:rsidRPr="00B40C8B">
        <w:rPr>
          <w:rFonts w:ascii="Times New Roman" w:hAnsi="Times New Roman" w:cs="Times New Roman"/>
          <w:color w:val="000000" w:themeColor="text1"/>
          <w:sz w:val="24"/>
          <w:szCs w:val="24"/>
        </w:rPr>
        <w:t xml:space="preserve">como </w:t>
      </w:r>
      <w:r w:rsidR="00130E25" w:rsidRPr="00B40C8B">
        <w:rPr>
          <w:rFonts w:ascii="Times New Roman" w:hAnsi="Times New Roman" w:cs="Times New Roman"/>
          <w:color w:val="000000" w:themeColor="text1"/>
          <w:sz w:val="24"/>
          <w:szCs w:val="24"/>
        </w:rPr>
        <w:t>el</w:t>
      </w:r>
      <w:r w:rsidR="007F23B1" w:rsidRPr="00B40C8B">
        <w:rPr>
          <w:rFonts w:ascii="Times New Roman" w:hAnsi="Times New Roman" w:cs="Times New Roman"/>
          <w:color w:val="000000" w:themeColor="text1"/>
          <w:sz w:val="24"/>
          <w:szCs w:val="24"/>
        </w:rPr>
        <w:t xml:space="preserve"> remozamiento de la estructura física (pintura), </w:t>
      </w:r>
      <w:r w:rsidR="00130E25" w:rsidRPr="00B40C8B">
        <w:rPr>
          <w:rFonts w:ascii="Times New Roman" w:hAnsi="Times New Roman" w:cs="Times New Roman"/>
          <w:color w:val="000000" w:themeColor="text1"/>
          <w:sz w:val="24"/>
          <w:szCs w:val="24"/>
        </w:rPr>
        <w:t>haciéndose</w:t>
      </w:r>
      <w:r w:rsidR="007F23B1" w:rsidRPr="00B40C8B">
        <w:rPr>
          <w:rFonts w:ascii="Times New Roman" w:hAnsi="Times New Roman" w:cs="Times New Roman"/>
          <w:color w:val="000000" w:themeColor="text1"/>
          <w:sz w:val="24"/>
          <w:szCs w:val="24"/>
        </w:rPr>
        <w:t xml:space="preserve"> entrega a los soldados </w:t>
      </w:r>
      <w:r w:rsidR="00130E25" w:rsidRPr="00B40C8B">
        <w:rPr>
          <w:rFonts w:ascii="Times New Roman" w:hAnsi="Times New Roman" w:cs="Times New Roman"/>
          <w:color w:val="000000" w:themeColor="text1"/>
          <w:sz w:val="24"/>
          <w:szCs w:val="24"/>
        </w:rPr>
        <w:t xml:space="preserve">de </w:t>
      </w:r>
      <w:r w:rsidR="007F23B1" w:rsidRPr="00B40C8B">
        <w:rPr>
          <w:rFonts w:ascii="Times New Roman" w:hAnsi="Times New Roman" w:cs="Times New Roman"/>
          <w:color w:val="000000" w:themeColor="text1"/>
          <w:sz w:val="24"/>
          <w:szCs w:val="24"/>
        </w:rPr>
        <w:t>un suministro de uniformes y botas de 700 chamacos</w:t>
      </w:r>
      <w:r w:rsidR="00130E25" w:rsidRPr="00B40C8B">
        <w:rPr>
          <w:rFonts w:ascii="Times New Roman" w:hAnsi="Times New Roman" w:cs="Times New Roman"/>
          <w:color w:val="000000" w:themeColor="text1"/>
          <w:sz w:val="24"/>
          <w:szCs w:val="24"/>
        </w:rPr>
        <w:t>,</w:t>
      </w:r>
      <w:r w:rsidR="007F23B1" w:rsidRPr="00B40C8B">
        <w:rPr>
          <w:rFonts w:ascii="Times New Roman" w:hAnsi="Times New Roman" w:cs="Times New Roman"/>
          <w:color w:val="000000" w:themeColor="text1"/>
          <w:sz w:val="24"/>
          <w:szCs w:val="24"/>
        </w:rPr>
        <w:t xml:space="preserve"> 700 botas</w:t>
      </w:r>
      <w:r w:rsidR="00130E25" w:rsidRPr="00B40C8B">
        <w:rPr>
          <w:rFonts w:ascii="Times New Roman" w:hAnsi="Times New Roman" w:cs="Times New Roman"/>
          <w:color w:val="000000" w:themeColor="text1"/>
          <w:sz w:val="24"/>
          <w:szCs w:val="24"/>
        </w:rPr>
        <w:t>,</w:t>
      </w:r>
      <w:r w:rsidR="007F23B1" w:rsidRPr="00B40C8B">
        <w:rPr>
          <w:rFonts w:ascii="Times New Roman" w:hAnsi="Times New Roman" w:cs="Times New Roman"/>
          <w:color w:val="000000" w:themeColor="text1"/>
          <w:sz w:val="24"/>
          <w:szCs w:val="24"/>
        </w:rPr>
        <w:t xml:space="preserve"> 700 gorras</w:t>
      </w:r>
      <w:r w:rsidR="00130E25" w:rsidRPr="00B40C8B">
        <w:rPr>
          <w:rFonts w:ascii="Times New Roman" w:hAnsi="Times New Roman" w:cs="Times New Roman"/>
          <w:color w:val="000000" w:themeColor="text1"/>
          <w:sz w:val="24"/>
          <w:szCs w:val="24"/>
        </w:rPr>
        <w:t>,</w:t>
      </w:r>
      <w:r w:rsidR="007F23B1" w:rsidRPr="00B40C8B">
        <w:rPr>
          <w:rFonts w:ascii="Times New Roman" w:hAnsi="Times New Roman" w:cs="Times New Roman"/>
          <w:color w:val="000000" w:themeColor="text1"/>
          <w:sz w:val="24"/>
          <w:szCs w:val="24"/>
        </w:rPr>
        <w:t xml:space="preserve"> 800 franelas </w:t>
      </w:r>
      <w:r w:rsidR="00130E25" w:rsidRPr="00B40C8B">
        <w:rPr>
          <w:rFonts w:ascii="Times New Roman" w:hAnsi="Times New Roman" w:cs="Times New Roman"/>
          <w:color w:val="000000" w:themeColor="text1"/>
          <w:sz w:val="24"/>
          <w:szCs w:val="24"/>
        </w:rPr>
        <w:t xml:space="preserve">y </w:t>
      </w:r>
      <w:r w:rsidR="007F23B1" w:rsidRPr="00B40C8B">
        <w:rPr>
          <w:rFonts w:ascii="Times New Roman" w:hAnsi="Times New Roman" w:cs="Times New Roman"/>
          <w:color w:val="000000" w:themeColor="text1"/>
          <w:sz w:val="24"/>
          <w:szCs w:val="24"/>
        </w:rPr>
        <w:t>800 mochilas con el emblema de la unidad</w:t>
      </w:r>
      <w:r w:rsidR="00130E25" w:rsidRPr="00B40C8B">
        <w:rPr>
          <w:rFonts w:ascii="Times New Roman" w:hAnsi="Times New Roman" w:cs="Times New Roman"/>
          <w:color w:val="000000" w:themeColor="text1"/>
          <w:sz w:val="24"/>
          <w:szCs w:val="24"/>
        </w:rPr>
        <w:t>.</w:t>
      </w:r>
    </w:p>
    <w:p w14:paraId="63593EE5" w14:textId="77777777" w:rsidR="00A80BC6" w:rsidRPr="00B40C8B" w:rsidRDefault="00A80BC6" w:rsidP="00025876">
      <w:pPr>
        <w:spacing w:after="0" w:line="480" w:lineRule="auto"/>
        <w:ind w:firstLine="284"/>
        <w:jc w:val="both"/>
        <w:rPr>
          <w:rFonts w:ascii="Times New Roman" w:hAnsi="Times New Roman" w:cs="Times New Roman"/>
          <w:color w:val="000000" w:themeColor="text1"/>
          <w:sz w:val="24"/>
          <w:szCs w:val="24"/>
        </w:rPr>
      </w:pPr>
    </w:p>
    <w:p w14:paraId="6459AF5D" w14:textId="4F502CDF" w:rsidR="00A80BC6" w:rsidRPr="00B40C8B" w:rsidRDefault="00E3617D"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2.1.1.14</w:t>
      </w:r>
      <w:r w:rsidR="00A80BC6" w:rsidRPr="00B40C8B">
        <w:rPr>
          <w:rFonts w:ascii="Times New Roman" w:eastAsia="Times New Roman" w:hAnsi="Times New Roman" w:cs="Times New Roman"/>
          <w:b/>
          <w:color w:val="000000" w:themeColor="text1"/>
          <w:sz w:val="24"/>
          <w:szCs w:val="24"/>
        </w:rPr>
        <w:t xml:space="preserve"> Procuraduría General de las Fuerzas Armadas</w:t>
      </w:r>
    </w:p>
    <w:p w14:paraId="6D63AE5F" w14:textId="77777777" w:rsidR="00A80BC6" w:rsidRPr="00B40C8B" w:rsidRDefault="00A80BC6" w:rsidP="00025876">
      <w:pPr>
        <w:spacing w:after="0" w:line="480" w:lineRule="auto"/>
        <w:ind w:firstLine="284"/>
        <w:jc w:val="both"/>
        <w:rPr>
          <w:color w:val="000000" w:themeColor="text1"/>
        </w:rPr>
      </w:pPr>
    </w:p>
    <w:p w14:paraId="01A91CE7" w14:textId="2425515F" w:rsidR="00A80BC6" w:rsidRPr="00B40C8B" w:rsidRDefault="00A80BC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remitió un Contrato de Aseguramiento, Planes Complementarios y Condiciones Generales, firmado entre el Ministerio de Defensa y el Seguro Nacional de Salud (SENASA).</w:t>
      </w:r>
    </w:p>
    <w:p w14:paraId="4FC66FC2" w14:textId="77777777" w:rsidR="00A80BC6" w:rsidRPr="00B40C8B" w:rsidRDefault="00A80BC6" w:rsidP="00025876">
      <w:pPr>
        <w:spacing w:after="0" w:line="480" w:lineRule="auto"/>
        <w:ind w:firstLine="284"/>
        <w:jc w:val="both"/>
        <w:rPr>
          <w:rFonts w:ascii="Times New Roman" w:hAnsi="Times New Roman" w:cs="Times New Roman"/>
          <w:color w:val="000000" w:themeColor="text1"/>
          <w:sz w:val="24"/>
          <w:szCs w:val="24"/>
        </w:rPr>
      </w:pPr>
    </w:p>
    <w:p w14:paraId="4D2326C6" w14:textId="2687FA15" w:rsidR="00D53589" w:rsidRPr="00B40C8B" w:rsidRDefault="00E3617D"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2.1.1.15</w:t>
      </w:r>
      <w:r w:rsidR="00D53589" w:rsidRPr="00B40C8B">
        <w:rPr>
          <w:rFonts w:ascii="Times New Roman" w:eastAsia="Times New Roman" w:hAnsi="Times New Roman" w:cs="Times New Roman"/>
          <w:b/>
          <w:color w:val="000000" w:themeColor="text1"/>
          <w:sz w:val="24"/>
          <w:szCs w:val="24"/>
        </w:rPr>
        <w:t xml:space="preserve"> Cuerpo Especializado en Seguridad Fronteriza Terrestre (CESFRONT)</w:t>
      </w:r>
    </w:p>
    <w:p w14:paraId="62B86699" w14:textId="07D3355E" w:rsidR="00D53589" w:rsidRPr="00B40C8B" w:rsidRDefault="00D53589" w:rsidP="00025876">
      <w:pPr>
        <w:spacing w:after="0" w:line="480" w:lineRule="auto"/>
        <w:jc w:val="both"/>
        <w:rPr>
          <w:rFonts w:ascii="Times New Roman" w:hAnsi="Times New Roman"/>
          <w:b/>
          <w:color w:val="000000" w:themeColor="text1"/>
          <w:sz w:val="24"/>
          <w:szCs w:val="24"/>
        </w:rPr>
      </w:pPr>
    </w:p>
    <w:p w14:paraId="077EDF9E" w14:textId="139944F0" w:rsidR="00273805" w:rsidRPr="00B40C8B" w:rsidRDefault="00D53589" w:rsidP="00E3617D">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busca del mejoramiento de la calidad de vida de los miembros del CESFRONT, por vía de la adecuación de sus instalaciones, cumpliendo con las condiciones sanitarias requeridas y supliendo el déficit habitacional, el 08 de mayo del presente año se culminó la segunda fase de la ampliación del Recinto Militar “Batalla de Sabana Larga”, donde fueron construidos los Pabellones para Oficiales Superiores, Oficiales Subalternos y Alistados.</w:t>
      </w:r>
    </w:p>
    <w:p w14:paraId="4E975F39" w14:textId="74E51666" w:rsidR="00273805" w:rsidRPr="00B40C8B" w:rsidRDefault="00E3617D" w:rsidP="00025876">
      <w:pPr>
        <w:spacing w:after="0" w:line="480" w:lineRule="auto"/>
        <w:jc w:val="both"/>
        <w:rPr>
          <w:rFonts w:ascii="Times New Roman" w:hAnsi="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2.1.1.16</w:t>
      </w:r>
      <w:r w:rsidR="00273805" w:rsidRPr="00B40C8B">
        <w:rPr>
          <w:rFonts w:ascii="Times New Roman" w:eastAsia="Times New Roman" w:hAnsi="Times New Roman" w:cs="Times New Roman"/>
          <w:b/>
          <w:color w:val="000000" w:themeColor="text1"/>
          <w:sz w:val="24"/>
          <w:szCs w:val="24"/>
        </w:rPr>
        <w:t xml:space="preserve"> </w:t>
      </w:r>
      <w:r w:rsidR="00273805" w:rsidRPr="00B40C8B">
        <w:rPr>
          <w:rFonts w:ascii="Times New Roman" w:hAnsi="Times New Roman"/>
          <w:b/>
          <w:color w:val="000000" w:themeColor="text1"/>
          <w:sz w:val="24"/>
          <w:szCs w:val="24"/>
        </w:rPr>
        <w:t>J-1, Dirección de Personal del Estado Mayor Conjunto, MIDE</w:t>
      </w:r>
    </w:p>
    <w:p w14:paraId="202CDF15" w14:textId="77777777" w:rsidR="00273805" w:rsidRPr="00B40C8B" w:rsidRDefault="00273805" w:rsidP="00025876">
      <w:pPr>
        <w:spacing w:after="0" w:line="480" w:lineRule="auto"/>
        <w:ind w:firstLine="708"/>
        <w:jc w:val="both"/>
        <w:rPr>
          <w:rFonts w:ascii="Times New Roman" w:hAnsi="Times New Roman"/>
          <w:color w:val="000000" w:themeColor="text1"/>
          <w:sz w:val="24"/>
          <w:szCs w:val="24"/>
        </w:rPr>
      </w:pPr>
    </w:p>
    <w:p w14:paraId="091DAA1D" w14:textId="77777777" w:rsidR="00273805" w:rsidRPr="00B40C8B" w:rsidRDefault="0027380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 las medidas tomadas en beneficio del personal, en diversas áreas, se pueden citar 54 reconsideraciones de sueldo.</w:t>
      </w:r>
    </w:p>
    <w:p w14:paraId="5F03A18B" w14:textId="77777777" w:rsidR="00273805" w:rsidRPr="00B40C8B" w:rsidRDefault="00273805" w:rsidP="00025876">
      <w:pPr>
        <w:spacing w:after="0" w:line="480" w:lineRule="auto"/>
        <w:ind w:firstLine="284"/>
        <w:jc w:val="both"/>
        <w:rPr>
          <w:rFonts w:ascii="Times New Roman" w:hAnsi="Times New Roman" w:cs="Times New Roman"/>
          <w:color w:val="000000" w:themeColor="text1"/>
          <w:sz w:val="24"/>
          <w:szCs w:val="24"/>
        </w:rPr>
      </w:pPr>
    </w:p>
    <w:p w14:paraId="53EAD889" w14:textId="77777777" w:rsidR="00273805" w:rsidRPr="00B40C8B" w:rsidRDefault="0027380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También se comunicó, mediante la Circular No. 2-2018 MIDE, de fecha 27-3-2018, la aprobación de la inclusión de los militares activos al Plan de Defunción Familiar que administra el Instituto de Seguridad Social de las Fuerzas Armadas (ISSFFAA), en el interés de garantizar la disponibilidad inmediata de servicios funerarios, sin afectar los recursos que corresponden al Plan de Seguro de Vida, </w:t>
      </w:r>
      <w:r w:rsidRPr="00B40C8B">
        <w:rPr>
          <w:rFonts w:ascii="Times New Roman" w:hAnsi="Times New Roman" w:cs="Times New Roman"/>
          <w:color w:val="000000" w:themeColor="text1"/>
          <w:sz w:val="24"/>
          <w:szCs w:val="24"/>
        </w:rPr>
        <w:lastRenderedPageBreak/>
        <w:t>para asegurar que estos últimos sean recibidos de forma íntegra por los herederos legítimos del familiar fallecido.</w:t>
      </w:r>
    </w:p>
    <w:p w14:paraId="5B93B8A8" w14:textId="77777777" w:rsidR="00273805" w:rsidRPr="00B40C8B" w:rsidRDefault="00273805" w:rsidP="00025876">
      <w:pPr>
        <w:spacing w:after="0" w:line="480" w:lineRule="auto"/>
        <w:ind w:firstLine="284"/>
        <w:jc w:val="both"/>
        <w:rPr>
          <w:rFonts w:ascii="Times New Roman" w:hAnsi="Times New Roman" w:cs="Times New Roman"/>
          <w:color w:val="000000" w:themeColor="text1"/>
          <w:sz w:val="24"/>
          <w:szCs w:val="24"/>
        </w:rPr>
      </w:pPr>
    </w:p>
    <w:p w14:paraId="18FD9957" w14:textId="7381F4A8" w:rsidR="00273805" w:rsidRPr="00B40C8B" w:rsidRDefault="0027380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el ámbito recreativo, por vía de la Circular No. 1-2018 MIDE, de fecha 24-3-2018, se hizo del conocimiento del personal de las FF.AA. la reinauguración del “Gimnasio del Ministerio de Defensa”, ubicado dentro del recinto militar que ocupa el MIDE, en el cual los miembros de los cuerpos castrenses pueden realizar sus ejercicios físicos haciendo uso de instrumentos y equipos en óptimas condiciones, además de las correctas orientaciones, supervisión y capacitación de entrenadores altamente calificados, lo cual les permite una mejor listeza y desempeño en los campos de entrenamiento, también contribuyendo a la preservación de su estado de salud. </w:t>
      </w:r>
    </w:p>
    <w:p w14:paraId="14673464" w14:textId="77777777" w:rsidR="00E95A2F" w:rsidRPr="00B40C8B" w:rsidRDefault="00E95A2F" w:rsidP="00025876">
      <w:pPr>
        <w:spacing w:after="0" w:line="480" w:lineRule="auto"/>
        <w:ind w:firstLine="284"/>
        <w:jc w:val="both"/>
        <w:rPr>
          <w:rFonts w:ascii="Times New Roman" w:hAnsi="Times New Roman" w:cs="Times New Roman"/>
          <w:color w:val="000000" w:themeColor="text1"/>
          <w:sz w:val="24"/>
          <w:szCs w:val="24"/>
        </w:rPr>
      </w:pPr>
    </w:p>
    <w:p w14:paraId="213BE930" w14:textId="7C806715" w:rsidR="00E95A2F" w:rsidRPr="00B40C8B" w:rsidRDefault="00E3617D"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2.1.1.17</w:t>
      </w:r>
      <w:r w:rsidR="00E95A2F" w:rsidRPr="00B40C8B">
        <w:rPr>
          <w:rFonts w:ascii="Times New Roman" w:eastAsia="Times New Roman" w:hAnsi="Times New Roman" w:cs="Times New Roman"/>
          <w:b/>
          <w:color w:val="000000" w:themeColor="text1"/>
          <w:sz w:val="24"/>
          <w:szCs w:val="24"/>
        </w:rPr>
        <w:t xml:space="preserve"> Junta de Retiro y Fondo de Pensiones de las Fuerzas Armadas</w:t>
      </w:r>
    </w:p>
    <w:p w14:paraId="126D8977" w14:textId="77777777" w:rsidR="00E95A2F" w:rsidRPr="00B40C8B" w:rsidRDefault="00E95A2F" w:rsidP="00025876">
      <w:pPr>
        <w:spacing w:after="0" w:line="480" w:lineRule="auto"/>
        <w:jc w:val="both"/>
        <w:rPr>
          <w:color w:val="000000" w:themeColor="text1"/>
        </w:rPr>
      </w:pPr>
    </w:p>
    <w:p w14:paraId="0F3F6875" w14:textId="37EEB4F5" w:rsidR="00E95A2F" w:rsidRPr="00B40C8B" w:rsidRDefault="00E3617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lleva a cabo un p</w:t>
      </w:r>
      <w:r w:rsidR="00E95A2F" w:rsidRPr="00B40C8B">
        <w:rPr>
          <w:rFonts w:ascii="Times New Roman" w:hAnsi="Times New Roman" w:cs="Times New Roman"/>
          <w:color w:val="000000" w:themeColor="text1"/>
          <w:sz w:val="24"/>
          <w:szCs w:val="24"/>
        </w:rPr>
        <w:t xml:space="preserve">rograma de homologación y reconsideración de pensiones en virtud de darle cumplimiento a lo establecido en el Artículo No. 166 de la Ley Orgánica de las Fuerzas Armadas, No. 139-13. Para el período enero-noviembre de 2018, se logró mejorar el monto de las pensiones a más de 3,500 pensionados, por un monto total anual de alrededor de cien millones de pesos dominicanos (RD$100,000,000.00). </w:t>
      </w:r>
    </w:p>
    <w:p w14:paraId="0E971C42" w14:textId="77777777" w:rsidR="00E95A2F" w:rsidRPr="00B40C8B" w:rsidRDefault="00E95A2F" w:rsidP="00025876">
      <w:pPr>
        <w:spacing w:after="0" w:line="480" w:lineRule="auto"/>
        <w:ind w:firstLine="284"/>
        <w:jc w:val="both"/>
        <w:rPr>
          <w:rFonts w:ascii="Times New Roman" w:hAnsi="Times New Roman" w:cs="Times New Roman"/>
          <w:color w:val="000000" w:themeColor="text1"/>
          <w:sz w:val="24"/>
          <w:szCs w:val="24"/>
        </w:rPr>
      </w:pPr>
    </w:p>
    <w:p w14:paraId="5623DBF4" w14:textId="77777777" w:rsidR="00E95A2F" w:rsidRPr="00B40C8B" w:rsidRDefault="00E95A2F"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También se creó un protocolo de ayuda económica para brindar asistencia a los miembros de la Junta de Retiro de las Fuerzas Armadas y sus familiares directos </w:t>
      </w:r>
      <w:r w:rsidRPr="00B40C8B">
        <w:rPr>
          <w:rFonts w:ascii="Times New Roman" w:hAnsi="Times New Roman" w:cs="Times New Roman"/>
          <w:color w:val="000000" w:themeColor="text1"/>
          <w:sz w:val="24"/>
          <w:szCs w:val="24"/>
        </w:rPr>
        <w:lastRenderedPageBreak/>
        <w:t xml:space="preserve">cuando se le presente alguna contingencia, pretendiendo dar respuesta a las situaciones de emergencias que los miembros de esta dependencia  puedan presentar. </w:t>
      </w:r>
    </w:p>
    <w:p w14:paraId="38BA0086" w14:textId="77777777" w:rsidR="00E95A2F" w:rsidRPr="00B40C8B" w:rsidRDefault="00E95A2F" w:rsidP="00025876">
      <w:pPr>
        <w:spacing w:after="0" w:line="480" w:lineRule="auto"/>
        <w:ind w:firstLine="284"/>
        <w:jc w:val="both"/>
        <w:rPr>
          <w:rFonts w:ascii="Times New Roman" w:hAnsi="Times New Roman" w:cs="Times New Roman"/>
          <w:color w:val="000000" w:themeColor="text1"/>
          <w:sz w:val="24"/>
          <w:szCs w:val="24"/>
        </w:rPr>
      </w:pPr>
    </w:p>
    <w:p w14:paraId="67EACB27" w14:textId="264E82A6" w:rsidR="00E95A2F" w:rsidRPr="00B40C8B" w:rsidRDefault="00E95A2F"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otro orden, se mejoraron todos los procesos administrativos a través de la sistematización y la digitalización de todos los expedientes, lo que ha permitido </w:t>
      </w:r>
      <w:r w:rsidR="00913511" w:rsidRPr="00B40C8B">
        <w:rPr>
          <w:rFonts w:ascii="Times New Roman" w:hAnsi="Times New Roman" w:cs="Times New Roman"/>
          <w:color w:val="000000" w:themeColor="text1"/>
          <w:sz w:val="24"/>
          <w:szCs w:val="24"/>
        </w:rPr>
        <w:t>dar respuestas</w:t>
      </w:r>
      <w:r w:rsidRPr="00B40C8B">
        <w:rPr>
          <w:rFonts w:ascii="Times New Roman" w:hAnsi="Times New Roman" w:cs="Times New Roman"/>
          <w:color w:val="000000" w:themeColor="text1"/>
          <w:sz w:val="24"/>
          <w:szCs w:val="24"/>
        </w:rPr>
        <w:t xml:space="preserve"> rápidas y eficaces a todos los requerimientos de los retirados y/o pensionados de las Fuerzas Armadas, reduciendo las quejas a su mínima expresión.</w:t>
      </w:r>
    </w:p>
    <w:p w14:paraId="53F05334" w14:textId="77777777" w:rsidR="00273805" w:rsidRPr="00B40C8B" w:rsidRDefault="00273805" w:rsidP="00025876">
      <w:pPr>
        <w:spacing w:after="0" w:line="480" w:lineRule="auto"/>
        <w:ind w:firstLine="708"/>
        <w:jc w:val="both"/>
        <w:rPr>
          <w:rFonts w:ascii="Times New Roman" w:hAnsi="Times New Roman"/>
          <w:b/>
          <w:color w:val="000000" w:themeColor="text1"/>
          <w:sz w:val="24"/>
          <w:szCs w:val="24"/>
        </w:rPr>
      </w:pPr>
    </w:p>
    <w:p w14:paraId="6F287224" w14:textId="77777777" w:rsidR="00E3617D" w:rsidRPr="00B40C8B" w:rsidRDefault="00E3617D" w:rsidP="00025876">
      <w:pPr>
        <w:spacing w:after="0" w:line="480" w:lineRule="auto"/>
        <w:jc w:val="both"/>
        <w:rPr>
          <w:rFonts w:ascii="Times New Roman" w:eastAsia="Times New Roman" w:hAnsi="Times New Roman" w:cs="Times New Roman"/>
          <w:b/>
          <w:color w:val="000000" w:themeColor="text1"/>
          <w:sz w:val="24"/>
          <w:szCs w:val="24"/>
        </w:rPr>
      </w:pPr>
    </w:p>
    <w:p w14:paraId="7DAFCE61" w14:textId="77777777" w:rsidR="00E3617D" w:rsidRPr="00B40C8B" w:rsidRDefault="00E3617D" w:rsidP="00025876">
      <w:pPr>
        <w:spacing w:after="0" w:line="480" w:lineRule="auto"/>
        <w:jc w:val="both"/>
        <w:rPr>
          <w:rFonts w:ascii="Times New Roman" w:eastAsia="Times New Roman" w:hAnsi="Times New Roman" w:cs="Times New Roman"/>
          <w:b/>
          <w:color w:val="000000" w:themeColor="text1"/>
          <w:sz w:val="24"/>
          <w:szCs w:val="24"/>
        </w:rPr>
      </w:pPr>
    </w:p>
    <w:p w14:paraId="5C8D5074" w14:textId="77777777" w:rsidR="00E3617D" w:rsidRPr="00B40C8B" w:rsidRDefault="00E3617D" w:rsidP="00025876">
      <w:pPr>
        <w:spacing w:after="0" w:line="480" w:lineRule="auto"/>
        <w:jc w:val="both"/>
        <w:rPr>
          <w:rFonts w:ascii="Times New Roman" w:eastAsia="Times New Roman" w:hAnsi="Times New Roman" w:cs="Times New Roman"/>
          <w:b/>
          <w:color w:val="000000" w:themeColor="text1"/>
          <w:sz w:val="24"/>
          <w:szCs w:val="24"/>
        </w:rPr>
      </w:pPr>
    </w:p>
    <w:p w14:paraId="03346B6A" w14:textId="4A566333" w:rsidR="00B1630F" w:rsidRPr="00B40C8B" w:rsidRDefault="00E3617D"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2.1.1.18</w:t>
      </w:r>
      <w:r w:rsidR="00B1630F" w:rsidRPr="00B40C8B">
        <w:rPr>
          <w:rFonts w:ascii="Times New Roman" w:eastAsia="Times New Roman" w:hAnsi="Times New Roman" w:cs="Times New Roman"/>
          <w:b/>
          <w:color w:val="000000" w:themeColor="text1"/>
          <w:sz w:val="24"/>
          <w:szCs w:val="24"/>
        </w:rPr>
        <w:t xml:space="preserve"> Comando Conjunto Norte de las Fuerzas Armadas</w:t>
      </w:r>
    </w:p>
    <w:p w14:paraId="0D098638" w14:textId="77777777" w:rsidR="00B1630F" w:rsidRPr="00B40C8B" w:rsidRDefault="00B1630F" w:rsidP="00025876">
      <w:pPr>
        <w:spacing w:after="0" w:line="480" w:lineRule="auto"/>
        <w:jc w:val="both"/>
        <w:rPr>
          <w:rFonts w:ascii="Times New Roman" w:hAnsi="Times New Roman" w:cs="Times New Roman"/>
          <w:b/>
          <w:color w:val="000000" w:themeColor="text1"/>
          <w:sz w:val="28"/>
          <w:szCs w:val="28"/>
        </w:rPr>
      </w:pPr>
    </w:p>
    <w:p w14:paraId="416EDB7A" w14:textId="77777777" w:rsidR="00B1630F" w:rsidRPr="00B40C8B" w:rsidRDefault="00B1630F"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Durante el mes de agosto, fue ejecutado el remozamiento en los cuarteles para los Oficiales y Alistados de este Comando Conjunto Norte. Esto se enmarca dentro de la línea de acción 2.1.1.5, relativa a “mejorar los programas de adecuación de las áreas de trabajo, entrenamiento y alojamiento de las dependencias del Ministerio de Defensa”. El remozamiento incluyó la pintura de los cuarteles, colocación de plafones, luces de bajo consumo, tanto al cuartel de Oficiales Subalternos como al de los Alistados. Asimismo, se dotaron de colchones, almohadas, cubre colchones y fundas para almohadas. De igual manera, se procedió al remozamiento de la sala </w:t>
      </w:r>
      <w:r w:rsidRPr="00B40C8B">
        <w:rPr>
          <w:rFonts w:ascii="Times New Roman" w:hAnsi="Times New Roman" w:cs="Times New Roman"/>
          <w:color w:val="000000" w:themeColor="text1"/>
          <w:sz w:val="24"/>
          <w:szCs w:val="24"/>
        </w:rPr>
        <w:lastRenderedPageBreak/>
        <w:t>de espera de esta dependencia y el despacho del Comandante de este Comando Conjunto.</w:t>
      </w:r>
    </w:p>
    <w:p w14:paraId="21E63FD2" w14:textId="6F689490" w:rsidR="001C155A" w:rsidRPr="00B40C8B" w:rsidRDefault="00A63EB7"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 </w:t>
      </w:r>
    </w:p>
    <w:p w14:paraId="531E2552" w14:textId="239A0F56" w:rsidR="00B1630F" w:rsidRPr="00B40C8B" w:rsidRDefault="00E3617D"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2.1.1.19</w:t>
      </w:r>
      <w:r w:rsidR="00B1630F" w:rsidRPr="00B40C8B">
        <w:rPr>
          <w:rFonts w:ascii="Times New Roman" w:eastAsia="Times New Roman" w:hAnsi="Times New Roman" w:cs="Times New Roman"/>
          <w:b/>
          <w:color w:val="000000" w:themeColor="text1"/>
          <w:sz w:val="24"/>
          <w:szCs w:val="24"/>
        </w:rPr>
        <w:t xml:space="preserve"> Comando Conjunto de la Reserva de las Fuerzas Armadas</w:t>
      </w:r>
    </w:p>
    <w:p w14:paraId="192B1596" w14:textId="77777777" w:rsidR="001C155A" w:rsidRPr="00B40C8B" w:rsidRDefault="001C155A" w:rsidP="00025876">
      <w:pPr>
        <w:spacing w:after="0" w:line="480" w:lineRule="auto"/>
        <w:jc w:val="both"/>
        <w:rPr>
          <w:b/>
          <w:color w:val="000000" w:themeColor="text1"/>
        </w:rPr>
      </w:pPr>
    </w:p>
    <w:p w14:paraId="4602C94E" w14:textId="77777777" w:rsidR="00D14303" w:rsidRPr="00B40C8B" w:rsidRDefault="001C155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Comando Conjunto de la Reserva de las Fuerzas Armadas ha estado involucrado en diferentes programas, proyectos y actividades destinados a contribuir con el bienestar de todos los miembros retirados de las Fuerzas Armadas</w:t>
      </w:r>
      <w:r w:rsidR="00D14303" w:rsidRPr="00B40C8B">
        <w:rPr>
          <w:rFonts w:ascii="Times New Roman" w:hAnsi="Times New Roman" w:cs="Times New Roman"/>
          <w:color w:val="000000" w:themeColor="text1"/>
          <w:sz w:val="24"/>
          <w:szCs w:val="24"/>
        </w:rPr>
        <w:t>.</w:t>
      </w:r>
    </w:p>
    <w:p w14:paraId="1398D3D6" w14:textId="77777777" w:rsidR="00D14303" w:rsidRPr="00B40C8B" w:rsidRDefault="00D14303" w:rsidP="00025876">
      <w:pPr>
        <w:spacing w:after="0" w:line="480" w:lineRule="auto"/>
        <w:ind w:firstLine="284"/>
        <w:jc w:val="both"/>
        <w:rPr>
          <w:rFonts w:ascii="Times New Roman" w:hAnsi="Times New Roman" w:cs="Times New Roman"/>
          <w:color w:val="000000" w:themeColor="text1"/>
          <w:sz w:val="24"/>
          <w:szCs w:val="24"/>
        </w:rPr>
      </w:pPr>
    </w:p>
    <w:p w14:paraId="4F97EF77" w14:textId="2569BF5B" w:rsidR="00D14303" w:rsidRPr="00B40C8B" w:rsidRDefault="00E3617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ha seguido fortaleciendo a</w:t>
      </w:r>
      <w:r w:rsidR="001C155A" w:rsidRPr="00B40C8B">
        <w:rPr>
          <w:rFonts w:ascii="Times New Roman" w:hAnsi="Times New Roman" w:cs="Times New Roman"/>
          <w:color w:val="000000" w:themeColor="text1"/>
          <w:sz w:val="24"/>
          <w:szCs w:val="24"/>
        </w:rPr>
        <w:t>l Instituto de Bienestar y Asistencia Social, integrándose al plan mensualmente nuevos miembros retirados de las Fuerzas Armadas. Actualmente, se cuenta con una matrícula de miembros retirados de</w:t>
      </w:r>
      <w:r w:rsidR="00D14303" w:rsidRPr="00B40C8B">
        <w:rPr>
          <w:rFonts w:ascii="Times New Roman" w:hAnsi="Times New Roman" w:cs="Times New Roman"/>
          <w:color w:val="000000" w:themeColor="text1"/>
          <w:sz w:val="24"/>
          <w:szCs w:val="24"/>
        </w:rPr>
        <w:t xml:space="preserve"> las Fuerzas Armadas de 17,000.</w:t>
      </w:r>
    </w:p>
    <w:p w14:paraId="0095FF91" w14:textId="77777777" w:rsidR="00D14303" w:rsidRPr="00B40C8B" w:rsidRDefault="00D14303" w:rsidP="00025876">
      <w:pPr>
        <w:spacing w:after="0" w:line="480" w:lineRule="auto"/>
        <w:ind w:firstLine="284"/>
        <w:jc w:val="both"/>
        <w:rPr>
          <w:rFonts w:ascii="Times New Roman" w:hAnsi="Times New Roman" w:cs="Times New Roman"/>
          <w:color w:val="000000" w:themeColor="text1"/>
          <w:sz w:val="24"/>
          <w:szCs w:val="24"/>
        </w:rPr>
      </w:pPr>
    </w:p>
    <w:p w14:paraId="52A538E3" w14:textId="12CA93D5" w:rsidR="001C155A" w:rsidRPr="00B40C8B" w:rsidRDefault="001C155A"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eastAsia="MS Mincho" w:hAnsi="Times New Roman" w:cs="Times New Roman"/>
          <w:color w:val="000000" w:themeColor="text1"/>
          <w:sz w:val="24"/>
          <w:szCs w:val="24"/>
          <w:lang w:eastAsia="es-ES"/>
        </w:rPr>
        <w:t xml:space="preserve">En un tema relacionado, </w:t>
      </w:r>
      <w:r w:rsidRPr="00B40C8B">
        <w:rPr>
          <w:rFonts w:ascii="Times New Roman" w:hAnsi="Times New Roman" w:cs="Times New Roman"/>
          <w:color w:val="000000" w:themeColor="text1"/>
          <w:sz w:val="24"/>
          <w:szCs w:val="24"/>
          <w:lang w:val="es-ES"/>
        </w:rPr>
        <w:t>este Comando Conjunto de la Reserva de las Fuerzas Armadas difunde, de 10:30 a 11:00 a.m., los sábados de cada semana, el programa “Reserva en Acción”, a través de la Radioemisora Cultural "La Voz de las Fuerzas Armadas", a cargo del General de Brigada Paracaidista (r)</w:t>
      </w:r>
      <w:r w:rsidRPr="00B40C8B">
        <w:rPr>
          <w:rFonts w:ascii="Times New Roman" w:hAnsi="Times New Roman" w:cs="Times New Roman"/>
          <w:b/>
          <w:color w:val="000000" w:themeColor="text1"/>
          <w:sz w:val="24"/>
          <w:szCs w:val="24"/>
          <w:lang w:val="es-ES"/>
        </w:rPr>
        <w:t xml:space="preserve"> RAFAEL M. LUNA MATOS, </w:t>
      </w:r>
      <w:r w:rsidRPr="00B40C8B">
        <w:rPr>
          <w:rFonts w:ascii="Times New Roman" w:hAnsi="Times New Roman" w:cs="Times New Roman"/>
          <w:color w:val="000000" w:themeColor="text1"/>
          <w:sz w:val="24"/>
          <w:szCs w:val="24"/>
          <w:lang w:val="es-ES"/>
        </w:rPr>
        <w:t xml:space="preserve">FARD, siendo el objetivo principal orientar a los Reservistas y a sus familiares de todas las actividades que se llevan a cabo en esta dependencia, bajo las más estrictas normas de disciplina, sobre todo, la unidad y el respeto mutuo. Esto se sustenta en una serie de orientaciones y entrevistas a personalidades del medio institucional sobre varios temas, incluidos los que se indican a continuación: </w:t>
      </w:r>
    </w:p>
    <w:p w14:paraId="2AF9364E" w14:textId="77777777" w:rsidR="00D14303" w:rsidRPr="00B40C8B" w:rsidRDefault="00D14303" w:rsidP="00025876">
      <w:pPr>
        <w:spacing w:after="0" w:line="480" w:lineRule="auto"/>
        <w:ind w:firstLine="284"/>
        <w:jc w:val="both"/>
        <w:rPr>
          <w:rFonts w:ascii="Times New Roman" w:hAnsi="Times New Roman" w:cs="Times New Roman"/>
          <w:color w:val="000000" w:themeColor="text1"/>
          <w:sz w:val="24"/>
          <w:szCs w:val="24"/>
        </w:rPr>
      </w:pPr>
    </w:p>
    <w:p w14:paraId="27845148" w14:textId="77777777" w:rsidR="001C155A" w:rsidRPr="00B40C8B" w:rsidRDefault="001C155A" w:rsidP="00AA7EB0">
      <w:pPr>
        <w:pStyle w:val="Prrafodelista"/>
        <w:numPr>
          <w:ilvl w:val="0"/>
          <w:numId w:val="9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Organización, objetivos y metas del Instituto de Bienestar y Asistencia Social (IBARFFAA). </w:t>
      </w:r>
    </w:p>
    <w:p w14:paraId="1A2EF174" w14:textId="77777777" w:rsidR="001C155A" w:rsidRPr="00B40C8B" w:rsidRDefault="001C155A" w:rsidP="00AA7EB0">
      <w:pPr>
        <w:pStyle w:val="Prrafodelista"/>
        <w:numPr>
          <w:ilvl w:val="0"/>
          <w:numId w:val="9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Planes y proyectos sociales, presentes y futuros de la Reserva a favor de sus miembros y especialmente sobre IBARFFAA. </w:t>
      </w:r>
    </w:p>
    <w:p w14:paraId="15F1AEC2" w14:textId="77777777" w:rsidR="001C155A" w:rsidRPr="00B40C8B" w:rsidRDefault="001C155A" w:rsidP="00AA7EB0">
      <w:pPr>
        <w:pStyle w:val="Prrafodelista"/>
        <w:numPr>
          <w:ilvl w:val="0"/>
          <w:numId w:val="9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Aspectos legales, organizativos y operacionales de la Reserva de las Fuerzas Armadas.</w:t>
      </w:r>
    </w:p>
    <w:p w14:paraId="73CA041E" w14:textId="77777777" w:rsidR="001C155A" w:rsidRPr="00B40C8B" w:rsidRDefault="001C155A" w:rsidP="00AA7EB0">
      <w:pPr>
        <w:pStyle w:val="Prrafodelista"/>
        <w:numPr>
          <w:ilvl w:val="0"/>
          <w:numId w:val="9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Orientaciones del personal de la Oficina Meteorológica Nacional durante la temporada ciclónica, con la finalidad de concienciar a la familia Reservista y al público en general sobre estos fenómenos.</w:t>
      </w:r>
    </w:p>
    <w:p w14:paraId="280CE338" w14:textId="77777777" w:rsidR="001C155A" w:rsidRPr="00B40C8B" w:rsidRDefault="001C155A" w:rsidP="00AA7EB0">
      <w:pPr>
        <w:pStyle w:val="Prrafodelista"/>
        <w:numPr>
          <w:ilvl w:val="0"/>
          <w:numId w:val="9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Orientaciones sobre la leptospirosis, dengue, cólera, etc., y las medidas preventivas para evitar dichas enfermedades. </w:t>
      </w:r>
    </w:p>
    <w:p w14:paraId="1175999D" w14:textId="77777777" w:rsidR="001C155A" w:rsidRPr="00B40C8B" w:rsidRDefault="001C155A" w:rsidP="00AA7EB0">
      <w:pPr>
        <w:pStyle w:val="Prrafodelista"/>
        <w:numPr>
          <w:ilvl w:val="0"/>
          <w:numId w:val="9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Aspectos cooperativos para edificar sobre los pormenores de este tipo de actividad. </w:t>
      </w:r>
    </w:p>
    <w:p w14:paraId="6792CD56" w14:textId="77777777" w:rsidR="001C155A" w:rsidRPr="00B40C8B" w:rsidRDefault="001C155A" w:rsidP="00025876">
      <w:pPr>
        <w:pStyle w:val="Textoindependiente"/>
        <w:spacing w:after="0" w:line="480" w:lineRule="auto"/>
        <w:rPr>
          <w:color w:val="000000" w:themeColor="text1"/>
        </w:rPr>
      </w:pPr>
    </w:p>
    <w:p w14:paraId="0C2387EB" w14:textId="35CDDA44" w:rsidR="00D14303" w:rsidRPr="00B40C8B" w:rsidRDefault="001C155A" w:rsidP="00025876">
      <w:pPr>
        <w:spacing w:after="0" w:line="480" w:lineRule="auto"/>
        <w:ind w:firstLine="284"/>
        <w:jc w:val="both"/>
        <w:rPr>
          <w:rFonts w:ascii="Times New Roman" w:eastAsia="MS Mincho" w:hAnsi="Times New Roman" w:cs="Times New Roman"/>
          <w:color w:val="000000" w:themeColor="text1"/>
          <w:sz w:val="24"/>
          <w:szCs w:val="24"/>
          <w:lang w:eastAsia="es-ES"/>
        </w:rPr>
      </w:pPr>
      <w:r w:rsidRPr="00B40C8B">
        <w:rPr>
          <w:rFonts w:ascii="Times New Roman" w:eastAsia="MS Mincho" w:hAnsi="Times New Roman" w:cs="Times New Roman"/>
          <w:color w:val="000000" w:themeColor="text1"/>
          <w:sz w:val="24"/>
          <w:szCs w:val="24"/>
          <w:lang w:eastAsia="es-ES"/>
        </w:rPr>
        <w:t xml:space="preserve">Se señala que, durante el año 2018, fueron visitados varios miembros de la Reserva y familiares enfermos, en sus hogares, con miras a darles ánimo y conversar con ellos en torno a su situación económica, salud, etc. </w:t>
      </w:r>
      <w:r w:rsidR="00D14303" w:rsidRPr="00B40C8B">
        <w:rPr>
          <w:rFonts w:ascii="Times New Roman" w:eastAsia="MS Mincho" w:hAnsi="Times New Roman" w:cs="Times New Roman"/>
          <w:color w:val="000000" w:themeColor="text1"/>
          <w:sz w:val="24"/>
          <w:szCs w:val="24"/>
          <w:lang w:eastAsia="es-ES"/>
        </w:rPr>
        <w:t>(ver Anexo No.</w:t>
      </w:r>
      <w:r w:rsidR="00E3617D" w:rsidRPr="00B40C8B">
        <w:rPr>
          <w:rFonts w:ascii="Times New Roman" w:eastAsia="MS Mincho" w:hAnsi="Times New Roman" w:cs="Times New Roman"/>
          <w:color w:val="000000" w:themeColor="text1"/>
          <w:sz w:val="24"/>
          <w:szCs w:val="24"/>
          <w:lang w:eastAsia="es-ES"/>
        </w:rPr>
        <w:t xml:space="preserve"> 76</w:t>
      </w:r>
      <w:r w:rsidRPr="00B40C8B">
        <w:rPr>
          <w:rFonts w:ascii="Times New Roman" w:eastAsia="MS Mincho" w:hAnsi="Times New Roman" w:cs="Times New Roman"/>
          <w:color w:val="000000" w:themeColor="text1"/>
          <w:sz w:val="24"/>
          <w:szCs w:val="24"/>
          <w:lang w:eastAsia="es-ES"/>
        </w:rPr>
        <w:t>). Además, se realizan periódicamente reuniones con dichos pensionados para hablarles de los beneficios y servicios que ellos y sus familiares reciben de nuestro Superior Gobierno, así como del Instituto de Bienestar y Asistencia Social de la Reserva de las FF.AA. (IBARFFAA), entre otros asuntos atinentes a esta dependencia.</w:t>
      </w:r>
    </w:p>
    <w:p w14:paraId="129C861F" w14:textId="77777777" w:rsidR="00D14303" w:rsidRPr="00B40C8B" w:rsidRDefault="00D14303" w:rsidP="00025876">
      <w:pPr>
        <w:spacing w:after="0" w:line="480" w:lineRule="auto"/>
        <w:ind w:firstLine="284"/>
        <w:jc w:val="both"/>
        <w:rPr>
          <w:rFonts w:ascii="Times New Roman" w:eastAsia="MS Mincho" w:hAnsi="Times New Roman" w:cs="Times New Roman"/>
          <w:color w:val="000000" w:themeColor="text1"/>
          <w:sz w:val="24"/>
          <w:szCs w:val="24"/>
          <w:lang w:eastAsia="es-ES"/>
        </w:rPr>
      </w:pPr>
    </w:p>
    <w:p w14:paraId="33450ABE" w14:textId="77777777" w:rsidR="00D14303" w:rsidRPr="00B40C8B" w:rsidRDefault="001C155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En el año 2018, se iniciaron los procesos de renovación del Centro Médico de esta dependencia, lográndose la firma de dos significativos convenios y contratos que beneficiarán en gran medida a todos los miembros pensionados y militares activos de nue</w:t>
      </w:r>
      <w:r w:rsidR="00D14303" w:rsidRPr="00B40C8B">
        <w:rPr>
          <w:rFonts w:ascii="Times New Roman" w:hAnsi="Times New Roman" w:cs="Times New Roman"/>
          <w:color w:val="000000" w:themeColor="text1"/>
          <w:sz w:val="24"/>
          <w:szCs w:val="24"/>
        </w:rPr>
        <w:t>stras instituciones castrenses.</w:t>
      </w:r>
    </w:p>
    <w:p w14:paraId="4B2191E3" w14:textId="77777777" w:rsidR="00D14303" w:rsidRPr="00B40C8B" w:rsidRDefault="00D14303" w:rsidP="00025876">
      <w:pPr>
        <w:spacing w:after="0" w:line="480" w:lineRule="auto"/>
        <w:ind w:firstLine="284"/>
        <w:jc w:val="both"/>
        <w:rPr>
          <w:rFonts w:ascii="Times New Roman" w:hAnsi="Times New Roman" w:cs="Times New Roman"/>
          <w:color w:val="000000" w:themeColor="text1"/>
          <w:sz w:val="24"/>
          <w:szCs w:val="24"/>
        </w:rPr>
      </w:pPr>
    </w:p>
    <w:p w14:paraId="4B60C3EC" w14:textId="1C95FF6B" w:rsidR="00D14303" w:rsidRPr="00B40C8B" w:rsidRDefault="001C155A"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eastAsia="MS Mincho" w:hAnsi="Times New Roman" w:cs="Times New Roman"/>
          <w:color w:val="000000" w:themeColor="text1"/>
          <w:sz w:val="24"/>
          <w:szCs w:val="24"/>
          <w:lang w:eastAsia="es-ES"/>
        </w:rPr>
        <w:t>Se</w:t>
      </w:r>
      <w:r w:rsidRPr="00B40C8B">
        <w:rPr>
          <w:rFonts w:ascii="Times New Roman" w:hAnsi="Times New Roman" w:cs="Times New Roman"/>
          <w:color w:val="000000" w:themeColor="text1"/>
          <w:sz w:val="24"/>
          <w:szCs w:val="24"/>
          <w:lang w:val="es-ES"/>
        </w:rPr>
        <w:t xml:space="preserve"> firmó un convenio con el Ministerio de Salud Pública y Asistencia Social, a través del Servicio Metropolitano de Salud, para que el Centro de Especialidades Médicas de la Reserva de las FF.AA. pueda organizarse como una Prestadora de Servicios de Salud (PSS), dentro del marco de la Red Pública de Servicios de Salud </w:t>
      </w:r>
      <w:r w:rsidR="00D14303" w:rsidRPr="00B40C8B">
        <w:rPr>
          <w:rFonts w:ascii="Times New Roman" w:hAnsi="Times New Roman" w:cs="Times New Roman"/>
          <w:color w:val="000000" w:themeColor="text1"/>
          <w:sz w:val="24"/>
          <w:szCs w:val="24"/>
          <w:lang w:val="es-ES"/>
        </w:rPr>
        <w:t>(ver Anexo No.</w:t>
      </w:r>
      <w:r w:rsidR="00E3617D" w:rsidRPr="00B40C8B">
        <w:rPr>
          <w:rFonts w:ascii="Times New Roman" w:hAnsi="Times New Roman" w:cs="Times New Roman"/>
          <w:color w:val="000000" w:themeColor="text1"/>
          <w:sz w:val="24"/>
          <w:szCs w:val="24"/>
          <w:lang w:val="es-ES"/>
        </w:rPr>
        <w:t xml:space="preserve"> 77</w:t>
      </w:r>
      <w:r w:rsidRPr="00B40C8B">
        <w:rPr>
          <w:rFonts w:ascii="Times New Roman" w:hAnsi="Times New Roman" w:cs="Times New Roman"/>
          <w:color w:val="000000" w:themeColor="text1"/>
          <w:sz w:val="24"/>
          <w:szCs w:val="24"/>
          <w:lang w:val="es-ES"/>
        </w:rPr>
        <w:t xml:space="preserve">). Con este objetivo, el Comandante del Comando Conjunto de la Reserva, acompañado por el Director del Centro, desde el año pasado han estado celebrando una serie de reuniones de trabajo con las autoridades de salud pública, hasta lograr un pacto que garantice los servicios gratuitos de "1er. Nivel de Atención" a las comunidades adyacentes </w:t>
      </w:r>
      <w:r w:rsidR="00D14303" w:rsidRPr="00B40C8B">
        <w:rPr>
          <w:rFonts w:ascii="Times New Roman" w:hAnsi="Times New Roman" w:cs="Times New Roman"/>
          <w:color w:val="000000" w:themeColor="text1"/>
          <w:sz w:val="24"/>
          <w:szCs w:val="24"/>
          <w:lang w:val="es-ES"/>
        </w:rPr>
        <w:t xml:space="preserve">al Centro de Salud, así como a </w:t>
      </w:r>
      <w:r w:rsidRPr="00B40C8B">
        <w:rPr>
          <w:rFonts w:ascii="Times New Roman" w:hAnsi="Times New Roman" w:cs="Times New Roman"/>
          <w:color w:val="000000" w:themeColor="text1"/>
          <w:sz w:val="24"/>
          <w:szCs w:val="24"/>
          <w:lang w:val="es-ES"/>
        </w:rPr>
        <w:t>nuestros retirados militares de muy escasos recursos y a sus familiares dependientes.</w:t>
      </w:r>
    </w:p>
    <w:p w14:paraId="3DE0E4AC" w14:textId="77777777" w:rsidR="00D14303" w:rsidRPr="00B40C8B" w:rsidRDefault="00D14303" w:rsidP="00025876">
      <w:pPr>
        <w:spacing w:after="0" w:line="480" w:lineRule="auto"/>
        <w:ind w:firstLine="284"/>
        <w:jc w:val="both"/>
        <w:rPr>
          <w:rFonts w:ascii="Times New Roman" w:hAnsi="Times New Roman" w:cs="Times New Roman"/>
          <w:color w:val="000000" w:themeColor="text1"/>
          <w:sz w:val="24"/>
          <w:szCs w:val="24"/>
          <w:lang w:val="es-ES"/>
        </w:rPr>
      </w:pPr>
    </w:p>
    <w:p w14:paraId="5DB73635" w14:textId="77777777" w:rsidR="00D14303" w:rsidRPr="00B40C8B" w:rsidRDefault="001C155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mismo tenor, se firmó un contrato entre el Seguro Nacional de Salud (SENASA) y el Centro Médico para brindar los servicios a todos los miembros retirados de las FF.AA., militares activos y a la población circundante, en el Centro de Especialidades Médicas, a través del Seguro SENASA</w:t>
      </w:r>
      <w:r w:rsidR="00D14303" w:rsidRPr="00B40C8B">
        <w:rPr>
          <w:rFonts w:ascii="Times New Roman" w:hAnsi="Times New Roman" w:cs="Times New Roman"/>
          <w:color w:val="000000" w:themeColor="text1"/>
          <w:sz w:val="24"/>
          <w:szCs w:val="24"/>
        </w:rPr>
        <w:t>.</w:t>
      </w:r>
    </w:p>
    <w:p w14:paraId="2AB3C12B" w14:textId="77777777" w:rsidR="00D14303" w:rsidRPr="00B40C8B" w:rsidRDefault="00D14303" w:rsidP="00025876">
      <w:pPr>
        <w:spacing w:after="0" w:line="480" w:lineRule="auto"/>
        <w:ind w:firstLine="284"/>
        <w:jc w:val="both"/>
        <w:rPr>
          <w:rFonts w:ascii="Times New Roman" w:hAnsi="Times New Roman" w:cs="Times New Roman"/>
          <w:color w:val="000000" w:themeColor="text1"/>
          <w:sz w:val="24"/>
          <w:szCs w:val="24"/>
        </w:rPr>
      </w:pPr>
    </w:p>
    <w:p w14:paraId="5942DA6E" w14:textId="77777777" w:rsidR="00D14303" w:rsidRPr="00B40C8B" w:rsidRDefault="001C155A"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rPr>
        <w:t xml:space="preserve">En el mismo orden, se inició la remodelación de la estructura física del Centro de Especialidades, trabajos que están en las etapas finales, para brindar mejores </w:t>
      </w:r>
      <w:r w:rsidRPr="00B40C8B">
        <w:rPr>
          <w:rFonts w:ascii="Times New Roman" w:hAnsi="Times New Roman" w:cs="Times New Roman"/>
          <w:color w:val="000000" w:themeColor="text1"/>
          <w:sz w:val="24"/>
          <w:szCs w:val="24"/>
        </w:rPr>
        <w:lastRenderedPageBreak/>
        <w:t xml:space="preserve">servicios a nuestros pensionados, estando </w:t>
      </w:r>
      <w:r w:rsidRPr="00B40C8B">
        <w:rPr>
          <w:rFonts w:ascii="Times New Roman" w:hAnsi="Times New Roman" w:cs="Times New Roman"/>
          <w:color w:val="000000" w:themeColor="text1"/>
          <w:sz w:val="24"/>
          <w:szCs w:val="24"/>
          <w:lang w:val="es-ES"/>
        </w:rPr>
        <w:t xml:space="preserve">programada su conclusión para los primeros meses del año 2019. </w:t>
      </w:r>
      <w:r w:rsidRPr="00B40C8B">
        <w:rPr>
          <w:rFonts w:ascii="Times New Roman" w:hAnsi="Times New Roman" w:cs="Times New Roman"/>
          <w:color w:val="000000" w:themeColor="text1"/>
          <w:sz w:val="24"/>
          <w:szCs w:val="24"/>
        </w:rPr>
        <w:t>Al mismo tiempo, se fortalecieron los diferentes departamentos del Centro Médico, solicitándose la creación de nuevas plazas, reorganizando los departamentos existentes, horarios de consultas, el sistema de atención de emergencias, además organizando el Departamento de Archivo y Gestión de Récord y el área de la farmacia, para obtener un mejor desempeño en la aplicación de las estrategias de Salud.</w:t>
      </w:r>
      <w:r w:rsidRPr="00B40C8B">
        <w:rPr>
          <w:rFonts w:ascii="Times New Roman" w:hAnsi="Times New Roman" w:cs="Times New Roman"/>
          <w:color w:val="000000" w:themeColor="text1"/>
          <w:sz w:val="24"/>
          <w:szCs w:val="24"/>
          <w:lang w:val="es-ES"/>
        </w:rPr>
        <w:t xml:space="preserve"> También se adquirieron nuevos equipos médicos: equipos de rayos x y de mamografía, equipos informáticos para los diferentes departamentos de este centro d</w:t>
      </w:r>
      <w:r w:rsidR="00D14303" w:rsidRPr="00B40C8B">
        <w:rPr>
          <w:rFonts w:ascii="Times New Roman" w:hAnsi="Times New Roman" w:cs="Times New Roman"/>
          <w:color w:val="000000" w:themeColor="text1"/>
          <w:sz w:val="24"/>
          <w:szCs w:val="24"/>
          <w:lang w:val="es-ES"/>
        </w:rPr>
        <w:t>e salud y mobiliario de oficina.</w:t>
      </w:r>
    </w:p>
    <w:p w14:paraId="64EF2002" w14:textId="77777777" w:rsidR="00D14303" w:rsidRPr="00B40C8B" w:rsidRDefault="00D14303" w:rsidP="00025876">
      <w:pPr>
        <w:spacing w:after="0" w:line="480" w:lineRule="auto"/>
        <w:ind w:firstLine="284"/>
        <w:jc w:val="both"/>
        <w:rPr>
          <w:rFonts w:ascii="Times New Roman" w:hAnsi="Times New Roman" w:cs="Times New Roman"/>
          <w:color w:val="000000" w:themeColor="text1"/>
          <w:sz w:val="24"/>
          <w:szCs w:val="24"/>
          <w:lang w:val="es-ES"/>
        </w:rPr>
      </w:pPr>
    </w:p>
    <w:p w14:paraId="0D047951" w14:textId="77777777" w:rsidR="00D14303" w:rsidRPr="00B40C8B" w:rsidRDefault="001C155A" w:rsidP="00025876">
      <w:pPr>
        <w:spacing w:after="0" w:line="480" w:lineRule="auto"/>
        <w:ind w:firstLine="284"/>
        <w:jc w:val="both"/>
        <w:rPr>
          <w:rFonts w:ascii="Times New Roman" w:eastAsia="MS Mincho" w:hAnsi="Times New Roman" w:cs="Times New Roman"/>
          <w:color w:val="000000" w:themeColor="text1"/>
          <w:sz w:val="24"/>
          <w:szCs w:val="24"/>
          <w:lang w:val="es-ES" w:eastAsia="es-ES"/>
        </w:rPr>
      </w:pPr>
      <w:r w:rsidRPr="00B40C8B">
        <w:rPr>
          <w:rFonts w:ascii="Times New Roman" w:hAnsi="Times New Roman" w:cs="Times New Roman"/>
          <w:color w:val="000000" w:themeColor="text1"/>
          <w:sz w:val="24"/>
          <w:szCs w:val="24"/>
        </w:rPr>
        <w:t>Se realizaron programas de cooperación y apoyo entre el Área 2 del Servicio Metropolitano de Salud y este Comando Conjunto, para realizar jornadas de vacunación, tanto para el personal de la Reserva como para el personal y miembros retirados del Centro de Especialidades Médicas.</w:t>
      </w:r>
      <w:r w:rsidRPr="00B40C8B">
        <w:rPr>
          <w:rFonts w:ascii="Times New Roman" w:hAnsi="Times New Roman" w:cs="Times New Roman"/>
          <w:color w:val="000000" w:themeColor="text1"/>
          <w:sz w:val="24"/>
          <w:szCs w:val="24"/>
          <w:lang w:val="es-ES"/>
        </w:rPr>
        <w:t xml:space="preserve"> En ese sentido, patrocinado por el Ministerio de Salud Pública y Asistencia Social, se instaló un centro de vacunación fijo en el Centro de Especialidades Médicas, donde se pueden recibir vacunas contra la difteria e influenza.</w:t>
      </w:r>
    </w:p>
    <w:p w14:paraId="708EE60D" w14:textId="77777777" w:rsidR="00D14303" w:rsidRPr="00B40C8B" w:rsidRDefault="00D14303" w:rsidP="00025876">
      <w:pPr>
        <w:spacing w:after="0" w:line="480" w:lineRule="auto"/>
        <w:ind w:firstLine="284"/>
        <w:jc w:val="both"/>
        <w:rPr>
          <w:rFonts w:ascii="Times New Roman" w:eastAsia="MS Mincho" w:hAnsi="Times New Roman" w:cs="Times New Roman"/>
          <w:color w:val="000000" w:themeColor="text1"/>
          <w:sz w:val="24"/>
          <w:szCs w:val="24"/>
          <w:lang w:val="es-ES" w:eastAsia="es-ES"/>
        </w:rPr>
      </w:pPr>
    </w:p>
    <w:p w14:paraId="5BBBC438" w14:textId="0ED68839" w:rsidR="00D14303" w:rsidRPr="00B40C8B" w:rsidRDefault="001C155A" w:rsidP="00025876">
      <w:pPr>
        <w:spacing w:after="0" w:line="480" w:lineRule="auto"/>
        <w:ind w:firstLine="284"/>
        <w:jc w:val="both"/>
        <w:rPr>
          <w:rFonts w:ascii="Times New Roman" w:eastAsia="MS Mincho" w:hAnsi="Times New Roman" w:cs="Times New Roman"/>
          <w:color w:val="000000" w:themeColor="text1"/>
          <w:sz w:val="24"/>
          <w:szCs w:val="24"/>
          <w:lang w:eastAsia="es-ES"/>
        </w:rPr>
      </w:pPr>
      <w:r w:rsidRPr="00B40C8B">
        <w:rPr>
          <w:rFonts w:ascii="Times New Roman" w:hAnsi="Times New Roman" w:cs="Times New Roman"/>
          <w:color w:val="000000" w:themeColor="text1"/>
          <w:sz w:val="24"/>
          <w:szCs w:val="24"/>
          <w:lang w:val="es-ES"/>
        </w:rPr>
        <w:t xml:space="preserve">Asimismo, este Comando Conjunto ha gestionado el ingreso de miembros pensionados al Hospital Geriátrico de Pensionados de las FF.AA., iniciativa del Ministro de Defensa, para el beneficio de sus miembros y en coordinación con las autoridades del Ministerio de Defensa </w:t>
      </w:r>
      <w:r w:rsidR="00E3617D" w:rsidRPr="00B40C8B">
        <w:rPr>
          <w:rFonts w:ascii="Times New Roman" w:hAnsi="Times New Roman" w:cs="Times New Roman"/>
          <w:color w:val="000000" w:themeColor="text1"/>
          <w:sz w:val="24"/>
          <w:szCs w:val="24"/>
          <w:lang w:val="es-ES"/>
        </w:rPr>
        <w:t>(ver Anexo No. 78</w:t>
      </w:r>
      <w:r w:rsidRPr="00B40C8B">
        <w:rPr>
          <w:rFonts w:ascii="Times New Roman" w:hAnsi="Times New Roman" w:cs="Times New Roman"/>
          <w:color w:val="000000" w:themeColor="text1"/>
          <w:sz w:val="24"/>
          <w:szCs w:val="24"/>
          <w:lang w:val="es-ES"/>
        </w:rPr>
        <w:t>).</w:t>
      </w:r>
    </w:p>
    <w:p w14:paraId="7E1CE458" w14:textId="77777777" w:rsidR="00D14303" w:rsidRPr="00B40C8B" w:rsidRDefault="00D14303" w:rsidP="00025876">
      <w:pPr>
        <w:spacing w:after="0" w:line="480" w:lineRule="auto"/>
        <w:ind w:firstLine="284"/>
        <w:jc w:val="both"/>
        <w:rPr>
          <w:rFonts w:ascii="Times New Roman" w:eastAsia="MS Mincho" w:hAnsi="Times New Roman" w:cs="Times New Roman"/>
          <w:color w:val="000000" w:themeColor="text1"/>
          <w:sz w:val="24"/>
          <w:szCs w:val="24"/>
          <w:lang w:eastAsia="es-ES"/>
        </w:rPr>
      </w:pPr>
    </w:p>
    <w:p w14:paraId="6C77AF00" w14:textId="194DF596" w:rsidR="00D14303" w:rsidRPr="00B40C8B" w:rsidRDefault="001C155A" w:rsidP="00E3617D">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lang w:val="es-ES"/>
        </w:rPr>
        <w:lastRenderedPageBreak/>
        <w:t>Cabe destacar que también se han llevado a cabo varias jornadas médicas en el recinto de esta dependencia y en su Centro de Esp</w:t>
      </w:r>
      <w:r w:rsidR="00D14303" w:rsidRPr="00B40C8B">
        <w:rPr>
          <w:rFonts w:ascii="Times New Roman" w:hAnsi="Times New Roman" w:cs="Times New Roman"/>
          <w:color w:val="000000" w:themeColor="text1"/>
          <w:sz w:val="24"/>
          <w:szCs w:val="24"/>
          <w:lang w:val="es-ES"/>
        </w:rPr>
        <w:t>ecialidades Médicas, ubicado en</w:t>
      </w:r>
      <w:r w:rsidRPr="00B40C8B">
        <w:rPr>
          <w:rFonts w:ascii="Times New Roman" w:hAnsi="Times New Roman" w:cs="Times New Roman"/>
          <w:color w:val="000000" w:themeColor="text1"/>
          <w:sz w:val="24"/>
          <w:szCs w:val="24"/>
          <w:lang w:val="es-ES"/>
        </w:rPr>
        <w:t xml:space="preserve"> la Calle C/15, Esq. Club Rotario, del Ensanche Ozama, contra la influenza y otras enfermedades. Mediante dichas jornadas se han beneficiado innumerables miembros de la Reserva de las Fuerzas Armadas y sus respectivas familias, así como también múltiples pacientes necesitados residentes en los barrios adyacentes que cotidianamente se dan cita al Centro a recibir atenciones médicas.</w:t>
      </w:r>
    </w:p>
    <w:p w14:paraId="640D21C3" w14:textId="6B5DFC7B" w:rsidR="00ED1910" w:rsidRPr="00B40C8B" w:rsidRDefault="001C155A" w:rsidP="00025876">
      <w:pPr>
        <w:spacing w:after="0" w:line="480" w:lineRule="auto"/>
        <w:ind w:firstLine="284"/>
        <w:jc w:val="both"/>
        <w:rPr>
          <w:rFonts w:ascii="Times New Roman" w:eastAsia="MS Mincho" w:hAnsi="Times New Roman" w:cs="Times New Roman"/>
          <w:color w:val="000000" w:themeColor="text1"/>
          <w:sz w:val="24"/>
          <w:szCs w:val="24"/>
          <w:lang w:eastAsia="es-ES"/>
        </w:rPr>
      </w:pPr>
      <w:r w:rsidRPr="00B40C8B">
        <w:rPr>
          <w:rFonts w:ascii="Times New Roman" w:hAnsi="Times New Roman" w:cs="Times New Roman"/>
          <w:color w:val="000000" w:themeColor="text1"/>
          <w:sz w:val="24"/>
          <w:szCs w:val="24"/>
          <w:lang w:val="es-ES"/>
        </w:rPr>
        <w:t xml:space="preserve">En el mes de agosto, y en coordinación con los directivos del Seguro Nacional de Salud (SENASA) y el Presidente de la Hermandad de Veteranos Pensionados, se llevó a cabo una jornada médica, en el recinto de esta dependencia, en beneficio de los pensionados retirados de nuestras instituciones castrenses, donde se realizaron análisis de próstata en sangre, glicemia, colesterol y servicios de cardiología. Asimismo, se impartió una charla al personal asistente sobre los beneficios del Seguro Nacional de Salud (SENASA) </w:t>
      </w:r>
      <w:r w:rsidR="00E3617D" w:rsidRPr="00B40C8B">
        <w:rPr>
          <w:rFonts w:ascii="Times New Roman" w:hAnsi="Times New Roman" w:cs="Times New Roman"/>
          <w:color w:val="000000" w:themeColor="text1"/>
          <w:sz w:val="24"/>
          <w:szCs w:val="24"/>
          <w:lang w:val="es-ES"/>
        </w:rPr>
        <w:t>(ver Anexo No. 79</w:t>
      </w:r>
      <w:r w:rsidRPr="00B40C8B">
        <w:rPr>
          <w:rFonts w:ascii="Times New Roman" w:hAnsi="Times New Roman" w:cs="Times New Roman"/>
          <w:color w:val="000000" w:themeColor="text1"/>
          <w:sz w:val="24"/>
          <w:szCs w:val="24"/>
          <w:lang w:val="es-ES"/>
        </w:rPr>
        <w:t>).</w:t>
      </w:r>
    </w:p>
    <w:p w14:paraId="18318797" w14:textId="77777777" w:rsidR="00ED1910" w:rsidRPr="00B40C8B" w:rsidRDefault="00ED1910" w:rsidP="00025876">
      <w:pPr>
        <w:spacing w:after="0" w:line="480" w:lineRule="auto"/>
        <w:ind w:firstLine="284"/>
        <w:jc w:val="both"/>
        <w:rPr>
          <w:rFonts w:ascii="Times New Roman" w:eastAsia="MS Mincho" w:hAnsi="Times New Roman" w:cs="Times New Roman"/>
          <w:color w:val="000000" w:themeColor="text1"/>
          <w:sz w:val="24"/>
          <w:szCs w:val="24"/>
          <w:lang w:eastAsia="es-ES"/>
        </w:rPr>
      </w:pPr>
    </w:p>
    <w:p w14:paraId="008FF38D" w14:textId="77777777" w:rsidR="00ED1910" w:rsidRPr="00B40C8B" w:rsidRDefault="001C155A" w:rsidP="00025876">
      <w:pPr>
        <w:spacing w:after="0" w:line="480" w:lineRule="auto"/>
        <w:ind w:firstLine="284"/>
        <w:jc w:val="both"/>
        <w:rPr>
          <w:rFonts w:ascii="Times New Roman" w:eastAsia="MS Mincho" w:hAnsi="Times New Roman" w:cs="Times New Roman"/>
          <w:color w:val="000000" w:themeColor="text1"/>
          <w:sz w:val="24"/>
          <w:szCs w:val="24"/>
          <w:lang w:val="es-ES" w:eastAsia="es-ES"/>
        </w:rPr>
      </w:pPr>
      <w:r w:rsidRPr="00B40C8B">
        <w:rPr>
          <w:rFonts w:ascii="Times New Roman" w:hAnsi="Times New Roman" w:cs="Times New Roman"/>
          <w:color w:val="000000" w:themeColor="text1"/>
          <w:sz w:val="24"/>
          <w:szCs w:val="24"/>
          <w:lang w:val="es-ES"/>
        </w:rPr>
        <w:t>Es importante señalar que se mantiene un programa de ayudas, en el Centro de Especialidades Médicas, para aquellos miembros de escasos recursos que soliciten atenciones médicas y medicinas, así como para cubrir otras necesidades perentorias.  Estas medicinas se reciben donadas de instituciones benéficas. También se ha tramitado al Servicio Nacional de Salud (SENASA) un listado de los miembros pensionados que han solicitado ayuda de medicinas para incluirlos en el plan de medicamentos que lleva dicha institución.</w:t>
      </w:r>
    </w:p>
    <w:p w14:paraId="00B82F4F" w14:textId="77777777" w:rsidR="00ED1910" w:rsidRPr="00B40C8B" w:rsidRDefault="00ED1910" w:rsidP="00025876">
      <w:pPr>
        <w:spacing w:after="0" w:line="480" w:lineRule="auto"/>
        <w:ind w:firstLine="284"/>
        <w:jc w:val="both"/>
        <w:rPr>
          <w:rFonts w:ascii="Times New Roman" w:eastAsia="MS Mincho" w:hAnsi="Times New Roman" w:cs="Times New Roman"/>
          <w:color w:val="000000" w:themeColor="text1"/>
          <w:sz w:val="24"/>
          <w:szCs w:val="24"/>
          <w:lang w:val="es-ES" w:eastAsia="es-ES"/>
        </w:rPr>
      </w:pPr>
    </w:p>
    <w:p w14:paraId="265286FF" w14:textId="77777777" w:rsidR="003A7E12" w:rsidRPr="00B40C8B" w:rsidRDefault="001C155A"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lang w:val="es-ES"/>
        </w:rPr>
        <w:lastRenderedPageBreak/>
        <w:t>El Comando Conjunto de la Reserva de las Fuerzas Armadas también ha sostenido encuentros con ONGs de diferentes países para solicitar donaciones de equipos médicos y medicinas para el beneficio de nuestros pensionados de las FF.AA., previa autori</w:t>
      </w:r>
      <w:r w:rsidR="003A7E12" w:rsidRPr="00B40C8B">
        <w:rPr>
          <w:rFonts w:ascii="Times New Roman" w:hAnsi="Times New Roman" w:cs="Times New Roman"/>
          <w:color w:val="000000" w:themeColor="text1"/>
          <w:sz w:val="24"/>
          <w:szCs w:val="24"/>
          <w:lang w:val="es-ES"/>
        </w:rPr>
        <w:t>zación del Ministro de Defensa.</w:t>
      </w:r>
    </w:p>
    <w:p w14:paraId="0B136A8B" w14:textId="77777777" w:rsidR="003A7E12" w:rsidRPr="00B40C8B" w:rsidRDefault="003A7E12" w:rsidP="00025876">
      <w:pPr>
        <w:spacing w:after="0" w:line="480" w:lineRule="auto"/>
        <w:ind w:firstLine="284"/>
        <w:jc w:val="both"/>
        <w:rPr>
          <w:rFonts w:ascii="Times New Roman" w:hAnsi="Times New Roman" w:cs="Times New Roman"/>
          <w:color w:val="000000" w:themeColor="text1"/>
          <w:sz w:val="24"/>
          <w:szCs w:val="24"/>
          <w:lang w:val="es-ES"/>
        </w:rPr>
      </w:pPr>
    </w:p>
    <w:p w14:paraId="162AFEBD" w14:textId="77777777" w:rsidR="003A7E12" w:rsidRPr="00B40C8B" w:rsidRDefault="001C155A" w:rsidP="00025876">
      <w:pPr>
        <w:spacing w:after="0" w:line="480" w:lineRule="auto"/>
        <w:ind w:firstLine="284"/>
        <w:jc w:val="both"/>
        <w:rPr>
          <w:rFonts w:ascii="Times New Roman" w:eastAsia="MS Mincho" w:hAnsi="Times New Roman" w:cs="Times New Roman"/>
          <w:color w:val="000000" w:themeColor="text1"/>
          <w:sz w:val="24"/>
          <w:szCs w:val="24"/>
          <w:lang w:eastAsia="es-ES"/>
        </w:rPr>
      </w:pPr>
      <w:r w:rsidRPr="00B40C8B">
        <w:rPr>
          <w:rFonts w:ascii="Times New Roman" w:hAnsi="Times New Roman" w:cs="Times New Roman"/>
          <w:color w:val="000000" w:themeColor="text1"/>
          <w:sz w:val="24"/>
          <w:szCs w:val="24"/>
          <w:lang w:val="es-ES"/>
        </w:rPr>
        <w:t>En otro orden, se han realizado las gestiones de coordinación con el Instituto Nacional de la Vivienda (INVI), a fin de lograr que sean evaluadas las condiciones de algunas viviendas pertenecientes a los miembros pensionados de escasos recursos que se encuentran en mal estado, y sean reparadas o donadas los materiales para tales fines.</w:t>
      </w:r>
    </w:p>
    <w:p w14:paraId="36783426" w14:textId="77777777" w:rsidR="003A7E12" w:rsidRPr="00B40C8B" w:rsidRDefault="003A7E12" w:rsidP="00025876">
      <w:pPr>
        <w:spacing w:after="0" w:line="480" w:lineRule="auto"/>
        <w:ind w:firstLine="284"/>
        <w:jc w:val="both"/>
        <w:rPr>
          <w:rFonts w:ascii="Times New Roman" w:eastAsia="MS Mincho" w:hAnsi="Times New Roman" w:cs="Times New Roman"/>
          <w:color w:val="000000" w:themeColor="text1"/>
          <w:sz w:val="24"/>
          <w:szCs w:val="24"/>
          <w:lang w:eastAsia="es-ES"/>
        </w:rPr>
      </w:pPr>
    </w:p>
    <w:p w14:paraId="3877AF87" w14:textId="7D07441D" w:rsidR="001C155A" w:rsidRPr="00B40C8B" w:rsidRDefault="001C155A" w:rsidP="00025876">
      <w:pPr>
        <w:spacing w:after="0" w:line="480" w:lineRule="auto"/>
        <w:ind w:firstLine="284"/>
        <w:jc w:val="both"/>
        <w:rPr>
          <w:rFonts w:ascii="Times New Roman" w:eastAsia="Times New Roman" w:hAnsi="Times New Roman" w:cs="Times New Roman"/>
          <w:b/>
          <w:color w:val="000000" w:themeColor="text1"/>
          <w:sz w:val="28"/>
          <w:szCs w:val="28"/>
          <w:lang w:val="es-ES"/>
        </w:rPr>
      </w:pPr>
      <w:r w:rsidRPr="00B40C8B">
        <w:rPr>
          <w:rFonts w:ascii="Times New Roman" w:hAnsi="Times New Roman" w:cs="Times New Roman"/>
          <w:color w:val="000000" w:themeColor="text1"/>
          <w:sz w:val="24"/>
          <w:szCs w:val="24"/>
          <w:lang w:val="es-ES"/>
        </w:rPr>
        <w:t xml:space="preserve">Cabe señalar que también se controla, cada mes, el pago de las pensiones de los miembros en retiro, labor que se efectúa con normalidad, a través de los Supervisores y Encargados de este Comando Conjunto, tanto en esta ciudad capital como en los municipios cabeceras de provincias en todo el territorio nacional. Esto se lleva a cabo para asegurar de que todo el personal reciba satisfactoriamente su salario, la regalía pascual y raciones crudas, a nombre del Excelentísimo Señor Presidente Constitucional de la República Dominicana, Lic. </w:t>
      </w:r>
      <w:r w:rsidRPr="00B40C8B">
        <w:rPr>
          <w:rFonts w:ascii="Times New Roman" w:hAnsi="Times New Roman" w:cs="Times New Roman"/>
          <w:b/>
          <w:color w:val="000000" w:themeColor="text1"/>
          <w:sz w:val="24"/>
          <w:szCs w:val="24"/>
          <w:lang w:val="es-ES"/>
        </w:rPr>
        <w:t>Danilo Medina Sánchez</w:t>
      </w:r>
      <w:r w:rsidRPr="00B40C8B">
        <w:rPr>
          <w:rFonts w:ascii="Times New Roman" w:hAnsi="Times New Roman" w:cs="Times New Roman"/>
          <w:color w:val="000000" w:themeColor="text1"/>
          <w:sz w:val="24"/>
          <w:szCs w:val="24"/>
          <w:lang w:val="es-ES"/>
        </w:rPr>
        <w:t xml:space="preserve">, Autoridad Suprema de las Fuerzas Armadas y la P.N.  </w:t>
      </w:r>
    </w:p>
    <w:p w14:paraId="14C6A7F2" w14:textId="77777777" w:rsidR="00E3617D" w:rsidRPr="00B40C8B" w:rsidRDefault="00E3617D" w:rsidP="00025876">
      <w:pPr>
        <w:spacing w:after="0" w:line="480" w:lineRule="auto"/>
        <w:jc w:val="both"/>
        <w:rPr>
          <w:rFonts w:ascii="Times New Roman" w:eastAsia="Times New Roman" w:hAnsi="Times New Roman" w:cs="Times New Roman"/>
          <w:b/>
          <w:color w:val="000000" w:themeColor="text1"/>
          <w:sz w:val="28"/>
          <w:szCs w:val="28"/>
        </w:rPr>
      </w:pPr>
    </w:p>
    <w:p w14:paraId="19CB9B36" w14:textId="77777777" w:rsidR="0052517F" w:rsidRPr="00B40C8B" w:rsidRDefault="0052517F" w:rsidP="000258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2.1.3</w:t>
      </w:r>
    </w:p>
    <w:p w14:paraId="330E37C4" w14:textId="77777777" w:rsidR="0052517F" w:rsidRPr="00B40C8B" w:rsidRDefault="0052517F" w:rsidP="00025876">
      <w:pPr>
        <w:spacing w:after="0" w:line="480" w:lineRule="auto"/>
        <w:rPr>
          <w:rFonts w:ascii="Times New Roman" w:eastAsia="Times New Roman" w:hAnsi="Times New Roman" w:cs="Times New Roman"/>
          <w:b/>
          <w:color w:val="000000" w:themeColor="text1"/>
          <w:sz w:val="24"/>
          <w:szCs w:val="24"/>
        </w:rPr>
      </w:pPr>
    </w:p>
    <w:p w14:paraId="437E292D" w14:textId="77777777" w:rsidR="0052517F" w:rsidRPr="00B40C8B" w:rsidRDefault="0052517F"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lastRenderedPageBreak/>
        <w:t>“Garantizar que el circulo deportivo de las FF.AA. fortalezca el desarrollo de actividades deportivas e incentive la formación de atletas de alto rendimiento en las instituciones armadas en apoyo al deporte nacional”</w:t>
      </w:r>
    </w:p>
    <w:p w14:paraId="59FE8E6B" w14:textId="77777777" w:rsidR="0081621A" w:rsidRPr="00B40C8B" w:rsidRDefault="0081621A" w:rsidP="00025876">
      <w:pPr>
        <w:spacing w:after="0" w:line="480" w:lineRule="auto"/>
        <w:jc w:val="both"/>
        <w:rPr>
          <w:rFonts w:ascii="Times New Roman" w:hAnsi="Times New Roman" w:cs="Times New Roman"/>
          <w:b/>
          <w:color w:val="000000" w:themeColor="text1"/>
          <w:sz w:val="24"/>
          <w:szCs w:val="24"/>
        </w:rPr>
      </w:pPr>
    </w:p>
    <w:p w14:paraId="318FF43F" w14:textId="636A3E64" w:rsidR="0081266D" w:rsidRPr="00B40C8B" w:rsidRDefault="0081621A"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2.1.3.1</w:t>
      </w:r>
      <w:r w:rsidR="0081266D" w:rsidRPr="00B40C8B">
        <w:rPr>
          <w:rFonts w:ascii="Times New Roman" w:hAnsi="Times New Roman" w:cs="Times New Roman"/>
          <w:b/>
          <w:color w:val="000000" w:themeColor="text1"/>
          <w:sz w:val="24"/>
          <w:szCs w:val="24"/>
        </w:rPr>
        <w:t xml:space="preserve"> Viceministro de Defensa para Asuntos Navales y Costeros</w:t>
      </w:r>
    </w:p>
    <w:p w14:paraId="7A99EA3A" w14:textId="77777777" w:rsidR="0081266D" w:rsidRPr="00B40C8B" w:rsidRDefault="0081266D" w:rsidP="00025876">
      <w:pPr>
        <w:pStyle w:val="Sinespaciado"/>
        <w:spacing w:line="480" w:lineRule="auto"/>
        <w:jc w:val="both"/>
        <w:rPr>
          <w:rFonts w:ascii="Times New Roman" w:hAnsi="Times New Roman" w:cs="Times New Roman"/>
          <w:b/>
          <w:color w:val="000000" w:themeColor="text1"/>
          <w:sz w:val="24"/>
        </w:rPr>
      </w:pPr>
    </w:p>
    <w:p w14:paraId="7DBBAF00" w14:textId="77777777" w:rsidR="0081266D" w:rsidRPr="00B40C8B" w:rsidRDefault="0081266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participó, en representación del Ministro de Defensa, al Acto de Clausura de los XLIX Juegos Deportivos de las Fuerzas Armadas y la Policía Nacional, en la Caseta General de Brigada </w:t>
      </w:r>
      <w:r w:rsidRPr="00B40C8B">
        <w:rPr>
          <w:rFonts w:ascii="Times New Roman" w:hAnsi="Times New Roman" w:cs="Times New Roman"/>
          <w:b/>
          <w:color w:val="000000" w:themeColor="text1"/>
          <w:sz w:val="24"/>
          <w:szCs w:val="24"/>
        </w:rPr>
        <w:t>Osvaldo Cepeda y Cepeda</w:t>
      </w:r>
      <w:r w:rsidRPr="00B40C8B">
        <w:rPr>
          <w:rFonts w:ascii="Times New Roman" w:hAnsi="Times New Roman" w:cs="Times New Roman"/>
          <w:color w:val="000000" w:themeColor="text1"/>
          <w:sz w:val="24"/>
          <w:szCs w:val="24"/>
        </w:rPr>
        <w:t>, FARD, el día 14/06/2018.</w:t>
      </w:r>
    </w:p>
    <w:p w14:paraId="24357DA0" w14:textId="77777777" w:rsidR="0081266D" w:rsidRPr="00B40C8B" w:rsidRDefault="0081266D" w:rsidP="00025876">
      <w:pPr>
        <w:spacing w:after="0" w:line="480" w:lineRule="auto"/>
        <w:rPr>
          <w:rFonts w:ascii="Times New Roman" w:hAnsi="Times New Roman" w:cs="Times New Roman"/>
          <w:color w:val="000000" w:themeColor="text1"/>
        </w:rPr>
      </w:pPr>
    </w:p>
    <w:p w14:paraId="332128E2" w14:textId="77777777" w:rsidR="0081266D" w:rsidRPr="00B40C8B" w:rsidRDefault="0081266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asistió, como Supervisor General de la "2da. Carrera 5K y 10K MIDE", realizada el domingo, 18/02/2018, en el Ministerio de Defensa, en cumplimiento al Memorándum No. 400, de fecha 06/01/2018, del Ministro de Defensa.</w:t>
      </w:r>
    </w:p>
    <w:p w14:paraId="1A2A4410" w14:textId="77777777" w:rsidR="0081266D" w:rsidRPr="00B40C8B" w:rsidRDefault="0081266D" w:rsidP="00025876">
      <w:pPr>
        <w:pStyle w:val="Sinespaciado"/>
        <w:spacing w:line="480" w:lineRule="auto"/>
        <w:ind w:firstLine="720"/>
        <w:jc w:val="both"/>
        <w:rPr>
          <w:rFonts w:ascii="Times New Roman" w:hAnsi="Times New Roman" w:cs="Times New Roman"/>
          <w:color w:val="000000" w:themeColor="text1"/>
          <w:sz w:val="24"/>
        </w:rPr>
      </w:pPr>
    </w:p>
    <w:p w14:paraId="1CCEFDD8" w14:textId="706CD6CE" w:rsidR="0081266D" w:rsidRPr="00B40C8B" w:rsidRDefault="0081266D"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2.1.3.2 Ejército de República Dominicana</w:t>
      </w:r>
    </w:p>
    <w:p w14:paraId="4448180A" w14:textId="77777777" w:rsidR="0081266D" w:rsidRPr="00B40C8B" w:rsidRDefault="0081266D" w:rsidP="00025876">
      <w:pPr>
        <w:spacing w:after="0" w:line="480" w:lineRule="auto"/>
        <w:jc w:val="both"/>
        <w:rPr>
          <w:rFonts w:ascii="Times New Roman" w:hAnsi="Times New Roman" w:cs="Times New Roman"/>
          <w:b/>
          <w:color w:val="000000" w:themeColor="text1"/>
          <w:sz w:val="24"/>
          <w:szCs w:val="24"/>
        </w:rPr>
      </w:pPr>
    </w:p>
    <w:p w14:paraId="4EBDB0E1" w14:textId="59073D7A" w:rsidR="00EB1AF2" w:rsidRPr="00B40C8B" w:rsidRDefault="00EB1AF2"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Para mantener un espíritu de convivencia con la población civil y promover el deporte como sano entretenimiento, el Ejército celebró la</w:t>
      </w:r>
      <w:r w:rsidR="005F1080" w:rsidRPr="00B40C8B">
        <w:rPr>
          <w:rFonts w:ascii="Times New Roman" w:hAnsi="Times New Roman" w:cs="Times New Roman"/>
          <w:color w:val="000000" w:themeColor="text1"/>
          <w:sz w:val="24"/>
          <w:szCs w:val="24"/>
        </w:rPr>
        <w:t xml:space="preserve"> 6ta. Versión de la carrera 10k</w:t>
      </w:r>
      <w:r w:rsidRPr="00B40C8B">
        <w:rPr>
          <w:rFonts w:ascii="Times New Roman" w:hAnsi="Times New Roman" w:cs="Times New Roman"/>
          <w:color w:val="000000" w:themeColor="text1"/>
          <w:sz w:val="24"/>
          <w:szCs w:val="24"/>
        </w:rPr>
        <w:t>, donde participaron más de mil (1,000) atletas militares y civiles (ver anexo No.</w:t>
      </w:r>
      <w:r w:rsidR="005F1080"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8</w:t>
      </w:r>
      <w:r w:rsidR="005F1080" w:rsidRPr="00B40C8B">
        <w:rPr>
          <w:rFonts w:ascii="Times New Roman" w:hAnsi="Times New Roman" w:cs="Times New Roman"/>
          <w:color w:val="000000" w:themeColor="text1"/>
          <w:sz w:val="24"/>
          <w:szCs w:val="24"/>
        </w:rPr>
        <w:t>0</w:t>
      </w:r>
      <w:r w:rsidRPr="00B40C8B">
        <w:rPr>
          <w:rFonts w:ascii="Times New Roman" w:hAnsi="Times New Roman" w:cs="Times New Roman"/>
          <w:color w:val="000000" w:themeColor="text1"/>
          <w:sz w:val="24"/>
          <w:szCs w:val="24"/>
        </w:rPr>
        <w:t>).</w:t>
      </w:r>
    </w:p>
    <w:p w14:paraId="6A40AFF2" w14:textId="77777777" w:rsidR="00387082" w:rsidRPr="00B40C8B" w:rsidRDefault="00387082" w:rsidP="00025876">
      <w:pPr>
        <w:spacing w:after="0" w:line="480" w:lineRule="auto"/>
        <w:ind w:firstLine="284"/>
        <w:jc w:val="both"/>
        <w:rPr>
          <w:rFonts w:ascii="Times New Roman" w:hAnsi="Times New Roman" w:cs="Times New Roman"/>
          <w:color w:val="000000" w:themeColor="text1"/>
          <w:sz w:val="24"/>
          <w:szCs w:val="24"/>
        </w:rPr>
      </w:pPr>
    </w:p>
    <w:p w14:paraId="06A77E24" w14:textId="68C5F97A" w:rsidR="00387082" w:rsidRPr="00B40C8B" w:rsidRDefault="0081266D"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2.1.3.3</w:t>
      </w:r>
      <w:r w:rsidR="00387082" w:rsidRPr="00B40C8B">
        <w:rPr>
          <w:rFonts w:ascii="Times New Roman" w:hAnsi="Times New Roman" w:cs="Times New Roman"/>
          <w:b/>
          <w:color w:val="000000" w:themeColor="text1"/>
          <w:sz w:val="24"/>
          <w:szCs w:val="24"/>
        </w:rPr>
        <w:t xml:space="preserve"> Armada de República Dominicana</w:t>
      </w:r>
    </w:p>
    <w:p w14:paraId="7F5CA00B" w14:textId="77777777" w:rsidR="00387082" w:rsidRPr="00B40C8B" w:rsidRDefault="00387082" w:rsidP="00025876">
      <w:pPr>
        <w:spacing w:after="0" w:line="480" w:lineRule="auto"/>
        <w:jc w:val="both"/>
        <w:rPr>
          <w:rFonts w:ascii="Times New Roman" w:hAnsi="Times New Roman" w:cs="Times New Roman"/>
          <w:b/>
          <w:color w:val="000000" w:themeColor="text1"/>
          <w:sz w:val="24"/>
          <w:szCs w:val="24"/>
        </w:rPr>
      </w:pPr>
    </w:p>
    <w:p w14:paraId="0F2451A3" w14:textId="77777777" w:rsidR="00387082" w:rsidRPr="00B40C8B" w:rsidRDefault="00387082"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destaca que, en la competencia de Golf, se llenó de gloria el Equipo de la Armada de República Dominicana, llevándose el primer lugar en los Juegos Deportivos Militares de las Fuerzas Armadas y Policía Nacional. También fue realizada la regata de vela ligera “174” aniversario, en la Base Naval Las Calderas, ARD. En otro orden, los Estadios de la Dirección de Deportes fueron pintados y se le proporcionó mantenimiento a las gradas de los estadios y canchas.</w:t>
      </w:r>
    </w:p>
    <w:p w14:paraId="1F74D14A" w14:textId="77777777" w:rsidR="00387082" w:rsidRPr="00B40C8B" w:rsidRDefault="00387082" w:rsidP="00025876">
      <w:pPr>
        <w:spacing w:after="0" w:line="480" w:lineRule="auto"/>
        <w:jc w:val="both"/>
        <w:rPr>
          <w:rFonts w:ascii="Times New Roman" w:hAnsi="Times New Roman" w:cs="Times New Roman"/>
          <w:b/>
          <w:color w:val="000000" w:themeColor="text1"/>
          <w:sz w:val="24"/>
          <w:szCs w:val="24"/>
        </w:rPr>
      </w:pPr>
    </w:p>
    <w:p w14:paraId="6B839A2D" w14:textId="7B7238DA" w:rsidR="00EB1AF2" w:rsidRPr="00B40C8B" w:rsidRDefault="0081266D"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2.1.3.4</w:t>
      </w:r>
      <w:r w:rsidR="00EB1AF2" w:rsidRPr="00B40C8B">
        <w:rPr>
          <w:rFonts w:ascii="Times New Roman" w:hAnsi="Times New Roman" w:cs="Times New Roman"/>
          <w:b/>
          <w:color w:val="000000" w:themeColor="text1"/>
          <w:sz w:val="24"/>
          <w:szCs w:val="24"/>
        </w:rPr>
        <w:t xml:space="preserve"> Círculo Deportivo de las Fuerzas Armadas y la Policía Nacional</w:t>
      </w:r>
    </w:p>
    <w:p w14:paraId="4B246A6A" w14:textId="77777777" w:rsidR="0081621A" w:rsidRPr="00B40C8B" w:rsidRDefault="0081621A" w:rsidP="00025876">
      <w:pPr>
        <w:spacing w:after="0" w:line="480" w:lineRule="auto"/>
        <w:ind w:firstLine="284"/>
        <w:jc w:val="both"/>
        <w:rPr>
          <w:rFonts w:ascii="Times New Roman" w:hAnsi="Times New Roman" w:cs="Times New Roman"/>
          <w:b/>
          <w:color w:val="000000" w:themeColor="text1"/>
          <w:sz w:val="24"/>
          <w:szCs w:val="24"/>
        </w:rPr>
      </w:pPr>
    </w:p>
    <w:p w14:paraId="4F133C2C" w14:textId="376790F0" w:rsidR="0081621A" w:rsidRPr="00B40C8B" w:rsidRDefault="00D019A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llevó a cabo el d</w:t>
      </w:r>
      <w:r w:rsidR="0081621A" w:rsidRPr="00B40C8B">
        <w:rPr>
          <w:rFonts w:ascii="Times New Roman" w:hAnsi="Times New Roman" w:cs="Times New Roman"/>
          <w:color w:val="000000" w:themeColor="text1"/>
          <w:sz w:val="24"/>
          <w:szCs w:val="24"/>
        </w:rPr>
        <w:t>esarrollo de los XLIX Juegos Deportivos de las Fuerzas Arma</w:t>
      </w:r>
      <w:r w:rsidR="005F1080" w:rsidRPr="00B40C8B">
        <w:rPr>
          <w:rFonts w:ascii="Times New Roman" w:hAnsi="Times New Roman" w:cs="Times New Roman"/>
          <w:color w:val="000000" w:themeColor="text1"/>
          <w:sz w:val="24"/>
          <w:szCs w:val="24"/>
        </w:rPr>
        <w:t>das y la Policía Nacional 2018.</w:t>
      </w:r>
      <w:r w:rsidR="0081621A" w:rsidRPr="00B40C8B">
        <w:rPr>
          <w:rFonts w:ascii="Times New Roman" w:hAnsi="Times New Roman" w:cs="Times New Roman"/>
          <w:color w:val="000000" w:themeColor="text1"/>
          <w:sz w:val="24"/>
          <w:szCs w:val="24"/>
        </w:rPr>
        <w:t xml:space="preserve"> Con la participación de más de 4</w:t>
      </w:r>
      <w:r w:rsidR="00725890" w:rsidRPr="00B40C8B">
        <w:rPr>
          <w:rFonts w:ascii="Times New Roman" w:hAnsi="Times New Roman" w:cs="Times New Roman"/>
          <w:color w:val="000000" w:themeColor="text1"/>
          <w:sz w:val="24"/>
          <w:szCs w:val="24"/>
        </w:rPr>
        <w:t>,</w:t>
      </w:r>
      <w:r w:rsidR="0081621A" w:rsidRPr="00B40C8B">
        <w:rPr>
          <w:rFonts w:ascii="Times New Roman" w:hAnsi="Times New Roman" w:cs="Times New Roman"/>
          <w:color w:val="000000" w:themeColor="text1"/>
          <w:sz w:val="24"/>
          <w:szCs w:val="24"/>
        </w:rPr>
        <w:t>500 miembros de las Fuerzas Armadas y la Policía Nacional, en más de 30 disciplinas deportivas y sus respectivas modalidades, llegando al seno de la sociedad, especialmente de la masa joven con el montaje y desarrollo de actividades deportivas y culturales en pueblos y provincias del país, en una política abierta de acercamiento de los cuerpos armados.</w:t>
      </w:r>
    </w:p>
    <w:p w14:paraId="2FF851C1" w14:textId="77777777" w:rsidR="0081621A" w:rsidRPr="00B40C8B" w:rsidRDefault="0081621A" w:rsidP="00025876">
      <w:pPr>
        <w:spacing w:after="0" w:line="480" w:lineRule="auto"/>
        <w:ind w:firstLine="284"/>
        <w:jc w:val="both"/>
        <w:rPr>
          <w:rFonts w:ascii="Times New Roman" w:hAnsi="Times New Roman" w:cs="Times New Roman"/>
          <w:color w:val="000000" w:themeColor="text1"/>
          <w:sz w:val="24"/>
          <w:szCs w:val="24"/>
        </w:rPr>
      </w:pPr>
    </w:p>
    <w:p w14:paraId="646536EC" w14:textId="1B300C20" w:rsidR="0081621A" w:rsidRPr="00B40C8B" w:rsidRDefault="00D019A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llevaron a cabo l</w:t>
      </w:r>
      <w:r w:rsidR="0081621A" w:rsidRPr="00B40C8B">
        <w:rPr>
          <w:rFonts w:ascii="Times New Roman" w:hAnsi="Times New Roman" w:cs="Times New Roman"/>
          <w:color w:val="000000" w:themeColor="text1"/>
          <w:sz w:val="24"/>
          <w:szCs w:val="24"/>
        </w:rPr>
        <w:t>os XXII Juegos Deportivos de Cadetes y Guardiamarinas 2018, con la participación de más de 2</w:t>
      </w:r>
      <w:r w:rsidR="005F1080" w:rsidRPr="00B40C8B">
        <w:rPr>
          <w:rFonts w:ascii="Times New Roman" w:hAnsi="Times New Roman" w:cs="Times New Roman"/>
          <w:color w:val="000000" w:themeColor="text1"/>
          <w:sz w:val="24"/>
          <w:szCs w:val="24"/>
        </w:rPr>
        <w:t>,</w:t>
      </w:r>
      <w:r w:rsidR="0081621A" w:rsidRPr="00B40C8B">
        <w:rPr>
          <w:rFonts w:ascii="Times New Roman" w:hAnsi="Times New Roman" w:cs="Times New Roman"/>
          <w:color w:val="000000" w:themeColor="text1"/>
          <w:sz w:val="24"/>
          <w:szCs w:val="24"/>
        </w:rPr>
        <w:t>000 miembros de las distintas Academias Militares de las Fuerzas Armadas y la Policía Nacional, en más de 15 disciplinas deportivas y sus modalidades, promoviendo la confraternidad y el desarrollo integral de los futuros oficiales.</w:t>
      </w:r>
    </w:p>
    <w:p w14:paraId="306092DF" w14:textId="77777777" w:rsidR="0032490E" w:rsidRPr="00B40C8B" w:rsidRDefault="0032490E" w:rsidP="00025876">
      <w:pPr>
        <w:spacing w:after="0" w:line="480" w:lineRule="auto"/>
        <w:ind w:firstLine="284"/>
        <w:jc w:val="both"/>
        <w:rPr>
          <w:rFonts w:ascii="Times New Roman" w:hAnsi="Times New Roman" w:cs="Times New Roman"/>
          <w:color w:val="000000" w:themeColor="text1"/>
          <w:sz w:val="24"/>
          <w:szCs w:val="24"/>
        </w:rPr>
      </w:pPr>
    </w:p>
    <w:p w14:paraId="04293790" w14:textId="77777777" w:rsidR="0032490E" w:rsidRPr="00B40C8B" w:rsidRDefault="0032490E"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2.1.3.5 Dirección de Enlace entre el Ministerio de Defensa y la Policía Nacional</w:t>
      </w:r>
    </w:p>
    <w:p w14:paraId="46CFD72E" w14:textId="77777777" w:rsidR="0032490E" w:rsidRPr="00B40C8B" w:rsidRDefault="0032490E" w:rsidP="00025876">
      <w:pPr>
        <w:spacing w:after="0" w:line="480" w:lineRule="auto"/>
        <w:jc w:val="both"/>
        <w:rPr>
          <w:rFonts w:ascii="Times New Roman" w:hAnsi="Times New Roman" w:cs="Times New Roman"/>
          <w:b/>
          <w:color w:val="000000" w:themeColor="text1"/>
          <w:sz w:val="24"/>
          <w:szCs w:val="24"/>
        </w:rPr>
      </w:pPr>
    </w:p>
    <w:p w14:paraId="110564D3" w14:textId="42FE5E77" w:rsidR="0032490E" w:rsidRPr="00B40C8B" w:rsidRDefault="0032490E"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En fecha 08/08/2018, se asistió, en representación del Director General de la Policía Nacional, al acto de inauguración de los XXII Juegos Deportivos de Cadetes y Guardiamarinas 2018. Este importante evento estuvo dedicado al extinto Mayor General (r) </w:t>
      </w:r>
      <w:r w:rsidRPr="00B40C8B">
        <w:rPr>
          <w:rFonts w:ascii="Times New Roman" w:hAnsi="Times New Roman" w:cs="Times New Roman"/>
          <w:b/>
          <w:color w:val="000000" w:themeColor="text1"/>
          <w:sz w:val="24"/>
          <w:szCs w:val="24"/>
        </w:rPr>
        <w:t>LUIS NAPOLEÓN PAYÁN ARECHÉ</w:t>
      </w:r>
      <w:r w:rsidRPr="00B40C8B">
        <w:rPr>
          <w:rFonts w:ascii="Times New Roman" w:hAnsi="Times New Roman" w:cs="Times New Roman"/>
          <w:color w:val="000000" w:themeColor="text1"/>
          <w:sz w:val="24"/>
          <w:szCs w:val="24"/>
        </w:rPr>
        <w:t xml:space="preserve">, ERD, y contó con la presencia del entonces Viceministro de Defensa para Asuntos Aéreos y Espaciales, Mayor General Piloto </w:t>
      </w:r>
      <w:r w:rsidR="005F1080" w:rsidRPr="00B40C8B">
        <w:rPr>
          <w:rFonts w:ascii="Times New Roman" w:hAnsi="Times New Roman" w:cs="Times New Roman"/>
          <w:b/>
          <w:color w:val="000000" w:themeColor="text1"/>
          <w:sz w:val="24"/>
          <w:szCs w:val="24"/>
        </w:rPr>
        <w:t>ELVIS M.</w:t>
      </w:r>
      <w:r w:rsidRPr="00B40C8B">
        <w:rPr>
          <w:rFonts w:ascii="Times New Roman" w:hAnsi="Times New Roman" w:cs="Times New Roman"/>
          <w:b/>
          <w:color w:val="000000" w:themeColor="text1"/>
          <w:sz w:val="24"/>
          <w:szCs w:val="24"/>
        </w:rPr>
        <w:t xml:space="preserve"> FÉLIZ PÉREZ, </w:t>
      </w:r>
      <w:r w:rsidRPr="00B40C8B">
        <w:rPr>
          <w:rFonts w:ascii="Times New Roman" w:hAnsi="Times New Roman" w:cs="Times New Roman"/>
          <w:color w:val="000000" w:themeColor="text1"/>
          <w:sz w:val="24"/>
          <w:szCs w:val="24"/>
        </w:rPr>
        <w:t xml:space="preserve">FARD, quien a su vez representó al Ministro de Defensa, Teniente General </w:t>
      </w:r>
      <w:r w:rsidRPr="00B40C8B">
        <w:rPr>
          <w:rFonts w:ascii="Times New Roman" w:hAnsi="Times New Roman" w:cs="Times New Roman"/>
          <w:b/>
          <w:color w:val="000000" w:themeColor="text1"/>
          <w:sz w:val="24"/>
          <w:szCs w:val="24"/>
        </w:rPr>
        <w:t>RUBÉN D. PAULINO SEM</w:t>
      </w:r>
      <w:r w:rsidRPr="00B40C8B">
        <w:rPr>
          <w:rFonts w:ascii="Times New Roman" w:hAnsi="Times New Roman" w:cs="Times New Roman"/>
          <w:color w:val="000000" w:themeColor="text1"/>
          <w:sz w:val="24"/>
          <w:szCs w:val="24"/>
        </w:rPr>
        <w:t xml:space="preserve">, ERD; el entonces Presidente del Consejo Directivo del Círculo Deportivo, Vicealmirante </w:t>
      </w:r>
      <w:r w:rsidRPr="00B40C8B">
        <w:rPr>
          <w:rFonts w:ascii="Times New Roman" w:hAnsi="Times New Roman" w:cs="Times New Roman"/>
          <w:b/>
          <w:color w:val="000000" w:themeColor="text1"/>
          <w:sz w:val="24"/>
          <w:szCs w:val="24"/>
        </w:rPr>
        <w:t>MARTÍN L. MEDINA OGANDO</w:t>
      </w:r>
      <w:r w:rsidRPr="00B40C8B">
        <w:rPr>
          <w:rFonts w:ascii="Times New Roman" w:hAnsi="Times New Roman" w:cs="Times New Roman"/>
          <w:color w:val="000000" w:themeColor="text1"/>
          <w:sz w:val="24"/>
          <w:szCs w:val="24"/>
        </w:rPr>
        <w:t xml:space="preserve">, ARD, y el Presidente del Comité Organizador de los Juegos Inter-Académicos, Contralmirante </w:t>
      </w:r>
      <w:r w:rsidR="005F1080" w:rsidRPr="00B40C8B">
        <w:rPr>
          <w:rFonts w:ascii="Times New Roman" w:hAnsi="Times New Roman" w:cs="Times New Roman"/>
          <w:b/>
          <w:color w:val="000000" w:themeColor="text1"/>
          <w:sz w:val="24"/>
          <w:szCs w:val="24"/>
        </w:rPr>
        <w:t>ROGER T.</w:t>
      </w:r>
      <w:r w:rsidRPr="00B40C8B">
        <w:rPr>
          <w:rFonts w:ascii="Times New Roman" w:hAnsi="Times New Roman" w:cs="Times New Roman"/>
          <w:b/>
          <w:color w:val="000000" w:themeColor="text1"/>
          <w:sz w:val="24"/>
          <w:szCs w:val="24"/>
        </w:rPr>
        <w:t xml:space="preserve"> MORA JIMÉNEZ</w:t>
      </w:r>
      <w:r w:rsidRPr="00B40C8B">
        <w:rPr>
          <w:rFonts w:ascii="Times New Roman" w:hAnsi="Times New Roman" w:cs="Times New Roman"/>
          <w:color w:val="000000" w:themeColor="text1"/>
          <w:sz w:val="24"/>
          <w:szCs w:val="24"/>
        </w:rPr>
        <w:t xml:space="preserve">, ARD, y el Presidente del Comité Olímpico Dominicano, Lic. </w:t>
      </w:r>
      <w:r w:rsidRPr="00B40C8B">
        <w:rPr>
          <w:rFonts w:ascii="Times New Roman" w:hAnsi="Times New Roman" w:cs="Times New Roman"/>
          <w:b/>
          <w:color w:val="000000" w:themeColor="text1"/>
          <w:sz w:val="24"/>
          <w:szCs w:val="24"/>
        </w:rPr>
        <w:t>LUIS MEJÍA OVIEDO</w:t>
      </w:r>
      <w:r w:rsidRPr="00B40C8B">
        <w:rPr>
          <w:rFonts w:ascii="Times New Roman" w:hAnsi="Times New Roman" w:cs="Times New Roman"/>
          <w:color w:val="000000" w:themeColor="text1"/>
          <w:sz w:val="24"/>
          <w:szCs w:val="24"/>
        </w:rPr>
        <w:t xml:space="preserve">, entre otros Oficiales Generales y Oficiales Superiores de las diferentes instituciones. </w:t>
      </w:r>
    </w:p>
    <w:p w14:paraId="7C879EA7" w14:textId="77777777" w:rsidR="0052517F" w:rsidRPr="00B40C8B" w:rsidRDefault="0052517F" w:rsidP="00025876">
      <w:pPr>
        <w:spacing w:after="0" w:line="480" w:lineRule="auto"/>
        <w:jc w:val="both"/>
        <w:rPr>
          <w:rFonts w:ascii="Times New Roman" w:hAnsi="Times New Roman" w:cs="Times New Roman"/>
          <w:b/>
          <w:color w:val="000000" w:themeColor="text1"/>
          <w:sz w:val="24"/>
          <w:szCs w:val="24"/>
        </w:rPr>
      </w:pPr>
    </w:p>
    <w:p w14:paraId="79DE751C" w14:textId="77777777" w:rsidR="0052517F" w:rsidRPr="00B40C8B" w:rsidRDefault="0052517F" w:rsidP="000258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2.1.4</w:t>
      </w:r>
    </w:p>
    <w:p w14:paraId="663FAA88" w14:textId="77777777" w:rsidR="0052517F" w:rsidRPr="00B40C8B" w:rsidRDefault="0052517F" w:rsidP="00025876">
      <w:pPr>
        <w:spacing w:after="0" w:line="480" w:lineRule="auto"/>
        <w:rPr>
          <w:rFonts w:ascii="Times New Roman" w:eastAsia="Times New Roman" w:hAnsi="Times New Roman" w:cs="Times New Roman"/>
          <w:b/>
          <w:color w:val="000000" w:themeColor="text1"/>
          <w:sz w:val="24"/>
          <w:szCs w:val="24"/>
        </w:rPr>
      </w:pPr>
    </w:p>
    <w:p w14:paraId="337E0AE2" w14:textId="77777777" w:rsidR="0052517F" w:rsidRPr="00B40C8B" w:rsidRDefault="0052517F"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“Fortalecer la estructura y cobertura de servicios médicos a los miembros de las Fuerzas Armadas y sus familiares en nuestros hospitales y en los recintos y dependencias militares donde existan Centros de Salud”</w:t>
      </w:r>
    </w:p>
    <w:p w14:paraId="05745406" w14:textId="77777777" w:rsidR="0052517F" w:rsidRPr="00B40C8B" w:rsidRDefault="0052517F" w:rsidP="00025876">
      <w:pPr>
        <w:spacing w:after="0" w:line="480" w:lineRule="auto"/>
        <w:jc w:val="both"/>
        <w:rPr>
          <w:rFonts w:ascii="Times New Roman" w:hAnsi="Times New Roman" w:cs="Times New Roman"/>
          <w:b/>
          <w:color w:val="000000" w:themeColor="text1"/>
          <w:sz w:val="24"/>
          <w:szCs w:val="24"/>
        </w:rPr>
      </w:pPr>
    </w:p>
    <w:p w14:paraId="3099B546" w14:textId="77777777" w:rsidR="00517C15" w:rsidRPr="00B40C8B" w:rsidRDefault="0052517F" w:rsidP="00025876">
      <w:pPr>
        <w:spacing w:after="0" w:line="480" w:lineRule="auto"/>
        <w:contextualSpacing/>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2.1.4.1 </w:t>
      </w:r>
      <w:r w:rsidR="00517C15" w:rsidRPr="00B40C8B">
        <w:rPr>
          <w:rFonts w:ascii="Times New Roman" w:hAnsi="Times New Roman" w:cs="Times New Roman"/>
          <w:b/>
          <w:color w:val="000000" w:themeColor="text1"/>
          <w:sz w:val="24"/>
          <w:szCs w:val="24"/>
        </w:rPr>
        <w:t>Ejército de República Dominicana</w:t>
      </w:r>
    </w:p>
    <w:p w14:paraId="51838D5F" w14:textId="77777777" w:rsidR="008823E1" w:rsidRPr="00B40C8B" w:rsidRDefault="008823E1" w:rsidP="00025876">
      <w:pPr>
        <w:spacing w:after="0" w:line="480" w:lineRule="auto"/>
        <w:contextualSpacing/>
        <w:jc w:val="both"/>
        <w:rPr>
          <w:rFonts w:ascii="Times New Roman" w:hAnsi="Times New Roman" w:cs="Times New Roman"/>
          <w:b/>
          <w:color w:val="000000" w:themeColor="text1"/>
          <w:sz w:val="24"/>
          <w:szCs w:val="24"/>
        </w:rPr>
      </w:pPr>
    </w:p>
    <w:p w14:paraId="4DD407A1" w14:textId="333BC475" w:rsidR="008823E1" w:rsidRPr="00B40C8B" w:rsidRDefault="008823E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el campo de la salud, el Ejército de República Dominicana dispone de la Dirección del Cuerpo Médico y Sanidad Militar ERD., además de Centros de Atención Primaria (CAPS) en las Unidades Mayores, por medio de los cuales se han realizado 21 asistencias médicas/odontológicas durante el año 2018 y 6,811 procedimientos a los militares y sus familiares. Además, se han impartido numerosas charlas educativas en prevención al cáncer de mama y el cáncer Cérvico-Uterino. También se han suministrado, en los Centros de Salud del ERD, más de 600 vacunas, por concepto de distintas enfermedades (ver </w:t>
      </w:r>
      <w:r w:rsidR="005F1080" w:rsidRPr="00B40C8B">
        <w:rPr>
          <w:rFonts w:ascii="Times New Roman" w:hAnsi="Times New Roman" w:cs="Times New Roman"/>
          <w:color w:val="000000" w:themeColor="text1"/>
          <w:sz w:val="24"/>
          <w:szCs w:val="24"/>
        </w:rPr>
        <w:t>nuevamente el anexo 69</w:t>
      </w:r>
      <w:r w:rsidRPr="00B40C8B">
        <w:rPr>
          <w:rFonts w:ascii="Times New Roman" w:hAnsi="Times New Roman" w:cs="Times New Roman"/>
          <w:color w:val="000000" w:themeColor="text1"/>
          <w:sz w:val="24"/>
          <w:szCs w:val="24"/>
        </w:rPr>
        <w:t>)</w:t>
      </w:r>
      <w:r w:rsidR="005F1080" w:rsidRPr="00B40C8B">
        <w:rPr>
          <w:rFonts w:ascii="Times New Roman" w:hAnsi="Times New Roman" w:cs="Times New Roman"/>
          <w:color w:val="000000" w:themeColor="text1"/>
          <w:sz w:val="24"/>
          <w:szCs w:val="24"/>
        </w:rPr>
        <w:t>.</w:t>
      </w:r>
    </w:p>
    <w:p w14:paraId="5A359CC7" w14:textId="77777777" w:rsidR="008823E1" w:rsidRPr="00B40C8B" w:rsidRDefault="008823E1" w:rsidP="00025876">
      <w:pPr>
        <w:pStyle w:val="Textoindependiente"/>
        <w:spacing w:after="0" w:line="480" w:lineRule="auto"/>
        <w:ind w:left="720" w:right="11" w:firstLine="698"/>
        <w:jc w:val="both"/>
        <w:rPr>
          <w:color w:val="000000" w:themeColor="text1"/>
          <w:lang w:val="es-DO"/>
        </w:rPr>
      </w:pPr>
    </w:p>
    <w:p w14:paraId="55CC70B5" w14:textId="77777777" w:rsidR="008823E1" w:rsidRPr="00B40C8B" w:rsidRDefault="008823E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otro orden, el Ejército continuó dando apoyo al Ministerio de Salud Pública y Asistencia Social en las jornadas de fumigación para la erradicación de mosquitos transmisores de diferentes enfermedades. Además, se realizaron 41 operativos médicos/odontológicos, mediante los cuales recibieron asistencia 11,175 pacientes de la clase civil. </w:t>
      </w:r>
    </w:p>
    <w:p w14:paraId="3ED35E43" w14:textId="77777777" w:rsidR="008823E1" w:rsidRPr="00B40C8B" w:rsidRDefault="008823E1" w:rsidP="00025876">
      <w:pPr>
        <w:spacing w:after="0" w:line="480" w:lineRule="auto"/>
        <w:contextualSpacing/>
        <w:jc w:val="both"/>
        <w:rPr>
          <w:rFonts w:ascii="Times New Roman" w:hAnsi="Times New Roman" w:cs="Times New Roman"/>
          <w:b/>
          <w:color w:val="000000" w:themeColor="text1"/>
          <w:sz w:val="24"/>
          <w:szCs w:val="24"/>
        </w:rPr>
      </w:pPr>
    </w:p>
    <w:p w14:paraId="28D9F5A5" w14:textId="500FEAE7" w:rsidR="00517C15" w:rsidRPr="00B40C8B" w:rsidRDefault="00517C15" w:rsidP="00025876">
      <w:pPr>
        <w:spacing w:after="0" w:line="480" w:lineRule="auto"/>
        <w:contextualSpacing/>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2.1.4.2 </w:t>
      </w:r>
      <w:r w:rsidR="00E93F41" w:rsidRPr="00B40C8B">
        <w:rPr>
          <w:rFonts w:ascii="Times New Roman" w:eastAsia="Times New Roman" w:hAnsi="Times New Roman" w:cs="Times New Roman"/>
          <w:b/>
          <w:color w:val="000000" w:themeColor="text1"/>
          <w:sz w:val="24"/>
          <w:szCs w:val="24"/>
        </w:rPr>
        <w:t>Armada</w:t>
      </w:r>
      <w:r w:rsidRPr="00B40C8B">
        <w:rPr>
          <w:rFonts w:ascii="Times New Roman" w:eastAsia="Times New Roman" w:hAnsi="Times New Roman" w:cs="Times New Roman"/>
          <w:b/>
          <w:color w:val="000000" w:themeColor="text1"/>
          <w:sz w:val="24"/>
          <w:szCs w:val="24"/>
        </w:rPr>
        <w:t xml:space="preserve"> de República Dominicana</w:t>
      </w:r>
    </w:p>
    <w:p w14:paraId="03766B98" w14:textId="77777777" w:rsidR="00E93F41" w:rsidRPr="00B40C8B" w:rsidRDefault="00E93F41" w:rsidP="00025876">
      <w:pPr>
        <w:spacing w:after="0" w:line="480" w:lineRule="auto"/>
        <w:ind w:right="-7"/>
        <w:contextualSpacing/>
        <w:jc w:val="both"/>
        <w:rPr>
          <w:rFonts w:ascii="Times New Roman" w:hAnsi="Times New Roman"/>
          <w:color w:val="000000" w:themeColor="text1"/>
          <w:sz w:val="24"/>
          <w:szCs w:val="24"/>
          <w:lang w:val="es-ES"/>
        </w:rPr>
      </w:pPr>
    </w:p>
    <w:p w14:paraId="710A539F" w14:textId="77777777" w:rsidR="00E93F41" w:rsidRPr="00B40C8B" w:rsidRDefault="00E93F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ARD realizó el remozamiento de la unidad de emergencia del Cuerpo Médico y Sanidad Naval para brindar mejores servicios en las áreas de medicina interna, ginecología, oftalmología, dermatología, cardiología, odontología y pediatría, entre otras. También se adquirieron sillones odontológicos para la unidad de odontología </w:t>
      </w:r>
      <w:r w:rsidRPr="00B40C8B">
        <w:rPr>
          <w:rFonts w:ascii="Times New Roman" w:hAnsi="Times New Roman" w:cs="Times New Roman"/>
          <w:color w:val="000000" w:themeColor="text1"/>
          <w:sz w:val="24"/>
          <w:szCs w:val="24"/>
        </w:rPr>
        <w:lastRenderedPageBreak/>
        <w:t>del Cuerpo Médico y Sanidad Naval y equipos para uso en laboratorios. Asimismo, se adquirieron asientos para la sala de espera del Cuerpo Médico y Sanidad Naval y se ampliaron los servicios que brinda la unidad odontológica de la Armada.</w:t>
      </w:r>
    </w:p>
    <w:p w14:paraId="3436FDD0" w14:textId="77777777" w:rsidR="00E93F41" w:rsidRPr="00B40C8B" w:rsidRDefault="00E93F41" w:rsidP="00025876">
      <w:pPr>
        <w:spacing w:after="0" w:line="480" w:lineRule="auto"/>
        <w:ind w:right="-7"/>
        <w:jc w:val="both"/>
        <w:rPr>
          <w:rFonts w:ascii="Times New Roman" w:hAnsi="Times New Roman"/>
          <w:color w:val="000000" w:themeColor="text1"/>
          <w:sz w:val="24"/>
          <w:szCs w:val="24"/>
          <w:lang w:val="es-ES"/>
        </w:rPr>
      </w:pPr>
    </w:p>
    <w:p w14:paraId="3CB3E290" w14:textId="77777777" w:rsidR="00E93F41" w:rsidRPr="00B40C8B" w:rsidRDefault="00E93F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mes de junio de 2018, se inauguró una nueva área de estética dirigida a pacientes del área de Estética y Cosmiatría, del Cuerpo Médico y Sanidad Naval de la Base Naval “27 de febrero”, con el fin de ampliar la gama de servicios ofrecidos en dicho centro de salud. Esta área está acondicionada para brindar un mejor confort a los pacientes y a los profesionales del área de Dermatología y Estética. En otro orden, la ADEOARD realizó la donación de dos (02) camillas para fisioterapia al Cuerpo Médico y Sanidad Naval de la Base Naval “27 de febrero”, para la mejora de las atenciones primarias.</w:t>
      </w:r>
    </w:p>
    <w:p w14:paraId="5C078B86" w14:textId="77777777" w:rsidR="00E93F41" w:rsidRPr="00B40C8B" w:rsidRDefault="00E93F41" w:rsidP="00025876">
      <w:pPr>
        <w:spacing w:after="0" w:line="480" w:lineRule="auto"/>
        <w:ind w:right="-7"/>
        <w:contextualSpacing/>
        <w:jc w:val="both"/>
        <w:rPr>
          <w:rFonts w:ascii="Times New Roman" w:hAnsi="Times New Roman"/>
          <w:color w:val="000000" w:themeColor="text1"/>
          <w:sz w:val="24"/>
          <w:szCs w:val="24"/>
          <w:lang w:val="es-ES"/>
        </w:rPr>
      </w:pPr>
    </w:p>
    <w:p w14:paraId="28806C06" w14:textId="77777777" w:rsidR="00E93F41" w:rsidRPr="00B40C8B" w:rsidRDefault="00E93F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mes de mayo de 2018, la ADEOARD, conjuntamente con la Dirección General del Cuerpo Médico y Sanidad Naval, ARD, realizó la jornada de prevención de Cáncer Cervical en las instalaciones de dicho centro, dirigida a todas las mujeres de la institución, con el objetivo de prevenir esta enfermedad catastrófica.</w:t>
      </w:r>
    </w:p>
    <w:p w14:paraId="61BCDB93" w14:textId="77777777" w:rsidR="00E93F41" w:rsidRPr="00B40C8B" w:rsidRDefault="00E93F41" w:rsidP="00025876">
      <w:pPr>
        <w:spacing w:after="0" w:line="480" w:lineRule="auto"/>
        <w:ind w:right="-7"/>
        <w:contextualSpacing/>
        <w:jc w:val="both"/>
        <w:rPr>
          <w:rFonts w:ascii="Times New Roman" w:hAnsi="Times New Roman"/>
          <w:color w:val="000000" w:themeColor="text1"/>
          <w:sz w:val="24"/>
          <w:szCs w:val="24"/>
          <w:lang w:val="es-ES"/>
        </w:rPr>
      </w:pPr>
    </w:p>
    <w:p w14:paraId="2540757D" w14:textId="77777777" w:rsidR="00E93F41" w:rsidRPr="00B40C8B" w:rsidRDefault="00E93F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enero de 2018, se llevó a cabo un Operativo Cívico-Militar en la provincia de Pedernales, en el cual se realizaron 175 consultas médicas y 45 consultas odontológicas. También se entregaron 603 medicamentos, 3 canastillas a embarazadas, 100 juguetes a niños, 200 raciones secas y 3 botiquines.</w:t>
      </w:r>
    </w:p>
    <w:p w14:paraId="34E80325" w14:textId="77777777" w:rsidR="00E93F41" w:rsidRPr="00B40C8B" w:rsidRDefault="00E93F41" w:rsidP="00025876">
      <w:pPr>
        <w:spacing w:after="0" w:line="480" w:lineRule="auto"/>
        <w:ind w:right="-7"/>
        <w:contextualSpacing/>
        <w:jc w:val="both"/>
        <w:rPr>
          <w:rFonts w:ascii="Times New Roman" w:hAnsi="Times New Roman"/>
          <w:color w:val="000000" w:themeColor="text1"/>
          <w:sz w:val="24"/>
          <w:szCs w:val="24"/>
          <w:lang w:val="es-ES"/>
        </w:rPr>
      </w:pPr>
    </w:p>
    <w:p w14:paraId="43CD67E6" w14:textId="77777777" w:rsidR="00E93F41" w:rsidRPr="00B40C8B" w:rsidRDefault="00E93F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mes de septiembre del 2018, se realizó un operativo odontológico en el Liceo Blandido Soto, del Municipio de Calderas, Baní, provincia Peravia, a través de la Asociación de Esposa de Oficiales de la ARD (ADEOARD), con el apoyo de la Dirección Provincial de Salud, donde se asistieron a 147 personas, de las cuales 46 fueron adultos y 101 fueron niños. También se realizaron los siguientes procedimientos: 18 extracciones, 77 profilaxis y 52 restauraciones. En dichas actividades, se entregaron 100 mosquiteros y 150 raciones alimenticias.</w:t>
      </w:r>
    </w:p>
    <w:p w14:paraId="3A17CB01" w14:textId="77777777" w:rsidR="00E93F41" w:rsidRPr="00B40C8B" w:rsidRDefault="00E93F41" w:rsidP="00025876">
      <w:pPr>
        <w:pStyle w:val="Prrafodelista"/>
        <w:spacing w:after="0" w:line="480" w:lineRule="auto"/>
        <w:jc w:val="both"/>
        <w:rPr>
          <w:rFonts w:ascii="Times New Roman" w:hAnsi="Times New Roman"/>
          <w:color w:val="000000" w:themeColor="text1"/>
          <w:sz w:val="24"/>
          <w:szCs w:val="24"/>
        </w:rPr>
      </w:pPr>
    </w:p>
    <w:p w14:paraId="3DD3C725" w14:textId="77777777" w:rsidR="00E93F41" w:rsidRPr="00B40C8B" w:rsidRDefault="00E93F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 que la Armada de República Dominicana, a través de la Dirección del Cuerpo Médico y Sanidad Naval, contribuye a disminuir la tasa de mortalidad infantil en el país, a pesar de que en este Centro de Salud, ubicado en el sector de Villa Duarte, municipio Santo Domingo Este, no se realizan labores de parto. Hasta el mes de diciembre de 2018, habían sido atendidos 2,614 niños y niñas, siendo el 68 % hijos de la población civil. También fueron vacunados 444 niños en el Centro de Vacunación. El Cuerpo Médico brinda servicios de salud a las madres militares y personal de la clase civil: durante el año 2018, fueron atendidas 926 mujeres embarazadas.</w:t>
      </w:r>
    </w:p>
    <w:p w14:paraId="008BB1DC" w14:textId="77777777" w:rsidR="00E93F41" w:rsidRPr="00B40C8B" w:rsidRDefault="00E93F41" w:rsidP="00025876">
      <w:pPr>
        <w:pStyle w:val="Prrafodelista"/>
        <w:spacing w:after="0" w:line="480" w:lineRule="auto"/>
        <w:ind w:left="0" w:right="-7"/>
        <w:jc w:val="both"/>
        <w:rPr>
          <w:rFonts w:ascii="Times New Roman" w:hAnsi="Times New Roman"/>
          <w:color w:val="000000" w:themeColor="text1"/>
          <w:sz w:val="24"/>
          <w:szCs w:val="24"/>
        </w:rPr>
      </w:pPr>
    </w:p>
    <w:p w14:paraId="0A32E91E" w14:textId="77777777" w:rsidR="00E93F41" w:rsidRPr="00B40C8B" w:rsidRDefault="00E93F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otro orden, la Armada de República Dominicana garantiza el derecho a la salud y los derechos de las personas con el Virus de Inmunodeficiencia Humana o con Síndrome Inmunodeficiencia Adquirida, consagrados en la Constitución de la República Dominicana y en la Ley No. 135-11, de fecha 07 de junio de 2011. Para </w:t>
      </w:r>
      <w:r w:rsidRPr="00B40C8B">
        <w:rPr>
          <w:rFonts w:ascii="Times New Roman" w:hAnsi="Times New Roman" w:cs="Times New Roman"/>
          <w:color w:val="000000" w:themeColor="text1"/>
          <w:sz w:val="24"/>
          <w:szCs w:val="24"/>
        </w:rPr>
        <w:lastRenderedPageBreak/>
        <w:t>cumplir con este objetivo, la Dirección del Cuerpo Médico, para el mes de diciembre de 2018, había realizado 192 pruebas de VIH, detectándose cero (0) casos positivos de VIH. La Unidad de VIH de este Centro de Salud, aunque no suministra medicamentos directamente, remite los casos al Hospital Central de las Fuerzas Armadas y les da seguimiento. Durante el mes de agosto de 2018, fueron impartidas varias charlas sobre el tema.</w:t>
      </w:r>
    </w:p>
    <w:p w14:paraId="5E25CD1C" w14:textId="77777777" w:rsidR="00E93F41" w:rsidRPr="00B40C8B" w:rsidRDefault="00E93F41" w:rsidP="00025876">
      <w:pPr>
        <w:spacing w:after="0" w:line="480" w:lineRule="auto"/>
        <w:ind w:right="-7"/>
        <w:jc w:val="both"/>
        <w:rPr>
          <w:rFonts w:ascii="Times New Roman" w:hAnsi="Times New Roman"/>
          <w:color w:val="000000" w:themeColor="text1"/>
          <w:sz w:val="24"/>
          <w:szCs w:val="24"/>
          <w:lang w:val="es-ES"/>
        </w:rPr>
      </w:pPr>
    </w:p>
    <w:p w14:paraId="6B3A8CC3" w14:textId="7D231A16" w:rsidR="00E93F41" w:rsidRPr="00B40C8B" w:rsidRDefault="00E93F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Los miembros de la Armada también se benefician de todos los acuerdos que ha realizado el Ministerio de Defensa con las empresas farmacéuticas, para proporcionar acceso a los medicamentos esenciales. En el 2018, entre las empresas farmacéuticas que proporcionaron medicamentos a través del Sistema Dominicano de Seguridad Social, se pueden citar las siguientes: Promesa Cal, Farmacia Jardín, Farmacia Las Emergencias, Farmacia La</w:t>
      </w:r>
      <w:r w:rsidR="006D6E81" w:rsidRPr="00B40C8B">
        <w:rPr>
          <w:rFonts w:ascii="Times New Roman" w:hAnsi="Times New Roman" w:cs="Times New Roman"/>
          <w:color w:val="000000" w:themeColor="text1"/>
          <w:sz w:val="24"/>
          <w:szCs w:val="24"/>
        </w:rPr>
        <w:t xml:space="preserve"> Fuente 1, Farmacia la Fuente 2 y la</w:t>
      </w:r>
      <w:r w:rsidRPr="00B40C8B">
        <w:rPr>
          <w:rFonts w:ascii="Times New Roman" w:hAnsi="Times New Roman" w:cs="Times New Roman"/>
          <w:color w:val="000000" w:themeColor="text1"/>
          <w:sz w:val="24"/>
          <w:szCs w:val="24"/>
        </w:rPr>
        <w:t xml:space="preserve"> Farmacia San Luis.</w:t>
      </w:r>
    </w:p>
    <w:p w14:paraId="6BA08886" w14:textId="77777777" w:rsidR="00E93F41" w:rsidRPr="00B40C8B" w:rsidRDefault="00E93F41" w:rsidP="00025876">
      <w:pPr>
        <w:spacing w:after="0" w:line="480" w:lineRule="auto"/>
        <w:contextualSpacing/>
        <w:jc w:val="both"/>
        <w:rPr>
          <w:rFonts w:ascii="Times New Roman" w:eastAsia="Times New Roman" w:hAnsi="Times New Roman" w:cs="Times New Roman"/>
          <w:b/>
          <w:color w:val="000000" w:themeColor="text1"/>
          <w:sz w:val="24"/>
          <w:szCs w:val="24"/>
        </w:rPr>
      </w:pPr>
    </w:p>
    <w:p w14:paraId="08A26F53" w14:textId="39D3ED47" w:rsidR="00E93F41" w:rsidRPr="00B40C8B" w:rsidRDefault="00E93F41" w:rsidP="00025876">
      <w:pPr>
        <w:spacing w:after="0" w:line="480" w:lineRule="auto"/>
        <w:contextualSpacing/>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2.1.4.3 Fuerza Aérea de República Dominicana</w:t>
      </w:r>
    </w:p>
    <w:p w14:paraId="4CAA6ABC" w14:textId="77777777" w:rsidR="00D05546" w:rsidRPr="00B40C8B" w:rsidRDefault="00D05546" w:rsidP="00025876">
      <w:pPr>
        <w:spacing w:after="0" w:line="480" w:lineRule="auto"/>
        <w:contextualSpacing/>
        <w:jc w:val="both"/>
        <w:rPr>
          <w:rFonts w:ascii="Times New Roman" w:eastAsia="Times New Roman" w:hAnsi="Times New Roman" w:cs="Times New Roman"/>
          <w:b/>
          <w:color w:val="000000" w:themeColor="text1"/>
          <w:sz w:val="24"/>
          <w:szCs w:val="24"/>
        </w:rPr>
      </w:pPr>
    </w:p>
    <w:p w14:paraId="40CD854A" w14:textId="77777777" w:rsidR="00D05546" w:rsidRPr="00B40C8B" w:rsidRDefault="00D05546"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Servicios de salud para militares activos, retirados y acción cívica</w:t>
      </w:r>
    </w:p>
    <w:p w14:paraId="277F3D4E" w14:textId="77777777" w:rsidR="00D05546" w:rsidRPr="00B40C8B" w:rsidRDefault="00D05546" w:rsidP="00025876">
      <w:pPr>
        <w:spacing w:after="0" w:line="480" w:lineRule="auto"/>
        <w:jc w:val="both"/>
        <w:rPr>
          <w:rFonts w:ascii="Times New Roman" w:hAnsi="Times New Roman" w:cs="Times New Roman"/>
          <w:b/>
          <w:color w:val="000000" w:themeColor="text1"/>
          <w:sz w:val="24"/>
          <w:szCs w:val="24"/>
        </w:rPr>
      </w:pPr>
    </w:p>
    <w:p w14:paraId="575F8F82" w14:textId="10E6DECB" w:rsidR="00D05546" w:rsidRPr="00B40C8B" w:rsidRDefault="00D0554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Dentro del renglón salud, esta institución, como parte del Programa de Acción Cívica y Bienestar Social, a través de la Dirección del Cuerpo Médico y Sanidad Aérea y el Hospital Militar Docente “Dr. </w:t>
      </w:r>
      <w:r w:rsidR="005F1080" w:rsidRPr="00B40C8B">
        <w:rPr>
          <w:rFonts w:ascii="Times New Roman" w:hAnsi="Times New Roman" w:cs="Times New Roman"/>
          <w:b/>
          <w:color w:val="000000" w:themeColor="text1"/>
          <w:sz w:val="24"/>
          <w:szCs w:val="24"/>
        </w:rPr>
        <w:t>RAMÓN DE LARA</w:t>
      </w:r>
      <w:r w:rsidRPr="00B40C8B">
        <w:rPr>
          <w:rFonts w:ascii="Times New Roman" w:hAnsi="Times New Roman" w:cs="Times New Roman"/>
          <w:color w:val="000000" w:themeColor="text1"/>
          <w:sz w:val="24"/>
          <w:szCs w:val="24"/>
        </w:rPr>
        <w:t xml:space="preserve">”, </w:t>
      </w:r>
      <w:r w:rsidR="005F1080" w:rsidRPr="00B40C8B">
        <w:rPr>
          <w:rFonts w:ascii="Times New Roman" w:hAnsi="Times New Roman" w:cs="Times New Roman"/>
          <w:color w:val="000000" w:themeColor="text1"/>
          <w:sz w:val="24"/>
          <w:szCs w:val="24"/>
        </w:rPr>
        <w:t xml:space="preserve">FARD, </w:t>
      </w:r>
      <w:r w:rsidRPr="00B40C8B">
        <w:rPr>
          <w:rFonts w:ascii="Times New Roman" w:hAnsi="Times New Roman" w:cs="Times New Roman"/>
          <w:color w:val="000000" w:themeColor="text1"/>
          <w:sz w:val="24"/>
          <w:szCs w:val="24"/>
        </w:rPr>
        <w:t>ha llevado a</w:t>
      </w:r>
      <w:r w:rsidR="005F1080" w:rsidRPr="00B40C8B">
        <w:rPr>
          <w:rFonts w:ascii="Times New Roman" w:hAnsi="Times New Roman" w:cs="Times New Roman"/>
          <w:color w:val="000000" w:themeColor="text1"/>
          <w:sz w:val="24"/>
          <w:szCs w:val="24"/>
        </w:rPr>
        <w:t xml:space="preserve"> cabo durante</w:t>
      </w:r>
      <w:r w:rsidRPr="00B40C8B">
        <w:rPr>
          <w:rFonts w:ascii="Times New Roman" w:hAnsi="Times New Roman" w:cs="Times New Roman"/>
          <w:color w:val="000000" w:themeColor="text1"/>
          <w:sz w:val="24"/>
          <w:szCs w:val="24"/>
        </w:rPr>
        <w:t xml:space="preserve"> e</w:t>
      </w:r>
      <w:r w:rsidR="005F1080" w:rsidRPr="00B40C8B">
        <w:rPr>
          <w:rFonts w:ascii="Times New Roman" w:hAnsi="Times New Roman" w:cs="Times New Roman"/>
          <w:color w:val="000000" w:themeColor="text1"/>
          <w:sz w:val="24"/>
          <w:szCs w:val="24"/>
        </w:rPr>
        <w:t xml:space="preserve">l </w:t>
      </w:r>
      <w:r w:rsidRPr="00B40C8B">
        <w:rPr>
          <w:rFonts w:ascii="Times New Roman" w:hAnsi="Times New Roman" w:cs="Times New Roman"/>
          <w:color w:val="000000" w:themeColor="text1"/>
          <w:sz w:val="24"/>
          <w:szCs w:val="24"/>
        </w:rPr>
        <w:t xml:space="preserve">año, la cantidad de 551 procedimientos quirúrgicos, la donación </w:t>
      </w:r>
      <w:r w:rsidRPr="00B40C8B">
        <w:rPr>
          <w:rFonts w:ascii="Times New Roman" w:hAnsi="Times New Roman" w:cs="Times New Roman"/>
          <w:color w:val="000000" w:themeColor="text1"/>
          <w:sz w:val="24"/>
          <w:szCs w:val="24"/>
        </w:rPr>
        <w:lastRenderedPageBreak/>
        <w:t>de 51 órdenes de compras de recetas médicas, 10 sillas de ruedas y 15 andadores para adultos mayores y personas discapacitadas.</w:t>
      </w:r>
    </w:p>
    <w:p w14:paraId="08115495" w14:textId="77777777" w:rsidR="00D05546" w:rsidRPr="00B40C8B" w:rsidRDefault="00D05546"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w:t>
      </w:r>
    </w:p>
    <w:p w14:paraId="1BE69041" w14:textId="77777777" w:rsidR="00D05546" w:rsidRPr="00B40C8B" w:rsidRDefault="00D0554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fue construido, equipado y puesto en funcionamiento un Centro de Atención Primaria de Salud para Retirados de la FARD, con el objeto de brindarle servicios médicos geriátricos u otras atenciones médicas que sean requeridas por el personal de la institución, que se encuentra en la honrosa situación del retiro.</w:t>
      </w:r>
    </w:p>
    <w:p w14:paraId="7738C2F6" w14:textId="77777777" w:rsidR="00D05546" w:rsidRPr="00B40C8B" w:rsidRDefault="00D05546" w:rsidP="00025876">
      <w:pPr>
        <w:spacing w:after="0" w:line="480" w:lineRule="auto"/>
        <w:jc w:val="both"/>
        <w:rPr>
          <w:rFonts w:ascii="Times New Roman" w:hAnsi="Times New Roman"/>
          <w:color w:val="000000" w:themeColor="text1"/>
          <w:sz w:val="24"/>
          <w:szCs w:val="24"/>
        </w:rPr>
      </w:pPr>
    </w:p>
    <w:p w14:paraId="579C3DCB" w14:textId="77777777" w:rsidR="00D05546" w:rsidRPr="00B40C8B" w:rsidRDefault="00D0554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se han realizado las siguientes mejoras: </w:t>
      </w:r>
    </w:p>
    <w:p w14:paraId="2CF6E409" w14:textId="77777777" w:rsidR="00913511" w:rsidRPr="00B40C8B" w:rsidRDefault="00913511" w:rsidP="00025876">
      <w:pPr>
        <w:spacing w:after="0" w:line="480" w:lineRule="auto"/>
        <w:ind w:firstLine="284"/>
        <w:jc w:val="both"/>
        <w:rPr>
          <w:rFonts w:ascii="Times New Roman" w:hAnsi="Times New Roman" w:cs="Times New Roman"/>
          <w:color w:val="000000" w:themeColor="text1"/>
          <w:sz w:val="24"/>
          <w:szCs w:val="24"/>
        </w:rPr>
      </w:pPr>
    </w:p>
    <w:p w14:paraId="1FFB7A47" w14:textId="7B83FDF0" w:rsidR="00D05546" w:rsidRPr="00B40C8B" w:rsidRDefault="005F108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-Terminación y e</w:t>
      </w:r>
      <w:r w:rsidR="00D05546" w:rsidRPr="00B40C8B">
        <w:rPr>
          <w:rFonts w:ascii="Times New Roman" w:hAnsi="Times New Roman" w:cs="Times New Roman"/>
          <w:color w:val="000000" w:themeColor="text1"/>
          <w:sz w:val="24"/>
          <w:szCs w:val="24"/>
        </w:rPr>
        <w:t>quipamiento de un nuevo Dispensario Médico de la Base Aérea de San Isidro, a los fines de brindar servicios de salud preventiva y atenciones médicas primarias al personal operativo y administrativo que labora en las unidades ubicadas en dicha base.</w:t>
      </w:r>
    </w:p>
    <w:p w14:paraId="0D8EADFE" w14:textId="77777777" w:rsidR="00D05546" w:rsidRPr="00B40C8B" w:rsidRDefault="00D05546" w:rsidP="00025876">
      <w:pPr>
        <w:spacing w:after="0" w:line="480" w:lineRule="auto"/>
        <w:ind w:firstLine="284"/>
        <w:jc w:val="both"/>
        <w:rPr>
          <w:rFonts w:ascii="Times New Roman" w:hAnsi="Times New Roman" w:cs="Times New Roman"/>
          <w:color w:val="000000" w:themeColor="text1"/>
          <w:sz w:val="24"/>
          <w:szCs w:val="24"/>
        </w:rPr>
      </w:pPr>
    </w:p>
    <w:p w14:paraId="149E742A" w14:textId="71BCEA20" w:rsidR="00D05546" w:rsidRPr="00B40C8B" w:rsidRDefault="005F108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w:t>
      </w:r>
      <w:r w:rsidR="00D05546" w:rsidRPr="00B40C8B">
        <w:rPr>
          <w:rFonts w:ascii="Times New Roman" w:hAnsi="Times New Roman" w:cs="Times New Roman"/>
          <w:color w:val="000000" w:themeColor="text1"/>
          <w:sz w:val="24"/>
          <w:szCs w:val="24"/>
        </w:rPr>
        <w:t>Const</w:t>
      </w:r>
      <w:r w:rsidRPr="00B40C8B">
        <w:rPr>
          <w:rFonts w:ascii="Times New Roman" w:hAnsi="Times New Roman" w:cs="Times New Roman"/>
          <w:color w:val="000000" w:themeColor="text1"/>
          <w:sz w:val="24"/>
          <w:szCs w:val="24"/>
        </w:rPr>
        <w:t>rucción y reubicación de la Subd</w:t>
      </w:r>
      <w:r w:rsidR="00D05546" w:rsidRPr="00B40C8B">
        <w:rPr>
          <w:rFonts w:ascii="Times New Roman" w:hAnsi="Times New Roman" w:cs="Times New Roman"/>
          <w:color w:val="000000" w:themeColor="text1"/>
          <w:sz w:val="24"/>
          <w:szCs w:val="24"/>
        </w:rPr>
        <w:t xml:space="preserve">irección de Odontología (ODONTOFARD), </w:t>
      </w:r>
      <w:r w:rsidRPr="00B40C8B">
        <w:rPr>
          <w:rFonts w:ascii="Times New Roman" w:hAnsi="Times New Roman" w:cs="Times New Roman"/>
          <w:color w:val="000000" w:themeColor="text1"/>
          <w:sz w:val="24"/>
          <w:szCs w:val="24"/>
        </w:rPr>
        <w:t xml:space="preserve">así como la </w:t>
      </w:r>
      <w:r w:rsidR="00D05546" w:rsidRPr="00B40C8B">
        <w:rPr>
          <w:rFonts w:ascii="Times New Roman" w:hAnsi="Times New Roman" w:cs="Times New Roman"/>
          <w:color w:val="000000" w:themeColor="text1"/>
          <w:sz w:val="24"/>
          <w:szCs w:val="24"/>
        </w:rPr>
        <w:t>remodelac</w:t>
      </w:r>
      <w:r w:rsidRPr="00B40C8B">
        <w:rPr>
          <w:rFonts w:ascii="Times New Roman" w:hAnsi="Times New Roman" w:cs="Times New Roman"/>
          <w:color w:val="000000" w:themeColor="text1"/>
          <w:sz w:val="24"/>
          <w:szCs w:val="24"/>
        </w:rPr>
        <w:t>ión y equipamiento del área de fisiatría, cocina y</w:t>
      </w:r>
      <w:r w:rsidR="00D05546" w:rsidRPr="00B40C8B">
        <w:rPr>
          <w:rFonts w:ascii="Times New Roman" w:hAnsi="Times New Roman" w:cs="Times New Roman"/>
          <w:color w:val="000000" w:themeColor="text1"/>
          <w:sz w:val="24"/>
          <w:szCs w:val="24"/>
        </w:rPr>
        <w:t xml:space="preserve"> comedor del Hospital Militar Docente “Dr. </w:t>
      </w:r>
      <w:r w:rsidRPr="00B40C8B">
        <w:rPr>
          <w:rFonts w:ascii="Times New Roman" w:hAnsi="Times New Roman" w:cs="Times New Roman"/>
          <w:b/>
          <w:color w:val="000000" w:themeColor="text1"/>
          <w:sz w:val="24"/>
          <w:szCs w:val="24"/>
        </w:rPr>
        <w:t>RAMÓN DE LARA</w:t>
      </w:r>
      <w:r w:rsidRPr="00B40C8B">
        <w:rPr>
          <w:rFonts w:ascii="Times New Roman" w:hAnsi="Times New Roman" w:cs="Times New Roman"/>
          <w:color w:val="000000" w:themeColor="text1"/>
          <w:sz w:val="24"/>
          <w:szCs w:val="24"/>
        </w:rPr>
        <w:t>”, FARD.</w:t>
      </w:r>
    </w:p>
    <w:p w14:paraId="1DDB2EB9" w14:textId="77777777" w:rsidR="00D05546" w:rsidRPr="00B40C8B" w:rsidRDefault="00D05546" w:rsidP="00025876">
      <w:pPr>
        <w:spacing w:after="0" w:line="480" w:lineRule="auto"/>
        <w:contextualSpacing/>
        <w:jc w:val="both"/>
        <w:rPr>
          <w:rFonts w:ascii="Times New Roman" w:eastAsia="Times New Roman" w:hAnsi="Times New Roman" w:cs="Times New Roman"/>
          <w:b/>
          <w:color w:val="000000" w:themeColor="text1"/>
          <w:sz w:val="24"/>
          <w:szCs w:val="24"/>
        </w:rPr>
      </w:pPr>
    </w:p>
    <w:p w14:paraId="7C9C4346" w14:textId="5AD3EECB" w:rsidR="00B6256E" w:rsidRPr="00B40C8B" w:rsidRDefault="00E93F41" w:rsidP="00025876">
      <w:pPr>
        <w:spacing w:after="0" w:line="480" w:lineRule="auto"/>
        <w:contextualSpacing/>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2.1.4.4</w:t>
      </w:r>
      <w:r w:rsidR="00B5554E" w:rsidRPr="00B40C8B">
        <w:rPr>
          <w:rFonts w:ascii="Times New Roman" w:eastAsia="Times New Roman" w:hAnsi="Times New Roman" w:cs="Times New Roman"/>
          <w:b/>
          <w:color w:val="000000" w:themeColor="text1"/>
          <w:sz w:val="24"/>
          <w:szCs w:val="24"/>
        </w:rPr>
        <w:t xml:space="preserve"> </w:t>
      </w:r>
      <w:r w:rsidR="00B6256E" w:rsidRPr="00B40C8B">
        <w:rPr>
          <w:rFonts w:ascii="Times New Roman" w:hAnsi="Times New Roman" w:cs="Times New Roman"/>
          <w:b/>
          <w:color w:val="000000" w:themeColor="text1"/>
          <w:sz w:val="24"/>
          <w:szCs w:val="24"/>
        </w:rPr>
        <w:t xml:space="preserve">Dirección General del Cuerpo Médico y Sanidad Militar </w:t>
      </w:r>
    </w:p>
    <w:p w14:paraId="11CDCCFE" w14:textId="77777777" w:rsidR="00B82B4B" w:rsidRPr="00B40C8B" w:rsidRDefault="00B82B4B" w:rsidP="00025876">
      <w:pPr>
        <w:spacing w:after="0" w:line="480" w:lineRule="auto"/>
        <w:contextualSpacing/>
        <w:jc w:val="both"/>
        <w:rPr>
          <w:rFonts w:ascii="Times New Roman" w:hAnsi="Times New Roman" w:cs="Times New Roman"/>
          <w:b/>
          <w:color w:val="000000" w:themeColor="text1"/>
          <w:sz w:val="24"/>
          <w:szCs w:val="24"/>
        </w:rPr>
      </w:pPr>
    </w:p>
    <w:p w14:paraId="1F3DE9CB" w14:textId="080CBB8A" w:rsidR="00B6256E" w:rsidRPr="00B40C8B" w:rsidRDefault="00B6256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Ministerio de Defensa</w:t>
      </w:r>
      <w:r w:rsidR="006D6E81"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en coordinación con la Dirección General del Cuerpo Médico y </w:t>
      </w:r>
      <w:r w:rsidR="006D6E81" w:rsidRPr="00B40C8B">
        <w:rPr>
          <w:rFonts w:ascii="Times New Roman" w:hAnsi="Times New Roman" w:cs="Times New Roman"/>
          <w:color w:val="000000" w:themeColor="text1"/>
          <w:sz w:val="24"/>
          <w:szCs w:val="24"/>
        </w:rPr>
        <w:t>Sanidad Militar,</w:t>
      </w:r>
      <w:r w:rsidRPr="00B40C8B">
        <w:rPr>
          <w:rFonts w:ascii="Times New Roman" w:hAnsi="Times New Roman" w:cs="Times New Roman"/>
          <w:color w:val="000000" w:themeColor="text1"/>
          <w:sz w:val="24"/>
          <w:szCs w:val="24"/>
        </w:rPr>
        <w:t xml:space="preserve"> entregaron un (1) equipo GENEXPERT de laboratorio </w:t>
      </w:r>
      <w:r w:rsidRPr="00B40C8B">
        <w:rPr>
          <w:rFonts w:ascii="Times New Roman" w:hAnsi="Times New Roman" w:cs="Times New Roman"/>
          <w:color w:val="000000" w:themeColor="text1"/>
          <w:sz w:val="24"/>
          <w:szCs w:val="24"/>
        </w:rPr>
        <w:lastRenderedPageBreak/>
        <w:t>al Hospital Central de las FF.AA, por parte del Comando Sur y la Embajada de l</w:t>
      </w:r>
      <w:r w:rsidR="006D6E81" w:rsidRPr="00B40C8B">
        <w:rPr>
          <w:rFonts w:ascii="Times New Roman" w:hAnsi="Times New Roman" w:cs="Times New Roman"/>
          <w:color w:val="000000" w:themeColor="text1"/>
          <w:sz w:val="24"/>
          <w:szCs w:val="24"/>
        </w:rPr>
        <w:t>os Estados Unidos de América</w:t>
      </w:r>
      <w:r w:rsidRPr="00B40C8B">
        <w:rPr>
          <w:rFonts w:ascii="Times New Roman" w:hAnsi="Times New Roman" w:cs="Times New Roman"/>
          <w:color w:val="000000" w:themeColor="text1"/>
          <w:sz w:val="24"/>
          <w:szCs w:val="24"/>
        </w:rPr>
        <w:t>, para la realización de prueba</w:t>
      </w:r>
      <w:r w:rsidR="006D6E81"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de carga viral en pacientes VIH positivos y detección del Mycobacterium Tuberculosis, así como la adquisición y puesta en funcionamiento de un equipo de oftalmología en el Centro de Salud del Ministerio de Defensa.</w:t>
      </w:r>
    </w:p>
    <w:p w14:paraId="253EC918" w14:textId="77777777" w:rsidR="00B82B4B" w:rsidRPr="00B40C8B" w:rsidRDefault="00B82B4B" w:rsidP="00025876">
      <w:pPr>
        <w:spacing w:after="0" w:line="480" w:lineRule="auto"/>
        <w:ind w:firstLine="284"/>
        <w:jc w:val="both"/>
        <w:rPr>
          <w:rFonts w:ascii="Times New Roman" w:hAnsi="Times New Roman" w:cs="Times New Roman"/>
          <w:color w:val="000000" w:themeColor="text1"/>
          <w:sz w:val="24"/>
          <w:szCs w:val="24"/>
        </w:rPr>
      </w:pPr>
    </w:p>
    <w:p w14:paraId="74B567F8" w14:textId="3DB4C0D6" w:rsidR="00B82B4B" w:rsidRPr="00B40C8B" w:rsidRDefault="00B82B4B" w:rsidP="00025876">
      <w:pPr>
        <w:spacing w:after="0" w:line="480" w:lineRule="auto"/>
        <w:contextualSpacing/>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b/>
          <w:color w:val="000000" w:themeColor="text1"/>
          <w:sz w:val="24"/>
          <w:szCs w:val="24"/>
        </w:rPr>
        <w:t>2.1</w:t>
      </w:r>
      <w:r w:rsidR="00E93F41" w:rsidRPr="00B40C8B">
        <w:rPr>
          <w:rFonts w:ascii="Times New Roman" w:eastAsia="Times New Roman" w:hAnsi="Times New Roman" w:cs="Times New Roman"/>
          <w:b/>
          <w:color w:val="000000" w:themeColor="text1"/>
          <w:sz w:val="24"/>
          <w:szCs w:val="24"/>
        </w:rPr>
        <w:t>.4.5</w:t>
      </w:r>
      <w:r w:rsidRPr="00B40C8B">
        <w:rPr>
          <w:rFonts w:ascii="Times New Roman" w:eastAsia="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Hospital Central de las Fuerzas Armadas</w:t>
      </w:r>
      <w:r w:rsidRPr="00B40C8B">
        <w:rPr>
          <w:rFonts w:ascii="Times New Roman" w:hAnsi="Times New Roman" w:cs="Times New Roman"/>
          <w:color w:val="000000" w:themeColor="text1"/>
          <w:sz w:val="24"/>
          <w:szCs w:val="24"/>
        </w:rPr>
        <w:t xml:space="preserve"> </w:t>
      </w:r>
    </w:p>
    <w:p w14:paraId="6E629585" w14:textId="77777777" w:rsidR="00B5554E" w:rsidRPr="00B40C8B" w:rsidRDefault="00B5554E" w:rsidP="00025876">
      <w:pPr>
        <w:spacing w:after="0" w:line="480" w:lineRule="auto"/>
        <w:ind w:firstLine="708"/>
        <w:jc w:val="both"/>
        <w:rPr>
          <w:rFonts w:ascii="Times New Roman" w:hAnsi="Times New Roman" w:cs="Times New Roman"/>
          <w:color w:val="000000" w:themeColor="text1"/>
          <w:sz w:val="24"/>
          <w:szCs w:val="24"/>
        </w:rPr>
      </w:pPr>
    </w:p>
    <w:p w14:paraId="570EF60B" w14:textId="77777777" w:rsidR="00B82B4B" w:rsidRPr="00B40C8B" w:rsidRDefault="00B82B4B"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Es el principal Centro de Salud de Tercer Nivel de Atención del subsistema de salud militar de las Fuerzas Armadas, que cuenta con doscientas treinta y cinco (235) camas, sesenta (60) servicios y una amplia gama de tecnologías diagnósticas y de laboratorio para detectar el 96 por ciento de las enfermedades transmisibles y no transmisibles. </w:t>
      </w:r>
    </w:p>
    <w:p w14:paraId="7401DF08" w14:textId="77777777" w:rsidR="00B10266" w:rsidRPr="00B40C8B" w:rsidRDefault="00B10266" w:rsidP="00025876">
      <w:pPr>
        <w:spacing w:after="0" w:line="480" w:lineRule="auto"/>
        <w:ind w:firstLine="284"/>
        <w:jc w:val="both"/>
        <w:rPr>
          <w:rFonts w:ascii="Times New Roman" w:hAnsi="Times New Roman" w:cs="Times New Roman"/>
          <w:color w:val="000000" w:themeColor="text1"/>
          <w:sz w:val="24"/>
          <w:szCs w:val="24"/>
        </w:rPr>
      </w:pPr>
    </w:p>
    <w:p w14:paraId="06D62A59" w14:textId="6827E5AD" w:rsidR="00B82B4B" w:rsidRPr="00B40C8B" w:rsidRDefault="006D6E8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su</w:t>
      </w:r>
      <w:r w:rsidR="00B10266" w:rsidRPr="00B40C8B">
        <w:rPr>
          <w:rFonts w:ascii="Times New Roman" w:hAnsi="Times New Roman" w:cs="Times New Roman"/>
          <w:color w:val="000000" w:themeColor="text1"/>
          <w:sz w:val="24"/>
          <w:szCs w:val="24"/>
        </w:rPr>
        <w:t xml:space="preserve"> cartera de servicios </w:t>
      </w:r>
      <w:r w:rsidRPr="00B40C8B">
        <w:rPr>
          <w:rFonts w:ascii="Times New Roman" w:hAnsi="Times New Roman" w:cs="Times New Roman"/>
          <w:color w:val="000000" w:themeColor="text1"/>
          <w:sz w:val="24"/>
          <w:szCs w:val="24"/>
        </w:rPr>
        <w:t>se cuenta con</w:t>
      </w:r>
      <w:r w:rsidR="00B10266" w:rsidRPr="00B40C8B">
        <w:rPr>
          <w:rFonts w:ascii="Times New Roman" w:hAnsi="Times New Roman" w:cs="Times New Roman"/>
          <w:color w:val="000000" w:themeColor="text1"/>
          <w:sz w:val="24"/>
          <w:szCs w:val="24"/>
        </w:rPr>
        <w:t xml:space="preserve"> 46 programas de prevención y control y </w:t>
      </w:r>
      <w:r w:rsidRPr="00B40C8B">
        <w:rPr>
          <w:rFonts w:ascii="Times New Roman" w:hAnsi="Times New Roman" w:cs="Times New Roman"/>
          <w:color w:val="000000" w:themeColor="text1"/>
          <w:sz w:val="24"/>
          <w:szCs w:val="24"/>
        </w:rPr>
        <w:t xml:space="preserve">se </w:t>
      </w:r>
      <w:r w:rsidR="00B10266" w:rsidRPr="00B40C8B">
        <w:rPr>
          <w:rFonts w:ascii="Times New Roman" w:hAnsi="Times New Roman" w:cs="Times New Roman"/>
          <w:color w:val="000000" w:themeColor="text1"/>
          <w:sz w:val="24"/>
          <w:szCs w:val="24"/>
        </w:rPr>
        <w:t>asiste</w:t>
      </w:r>
      <w:r w:rsidRPr="00B40C8B">
        <w:rPr>
          <w:rFonts w:ascii="Times New Roman" w:hAnsi="Times New Roman" w:cs="Times New Roman"/>
          <w:color w:val="000000" w:themeColor="text1"/>
          <w:sz w:val="24"/>
          <w:szCs w:val="24"/>
        </w:rPr>
        <w:t>n</w:t>
      </w:r>
      <w:r w:rsidR="00B10266" w:rsidRPr="00B40C8B">
        <w:rPr>
          <w:rFonts w:ascii="Times New Roman" w:hAnsi="Times New Roman" w:cs="Times New Roman"/>
          <w:color w:val="000000" w:themeColor="text1"/>
          <w:sz w:val="24"/>
          <w:szCs w:val="24"/>
        </w:rPr>
        <w:t xml:space="preserve"> a todos los pacientes del sistema del 9</w:t>
      </w:r>
      <w:r w:rsidRPr="00B40C8B">
        <w:rPr>
          <w:rFonts w:ascii="Times New Roman" w:hAnsi="Times New Roman" w:cs="Times New Roman"/>
          <w:color w:val="000000" w:themeColor="text1"/>
          <w:sz w:val="24"/>
          <w:szCs w:val="24"/>
        </w:rPr>
        <w:t>-</w:t>
      </w:r>
      <w:r w:rsidR="00B10266" w:rsidRPr="00B40C8B">
        <w:rPr>
          <w:rFonts w:ascii="Times New Roman" w:hAnsi="Times New Roman" w:cs="Times New Roman"/>
          <w:color w:val="000000" w:themeColor="text1"/>
          <w:sz w:val="24"/>
          <w:szCs w:val="24"/>
        </w:rPr>
        <w:t>1</w:t>
      </w:r>
      <w:r w:rsidRPr="00B40C8B">
        <w:rPr>
          <w:rFonts w:ascii="Times New Roman" w:hAnsi="Times New Roman" w:cs="Times New Roman"/>
          <w:color w:val="000000" w:themeColor="text1"/>
          <w:sz w:val="24"/>
          <w:szCs w:val="24"/>
        </w:rPr>
        <w:t>-</w:t>
      </w:r>
      <w:r w:rsidR="00B10266" w:rsidRPr="00B40C8B">
        <w:rPr>
          <w:rFonts w:ascii="Times New Roman" w:hAnsi="Times New Roman" w:cs="Times New Roman"/>
          <w:color w:val="000000" w:themeColor="text1"/>
          <w:sz w:val="24"/>
          <w:szCs w:val="24"/>
        </w:rPr>
        <w:t>1 q</w:t>
      </w:r>
      <w:r w:rsidRPr="00B40C8B">
        <w:rPr>
          <w:rFonts w:ascii="Times New Roman" w:hAnsi="Times New Roman" w:cs="Times New Roman"/>
          <w:color w:val="000000" w:themeColor="text1"/>
          <w:sz w:val="24"/>
          <w:szCs w:val="24"/>
        </w:rPr>
        <w:t xml:space="preserve">ue llegan referidos, </w:t>
      </w:r>
      <w:r w:rsidR="00B10266" w:rsidRPr="00B40C8B">
        <w:rPr>
          <w:rFonts w:ascii="Times New Roman" w:hAnsi="Times New Roman" w:cs="Times New Roman"/>
          <w:color w:val="000000" w:themeColor="text1"/>
          <w:sz w:val="24"/>
          <w:szCs w:val="24"/>
        </w:rPr>
        <w:t>más de 721 pacientes por mes</w:t>
      </w:r>
      <w:r w:rsidRPr="00B40C8B">
        <w:rPr>
          <w:rFonts w:ascii="Times New Roman" w:hAnsi="Times New Roman" w:cs="Times New Roman"/>
          <w:color w:val="000000" w:themeColor="text1"/>
          <w:sz w:val="24"/>
          <w:szCs w:val="24"/>
        </w:rPr>
        <w:t>.</w:t>
      </w:r>
      <w:r w:rsidR="00B10266"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E</w:t>
      </w:r>
      <w:r w:rsidR="00B10266" w:rsidRPr="00B40C8B">
        <w:rPr>
          <w:rFonts w:ascii="Times New Roman" w:hAnsi="Times New Roman" w:cs="Times New Roman"/>
          <w:color w:val="000000" w:themeColor="text1"/>
          <w:sz w:val="24"/>
          <w:szCs w:val="24"/>
        </w:rPr>
        <w:t>n el Servicio de Infectología</w:t>
      </w:r>
      <w:r w:rsidRPr="00B40C8B">
        <w:rPr>
          <w:rFonts w:ascii="Times New Roman" w:hAnsi="Times New Roman" w:cs="Times New Roman"/>
          <w:color w:val="000000" w:themeColor="text1"/>
          <w:sz w:val="24"/>
          <w:szCs w:val="24"/>
        </w:rPr>
        <w:t>, fueron asistidos 823 pacientes y</w:t>
      </w:r>
      <w:r w:rsidR="00B10266" w:rsidRPr="00B40C8B">
        <w:rPr>
          <w:rFonts w:ascii="Times New Roman" w:hAnsi="Times New Roman" w:cs="Times New Roman"/>
          <w:color w:val="000000" w:themeColor="text1"/>
          <w:sz w:val="24"/>
          <w:szCs w:val="24"/>
        </w:rPr>
        <w:t xml:space="preserve"> por el Departamento</w:t>
      </w:r>
      <w:r w:rsidRPr="00B40C8B">
        <w:rPr>
          <w:rFonts w:ascii="Times New Roman" w:hAnsi="Times New Roman" w:cs="Times New Roman"/>
          <w:color w:val="000000" w:themeColor="text1"/>
          <w:sz w:val="24"/>
          <w:szCs w:val="24"/>
        </w:rPr>
        <w:t xml:space="preserve"> de Infecciones de Transmisión Sexual se atendió a</w:t>
      </w:r>
      <w:r w:rsidR="00B10266" w:rsidRPr="00B40C8B">
        <w:rPr>
          <w:rFonts w:ascii="Times New Roman" w:hAnsi="Times New Roman" w:cs="Times New Roman"/>
          <w:color w:val="000000" w:themeColor="text1"/>
          <w:sz w:val="24"/>
          <w:szCs w:val="24"/>
        </w:rPr>
        <w:t xml:space="preserve"> un total de 5,712 pacient</w:t>
      </w:r>
      <w:r w:rsidRPr="00B40C8B">
        <w:rPr>
          <w:rFonts w:ascii="Times New Roman" w:hAnsi="Times New Roman" w:cs="Times New Roman"/>
          <w:color w:val="000000" w:themeColor="text1"/>
          <w:sz w:val="24"/>
          <w:szCs w:val="24"/>
        </w:rPr>
        <w:t>es desde enero hasta octubre de</w:t>
      </w:r>
      <w:r w:rsidR="00B10266" w:rsidRPr="00B40C8B">
        <w:rPr>
          <w:rFonts w:ascii="Times New Roman" w:hAnsi="Times New Roman" w:cs="Times New Roman"/>
          <w:color w:val="000000" w:themeColor="text1"/>
          <w:sz w:val="24"/>
          <w:szCs w:val="24"/>
        </w:rPr>
        <w:t xml:space="preserve"> 2018.</w:t>
      </w:r>
    </w:p>
    <w:p w14:paraId="6123564C" w14:textId="77777777" w:rsidR="00B6256E" w:rsidRPr="00B40C8B" w:rsidRDefault="00B6256E" w:rsidP="00025876">
      <w:pPr>
        <w:spacing w:after="0" w:line="480" w:lineRule="auto"/>
        <w:ind w:firstLine="284"/>
        <w:jc w:val="both"/>
        <w:rPr>
          <w:rFonts w:ascii="Times New Roman" w:hAnsi="Times New Roman" w:cs="Times New Roman"/>
          <w:color w:val="000000" w:themeColor="text1"/>
          <w:sz w:val="24"/>
          <w:szCs w:val="24"/>
        </w:rPr>
      </w:pPr>
    </w:p>
    <w:p w14:paraId="23B283C4" w14:textId="77777777" w:rsidR="00B6256E" w:rsidRPr="00B40C8B" w:rsidRDefault="00B6256E" w:rsidP="00025876">
      <w:pPr>
        <w:spacing w:after="0" w:line="480" w:lineRule="auto"/>
        <w:contextualSpacing/>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Operativos médicos y odontológicos Realizados:</w:t>
      </w:r>
    </w:p>
    <w:p w14:paraId="1275CE19" w14:textId="77777777" w:rsidR="00B6256E" w:rsidRPr="00B40C8B" w:rsidRDefault="00B6256E" w:rsidP="00025876">
      <w:pPr>
        <w:spacing w:after="0" w:line="480" w:lineRule="auto"/>
        <w:contextualSpacing/>
        <w:jc w:val="both"/>
        <w:rPr>
          <w:rFonts w:ascii="Times New Roman" w:hAnsi="Times New Roman" w:cs="Times New Roman"/>
          <w:b/>
          <w:color w:val="000000" w:themeColor="text1"/>
          <w:sz w:val="24"/>
          <w:szCs w:val="24"/>
        </w:rPr>
      </w:pPr>
    </w:p>
    <w:p w14:paraId="4C704B08" w14:textId="55407058"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Realización de operativo médico y odontológicos en el Muni</w:t>
      </w:r>
      <w:r w:rsidR="006D6E81" w:rsidRPr="00B40C8B">
        <w:rPr>
          <w:rFonts w:ascii="Times New Roman" w:hAnsi="Times New Roman" w:cs="Times New Roman"/>
          <w:color w:val="000000" w:themeColor="text1"/>
          <w:sz w:val="24"/>
          <w:szCs w:val="24"/>
        </w:rPr>
        <w:t>cipio Las Matas de Santa Cruz, p</w:t>
      </w:r>
      <w:r w:rsidRPr="00B40C8B">
        <w:rPr>
          <w:rFonts w:ascii="Times New Roman" w:hAnsi="Times New Roman" w:cs="Times New Roman"/>
          <w:color w:val="000000" w:themeColor="text1"/>
          <w:sz w:val="24"/>
          <w:szCs w:val="24"/>
        </w:rPr>
        <w:t>rovincia Monte Cristi.</w:t>
      </w:r>
    </w:p>
    <w:p w14:paraId="0AFB435B"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Realización de operativo médico y odontológico en el Municipio Villa Tapia provincia Hermanas Mirabal.</w:t>
      </w:r>
    </w:p>
    <w:p w14:paraId="6453BE8B"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Realización de operativo médico y odontológico en el Sector Las Malvinas, provincia Hato Mayor. </w:t>
      </w:r>
    </w:p>
    <w:p w14:paraId="7BC1B515"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Realización de operativo </w:t>
      </w:r>
      <w:r w:rsidR="00F6683B" w:rsidRPr="00B40C8B">
        <w:rPr>
          <w:rFonts w:ascii="Times New Roman" w:hAnsi="Times New Roman" w:cs="Times New Roman"/>
          <w:color w:val="000000" w:themeColor="text1"/>
          <w:sz w:val="24"/>
          <w:szCs w:val="24"/>
        </w:rPr>
        <w:t>médico</w:t>
      </w:r>
      <w:r w:rsidRPr="00B40C8B">
        <w:rPr>
          <w:rFonts w:ascii="Times New Roman" w:hAnsi="Times New Roman" w:cs="Times New Roman"/>
          <w:color w:val="000000" w:themeColor="text1"/>
          <w:sz w:val="24"/>
          <w:szCs w:val="24"/>
        </w:rPr>
        <w:t>, odontológico y oftalmológico en el Municipio Mella, Provincia Independencia.</w:t>
      </w:r>
    </w:p>
    <w:p w14:paraId="514CD79F"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Realización de operativo </w:t>
      </w:r>
      <w:r w:rsidR="001B4C4B" w:rsidRPr="00B40C8B">
        <w:rPr>
          <w:rFonts w:ascii="Times New Roman" w:hAnsi="Times New Roman" w:cs="Times New Roman"/>
          <w:color w:val="000000" w:themeColor="text1"/>
          <w:sz w:val="24"/>
          <w:szCs w:val="24"/>
        </w:rPr>
        <w:t>médico</w:t>
      </w:r>
      <w:r w:rsidRPr="00B40C8B">
        <w:rPr>
          <w:rFonts w:ascii="Times New Roman" w:hAnsi="Times New Roman" w:cs="Times New Roman"/>
          <w:color w:val="000000" w:themeColor="text1"/>
          <w:sz w:val="24"/>
          <w:szCs w:val="24"/>
        </w:rPr>
        <w:t xml:space="preserve"> y odontológico en el Municipio Pedro Santana, provincias Elías Piña.</w:t>
      </w:r>
    </w:p>
    <w:p w14:paraId="0BF8C54F"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Realización de operativo </w:t>
      </w:r>
      <w:r w:rsidR="001B4C4B" w:rsidRPr="00B40C8B">
        <w:rPr>
          <w:rFonts w:ascii="Times New Roman" w:hAnsi="Times New Roman" w:cs="Times New Roman"/>
          <w:color w:val="000000" w:themeColor="text1"/>
          <w:sz w:val="24"/>
          <w:szCs w:val="24"/>
        </w:rPr>
        <w:t>médico</w:t>
      </w:r>
      <w:r w:rsidRPr="00B40C8B">
        <w:rPr>
          <w:rFonts w:ascii="Times New Roman" w:hAnsi="Times New Roman" w:cs="Times New Roman"/>
          <w:color w:val="000000" w:themeColor="text1"/>
          <w:sz w:val="24"/>
          <w:szCs w:val="24"/>
        </w:rPr>
        <w:t xml:space="preserve"> y odontológico en el Ministerio de Defensa. Provincia Santo Domingo.</w:t>
      </w:r>
    </w:p>
    <w:p w14:paraId="61B6134E"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Realización de operati</w:t>
      </w:r>
      <w:r w:rsidR="001B4C4B" w:rsidRPr="00B40C8B">
        <w:rPr>
          <w:rFonts w:ascii="Times New Roman" w:hAnsi="Times New Roman" w:cs="Times New Roman"/>
          <w:color w:val="000000" w:themeColor="text1"/>
          <w:sz w:val="24"/>
          <w:szCs w:val="24"/>
        </w:rPr>
        <w:t xml:space="preserve">vo médico y odontológico en el </w:t>
      </w:r>
      <w:r w:rsidRPr="00B40C8B">
        <w:rPr>
          <w:rFonts w:ascii="Times New Roman" w:hAnsi="Times New Roman" w:cs="Times New Roman"/>
          <w:color w:val="000000" w:themeColor="text1"/>
          <w:sz w:val="24"/>
          <w:szCs w:val="24"/>
        </w:rPr>
        <w:t>Municipio Villa Jaragua, Provincia Bahoruco.</w:t>
      </w:r>
    </w:p>
    <w:p w14:paraId="210F8C9A"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Realización de operativo médico y odontológico en el Municipio Hondo Valle, Provincia Elías Piña.</w:t>
      </w:r>
    </w:p>
    <w:p w14:paraId="6C91ADAF"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Realización de operativo médico y odontológico en el Municipio Arroyo Cano, Provincia San Juan de la Maguana.</w:t>
      </w:r>
    </w:p>
    <w:p w14:paraId="2BC10631"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Realización de operativo médico y odontológico en el Sector Los praditos y manganagua de la provincia de Santo Domingo.</w:t>
      </w:r>
    </w:p>
    <w:p w14:paraId="271743C5" w14:textId="66A8871C"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Realización de o</w:t>
      </w:r>
      <w:r w:rsidR="001B4C4B" w:rsidRPr="00B40C8B">
        <w:rPr>
          <w:rFonts w:ascii="Times New Roman" w:hAnsi="Times New Roman" w:cs="Times New Roman"/>
          <w:color w:val="000000" w:themeColor="text1"/>
          <w:sz w:val="24"/>
          <w:szCs w:val="24"/>
        </w:rPr>
        <w:t xml:space="preserve">perativo médico y odontológico </w:t>
      </w:r>
      <w:r w:rsidR="000618AB">
        <w:rPr>
          <w:rFonts w:ascii="Times New Roman" w:hAnsi="Times New Roman" w:cs="Times New Roman"/>
          <w:color w:val="000000" w:themeColor="text1"/>
          <w:sz w:val="24"/>
          <w:szCs w:val="24"/>
        </w:rPr>
        <w:t>Provincia Dajabó</w:t>
      </w:r>
      <w:r w:rsidRPr="00B40C8B">
        <w:rPr>
          <w:rFonts w:ascii="Times New Roman" w:hAnsi="Times New Roman" w:cs="Times New Roman"/>
          <w:color w:val="000000" w:themeColor="text1"/>
          <w:sz w:val="24"/>
          <w:szCs w:val="24"/>
        </w:rPr>
        <w:t>n.</w:t>
      </w:r>
    </w:p>
    <w:p w14:paraId="428F985C" w14:textId="18B5EC0F"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Realización de oper</w:t>
      </w:r>
      <w:r w:rsidR="001B4C4B" w:rsidRPr="00B40C8B">
        <w:rPr>
          <w:rFonts w:ascii="Times New Roman" w:hAnsi="Times New Roman" w:cs="Times New Roman"/>
          <w:color w:val="000000" w:themeColor="text1"/>
          <w:sz w:val="24"/>
          <w:szCs w:val="24"/>
        </w:rPr>
        <w:t xml:space="preserve">ativo médico y odontológico en </w:t>
      </w:r>
      <w:r w:rsidR="008823E1" w:rsidRPr="00B40C8B">
        <w:rPr>
          <w:rFonts w:ascii="Times New Roman" w:hAnsi="Times New Roman" w:cs="Times New Roman"/>
          <w:color w:val="000000" w:themeColor="text1"/>
          <w:sz w:val="24"/>
          <w:szCs w:val="24"/>
        </w:rPr>
        <w:t xml:space="preserve">el Municipio </w:t>
      </w:r>
      <w:r w:rsidRPr="00B40C8B">
        <w:rPr>
          <w:rFonts w:ascii="Times New Roman" w:hAnsi="Times New Roman" w:cs="Times New Roman"/>
          <w:color w:val="000000" w:themeColor="text1"/>
          <w:sz w:val="24"/>
          <w:szCs w:val="24"/>
        </w:rPr>
        <w:t>de Tamayo, provincia Bahoruco.</w:t>
      </w:r>
    </w:p>
    <w:p w14:paraId="19D4D951" w14:textId="128D75B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Realización de operativo </w:t>
      </w:r>
      <w:r w:rsidR="008823E1" w:rsidRPr="00B40C8B">
        <w:rPr>
          <w:rFonts w:ascii="Times New Roman" w:hAnsi="Times New Roman" w:cs="Times New Roman"/>
          <w:color w:val="000000" w:themeColor="text1"/>
          <w:sz w:val="24"/>
          <w:szCs w:val="24"/>
        </w:rPr>
        <w:t>médico</w:t>
      </w:r>
      <w:r w:rsidRPr="00B40C8B">
        <w:rPr>
          <w:rFonts w:ascii="Times New Roman" w:hAnsi="Times New Roman" w:cs="Times New Roman"/>
          <w:color w:val="000000" w:themeColor="text1"/>
          <w:sz w:val="24"/>
          <w:szCs w:val="24"/>
        </w:rPr>
        <w:t xml:space="preserve"> y odont</w:t>
      </w:r>
      <w:r w:rsidR="000618AB">
        <w:rPr>
          <w:rFonts w:ascii="Times New Roman" w:hAnsi="Times New Roman" w:cs="Times New Roman"/>
          <w:color w:val="000000" w:themeColor="text1"/>
          <w:sz w:val="24"/>
          <w:szCs w:val="24"/>
        </w:rPr>
        <w:t>ológico en el Municipio de Cotuí</w:t>
      </w:r>
      <w:r w:rsidRPr="00B40C8B">
        <w:rPr>
          <w:rFonts w:ascii="Times New Roman" w:hAnsi="Times New Roman" w:cs="Times New Roman"/>
          <w:color w:val="000000" w:themeColor="text1"/>
          <w:sz w:val="24"/>
          <w:szCs w:val="24"/>
        </w:rPr>
        <w:t>, Provincia Sánchez Ramírez.</w:t>
      </w:r>
    </w:p>
    <w:p w14:paraId="15A1AE61" w14:textId="5D60D809"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Realización de operativo </w:t>
      </w:r>
      <w:r w:rsidR="008823E1" w:rsidRPr="00B40C8B">
        <w:rPr>
          <w:rFonts w:ascii="Times New Roman" w:hAnsi="Times New Roman" w:cs="Times New Roman"/>
          <w:color w:val="000000" w:themeColor="text1"/>
          <w:sz w:val="24"/>
          <w:szCs w:val="24"/>
        </w:rPr>
        <w:t>médico</w:t>
      </w:r>
      <w:r w:rsidRPr="00B40C8B">
        <w:rPr>
          <w:rFonts w:ascii="Times New Roman" w:hAnsi="Times New Roman" w:cs="Times New Roman"/>
          <w:color w:val="000000" w:themeColor="text1"/>
          <w:sz w:val="24"/>
          <w:szCs w:val="24"/>
        </w:rPr>
        <w:t xml:space="preserve"> y odontológico en el Municipio Bonao, Provincia Monseñor Noel.</w:t>
      </w:r>
    </w:p>
    <w:p w14:paraId="76AB6A52" w14:textId="05A5E7D2"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Realización de operativo </w:t>
      </w:r>
      <w:r w:rsidR="008823E1" w:rsidRPr="00B40C8B">
        <w:rPr>
          <w:rFonts w:ascii="Times New Roman" w:hAnsi="Times New Roman" w:cs="Times New Roman"/>
          <w:color w:val="000000" w:themeColor="text1"/>
          <w:sz w:val="24"/>
          <w:szCs w:val="24"/>
        </w:rPr>
        <w:t>médico</w:t>
      </w:r>
      <w:r w:rsidRPr="00B40C8B">
        <w:rPr>
          <w:rFonts w:ascii="Times New Roman" w:hAnsi="Times New Roman" w:cs="Times New Roman"/>
          <w:color w:val="000000" w:themeColor="text1"/>
          <w:sz w:val="24"/>
          <w:szCs w:val="24"/>
        </w:rPr>
        <w:t xml:space="preserve"> y odontológico n el Municipio de Sabana de la Mar.</w:t>
      </w:r>
    </w:p>
    <w:p w14:paraId="291AB6A3"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Realización de operativo </w:t>
      </w:r>
      <w:r w:rsidR="001B4C4B" w:rsidRPr="00B40C8B">
        <w:rPr>
          <w:rFonts w:ascii="Times New Roman" w:hAnsi="Times New Roman" w:cs="Times New Roman"/>
          <w:color w:val="000000" w:themeColor="text1"/>
          <w:sz w:val="24"/>
          <w:szCs w:val="24"/>
        </w:rPr>
        <w:t>médico</w:t>
      </w:r>
      <w:r w:rsidRPr="00B40C8B">
        <w:rPr>
          <w:rFonts w:ascii="Times New Roman" w:hAnsi="Times New Roman" w:cs="Times New Roman"/>
          <w:color w:val="000000" w:themeColor="text1"/>
          <w:sz w:val="24"/>
          <w:szCs w:val="24"/>
        </w:rPr>
        <w:t xml:space="preserve"> y odontológico en el Municipio Cien Fuego de Comendador, Provincia Santiago de los Caballeros.</w:t>
      </w:r>
    </w:p>
    <w:p w14:paraId="00DD65F5"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Realización de operativo </w:t>
      </w:r>
      <w:r w:rsidR="001B4C4B" w:rsidRPr="00B40C8B">
        <w:rPr>
          <w:rFonts w:ascii="Times New Roman" w:hAnsi="Times New Roman" w:cs="Times New Roman"/>
          <w:color w:val="000000" w:themeColor="text1"/>
          <w:sz w:val="24"/>
          <w:szCs w:val="24"/>
        </w:rPr>
        <w:t>médico</w:t>
      </w:r>
      <w:r w:rsidRPr="00B40C8B">
        <w:rPr>
          <w:rFonts w:ascii="Times New Roman" w:hAnsi="Times New Roman" w:cs="Times New Roman"/>
          <w:color w:val="000000" w:themeColor="text1"/>
          <w:sz w:val="24"/>
          <w:szCs w:val="24"/>
        </w:rPr>
        <w:t xml:space="preserve"> y odontológico en Provincia Pedernales.</w:t>
      </w:r>
    </w:p>
    <w:p w14:paraId="489D1A35"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Servicios de ambulancia:</w:t>
      </w:r>
    </w:p>
    <w:p w14:paraId="4E03318E"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Asistencia con servicio de ambulancia a todas las solicitudes autorizadas por el Sr. Ministro de Defensa.</w:t>
      </w:r>
    </w:p>
    <w:p w14:paraId="6B90F2C5" w14:textId="77777777" w:rsidR="00B6256E" w:rsidRPr="00B40C8B" w:rsidRDefault="00B6256E"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Acompañamiento con servicio de ambulancia y personal médico a todas las delegaciones oficiales, en los distintos eventos realizados en el País durante el presente año.</w:t>
      </w:r>
    </w:p>
    <w:p w14:paraId="32BE55C5" w14:textId="77777777" w:rsidR="00F6683B" w:rsidRPr="00B40C8B" w:rsidRDefault="00F6683B" w:rsidP="00025876">
      <w:pPr>
        <w:spacing w:after="0" w:line="480" w:lineRule="auto"/>
        <w:jc w:val="both"/>
        <w:rPr>
          <w:rFonts w:ascii="Times New Roman" w:eastAsia="Times New Roman" w:hAnsi="Times New Roman" w:cs="Times New Roman"/>
          <w:b/>
          <w:color w:val="000000" w:themeColor="text1"/>
          <w:sz w:val="24"/>
          <w:szCs w:val="24"/>
        </w:rPr>
      </w:pPr>
    </w:p>
    <w:p w14:paraId="4AED371D" w14:textId="514B8F30" w:rsidR="00F6683B" w:rsidRPr="00B40C8B" w:rsidRDefault="00E93F41" w:rsidP="00025876">
      <w:pPr>
        <w:spacing w:after="0" w:line="480" w:lineRule="auto"/>
        <w:contextualSpacing/>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2.1.4.6</w:t>
      </w:r>
      <w:r w:rsidR="00F6683B" w:rsidRPr="00B40C8B">
        <w:rPr>
          <w:rFonts w:ascii="Times New Roman" w:hAnsi="Times New Roman" w:cs="Times New Roman"/>
          <w:b/>
          <w:color w:val="000000" w:themeColor="text1"/>
          <w:sz w:val="24"/>
          <w:szCs w:val="24"/>
        </w:rPr>
        <w:t xml:space="preserve"> Servicios Odontológicos de las Fuerzas </w:t>
      </w:r>
      <w:r w:rsidR="00B5554E" w:rsidRPr="00B40C8B">
        <w:rPr>
          <w:rFonts w:ascii="Times New Roman" w:hAnsi="Times New Roman" w:cs="Times New Roman"/>
          <w:b/>
          <w:color w:val="000000" w:themeColor="text1"/>
          <w:sz w:val="24"/>
          <w:szCs w:val="24"/>
        </w:rPr>
        <w:t>Armadas</w:t>
      </w:r>
    </w:p>
    <w:p w14:paraId="0968377E" w14:textId="77777777" w:rsidR="001B4C4B" w:rsidRPr="00B40C8B" w:rsidRDefault="001B4C4B" w:rsidP="00025876">
      <w:pPr>
        <w:spacing w:after="0" w:line="480" w:lineRule="auto"/>
        <w:contextualSpacing/>
        <w:jc w:val="both"/>
        <w:rPr>
          <w:rFonts w:ascii="Times New Roman" w:hAnsi="Times New Roman" w:cs="Times New Roman"/>
          <w:b/>
          <w:color w:val="000000" w:themeColor="text1"/>
          <w:sz w:val="24"/>
          <w:szCs w:val="24"/>
        </w:rPr>
      </w:pPr>
    </w:p>
    <w:p w14:paraId="7E259C16" w14:textId="77777777" w:rsidR="00F6683B" w:rsidRPr="00B40C8B" w:rsidRDefault="00F6683B" w:rsidP="00025876">
      <w:p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color w:val="000000" w:themeColor="text1"/>
          <w:sz w:val="24"/>
          <w:szCs w:val="24"/>
        </w:rPr>
        <w:t xml:space="preserve">Acciones Cívicas: </w:t>
      </w:r>
    </w:p>
    <w:p w14:paraId="03E1E47E" w14:textId="4AF73D73" w:rsidR="00F6683B" w:rsidRPr="00B40C8B" w:rsidRDefault="006D6E81"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este año se realizaron 17 Operativos Odontológicos. Estos</w:t>
      </w:r>
      <w:r w:rsidR="00F6683B" w:rsidRPr="00B40C8B">
        <w:rPr>
          <w:rFonts w:ascii="Times New Roman" w:hAnsi="Times New Roman" w:cs="Times New Roman"/>
          <w:color w:val="000000" w:themeColor="text1"/>
          <w:sz w:val="24"/>
          <w:szCs w:val="24"/>
        </w:rPr>
        <w:t xml:space="preserve"> se</w:t>
      </w:r>
      <w:r w:rsidRPr="00B40C8B">
        <w:rPr>
          <w:rFonts w:ascii="Times New Roman" w:hAnsi="Times New Roman" w:cs="Times New Roman"/>
          <w:color w:val="000000" w:themeColor="text1"/>
          <w:sz w:val="24"/>
          <w:szCs w:val="24"/>
        </w:rPr>
        <w:t xml:space="preserve"> han hecho conjuntamente con el</w:t>
      </w:r>
      <w:r w:rsidR="00F6683B" w:rsidRPr="00B40C8B">
        <w:rPr>
          <w:rFonts w:ascii="Times New Roman" w:hAnsi="Times New Roman" w:cs="Times New Roman"/>
          <w:color w:val="000000" w:themeColor="text1"/>
          <w:sz w:val="24"/>
          <w:szCs w:val="24"/>
        </w:rPr>
        <w:t xml:space="preserve"> Centro de Salud del M</w:t>
      </w:r>
      <w:r w:rsidRPr="00B40C8B">
        <w:rPr>
          <w:rFonts w:ascii="Times New Roman" w:hAnsi="Times New Roman" w:cs="Times New Roman"/>
          <w:color w:val="000000" w:themeColor="text1"/>
          <w:sz w:val="24"/>
          <w:szCs w:val="24"/>
        </w:rPr>
        <w:t>inisterio de Defensa</w:t>
      </w:r>
      <w:r w:rsidR="00F6683B" w:rsidRPr="00B40C8B">
        <w:rPr>
          <w:rFonts w:ascii="Times New Roman" w:hAnsi="Times New Roman" w:cs="Times New Roman"/>
          <w:color w:val="000000" w:themeColor="text1"/>
          <w:sz w:val="24"/>
          <w:szCs w:val="24"/>
        </w:rPr>
        <w:t xml:space="preserve"> y el Hospital Central de l</w:t>
      </w:r>
      <w:r w:rsidRPr="00B40C8B">
        <w:rPr>
          <w:rFonts w:ascii="Times New Roman" w:hAnsi="Times New Roman" w:cs="Times New Roman"/>
          <w:color w:val="000000" w:themeColor="text1"/>
          <w:sz w:val="24"/>
          <w:szCs w:val="24"/>
        </w:rPr>
        <w:t xml:space="preserve">as Fuerzas Armadas, quienes </w:t>
      </w:r>
      <w:r w:rsidR="00F6683B" w:rsidRPr="00B40C8B">
        <w:rPr>
          <w:rFonts w:ascii="Times New Roman" w:hAnsi="Times New Roman" w:cs="Times New Roman"/>
          <w:color w:val="000000" w:themeColor="text1"/>
          <w:sz w:val="24"/>
          <w:szCs w:val="24"/>
        </w:rPr>
        <w:t>colaboran con sus médicos, odontólogo</w:t>
      </w:r>
      <w:r w:rsidRPr="00B40C8B">
        <w:rPr>
          <w:rFonts w:ascii="Times New Roman" w:hAnsi="Times New Roman" w:cs="Times New Roman"/>
          <w:color w:val="000000" w:themeColor="text1"/>
          <w:sz w:val="24"/>
          <w:szCs w:val="24"/>
        </w:rPr>
        <w:t>s,</w:t>
      </w:r>
      <w:r w:rsidR="00F6683B" w:rsidRPr="00B40C8B">
        <w:rPr>
          <w:rFonts w:ascii="Times New Roman" w:hAnsi="Times New Roman" w:cs="Times New Roman"/>
          <w:color w:val="000000" w:themeColor="text1"/>
          <w:sz w:val="24"/>
          <w:szCs w:val="24"/>
        </w:rPr>
        <w:t xml:space="preserve"> técnicos dentales y la logística necesaria para la </w:t>
      </w:r>
      <w:r w:rsidR="00F6683B" w:rsidRPr="00B40C8B">
        <w:rPr>
          <w:rFonts w:ascii="Times New Roman" w:hAnsi="Times New Roman" w:cs="Times New Roman"/>
          <w:color w:val="000000" w:themeColor="text1"/>
          <w:sz w:val="24"/>
          <w:szCs w:val="24"/>
        </w:rPr>
        <w:lastRenderedPageBreak/>
        <w:t xml:space="preserve">elaboración de prótesis dentales tanto a militares como a sus familiares </w:t>
      </w:r>
      <w:r w:rsidR="00D8397A" w:rsidRPr="00B40C8B">
        <w:rPr>
          <w:rFonts w:ascii="Times New Roman" w:hAnsi="Times New Roman" w:cs="Times New Roman"/>
          <w:color w:val="000000" w:themeColor="text1"/>
          <w:sz w:val="24"/>
          <w:szCs w:val="24"/>
        </w:rPr>
        <w:t>directos que así lo requier</w:t>
      </w:r>
      <w:r w:rsidR="00F6683B" w:rsidRPr="00B40C8B">
        <w:rPr>
          <w:rFonts w:ascii="Times New Roman" w:hAnsi="Times New Roman" w:cs="Times New Roman"/>
          <w:color w:val="000000" w:themeColor="text1"/>
          <w:sz w:val="24"/>
          <w:szCs w:val="24"/>
        </w:rPr>
        <w:t>an, los cuales además recibieron diversas</w:t>
      </w:r>
      <w:r w:rsidR="00FC6546" w:rsidRPr="00B40C8B">
        <w:rPr>
          <w:rFonts w:ascii="Times New Roman" w:hAnsi="Times New Roman" w:cs="Times New Roman"/>
          <w:color w:val="000000" w:themeColor="text1"/>
          <w:sz w:val="24"/>
          <w:szCs w:val="24"/>
        </w:rPr>
        <w:t xml:space="preserve"> rehabilitaciones odontológicas. En ese sentido, los operativos y otros acciones </w:t>
      </w:r>
      <w:r w:rsidRPr="00B40C8B">
        <w:rPr>
          <w:rFonts w:ascii="Times New Roman" w:hAnsi="Times New Roman" w:cs="Times New Roman"/>
          <w:color w:val="000000" w:themeColor="text1"/>
          <w:sz w:val="24"/>
          <w:szCs w:val="24"/>
        </w:rPr>
        <w:t>se detallan</w:t>
      </w:r>
      <w:r w:rsidR="00F6683B" w:rsidRPr="00B40C8B">
        <w:rPr>
          <w:rFonts w:ascii="Times New Roman" w:hAnsi="Times New Roman" w:cs="Times New Roman"/>
          <w:color w:val="000000" w:themeColor="text1"/>
          <w:sz w:val="24"/>
          <w:szCs w:val="24"/>
        </w:rPr>
        <w:t xml:space="preserve"> a continuación: </w:t>
      </w:r>
    </w:p>
    <w:p w14:paraId="0C0769DA" w14:textId="68103F8D"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Operativo realizado en el municipio Las Matas de Santa Cruz, provincia Monte Cristi, </w:t>
      </w:r>
      <w:r w:rsidR="00D8397A" w:rsidRPr="00B40C8B">
        <w:rPr>
          <w:rFonts w:ascii="Times New Roman" w:hAnsi="Times New Roman" w:cs="Times New Roman"/>
          <w:color w:val="000000" w:themeColor="text1"/>
          <w:sz w:val="24"/>
          <w:szCs w:val="24"/>
        </w:rPr>
        <w:t>en fecha 13/01/2018;</w:t>
      </w:r>
      <w:r w:rsidR="001B4C4B"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 </w:t>
      </w:r>
      <w:r w:rsidR="00D8397A" w:rsidRPr="00B40C8B">
        <w:rPr>
          <w:rFonts w:ascii="Times New Roman" w:hAnsi="Times New Roman" w:cs="Times New Roman"/>
          <w:color w:val="000000" w:themeColor="text1"/>
          <w:sz w:val="24"/>
          <w:szCs w:val="24"/>
        </w:rPr>
        <w:t xml:space="preserve">de 293 </w:t>
      </w:r>
      <w:r w:rsidRPr="00B40C8B">
        <w:rPr>
          <w:rFonts w:ascii="Times New Roman" w:hAnsi="Times New Roman" w:cs="Times New Roman"/>
          <w:color w:val="000000" w:themeColor="text1"/>
          <w:sz w:val="24"/>
          <w:szCs w:val="24"/>
        </w:rPr>
        <w:t>pacientes atendidos.</w:t>
      </w:r>
    </w:p>
    <w:p w14:paraId="13748CE4" w14:textId="41C7D6F7"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Operativo realizado en el municipio Villa Tapia, provincia Hermanas Mirabal, </w:t>
      </w:r>
      <w:r w:rsidR="00D8397A" w:rsidRPr="00B40C8B">
        <w:rPr>
          <w:rFonts w:ascii="Times New Roman" w:hAnsi="Times New Roman" w:cs="Times New Roman"/>
          <w:color w:val="000000" w:themeColor="text1"/>
          <w:sz w:val="24"/>
          <w:szCs w:val="24"/>
        </w:rPr>
        <w:t>en fecha 10/02/2018;</w:t>
      </w:r>
      <w:r w:rsidR="001B4C4B"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 </w:t>
      </w:r>
      <w:r w:rsidR="00D8397A" w:rsidRPr="00B40C8B">
        <w:rPr>
          <w:rFonts w:ascii="Times New Roman" w:hAnsi="Times New Roman" w:cs="Times New Roman"/>
          <w:color w:val="000000" w:themeColor="text1"/>
          <w:sz w:val="24"/>
          <w:szCs w:val="24"/>
        </w:rPr>
        <w:t xml:space="preserve">de 281 </w:t>
      </w:r>
      <w:r w:rsidRPr="00B40C8B">
        <w:rPr>
          <w:rFonts w:ascii="Times New Roman" w:hAnsi="Times New Roman" w:cs="Times New Roman"/>
          <w:color w:val="000000" w:themeColor="text1"/>
          <w:sz w:val="24"/>
          <w:szCs w:val="24"/>
        </w:rPr>
        <w:t xml:space="preserve">pacientes atendidos.                                                                                                                               </w:t>
      </w:r>
    </w:p>
    <w:p w14:paraId="794DBF3F" w14:textId="26B18EF7"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Operativo realizado en el municip</w:t>
      </w:r>
      <w:r w:rsidR="0081728B" w:rsidRPr="00B40C8B">
        <w:rPr>
          <w:rFonts w:ascii="Times New Roman" w:hAnsi="Times New Roman" w:cs="Times New Roman"/>
          <w:color w:val="000000" w:themeColor="text1"/>
          <w:sz w:val="24"/>
          <w:szCs w:val="24"/>
        </w:rPr>
        <w:t xml:space="preserve">io de Pedro </w:t>
      </w:r>
      <w:r w:rsidRPr="00B40C8B">
        <w:rPr>
          <w:rFonts w:ascii="Times New Roman" w:hAnsi="Times New Roman" w:cs="Times New Roman"/>
          <w:color w:val="000000" w:themeColor="text1"/>
          <w:sz w:val="24"/>
          <w:szCs w:val="24"/>
        </w:rPr>
        <w:t xml:space="preserve">Santana, provincia Elías Piña, </w:t>
      </w:r>
      <w:r w:rsidR="001B4C4B" w:rsidRPr="00B40C8B">
        <w:rPr>
          <w:rFonts w:ascii="Times New Roman" w:hAnsi="Times New Roman" w:cs="Times New Roman"/>
          <w:color w:val="000000" w:themeColor="text1"/>
          <w:sz w:val="24"/>
          <w:szCs w:val="24"/>
        </w:rPr>
        <w:t>en fecha</w:t>
      </w:r>
      <w:r w:rsidR="00D8397A" w:rsidRPr="00B40C8B">
        <w:rPr>
          <w:rFonts w:ascii="Times New Roman" w:hAnsi="Times New Roman" w:cs="Times New Roman"/>
          <w:color w:val="000000" w:themeColor="text1"/>
          <w:sz w:val="24"/>
          <w:szCs w:val="24"/>
        </w:rPr>
        <w:t xml:space="preserve"> 17/03/2018;</w:t>
      </w:r>
      <w:r w:rsidR="00B5554E"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 </w:t>
      </w:r>
      <w:r w:rsidR="00D8397A"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2</w:t>
      </w:r>
      <w:r w:rsidR="00D8397A" w:rsidRPr="00B40C8B">
        <w:rPr>
          <w:rFonts w:ascii="Times New Roman" w:hAnsi="Times New Roman" w:cs="Times New Roman"/>
          <w:color w:val="000000" w:themeColor="text1"/>
          <w:sz w:val="24"/>
          <w:szCs w:val="24"/>
        </w:rPr>
        <w:t xml:space="preserve">30 </w:t>
      </w:r>
      <w:r w:rsidR="00B5554E" w:rsidRPr="00B40C8B">
        <w:rPr>
          <w:rFonts w:ascii="Times New Roman" w:hAnsi="Times New Roman" w:cs="Times New Roman"/>
          <w:color w:val="000000" w:themeColor="text1"/>
          <w:sz w:val="24"/>
          <w:szCs w:val="24"/>
        </w:rPr>
        <w:t xml:space="preserve">pacientes </w:t>
      </w:r>
      <w:r w:rsidR="00D8397A" w:rsidRPr="00B40C8B">
        <w:rPr>
          <w:rFonts w:ascii="Times New Roman" w:hAnsi="Times New Roman" w:cs="Times New Roman"/>
          <w:color w:val="000000" w:themeColor="text1"/>
          <w:sz w:val="24"/>
          <w:szCs w:val="24"/>
        </w:rPr>
        <w:t xml:space="preserve">atendidos y </w:t>
      </w:r>
      <w:r w:rsidR="00B5554E" w:rsidRPr="00B40C8B">
        <w:rPr>
          <w:rFonts w:ascii="Times New Roman" w:hAnsi="Times New Roman" w:cs="Times New Roman"/>
          <w:color w:val="000000" w:themeColor="text1"/>
          <w:sz w:val="24"/>
          <w:szCs w:val="24"/>
        </w:rPr>
        <w:t xml:space="preserve">658 </w:t>
      </w:r>
      <w:r w:rsidRPr="00B40C8B">
        <w:rPr>
          <w:rFonts w:ascii="Times New Roman" w:hAnsi="Times New Roman" w:cs="Times New Roman"/>
          <w:color w:val="000000" w:themeColor="text1"/>
          <w:sz w:val="24"/>
          <w:szCs w:val="24"/>
        </w:rPr>
        <w:t>procedimientos realizados.</w:t>
      </w:r>
    </w:p>
    <w:p w14:paraId="36AECB79" w14:textId="6E5FE812"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Operativo realizado e</w:t>
      </w:r>
      <w:r w:rsidR="00D8397A" w:rsidRPr="00B40C8B">
        <w:rPr>
          <w:rFonts w:ascii="Times New Roman" w:hAnsi="Times New Roman" w:cs="Times New Roman"/>
          <w:color w:val="000000" w:themeColor="text1"/>
          <w:sz w:val="24"/>
          <w:szCs w:val="24"/>
        </w:rPr>
        <w:t xml:space="preserve">n el Salón Independencia del MIDE, </w:t>
      </w:r>
      <w:r w:rsidRPr="00B40C8B">
        <w:rPr>
          <w:rFonts w:ascii="Times New Roman" w:hAnsi="Times New Roman" w:cs="Times New Roman"/>
          <w:color w:val="000000" w:themeColor="text1"/>
          <w:sz w:val="24"/>
          <w:szCs w:val="24"/>
        </w:rPr>
        <w:t>en fecha   20/03/20</w:t>
      </w:r>
      <w:r w:rsidR="00D8397A" w:rsidRPr="00B40C8B">
        <w:rPr>
          <w:rFonts w:ascii="Times New Roman" w:hAnsi="Times New Roman" w:cs="Times New Roman"/>
          <w:color w:val="000000" w:themeColor="text1"/>
          <w:sz w:val="24"/>
          <w:szCs w:val="24"/>
        </w:rPr>
        <w:t>1</w:t>
      </w:r>
      <w:r w:rsidRPr="00B40C8B">
        <w:rPr>
          <w:rFonts w:ascii="Times New Roman" w:hAnsi="Times New Roman" w:cs="Times New Roman"/>
          <w:color w:val="000000" w:themeColor="text1"/>
          <w:sz w:val="24"/>
          <w:szCs w:val="24"/>
        </w:rPr>
        <w:t>8</w:t>
      </w:r>
      <w:r w:rsidR="00D8397A" w:rsidRPr="00B40C8B">
        <w:rPr>
          <w:rFonts w:ascii="Times New Roman" w:hAnsi="Times New Roman" w:cs="Times New Roman"/>
          <w:color w:val="000000" w:themeColor="text1"/>
          <w:sz w:val="24"/>
          <w:szCs w:val="24"/>
        </w:rPr>
        <w:t>;</w:t>
      </w:r>
      <w:r w:rsidR="008E0B82"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 </w:t>
      </w:r>
      <w:r w:rsidR="00D8397A" w:rsidRPr="00B40C8B">
        <w:rPr>
          <w:rFonts w:ascii="Times New Roman" w:hAnsi="Times New Roman" w:cs="Times New Roman"/>
          <w:color w:val="000000" w:themeColor="text1"/>
          <w:sz w:val="24"/>
          <w:szCs w:val="24"/>
        </w:rPr>
        <w:t>de 55 pacientes atendidos y</w:t>
      </w:r>
      <w:r w:rsidRPr="00B40C8B">
        <w:rPr>
          <w:rFonts w:ascii="Times New Roman" w:hAnsi="Times New Roman" w:cs="Times New Roman"/>
          <w:color w:val="000000" w:themeColor="text1"/>
          <w:sz w:val="24"/>
          <w:szCs w:val="24"/>
        </w:rPr>
        <w:t xml:space="preserve"> 146</w:t>
      </w:r>
      <w:r w:rsidR="008E0B82"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procedimientos</w:t>
      </w:r>
      <w:r w:rsidR="00D8397A" w:rsidRPr="00B40C8B">
        <w:rPr>
          <w:rFonts w:ascii="Times New Roman" w:hAnsi="Times New Roman" w:cs="Times New Roman"/>
          <w:color w:val="000000" w:themeColor="text1"/>
          <w:sz w:val="24"/>
          <w:szCs w:val="24"/>
        </w:rPr>
        <w:t xml:space="preserve"> realizados</w:t>
      </w:r>
      <w:r w:rsidRPr="00B40C8B">
        <w:rPr>
          <w:rFonts w:ascii="Times New Roman" w:hAnsi="Times New Roman" w:cs="Times New Roman"/>
          <w:color w:val="000000" w:themeColor="text1"/>
          <w:sz w:val="24"/>
          <w:szCs w:val="24"/>
        </w:rPr>
        <w:t>.</w:t>
      </w:r>
    </w:p>
    <w:p w14:paraId="6AC0B6E6" w14:textId="094719AF"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Operativo realizado en el Municipio de Villa Jaragua, provincia Bahoruc</w:t>
      </w:r>
      <w:r w:rsidR="00D8397A" w:rsidRPr="00B40C8B">
        <w:rPr>
          <w:rFonts w:ascii="Times New Roman" w:hAnsi="Times New Roman" w:cs="Times New Roman"/>
          <w:color w:val="000000" w:themeColor="text1"/>
          <w:sz w:val="24"/>
          <w:szCs w:val="24"/>
        </w:rPr>
        <w:t>o, en fecha 28/04/2018;</w:t>
      </w:r>
      <w:r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 </w:t>
      </w:r>
      <w:r w:rsidR="00D8397A" w:rsidRPr="00B40C8B">
        <w:rPr>
          <w:rFonts w:ascii="Times New Roman" w:hAnsi="Times New Roman" w:cs="Times New Roman"/>
          <w:color w:val="000000" w:themeColor="text1"/>
          <w:sz w:val="24"/>
          <w:szCs w:val="24"/>
        </w:rPr>
        <w:t xml:space="preserve">de 480 </w:t>
      </w:r>
      <w:r w:rsidRPr="00B40C8B">
        <w:rPr>
          <w:rFonts w:ascii="Times New Roman" w:hAnsi="Times New Roman" w:cs="Times New Roman"/>
          <w:color w:val="000000" w:themeColor="text1"/>
          <w:sz w:val="24"/>
          <w:szCs w:val="24"/>
        </w:rPr>
        <w:t xml:space="preserve">pacientes atendidos, un total de </w:t>
      </w:r>
      <w:r w:rsidR="008E0B82" w:rsidRPr="00B40C8B">
        <w:rPr>
          <w:rFonts w:ascii="Times New Roman" w:hAnsi="Times New Roman" w:cs="Times New Roman"/>
          <w:color w:val="000000" w:themeColor="text1"/>
          <w:sz w:val="24"/>
          <w:szCs w:val="24"/>
        </w:rPr>
        <w:t>775 procedimientos</w:t>
      </w:r>
      <w:r w:rsidRPr="00B40C8B">
        <w:rPr>
          <w:rFonts w:ascii="Times New Roman" w:hAnsi="Times New Roman" w:cs="Times New Roman"/>
          <w:color w:val="000000" w:themeColor="text1"/>
          <w:sz w:val="24"/>
          <w:szCs w:val="24"/>
        </w:rPr>
        <w:t xml:space="preserve"> realizado</w:t>
      </w:r>
      <w:r w:rsidR="00D8397A" w:rsidRPr="00B40C8B">
        <w:rPr>
          <w:rFonts w:ascii="Times New Roman" w:hAnsi="Times New Roman" w:cs="Times New Roman"/>
          <w:color w:val="000000" w:themeColor="text1"/>
          <w:sz w:val="24"/>
          <w:szCs w:val="24"/>
        </w:rPr>
        <w:t>s y pacientes beneficiados con prótesis d</w:t>
      </w:r>
      <w:r w:rsidRPr="00B40C8B">
        <w:rPr>
          <w:rFonts w:ascii="Times New Roman" w:hAnsi="Times New Roman" w:cs="Times New Roman"/>
          <w:color w:val="000000" w:themeColor="text1"/>
          <w:sz w:val="24"/>
          <w:szCs w:val="24"/>
        </w:rPr>
        <w:t xml:space="preserve">entales.                                                                                                                                                                                                 </w:t>
      </w:r>
    </w:p>
    <w:p w14:paraId="7E357C81" w14:textId="3C1A6B60"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Operativo realizado en el Departamento Dental</w:t>
      </w:r>
      <w:r w:rsidR="00D8397A"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MIDE</w:t>
      </w:r>
      <w:r w:rsidR="00D8397A" w:rsidRPr="00B40C8B">
        <w:rPr>
          <w:rFonts w:ascii="Times New Roman" w:hAnsi="Times New Roman" w:cs="Times New Roman"/>
          <w:color w:val="000000" w:themeColor="text1"/>
          <w:sz w:val="24"/>
          <w:szCs w:val="24"/>
        </w:rPr>
        <w:t>, en fecha 04/05/2018;</w:t>
      </w:r>
      <w:r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 </w:t>
      </w:r>
      <w:r w:rsidR="00D8397A" w:rsidRPr="00B40C8B">
        <w:rPr>
          <w:rFonts w:ascii="Times New Roman" w:hAnsi="Times New Roman" w:cs="Times New Roman"/>
          <w:color w:val="000000" w:themeColor="text1"/>
          <w:sz w:val="24"/>
          <w:szCs w:val="24"/>
        </w:rPr>
        <w:t xml:space="preserve">de 55 </w:t>
      </w:r>
      <w:r w:rsidRPr="00B40C8B">
        <w:rPr>
          <w:rFonts w:ascii="Times New Roman" w:hAnsi="Times New Roman" w:cs="Times New Roman"/>
          <w:color w:val="000000" w:themeColor="text1"/>
          <w:sz w:val="24"/>
          <w:szCs w:val="24"/>
        </w:rPr>
        <w:t>pacientes atendidos, un total de 50 procedimientos realizado</w:t>
      </w:r>
      <w:r w:rsidR="00D8397A" w:rsidRPr="00B40C8B">
        <w:rPr>
          <w:rFonts w:ascii="Times New Roman" w:hAnsi="Times New Roman" w:cs="Times New Roman"/>
          <w:color w:val="000000" w:themeColor="text1"/>
          <w:sz w:val="24"/>
          <w:szCs w:val="24"/>
        </w:rPr>
        <w:t>s y pacientes beneficiados con prótesis d</w:t>
      </w:r>
      <w:r w:rsidRPr="00B40C8B">
        <w:rPr>
          <w:rFonts w:ascii="Times New Roman" w:hAnsi="Times New Roman" w:cs="Times New Roman"/>
          <w:color w:val="000000" w:themeColor="text1"/>
          <w:sz w:val="24"/>
          <w:szCs w:val="24"/>
        </w:rPr>
        <w:t xml:space="preserve">entales. </w:t>
      </w:r>
    </w:p>
    <w:p w14:paraId="64F650BB" w14:textId="2910B7CF" w:rsidR="00F6683B" w:rsidRPr="00B40C8B" w:rsidRDefault="00D8397A"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 Operativo realizado</w:t>
      </w:r>
      <w:r w:rsidR="00F6683B" w:rsidRPr="00B40C8B">
        <w:rPr>
          <w:rFonts w:ascii="Times New Roman" w:hAnsi="Times New Roman" w:cs="Times New Roman"/>
          <w:color w:val="000000" w:themeColor="text1"/>
          <w:sz w:val="24"/>
          <w:szCs w:val="24"/>
        </w:rPr>
        <w:t xml:space="preserve"> en </w:t>
      </w:r>
      <w:r w:rsidRPr="00B40C8B">
        <w:rPr>
          <w:rFonts w:ascii="Times New Roman" w:hAnsi="Times New Roman" w:cs="Times New Roman"/>
          <w:color w:val="000000" w:themeColor="text1"/>
          <w:sz w:val="24"/>
          <w:szCs w:val="24"/>
        </w:rPr>
        <w:t>el m</w:t>
      </w:r>
      <w:r w:rsidR="00F6683B" w:rsidRPr="00B40C8B">
        <w:rPr>
          <w:rFonts w:ascii="Times New Roman" w:hAnsi="Times New Roman" w:cs="Times New Roman"/>
          <w:color w:val="000000" w:themeColor="text1"/>
          <w:sz w:val="24"/>
          <w:szCs w:val="24"/>
        </w:rPr>
        <w:t xml:space="preserve">unicipio </w:t>
      </w:r>
      <w:r w:rsidRPr="00B40C8B">
        <w:rPr>
          <w:rFonts w:ascii="Times New Roman" w:hAnsi="Times New Roman" w:cs="Times New Roman"/>
          <w:color w:val="000000" w:themeColor="text1"/>
          <w:sz w:val="24"/>
          <w:szCs w:val="24"/>
        </w:rPr>
        <w:t xml:space="preserve">de </w:t>
      </w:r>
      <w:r w:rsidR="00F6683B" w:rsidRPr="00B40C8B">
        <w:rPr>
          <w:rFonts w:ascii="Times New Roman" w:hAnsi="Times New Roman" w:cs="Times New Roman"/>
          <w:color w:val="000000" w:themeColor="text1"/>
          <w:sz w:val="24"/>
          <w:szCs w:val="24"/>
        </w:rPr>
        <w:t>Hondo Valle, provincia Elías Piña</w:t>
      </w:r>
      <w:r w:rsidRPr="00B40C8B">
        <w:rPr>
          <w:rFonts w:ascii="Times New Roman" w:hAnsi="Times New Roman" w:cs="Times New Roman"/>
          <w:color w:val="000000" w:themeColor="text1"/>
          <w:sz w:val="24"/>
          <w:szCs w:val="24"/>
        </w:rPr>
        <w:t>, en fecha 12/05/2018;</w:t>
      </w:r>
      <w:r w:rsidR="00F6683B"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alcanzó</w:t>
      </w:r>
      <w:r w:rsidR="00F6683B" w:rsidRPr="00B40C8B">
        <w:rPr>
          <w:rFonts w:ascii="Times New Roman" w:hAnsi="Times New Roman" w:cs="Times New Roman"/>
          <w:color w:val="000000" w:themeColor="text1"/>
          <w:sz w:val="24"/>
          <w:szCs w:val="24"/>
        </w:rPr>
        <w:t xml:space="preserve"> un total </w:t>
      </w:r>
      <w:r w:rsidRPr="00B40C8B">
        <w:rPr>
          <w:rFonts w:ascii="Times New Roman" w:hAnsi="Times New Roman" w:cs="Times New Roman"/>
          <w:color w:val="000000" w:themeColor="text1"/>
          <w:sz w:val="24"/>
          <w:szCs w:val="24"/>
        </w:rPr>
        <w:t xml:space="preserve">de </w:t>
      </w:r>
      <w:r w:rsidR="00F6683B" w:rsidRPr="00B40C8B">
        <w:rPr>
          <w:rFonts w:ascii="Times New Roman" w:hAnsi="Times New Roman" w:cs="Times New Roman"/>
          <w:color w:val="000000" w:themeColor="text1"/>
          <w:sz w:val="24"/>
          <w:szCs w:val="24"/>
        </w:rPr>
        <w:t>2</w:t>
      </w:r>
      <w:r w:rsidRPr="00B40C8B">
        <w:rPr>
          <w:rFonts w:ascii="Times New Roman" w:hAnsi="Times New Roman" w:cs="Times New Roman"/>
          <w:color w:val="000000" w:themeColor="text1"/>
          <w:sz w:val="24"/>
          <w:szCs w:val="24"/>
        </w:rPr>
        <w:t xml:space="preserve">,385 </w:t>
      </w:r>
      <w:r w:rsidR="00F6683B" w:rsidRPr="00B40C8B">
        <w:rPr>
          <w:rFonts w:ascii="Times New Roman" w:hAnsi="Times New Roman" w:cs="Times New Roman"/>
          <w:color w:val="000000" w:themeColor="text1"/>
          <w:sz w:val="24"/>
          <w:szCs w:val="24"/>
        </w:rPr>
        <w:t>pacientes atendidos, un total de 403 procedimientos realizados y pacientes beneficiado</w:t>
      </w:r>
      <w:r w:rsidRPr="00B40C8B">
        <w:rPr>
          <w:rFonts w:ascii="Times New Roman" w:hAnsi="Times New Roman" w:cs="Times New Roman"/>
          <w:color w:val="000000" w:themeColor="text1"/>
          <w:sz w:val="24"/>
          <w:szCs w:val="24"/>
        </w:rPr>
        <w:t>s con prótesis d</w:t>
      </w:r>
      <w:r w:rsidR="00F6683B" w:rsidRPr="00B40C8B">
        <w:rPr>
          <w:rFonts w:ascii="Times New Roman" w:hAnsi="Times New Roman" w:cs="Times New Roman"/>
          <w:color w:val="000000" w:themeColor="text1"/>
          <w:sz w:val="24"/>
          <w:szCs w:val="24"/>
        </w:rPr>
        <w:t>entales.</w:t>
      </w:r>
    </w:p>
    <w:p w14:paraId="5883F71D" w14:textId="36A623AC" w:rsidR="00F6683B" w:rsidRPr="00B40C8B" w:rsidRDefault="00D8397A"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Operativo realizado</w:t>
      </w:r>
      <w:r w:rsidR="00F6683B" w:rsidRPr="00B40C8B">
        <w:rPr>
          <w:rFonts w:ascii="Times New Roman" w:hAnsi="Times New Roman" w:cs="Times New Roman"/>
          <w:color w:val="000000" w:themeColor="text1"/>
          <w:sz w:val="24"/>
          <w:szCs w:val="24"/>
        </w:rPr>
        <w:t xml:space="preserve"> en </w:t>
      </w:r>
      <w:r w:rsidRPr="00B40C8B">
        <w:rPr>
          <w:rFonts w:ascii="Times New Roman" w:hAnsi="Times New Roman" w:cs="Times New Roman"/>
          <w:color w:val="000000" w:themeColor="text1"/>
          <w:sz w:val="24"/>
          <w:szCs w:val="24"/>
        </w:rPr>
        <w:t>el municipio Arroyo Cano, p</w:t>
      </w:r>
      <w:r w:rsidR="00F6683B" w:rsidRPr="00B40C8B">
        <w:rPr>
          <w:rFonts w:ascii="Times New Roman" w:hAnsi="Times New Roman" w:cs="Times New Roman"/>
          <w:color w:val="000000" w:themeColor="text1"/>
          <w:sz w:val="24"/>
          <w:szCs w:val="24"/>
        </w:rPr>
        <w:t xml:space="preserve">rovincia San Juan de </w:t>
      </w:r>
      <w:r w:rsidRPr="00B40C8B">
        <w:rPr>
          <w:rFonts w:ascii="Times New Roman" w:hAnsi="Times New Roman" w:cs="Times New Roman"/>
          <w:color w:val="000000" w:themeColor="text1"/>
          <w:sz w:val="24"/>
          <w:szCs w:val="24"/>
        </w:rPr>
        <w:t>la Maguana, en fecha 19/05/2018;</w:t>
      </w:r>
      <w:r w:rsidR="00F6683B"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se alcanzó</w:t>
      </w:r>
      <w:r w:rsidR="00F6683B" w:rsidRPr="00B40C8B">
        <w:rPr>
          <w:rFonts w:ascii="Times New Roman" w:hAnsi="Times New Roman" w:cs="Times New Roman"/>
          <w:color w:val="000000" w:themeColor="text1"/>
          <w:sz w:val="24"/>
          <w:szCs w:val="24"/>
        </w:rPr>
        <w:t xml:space="preserve"> un total </w:t>
      </w:r>
      <w:r w:rsidRPr="00B40C8B">
        <w:rPr>
          <w:rFonts w:ascii="Times New Roman" w:hAnsi="Times New Roman" w:cs="Times New Roman"/>
          <w:color w:val="000000" w:themeColor="text1"/>
          <w:sz w:val="24"/>
          <w:szCs w:val="24"/>
        </w:rPr>
        <w:t xml:space="preserve">de 440 </w:t>
      </w:r>
      <w:r w:rsidR="00F6683B" w:rsidRPr="00B40C8B">
        <w:rPr>
          <w:rFonts w:ascii="Times New Roman" w:hAnsi="Times New Roman" w:cs="Times New Roman"/>
          <w:color w:val="000000" w:themeColor="text1"/>
          <w:sz w:val="24"/>
          <w:szCs w:val="24"/>
        </w:rPr>
        <w:t>pacientes atendidos, un total de 699 procedimientos realizado</w:t>
      </w:r>
      <w:r w:rsidRPr="00B40C8B">
        <w:rPr>
          <w:rFonts w:ascii="Times New Roman" w:hAnsi="Times New Roman" w:cs="Times New Roman"/>
          <w:color w:val="000000" w:themeColor="text1"/>
          <w:sz w:val="24"/>
          <w:szCs w:val="24"/>
        </w:rPr>
        <w:t>s y pacientes beneficiados con prótesis d</w:t>
      </w:r>
      <w:r w:rsidR="00F6683B" w:rsidRPr="00B40C8B">
        <w:rPr>
          <w:rFonts w:ascii="Times New Roman" w:hAnsi="Times New Roman" w:cs="Times New Roman"/>
          <w:color w:val="000000" w:themeColor="text1"/>
          <w:sz w:val="24"/>
          <w:szCs w:val="24"/>
        </w:rPr>
        <w:t>entales.</w:t>
      </w:r>
    </w:p>
    <w:p w14:paraId="59AC03ED" w14:textId="418C8D76"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Operativo realizado en la provincia Dajabón, </w:t>
      </w:r>
      <w:r w:rsidR="008E0B82" w:rsidRPr="00B40C8B">
        <w:rPr>
          <w:rFonts w:ascii="Times New Roman" w:hAnsi="Times New Roman" w:cs="Times New Roman"/>
          <w:color w:val="000000" w:themeColor="text1"/>
          <w:sz w:val="24"/>
          <w:szCs w:val="24"/>
        </w:rPr>
        <w:t xml:space="preserve">en fecha </w:t>
      </w:r>
      <w:r w:rsidR="00D8397A" w:rsidRPr="00B40C8B">
        <w:rPr>
          <w:rFonts w:ascii="Times New Roman" w:hAnsi="Times New Roman" w:cs="Times New Roman"/>
          <w:color w:val="000000" w:themeColor="text1"/>
          <w:sz w:val="24"/>
          <w:szCs w:val="24"/>
        </w:rPr>
        <w:t>25/05/2018;</w:t>
      </w:r>
      <w:r w:rsidR="00B5554E"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 </w:t>
      </w:r>
      <w:r w:rsidR="00D8397A" w:rsidRPr="00B40C8B">
        <w:rPr>
          <w:rFonts w:ascii="Times New Roman" w:hAnsi="Times New Roman" w:cs="Times New Roman"/>
          <w:color w:val="000000" w:themeColor="text1"/>
          <w:sz w:val="24"/>
          <w:szCs w:val="24"/>
        </w:rPr>
        <w:t xml:space="preserve">de 528 </w:t>
      </w:r>
      <w:r w:rsidRPr="00B40C8B">
        <w:rPr>
          <w:rFonts w:ascii="Times New Roman" w:hAnsi="Times New Roman" w:cs="Times New Roman"/>
          <w:color w:val="000000" w:themeColor="text1"/>
          <w:sz w:val="24"/>
          <w:szCs w:val="24"/>
        </w:rPr>
        <w:t>pacientes atendidos.</w:t>
      </w:r>
    </w:p>
    <w:p w14:paraId="371F869F" w14:textId="58F480F0"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Operativo realiz</w:t>
      </w:r>
      <w:r w:rsidR="00B5554E" w:rsidRPr="00B40C8B">
        <w:rPr>
          <w:rFonts w:ascii="Times New Roman" w:hAnsi="Times New Roman" w:cs="Times New Roman"/>
          <w:color w:val="000000" w:themeColor="text1"/>
          <w:sz w:val="24"/>
          <w:szCs w:val="24"/>
        </w:rPr>
        <w:t xml:space="preserve">ado en el municipio de Tamayo, </w:t>
      </w:r>
      <w:r w:rsidRPr="00B40C8B">
        <w:rPr>
          <w:rFonts w:ascii="Times New Roman" w:hAnsi="Times New Roman" w:cs="Times New Roman"/>
          <w:color w:val="000000" w:themeColor="text1"/>
          <w:sz w:val="24"/>
          <w:szCs w:val="24"/>
        </w:rPr>
        <w:t xml:space="preserve">provincia Bahoruco, en </w:t>
      </w:r>
      <w:r w:rsidR="00B5554E" w:rsidRPr="00B40C8B">
        <w:rPr>
          <w:rFonts w:ascii="Times New Roman" w:hAnsi="Times New Roman" w:cs="Times New Roman"/>
          <w:color w:val="000000" w:themeColor="text1"/>
          <w:sz w:val="24"/>
          <w:szCs w:val="24"/>
        </w:rPr>
        <w:t>fecha 09</w:t>
      </w:r>
      <w:r w:rsidR="00D8397A" w:rsidRPr="00B40C8B">
        <w:rPr>
          <w:rFonts w:ascii="Times New Roman" w:hAnsi="Times New Roman" w:cs="Times New Roman"/>
          <w:color w:val="000000" w:themeColor="text1"/>
          <w:sz w:val="24"/>
          <w:szCs w:val="24"/>
        </w:rPr>
        <w:t>/06/2018;</w:t>
      </w:r>
      <w:r w:rsidR="00B5554E"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 </w:t>
      </w:r>
      <w:r w:rsidR="00D8397A" w:rsidRPr="00B40C8B">
        <w:rPr>
          <w:rFonts w:ascii="Times New Roman" w:hAnsi="Times New Roman" w:cs="Times New Roman"/>
          <w:color w:val="000000" w:themeColor="text1"/>
          <w:sz w:val="24"/>
          <w:szCs w:val="24"/>
        </w:rPr>
        <w:t xml:space="preserve">de 614 </w:t>
      </w:r>
      <w:r w:rsidRPr="00B40C8B">
        <w:rPr>
          <w:rFonts w:ascii="Times New Roman" w:hAnsi="Times New Roman" w:cs="Times New Roman"/>
          <w:color w:val="000000" w:themeColor="text1"/>
          <w:sz w:val="24"/>
          <w:szCs w:val="24"/>
        </w:rPr>
        <w:t>pacientes atendido</w:t>
      </w:r>
      <w:r w:rsidR="00D8397A" w:rsidRPr="00B40C8B">
        <w:rPr>
          <w:rFonts w:ascii="Times New Roman" w:hAnsi="Times New Roman" w:cs="Times New Roman"/>
          <w:color w:val="000000" w:themeColor="text1"/>
          <w:sz w:val="24"/>
          <w:szCs w:val="24"/>
        </w:rPr>
        <w:t>s y pacientes beneficiados con prótesis d</w:t>
      </w:r>
      <w:r w:rsidRPr="00B40C8B">
        <w:rPr>
          <w:rFonts w:ascii="Times New Roman" w:hAnsi="Times New Roman" w:cs="Times New Roman"/>
          <w:color w:val="000000" w:themeColor="text1"/>
          <w:sz w:val="24"/>
          <w:szCs w:val="24"/>
        </w:rPr>
        <w:t>entales.</w:t>
      </w:r>
    </w:p>
    <w:p w14:paraId="4F7C4E56" w14:textId="02B44EB1"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Operativo realiza</w:t>
      </w:r>
      <w:r w:rsidR="00D8397A" w:rsidRPr="00B40C8B">
        <w:rPr>
          <w:rFonts w:ascii="Times New Roman" w:hAnsi="Times New Roman" w:cs="Times New Roman"/>
          <w:color w:val="000000" w:themeColor="text1"/>
          <w:sz w:val="24"/>
          <w:szCs w:val="24"/>
        </w:rPr>
        <w:t>do en el m</w:t>
      </w:r>
      <w:r w:rsidR="00B5554E" w:rsidRPr="00B40C8B">
        <w:rPr>
          <w:rFonts w:ascii="Times New Roman" w:hAnsi="Times New Roman" w:cs="Times New Roman"/>
          <w:color w:val="000000" w:themeColor="text1"/>
          <w:sz w:val="24"/>
          <w:szCs w:val="24"/>
        </w:rPr>
        <w:t>unicipio de Cotuí</w:t>
      </w:r>
      <w:r w:rsidR="00D8397A" w:rsidRPr="00B40C8B">
        <w:rPr>
          <w:rFonts w:ascii="Times New Roman" w:hAnsi="Times New Roman" w:cs="Times New Roman"/>
          <w:color w:val="000000" w:themeColor="text1"/>
          <w:sz w:val="24"/>
          <w:szCs w:val="24"/>
        </w:rPr>
        <w:t xml:space="preserve">, provincia </w:t>
      </w:r>
      <w:r w:rsidRPr="00B40C8B">
        <w:rPr>
          <w:rFonts w:ascii="Times New Roman" w:hAnsi="Times New Roman" w:cs="Times New Roman"/>
          <w:color w:val="000000" w:themeColor="text1"/>
          <w:sz w:val="24"/>
          <w:szCs w:val="24"/>
        </w:rPr>
        <w:t>Sánchez Ramírez</w:t>
      </w:r>
      <w:r w:rsidR="00B5554E" w:rsidRPr="00B40C8B">
        <w:rPr>
          <w:rFonts w:ascii="Times New Roman" w:hAnsi="Times New Roman" w:cs="Times New Roman"/>
          <w:color w:val="000000" w:themeColor="text1"/>
          <w:sz w:val="24"/>
          <w:szCs w:val="24"/>
        </w:rPr>
        <w:t>, en</w:t>
      </w:r>
      <w:r w:rsidR="00D8397A" w:rsidRPr="00B40C8B">
        <w:rPr>
          <w:rFonts w:ascii="Times New Roman" w:hAnsi="Times New Roman" w:cs="Times New Roman"/>
          <w:color w:val="000000" w:themeColor="text1"/>
          <w:sz w:val="24"/>
          <w:szCs w:val="24"/>
        </w:rPr>
        <w:t xml:space="preserve"> fecha 16/06/2018; se alcanzó</w:t>
      </w:r>
      <w:r w:rsidRPr="00B40C8B">
        <w:rPr>
          <w:rFonts w:ascii="Times New Roman" w:hAnsi="Times New Roman" w:cs="Times New Roman"/>
          <w:color w:val="000000" w:themeColor="text1"/>
          <w:sz w:val="24"/>
          <w:szCs w:val="24"/>
        </w:rPr>
        <w:t xml:space="preserve"> un total</w:t>
      </w:r>
      <w:r w:rsidR="00D8397A" w:rsidRPr="00B40C8B">
        <w:rPr>
          <w:rFonts w:ascii="Times New Roman" w:hAnsi="Times New Roman" w:cs="Times New Roman"/>
          <w:color w:val="000000" w:themeColor="text1"/>
          <w:sz w:val="24"/>
          <w:szCs w:val="24"/>
        </w:rPr>
        <w:t xml:space="preserve"> de 275 </w:t>
      </w:r>
      <w:r w:rsidRPr="00B40C8B">
        <w:rPr>
          <w:rFonts w:ascii="Times New Roman" w:hAnsi="Times New Roman" w:cs="Times New Roman"/>
          <w:color w:val="000000" w:themeColor="text1"/>
          <w:sz w:val="24"/>
          <w:szCs w:val="24"/>
        </w:rPr>
        <w:t>pacientes atendidos, un total de 638 procedimientos realizados y pac</w:t>
      </w:r>
      <w:r w:rsidR="00D8397A" w:rsidRPr="00B40C8B">
        <w:rPr>
          <w:rFonts w:ascii="Times New Roman" w:hAnsi="Times New Roman" w:cs="Times New Roman"/>
          <w:color w:val="000000" w:themeColor="text1"/>
          <w:sz w:val="24"/>
          <w:szCs w:val="24"/>
        </w:rPr>
        <w:t>ientes beneficiados con prótesis d</w:t>
      </w:r>
      <w:r w:rsidRPr="00B40C8B">
        <w:rPr>
          <w:rFonts w:ascii="Times New Roman" w:hAnsi="Times New Roman" w:cs="Times New Roman"/>
          <w:color w:val="000000" w:themeColor="text1"/>
          <w:sz w:val="24"/>
          <w:szCs w:val="24"/>
        </w:rPr>
        <w:t>entales.</w:t>
      </w:r>
    </w:p>
    <w:p w14:paraId="6ED62B81" w14:textId="5EF1989D"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Operativo realizado en el municipio de Sabana de la Mar, provincia Hato Mayor, </w:t>
      </w:r>
      <w:r w:rsidR="001B4C4B" w:rsidRPr="00B40C8B">
        <w:rPr>
          <w:rFonts w:ascii="Times New Roman" w:hAnsi="Times New Roman" w:cs="Times New Roman"/>
          <w:color w:val="000000" w:themeColor="text1"/>
          <w:sz w:val="24"/>
          <w:szCs w:val="24"/>
        </w:rPr>
        <w:t xml:space="preserve">en fecha </w:t>
      </w:r>
      <w:r w:rsidR="00D8397A" w:rsidRPr="00B40C8B">
        <w:rPr>
          <w:rFonts w:ascii="Times New Roman" w:hAnsi="Times New Roman" w:cs="Times New Roman"/>
          <w:color w:val="000000" w:themeColor="text1"/>
          <w:sz w:val="24"/>
          <w:szCs w:val="24"/>
        </w:rPr>
        <w:t>07/07/2018;</w:t>
      </w:r>
      <w:r w:rsidR="008E0B82"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w:t>
      </w:r>
      <w:r w:rsidR="00D8397A" w:rsidRPr="00B40C8B">
        <w:rPr>
          <w:rFonts w:ascii="Times New Roman" w:hAnsi="Times New Roman" w:cs="Times New Roman"/>
          <w:color w:val="000000" w:themeColor="text1"/>
          <w:sz w:val="24"/>
          <w:szCs w:val="24"/>
        </w:rPr>
        <w:t xml:space="preserve"> de 690 </w:t>
      </w:r>
      <w:r w:rsidRPr="00B40C8B">
        <w:rPr>
          <w:rFonts w:ascii="Times New Roman" w:hAnsi="Times New Roman" w:cs="Times New Roman"/>
          <w:color w:val="000000" w:themeColor="text1"/>
          <w:sz w:val="24"/>
          <w:szCs w:val="24"/>
        </w:rPr>
        <w:t>pacientes atendido</w:t>
      </w:r>
      <w:r w:rsidR="00D8397A" w:rsidRPr="00B40C8B">
        <w:rPr>
          <w:rFonts w:ascii="Times New Roman" w:hAnsi="Times New Roman" w:cs="Times New Roman"/>
          <w:color w:val="000000" w:themeColor="text1"/>
          <w:sz w:val="24"/>
          <w:szCs w:val="24"/>
        </w:rPr>
        <w:t>s y pacientes beneficiados con prótesis d</w:t>
      </w:r>
      <w:r w:rsidRPr="00B40C8B">
        <w:rPr>
          <w:rFonts w:ascii="Times New Roman" w:hAnsi="Times New Roman" w:cs="Times New Roman"/>
          <w:color w:val="000000" w:themeColor="text1"/>
          <w:sz w:val="24"/>
          <w:szCs w:val="24"/>
        </w:rPr>
        <w:t>entales.</w:t>
      </w:r>
    </w:p>
    <w:p w14:paraId="294FF424" w14:textId="194A1E1F"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Operativo odontoló</w:t>
      </w:r>
      <w:r w:rsidR="00D8397A" w:rsidRPr="00B40C8B">
        <w:rPr>
          <w:rFonts w:ascii="Times New Roman" w:hAnsi="Times New Roman" w:cs="Times New Roman"/>
          <w:color w:val="000000" w:themeColor="text1"/>
          <w:sz w:val="24"/>
          <w:szCs w:val="24"/>
        </w:rPr>
        <w:t>gico realizado en el m</w:t>
      </w:r>
      <w:r w:rsidRPr="00B40C8B">
        <w:rPr>
          <w:rFonts w:ascii="Times New Roman" w:hAnsi="Times New Roman" w:cs="Times New Roman"/>
          <w:color w:val="000000" w:themeColor="text1"/>
          <w:sz w:val="24"/>
          <w:szCs w:val="24"/>
        </w:rPr>
        <w:t xml:space="preserve">unicipio </w:t>
      </w:r>
      <w:r w:rsidR="00D8397A" w:rsidRPr="00B40C8B">
        <w:rPr>
          <w:rFonts w:ascii="Times New Roman" w:hAnsi="Times New Roman" w:cs="Times New Roman"/>
          <w:color w:val="000000" w:themeColor="text1"/>
          <w:sz w:val="24"/>
          <w:szCs w:val="24"/>
        </w:rPr>
        <w:t xml:space="preserve">de </w:t>
      </w:r>
      <w:r w:rsidR="00B5554E" w:rsidRPr="00B40C8B">
        <w:rPr>
          <w:rFonts w:ascii="Times New Roman" w:hAnsi="Times New Roman" w:cs="Times New Roman"/>
          <w:color w:val="000000" w:themeColor="text1"/>
          <w:sz w:val="24"/>
          <w:szCs w:val="24"/>
        </w:rPr>
        <w:t>Cotuí</w:t>
      </w:r>
      <w:r w:rsidR="00D8397A" w:rsidRPr="00B40C8B">
        <w:rPr>
          <w:rFonts w:ascii="Times New Roman" w:hAnsi="Times New Roman" w:cs="Times New Roman"/>
          <w:color w:val="000000" w:themeColor="text1"/>
          <w:sz w:val="24"/>
          <w:szCs w:val="24"/>
        </w:rPr>
        <w:t>, p</w:t>
      </w:r>
      <w:r w:rsidRPr="00B40C8B">
        <w:rPr>
          <w:rFonts w:ascii="Times New Roman" w:hAnsi="Times New Roman" w:cs="Times New Roman"/>
          <w:color w:val="000000" w:themeColor="text1"/>
          <w:sz w:val="24"/>
          <w:szCs w:val="24"/>
        </w:rPr>
        <w:t>rovincia Sánchez Ramírez</w:t>
      </w:r>
      <w:r w:rsidR="00D8397A" w:rsidRPr="00B40C8B">
        <w:rPr>
          <w:rFonts w:ascii="Times New Roman" w:hAnsi="Times New Roman" w:cs="Times New Roman"/>
          <w:color w:val="000000" w:themeColor="text1"/>
          <w:sz w:val="24"/>
          <w:szCs w:val="24"/>
        </w:rPr>
        <w:t>, en fecha 14/07/2018;</w:t>
      </w:r>
      <w:r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w:t>
      </w:r>
      <w:r w:rsidR="00D8397A" w:rsidRPr="00B40C8B">
        <w:rPr>
          <w:rFonts w:ascii="Times New Roman" w:hAnsi="Times New Roman" w:cs="Times New Roman"/>
          <w:color w:val="000000" w:themeColor="text1"/>
          <w:sz w:val="24"/>
          <w:szCs w:val="24"/>
        </w:rPr>
        <w:t xml:space="preserve"> de 370</w:t>
      </w:r>
      <w:r w:rsidRPr="00B40C8B">
        <w:rPr>
          <w:rFonts w:ascii="Times New Roman" w:hAnsi="Times New Roman" w:cs="Times New Roman"/>
          <w:color w:val="000000" w:themeColor="text1"/>
          <w:sz w:val="24"/>
          <w:szCs w:val="24"/>
        </w:rPr>
        <w:t xml:space="preserve"> pacientes </w:t>
      </w:r>
      <w:r w:rsidRPr="00B40C8B">
        <w:rPr>
          <w:rFonts w:ascii="Times New Roman" w:hAnsi="Times New Roman" w:cs="Times New Roman"/>
          <w:color w:val="000000" w:themeColor="text1"/>
          <w:sz w:val="24"/>
          <w:szCs w:val="24"/>
        </w:rPr>
        <w:lastRenderedPageBreak/>
        <w:t>atendidos, un total de 375 procedimientos realizados y pacie</w:t>
      </w:r>
      <w:r w:rsidR="00D8397A" w:rsidRPr="00B40C8B">
        <w:rPr>
          <w:rFonts w:ascii="Times New Roman" w:hAnsi="Times New Roman" w:cs="Times New Roman"/>
          <w:color w:val="000000" w:themeColor="text1"/>
          <w:sz w:val="24"/>
          <w:szCs w:val="24"/>
        </w:rPr>
        <w:t>ntes beneficiados con prótesis d</w:t>
      </w:r>
      <w:r w:rsidRPr="00B40C8B">
        <w:rPr>
          <w:rFonts w:ascii="Times New Roman" w:hAnsi="Times New Roman" w:cs="Times New Roman"/>
          <w:color w:val="000000" w:themeColor="text1"/>
          <w:sz w:val="24"/>
          <w:szCs w:val="24"/>
        </w:rPr>
        <w:t>entales.</w:t>
      </w:r>
    </w:p>
    <w:p w14:paraId="7B55E1B7" w14:textId="6EDCBBB5"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Operativo odontológico realizado </w:t>
      </w:r>
      <w:r w:rsidR="00D8397A" w:rsidRPr="00B40C8B">
        <w:rPr>
          <w:rFonts w:ascii="Times New Roman" w:hAnsi="Times New Roman" w:cs="Times New Roman"/>
          <w:color w:val="000000" w:themeColor="text1"/>
          <w:sz w:val="24"/>
          <w:szCs w:val="24"/>
        </w:rPr>
        <w:t>en la p</w:t>
      </w:r>
      <w:r w:rsidRPr="00B40C8B">
        <w:rPr>
          <w:rFonts w:ascii="Times New Roman" w:hAnsi="Times New Roman" w:cs="Times New Roman"/>
          <w:color w:val="000000" w:themeColor="text1"/>
          <w:sz w:val="24"/>
          <w:szCs w:val="24"/>
        </w:rPr>
        <w:t xml:space="preserve">rovincia de San Pedro </w:t>
      </w:r>
      <w:r w:rsidR="00D8397A" w:rsidRPr="00B40C8B">
        <w:rPr>
          <w:rFonts w:ascii="Times New Roman" w:hAnsi="Times New Roman" w:cs="Times New Roman"/>
          <w:color w:val="000000" w:themeColor="text1"/>
          <w:sz w:val="24"/>
          <w:szCs w:val="24"/>
        </w:rPr>
        <w:t>de Macorís, en fecha 20/07/2018;</w:t>
      </w:r>
      <w:r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w:t>
      </w:r>
      <w:r w:rsidR="00D8397A" w:rsidRPr="00B40C8B">
        <w:rPr>
          <w:rFonts w:ascii="Times New Roman" w:hAnsi="Times New Roman" w:cs="Times New Roman"/>
          <w:color w:val="000000" w:themeColor="text1"/>
          <w:sz w:val="24"/>
          <w:szCs w:val="24"/>
        </w:rPr>
        <w:t xml:space="preserve"> de 602 </w:t>
      </w:r>
      <w:r w:rsidRPr="00B40C8B">
        <w:rPr>
          <w:rFonts w:ascii="Times New Roman" w:hAnsi="Times New Roman" w:cs="Times New Roman"/>
          <w:color w:val="000000" w:themeColor="text1"/>
          <w:sz w:val="24"/>
          <w:szCs w:val="24"/>
        </w:rPr>
        <w:t>pacientes atendidos, un total de 576 procedimientos realizado</w:t>
      </w:r>
      <w:r w:rsidR="00D8397A" w:rsidRPr="00B40C8B">
        <w:rPr>
          <w:rFonts w:ascii="Times New Roman" w:hAnsi="Times New Roman" w:cs="Times New Roman"/>
          <w:color w:val="000000" w:themeColor="text1"/>
          <w:sz w:val="24"/>
          <w:szCs w:val="24"/>
        </w:rPr>
        <w:t>s y pacientes beneficiados con prótesis d</w:t>
      </w:r>
      <w:r w:rsidRPr="00B40C8B">
        <w:rPr>
          <w:rFonts w:ascii="Times New Roman" w:hAnsi="Times New Roman" w:cs="Times New Roman"/>
          <w:color w:val="000000" w:themeColor="text1"/>
          <w:sz w:val="24"/>
          <w:szCs w:val="24"/>
        </w:rPr>
        <w:t>entales.</w:t>
      </w:r>
    </w:p>
    <w:p w14:paraId="28C1251D" w14:textId="353013E5"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Operativo odontológico realizado en </w:t>
      </w:r>
      <w:r w:rsidR="00D8397A" w:rsidRPr="00B40C8B">
        <w:rPr>
          <w:rFonts w:ascii="Times New Roman" w:hAnsi="Times New Roman" w:cs="Times New Roman"/>
          <w:color w:val="000000" w:themeColor="text1"/>
          <w:sz w:val="24"/>
          <w:szCs w:val="24"/>
        </w:rPr>
        <w:t>el municipio Neyba, p</w:t>
      </w:r>
      <w:r w:rsidRPr="00B40C8B">
        <w:rPr>
          <w:rFonts w:ascii="Times New Roman" w:hAnsi="Times New Roman" w:cs="Times New Roman"/>
          <w:color w:val="000000" w:themeColor="text1"/>
          <w:sz w:val="24"/>
          <w:szCs w:val="24"/>
        </w:rPr>
        <w:t>rovinci</w:t>
      </w:r>
      <w:r w:rsidR="00D8397A" w:rsidRPr="00B40C8B">
        <w:rPr>
          <w:rFonts w:ascii="Times New Roman" w:hAnsi="Times New Roman" w:cs="Times New Roman"/>
          <w:color w:val="000000" w:themeColor="text1"/>
          <w:sz w:val="24"/>
          <w:szCs w:val="24"/>
        </w:rPr>
        <w:t>a Bahoruco, en fecha 25/08/2018;</w:t>
      </w:r>
      <w:r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 </w:t>
      </w:r>
      <w:r w:rsidR="00D8397A" w:rsidRPr="00B40C8B">
        <w:rPr>
          <w:rFonts w:ascii="Times New Roman" w:hAnsi="Times New Roman" w:cs="Times New Roman"/>
          <w:color w:val="000000" w:themeColor="text1"/>
          <w:sz w:val="24"/>
          <w:szCs w:val="24"/>
        </w:rPr>
        <w:t xml:space="preserve">de 105 </w:t>
      </w:r>
      <w:r w:rsidRPr="00B40C8B">
        <w:rPr>
          <w:rFonts w:ascii="Times New Roman" w:hAnsi="Times New Roman" w:cs="Times New Roman"/>
          <w:color w:val="000000" w:themeColor="text1"/>
          <w:sz w:val="24"/>
          <w:szCs w:val="24"/>
        </w:rPr>
        <w:t>pacientes atendidos, un total de 295 procedimientos realizado</w:t>
      </w:r>
      <w:r w:rsidR="00D8397A" w:rsidRPr="00B40C8B">
        <w:rPr>
          <w:rFonts w:ascii="Times New Roman" w:hAnsi="Times New Roman" w:cs="Times New Roman"/>
          <w:color w:val="000000" w:themeColor="text1"/>
          <w:sz w:val="24"/>
          <w:szCs w:val="24"/>
        </w:rPr>
        <w:t>s y pacientes beneficiados con prótesis d</w:t>
      </w:r>
      <w:r w:rsidRPr="00B40C8B">
        <w:rPr>
          <w:rFonts w:ascii="Times New Roman" w:hAnsi="Times New Roman" w:cs="Times New Roman"/>
          <w:color w:val="000000" w:themeColor="text1"/>
          <w:sz w:val="24"/>
          <w:szCs w:val="24"/>
        </w:rPr>
        <w:t>entales.</w:t>
      </w:r>
    </w:p>
    <w:p w14:paraId="14B9984A" w14:textId="56CBEEAC" w:rsidR="00F6683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w:t>
      </w:r>
      <w:r w:rsidR="00D8397A" w:rsidRPr="00B40C8B">
        <w:rPr>
          <w:rFonts w:ascii="Times New Roman" w:hAnsi="Times New Roman" w:cs="Times New Roman"/>
          <w:color w:val="000000" w:themeColor="text1"/>
          <w:sz w:val="24"/>
          <w:szCs w:val="24"/>
        </w:rPr>
        <w:t>ivo odontológico realizado en el m</w:t>
      </w:r>
      <w:r w:rsidRPr="00B40C8B">
        <w:rPr>
          <w:rFonts w:ascii="Times New Roman" w:hAnsi="Times New Roman" w:cs="Times New Roman"/>
          <w:color w:val="000000" w:themeColor="text1"/>
          <w:sz w:val="24"/>
          <w:szCs w:val="24"/>
        </w:rPr>
        <w:t>unicipio B</w:t>
      </w:r>
      <w:r w:rsidR="00D8397A" w:rsidRPr="00B40C8B">
        <w:rPr>
          <w:rFonts w:ascii="Times New Roman" w:hAnsi="Times New Roman" w:cs="Times New Roman"/>
          <w:color w:val="000000" w:themeColor="text1"/>
          <w:sz w:val="24"/>
          <w:szCs w:val="24"/>
        </w:rPr>
        <w:t>onao, p</w:t>
      </w:r>
      <w:r w:rsidR="00E93F41" w:rsidRPr="00B40C8B">
        <w:rPr>
          <w:rFonts w:ascii="Times New Roman" w:hAnsi="Times New Roman" w:cs="Times New Roman"/>
          <w:color w:val="000000" w:themeColor="text1"/>
          <w:sz w:val="24"/>
          <w:szCs w:val="24"/>
        </w:rPr>
        <w:t>rovincia Monseñor Nouel</w:t>
      </w:r>
      <w:r w:rsidR="00D8397A" w:rsidRPr="00B40C8B">
        <w:rPr>
          <w:rFonts w:ascii="Times New Roman" w:hAnsi="Times New Roman" w:cs="Times New Roman"/>
          <w:color w:val="000000" w:themeColor="text1"/>
          <w:sz w:val="24"/>
          <w:szCs w:val="24"/>
        </w:rPr>
        <w:t>,</w:t>
      </w:r>
      <w:r w:rsidR="00E93F41"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en fecha 22/09/2018;</w:t>
      </w:r>
      <w:r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w:t>
      </w:r>
      <w:r w:rsidR="00D8397A" w:rsidRPr="00B40C8B">
        <w:rPr>
          <w:rFonts w:ascii="Times New Roman" w:hAnsi="Times New Roman" w:cs="Times New Roman"/>
          <w:color w:val="000000" w:themeColor="text1"/>
          <w:sz w:val="24"/>
          <w:szCs w:val="24"/>
        </w:rPr>
        <w:t xml:space="preserve"> de 200</w:t>
      </w:r>
      <w:r w:rsidRPr="00B40C8B">
        <w:rPr>
          <w:rFonts w:ascii="Times New Roman" w:hAnsi="Times New Roman" w:cs="Times New Roman"/>
          <w:color w:val="000000" w:themeColor="text1"/>
          <w:sz w:val="24"/>
          <w:szCs w:val="24"/>
        </w:rPr>
        <w:t xml:space="preserve"> pacientes atendidos, un total de 396 procedimientos realizado</w:t>
      </w:r>
      <w:r w:rsidR="00D8397A" w:rsidRPr="00B40C8B">
        <w:rPr>
          <w:rFonts w:ascii="Times New Roman" w:hAnsi="Times New Roman" w:cs="Times New Roman"/>
          <w:color w:val="000000" w:themeColor="text1"/>
          <w:sz w:val="24"/>
          <w:szCs w:val="24"/>
        </w:rPr>
        <w:t>s y pacientes beneficiados con prótesis d</w:t>
      </w:r>
      <w:r w:rsidRPr="00B40C8B">
        <w:rPr>
          <w:rFonts w:ascii="Times New Roman" w:hAnsi="Times New Roman" w:cs="Times New Roman"/>
          <w:color w:val="000000" w:themeColor="text1"/>
          <w:sz w:val="24"/>
          <w:szCs w:val="24"/>
        </w:rPr>
        <w:t>entales.</w:t>
      </w:r>
    </w:p>
    <w:p w14:paraId="2F13FEB0" w14:textId="7A90D290" w:rsidR="001B4C4B" w:rsidRPr="00B40C8B" w:rsidRDefault="00F6683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Operativo odontológico realizado en el Barrio </w:t>
      </w:r>
      <w:r w:rsidR="00D8397A" w:rsidRPr="00B40C8B">
        <w:rPr>
          <w:rFonts w:ascii="Times New Roman" w:hAnsi="Times New Roman" w:cs="Times New Roman"/>
          <w:color w:val="000000" w:themeColor="text1"/>
          <w:sz w:val="24"/>
          <w:szCs w:val="24"/>
        </w:rPr>
        <w:t>Mira Mar, p</w:t>
      </w:r>
      <w:r w:rsidR="001B4C4B" w:rsidRPr="00B40C8B">
        <w:rPr>
          <w:rFonts w:ascii="Times New Roman" w:hAnsi="Times New Roman" w:cs="Times New Roman"/>
          <w:color w:val="000000" w:themeColor="text1"/>
          <w:sz w:val="24"/>
          <w:szCs w:val="24"/>
        </w:rPr>
        <w:t>rovincia Pedernales</w:t>
      </w:r>
      <w:r w:rsidR="00D8397A" w:rsidRPr="00B40C8B">
        <w:rPr>
          <w:rFonts w:ascii="Times New Roman" w:hAnsi="Times New Roman" w:cs="Times New Roman"/>
          <w:color w:val="000000" w:themeColor="text1"/>
          <w:sz w:val="24"/>
          <w:szCs w:val="24"/>
        </w:rPr>
        <w:t>,</w:t>
      </w:r>
      <w:r w:rsidR="001B4C4B"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en fecha 29/09/2018</w:t>
      </w:r>
      <w:r w:rsidR="00D8397A"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D8397A" w:rsidRPr="00B40C8B">
        <w:rPr>
          <w:rFonts w:ascii="Times New Roman" w:hAnsi="Times New Roman" w:cs="Times New Roman"/>
          <w:color w:val="000000" w:themeColor="text1"/>
          <w:sz w:val="24"/>
          <w:szCs w:val="24"/>
        </w:rPr>
        <w:t>se alcanzó</w:t>
      </w:r>
      <w:r w:rsidRPr="00B40C8B">
        <w:rPr>
          <w:rFonts w:ascii="Times New Roman" w:hAnsi="Times New Roman" w:cs="Times New Roman"/>
          <w:color w:val="000000" w:themeColor="text1"/>
          <w:sz w:val="24"/>
          <w:szCs w:val="24"/>
        </w:rPr>
        <w:t xml:space="preserve"> un total</w:t>
      </w:r>
      <w:r w:rsidR="00D8397A" w:rsidRPr="00B40C8B">
        <w:rPr>
          <w:rFonts w:ascii="Times New Roman" w:hAnsi="Times New Roman" w:cs="Times New Roman"/>
          <w:color w:val="000000" w:themeColor="text1"/>
          <w:sz w:val="24"/>
          <w:szCs w:val="24"/>
        </w:rPr>
        <w:t xml:space="preserve"> de 317 </w:t>
      </w:r>
      <w:r w:rsidRPr="00B40C8B">
        <w:rPr>
          <w:rFonts w:ascii="Times New Roman" w:hAnsi="Times New Roman" w:cs="Times New Roman"/>
          <w:color w:val="000000" w:themeColor="text1"/>
          <w:sz w:val="24"/>
          <w:szCs w:val="24"/>
        </w:rPr>
        <w:t>pacientes atendido</w:t>
      </w:r>
      <w:r w:rsidR="00D8397A" w:rsidRPr="00B40C8B">
        <w:rPr>
          <w:rFonts w:ascii="Times New Roman" w:hAnsi="Times New Roman" w:cs="Times New Roman"/>
          <w:color w:val="000000" w:themeColor="text1"/>
          <w:sz w:val="24"/>
          <w:szCs w:val="24"/>
        </w:rPr>
        <w:t>s y pacientes beneficiados con prótesis d</w:t>
      </w:r>
      <w:r w:rsidRPr="00B40C8B">
        <w:rPr>
          <w:rFonts w:ascii="Times New Roman" w:hAnsi="Times New Roman" w:cs="Times New Roman"/>
          <w:color w:val="000000" w:themeColor="text1"/>
          <w:sz w:val="24"/>
          <w:szCs w:val="24"/>
        </w:rPr>
        <w:t>entales.</w:t>
      </w:r>
    </w:p>
    <w:p w14:paraId="01853BBE" w14:textId="30F035B9" w:rsidR="001B4C4B" w:rsidRPr="00B40C8B" w:rsidRDefault="001B4C4B"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Donación de materiales e instrumentale</w:t>
      </w:r>
      <w:r w:rsidR="00EA6C3E" w:rsidRPr="00B40C8B">
        <w:rPr>
          <w:rFonts w:ascii="Times New Roman" w:hAnsi="Times New Roman" w:cs="Times New Roman"/>
          <w:color w:val="000000" w:themeColor="text1"/>
          <w:sz w:val="24"/>
          <w:szCs w:val="24"/>
        </w:rPr>
        <w:t>s odontológicos a los Departamentos</w:t>
      </w:r>
      <w:r w:rsidRPr="00B40C8B">
        <w:rPr>
          <w:rFonts w:ascii="Times New Roman" w:hAnsi="Times New Roman" w:cs="Times New Roman"/>
          <w:color w:val="000000" w:themeColor="text1"/>
          <w:sz w:val="24"/>
          <w:szCs w:val="24"/>
        </w:rPr>
        <w:t xml:space="preserve"> Dental</w:t>
      </w:r>
      <w:r w:rsidR="00EA6C3E" w:rsidRPr="00B40C8B">
        <w:rPr>
          <w:rFonts w:ascii="Times New Roman" w:hAnsi="Times New Roman" w:cs="Times New Roman"/>
          <w:color w:val="000000" w:themeColor="text1"/>
          <w:sz w:val="24"/>
          <w:szCs w:val="24"/>
        </w:rPr>
        <w:t xml:space="preserve">es del ERD, ARD, FARD, así como al Hospital Central de las Fuerzas Armadas, </w:t>
      </w:r>
      <w:r w:rsidR="00FC6546" w:rsidRPr="00B40C8B">
        <w:rPr>
          <w:rFonts w:ascii="Times New Roman" w:hAnsi="Times New Roman" w:cs="Times New Roman"/>
          <w:color w:val="000000" w:themeColor="text1"/>
          <w:sz w:val="24"/>
          <w:szCs w:val="24"/>
        </w:rPr>
        <w:t xml:space="preserve">la Dirección General de </w:t>
      </w:r>
      <w:r w:rsidR="00EA6C3E" w:rsidRPr="00B40C8B">
        <w:rPr>
          <w:rFonts w:ascii="Times New Roman" w:hAnsi="Times New Roman" w:cs="Times New Roman"/>
          <w:color w:val="000000" w:themeColor="text1"/>
          <w:sz w:val="24"/>
          <w:szCs w:val="24"/>
        </w:rPr>
        <w:t>l</w:t>
      </w:r>
      <w:r w:rsidRPr="00B40C8B">
        <w:rPr>
          <w:rFonts w:ascii="Times New Roman" w:hAnsi="Times New Roman" w:cs="Times New Roman"/>
          <w:color w:val="000000" w:themeColor="text1"/>
          <w:sz w:val="24"/>
          <w:szCs w:val="24"/>
        </w:rPr>
        <w:t>as Escuelas Voc</w:t>
      </w:r>
      <w:r w:rsidR="00EA6C3E" w:rsidRPr="00B40C8B">
        <w:rPr>
          <w:rFonts w:ascii="Times New Roman" w:hAnsi="Times New Roman" w:cs="Times New Roman"/>
          <w:color w:val="000000" w:themeColor="text1"/>
          <w:sz w:val="24"/>
          <w:szCs w:val="24"/>
        </w:rPr>
        <w:t xml:space="preserve">acionales de las FF.AA. y la P.N. y la </w:t>
      </w:r>
      <w:r w:rsidRPr="00B40C8B">
        <w:rPr>
          <w:rFonts w:ascii="Times New Roman" w:hAnsi="Times New Roman" w:cs="Times New Roman"/>
          <w:color w:val="000000" w:themeColor="text1"/>
          <w:sz w:val="24"/>
          <w:szCs w:val="24"/>
        </w:rPr>
        <w:t>Dirección de Entrenamiento.</w:t>
      </w:r>
    </w:p>
    <w:p w14:paraId="6F518997" w14:textId="77777777" w:rsidR="00F6683B" w:rsidRPr="00B40C8B" w:rsidRDefault="00F6683B" w:rsidP="00025876">
      <w:pPr>
        <w:spacing w:after="0" w:line="480" w:lineRule="auto"/>
        <w:jc w:val="both"/>
        <w:rPr>
          <w:rFonts w:ascii="Times New Roman" w:hAnsi="Times New Roman" w:cs="Times New Roman"/>
          <w:color w:val="000000" w:themeColor="text1"/>
          <w:sz w:val="24"/>
          <w:szCs w:val="24"/>
        </w:rPr>
      </w:pPr>
    </w:p>
    <w:p w14:paraId="09FD357B" w14:textId="77777777" w:rsidR="00FC6546" w:rsidRPr="00B40C8B" w:rsidRDefault="00FC6546" w:rsidP="00025876">
      <w:pPr>
        <w:spacing w:after="0" w:line="480" w:lineRule="auto"/>
        <w:jc w:val="both"/>
        <w:rPr>
          <w:rFonts w:ascii="Times New Roman" w:hAnsi="Times New Roman" w:cs="Times New Roman"/>
          <w:color w:val="000000" w:themeColor="text1"/>
          <w:sz w:val="24"/>
          <w:szCs w:val="24"/>
        </w:rPr>
      </w:pPr>
    </w:p>
    <w:p w14:paraId="51F954D9" w14:textId="77777777" w:rsidR="00FC6546" w:rsidRPr="00B40C8B" w:rsidRDefault="00FC6546" w:rsidP="00025876">
      <w:pPr>
        <w:spacing w:after="0" w:line="480" w:lineRule="auto"/>
        <w:jc w:val="both"/>
        <w:rPr>
          <w:rFonts w:ascii="Times New Roman" w:hAnsi="Times New Roman" w:cs="Times New Roman"/>
          <w:color w:val="000000" w:themeColor="text1"/>
          <w:sz w:val="24"/>
          <w:szCs w:val="24"/>
        </w:rPr>
      </w:pPr>
    </w:p>
    <w:p w14:paraId="26184E15" w14:textId="0A49C42A" w:rsidR="0052517F" w:rsidRPr="00B40C8B" w:rsidRDefault="00E93F41"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2.1.4.7</w:t>
      </w:r>
      <w:r w:rsidR="00B6256E" w:rsidRPr="00B40C8B">
        <w:rPr>
          <w:rFonts w:ascii="Times New Roman" w:eastAsia="Times New Roman" w:hAnsi="Times New Roman" w:cs="Times New Roman"/>
          <w:b/>
          <w:color w:val="000000" w:themeColor="text1"/>
          <w:sz w:val="24"/>
          <w:szCs w:val="24"/>
        </w:rPr>
        <w:t xml:space="preserve"> </w:t>
      </w:r>
      <w:r w:rsidR="0052517F" w:rsidRPr="00B40C8B">
        <w:rPr>
          <w:rFonts w:ascii="Times New Roman" w:hAnsi="Times New Roman" w:cs="Times New Roman"/>
          <w:b/>
          <w:color w:val="000000" w:themeColor="text1"/>
          <w:sz w:val="24"/>
          <w:szCs w:val="24"/>
        </w:rPr>
        <w:t xml:space="preserve">Dirección General de </w:t>
      </w:r>
      <w:r w:rsidR="00FC6546" w:rsidRPr="00B40C8B">
        <w:rPr>
          <w:rFonts w:ascii="Times New Roman" w:hAnsi="Times New Roman" w:cs="Times New Roman"/>
          <w:b/>
          <w:color w:val="000000" w:themeColor="text1"/>
          <w:sz w:val="24"/>
          <w:szCs w:val="24"/>
        </w:rPr>
        <w:t xml:space="preserve">las </w:t>
      </w:r>
      <w:r w:rsidR="0052517F" w:rsidRPr="00B40C8B">
        <w:rPr>
          <w:rFonts w:ascii="Times New Roman" w:hAnsi="Times New Roman" w:cs="Times New Roman"/>
          <w:b/>
          <w:color w:val="000000" w:themeColor="text1"/>
          <w:sz w:val="24"/>
          <w:szCs w:val="24"/>
        </w:rPr>
        <w:t>Escuelas Vocacionales de las Fuerzas Armadas y la Policía Nacional</w:t>
      </w:r>
    </w:p>
    <w:p w14:paraId="0D78541F" w14:textId="77777777" w:rsidR="0052517F" w:rsidRPr="00B40C8B" w:rsidRDefault="0052517F" w:rsidP="00025876">
      <w:pPr>
        <w:spacing w:after="0" w:line="480" w:lineRule="auto"/>
        <w:jc w:val="both"/>
        <w:rPr>
          <w:rFonts w:ascii="Times New Roman" w:hAnsi="Times New Roman" w:cs="Times New Roman"/>
          <w:b/>
          <w:color w:val="000000" w:themeColor="text1"/>
          <w:sz w:val="24"/>
          <w:szCs w:val="24"/>
        </w:rPr>
      </w:pPr>
    </w:p>
    <w:p w14:paraId="5C3FF098" w14:textId="587ED970" w:rsidR="0052517F" w:rsidRPr="00B40C8B" w:rsidRDefault="0052517F"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habil</w:t>
      </w:r>
      <w:r w:rsidR="00FC6546" w:rsidRPr="00B40C8B">
        <w:rPr>
          <w:rFonts w:ascii="Times New Roman" w:hAnsi="Times New Roman" w:cs="Times New Roman"/>
          <w:color w:val="000000" w:themeColor="text1"/>
          <w:sz w:val="24"/>
          <w:szCs w:val="24"/>
        </w:rPr>
        <w:t>itaron cuatro (4) consultorios o</w:t>
      </w:r>
      <w:r w:rsidRPr="00B40C8B">
        <w:rPr>
          <w:rFonts w:ascii="Times New Roman" w:hAnsi="Times New Roman" w:cs="Times New Roman"/>
          <w:color w:val="000000" w:themeColor="text1"/>
          <w:sz w:val="24"/>
          <w:szCs w:val="24"/>
        </w:rPr>
        <w:t>dontológicos para ofrecer ese servicio en las Escuelas Vocacionales de Moca, Miches, San Jos</w:t>
      </w:r>
      <w:r w:rsidR="00FC6546" w:rsidRPr="00B40C8B">
        <w:rPr>
          <w:rFonts w:ascii="Times New Roman" w:hAnsi="Times New Roman" w:cs="Times New Roman"/>
          <w:color w:val="000000" w:themeColor="text1"/>
          <w:sz w:val="24"/>
          <w:szCs w:val="24"/>
        </w:rPr>
        <w:t>é de las Matas y Duvergé, para beneficio de los militares, policías y la población e</w:t>
      </w:r>
      <w:r w:rsidRPr="00B40C8B">
        <w:rPr>
          <w:rFonts w:ascii="Times New Roman" w:hAnsi="Times New Roman" w:cs="Times New Roman"/>
          <w:color w:val="000000" w:themeColor="text1"/>
          <w:sz w:val="24"/>
          <w:szCs w:val="24"/>
        </w:rPr>
        <w:t>studiant</w:t>
      </w:r>
      <w:r w:rsidR="00FC6546" w:rsidRPr="00B40C8B">
        <w:rPr>
          <w:rFonts w:ascii="Times New Roman" w:hAnsi="Times New Roman" w:cs="Times New Roman"/>
          <w:color w:val="000000" w:themeColor="text1"/>
          <w:sz w:val="24"/>
          <w:szCs w:val="24"/>
        </w:rPr>
        <w:t>il de esas d</w:t>
      </w:r>
      <w:r w:rsidRPr="00B40C8B">
        <w:rPr>
          <w:rFonts w:ascii="Times New Roman" w:hAnsi="Times New Roman" w:cs="Times New Roman"/>
          <w:color w:val="000000" w:themeColor="text1"/>
          <w:sz w:val="24"/>
          <w:szCs w:val="24"/>
        </w:rPr>
        <w:t>ependencias.</w:t>
      </w:r>
    </w:p>
    <w:p w14:paraId="5D82FFB8" w14:textId="77777777" w:rsidR="0057375E" w:rsidRPr="00B40C8B" w:rsidRDefault="0057375E" w:rsidP="00025876">
      <w:pPr>
        <w:spacing w:after="0" w:line="480" w:lineRule="auto"/>
        <w:ind w:firstLine="284"/>
        <w:jc w:val="both"/>
        <w:rPr>
          <w:rFonts w:ascii="Times New Roman" w:hAnsi="Times New Roman" w:cs="Times New Roman"/>
          <w:color w:val="000000" w:themeColor="text1"/>
          <w:sz w:val="24"/>
          <w:szCs w:val="24"/>
        </w:rPr>
      </w:pPr>
    </w:p>
    <w:p w14:paraId="755AA21E" w14:textId="1F21431F" w:rsidR="0057375E" w:rsidRPr="00B40C8B" w:rsidRDefault="0057375E"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2.1.4.8 Junta de Retiro y Fondo de Pensiones de las Fuerzas Armadas</w:t>
      </w:r>
    </w:p>
    <w:p w14:paraId="310A48B1" w14:textId="77777777" w:rsidR="0057375E" w:rsidRPr="00B40C8B" w:rsidRDefault="0057375E" w:rsidP="00025876">
      <w:pPr>
        <w:spacing w:after="0" w:line="480" w:lineRule="auto"/>
        <w:ind w:left="714"/>
        <w:jc w:val="both"/>
        <w:rPr>
          <w:b/>
          <w:color w:val="000000" w:themeColor="text1"/>
        </w:rPr>
      </w:pPr>
    </w:p>
    <w:p w14:paraId="72938870" w14:textId="77777777" w:rsidR="0057375E" w:rsidRPr="00B40C8B" w:rsidRDefault="0057375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un encuentro con funcionarios del Seguro Nacional de Salud (SeNaSa), la Superintendencia de Salud y Riesgos Laborales (SISALRIL) y la Tesorería de Seguridad Social (TSS), con el objetivo de agilizar el proceso de afiliación al SENASA de nuevos pensionados de las FF.AA. y a la vez fortalecer las relaciones existentes entre la Junta de Retiro de las Fuerzas Armadas y las instituciones que conforman el Sistema de Seguridad Social del país.</w:t>
      </w:r>
    </w:p>
    <w:p w14:paraId="1BFDCE10" w14:textId="77777777" w:rsidR="00C12846" w:rsidRPr="00B40C8B" w:rsidRDefault="00C12846" w:rsidP="00025876">
      <w:pPr>
        <w:spacing w:after="0" w:line="480" w:lineRule="auto"/>
        <w:ind w:firstLine="284"/>
        <w:jc w:val="both"/>
        <w:rPr>
          <w:rFonts w:ascii="Times New Roman" w:hAnsi="Times New Roman" w:cs="Times New Roman"/>
          <w:color w:val="000000" w:themeColor="text1"/>
          <w:sz w:val="24"/>
          <w:szCs w:val="24"/>
        </w:rPr>
      </w:pPr>
    </w:p>
    <w:p w14:paraId="35BCD07A" w14:textId="0C534B37" w:rsidR="0081728B" w:rsidRPr="00B40C8B" w:rsidRDefault="0081728B"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2.1.4.9 Comando Conjunto de la Reserva de las Fuerzas Armadas</w:t>
      </w:r>
    </w:p>
    <w:p w14:paraId="2796BB4D" w14:textId="77777777" w:rsidR="0081728B" w:rsidRPr="00B40C8B" w:rsidRDefault="0081728B" w:rsidP="00025876">
      <w:pPr>
        <w:spacing w:after="0" w:line="480" w:lineRule="auto"/>
        <w:ind w:firstLine="708"/>
        <w:jc w:val="both"/>
        <w:rPr>
          <w:rFonts w:ascii="Times New Roman" w:hAnsi="Times New Roman" w:cs="Times New Roman"/>
          <w:color w:val="000000" w:themeColor="text1"/>
          <w:sz w:val="24"/>
          <w:szCs w:val="24"/>
        </w:rPr>
      </w:pPr>
    </w:p>
    <w:p w14:paraId="3B6AE72E" w14:textId="1568859E" w:rsidR="0081728B" w:rsidRPr="00B40C8B" w:rsidRDefault="0081728B" w:rsidP="00FC654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Sin perjuicio a algunas informaciones adicionales ofrecidas bajo el Objetivo Específico 2.1.1, en el año 2018 se iniciaron los procesos de renovación del Centro de Especialidades Médicas de esta dependencia, lográndose la firma de dos significativos convenios y contratos que beneficiarán en gran medida a todos los miembros pensionados y militares activos de nuestras instituciones castrenses.</w:t>
      </w:r>
    </w:p>
    <w:p w14:paraId="0974BEAD"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eastAsia="MS Mincho" w:hAnsi="Times New Roman" w:cs="Times New Roman"/>
          <w:color w:val="000000" w:themeColor="text1"/>
          <w:sz w:val="24"/>
          <w:szCs w:val="24"/>
          <w:lang w:eastAsia="es-ES"/>
        </w:rPr>
        <w:lastRenderedPageBreak/>
        <w:t>Se</w:t>
      </w:r>
      <w:r w:rsidRPr="00B40C8B">
        <w:rPr>
          <w:rFonts w:ascii="Times New Roman" w:hAnsi="Times New Roman" w:cs="Times New Roman"/>
          <w:color w:val="000000" w:themeColor="text1"/>
          <w:sz w:val="24"/>
          <w:szCs w:val="24"/>
          <w:lang w:val="es-ES"/>
        </w:rPr>
        <w:t xml:space="preserve"> firmó un convenio con el Ministerio de Salud Pública y Asistencia Social, a través del Servicio Metropolitano de Salud, para que el Centro de Especialidades Médicas de la Reserva de las FF.AA. pueda organizarse como una Prestadora de Servicios de Salud (PSS), dentro del marco de la Red Pública de Servicios de Salud, con el objetivo de atender a las comunidades adyacentes a este Centro de Salud, así como a nuestros retirados militares de muy escasos recursos y a sus familiares dependientes.</w:t>
      </w:r>
    </w:p>
    <w:p w14:paraId="12CAD016"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lang w:val="es-ES"/>
        </w:rPr>
      </w:pPr>
    </w:p>
    <w:p w14:paraId="4DD9EB4E"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mismo tenor, se firmó un contrato entre el Seguro Nacional de Salud (SENASA) y el Centro Médico para brindar los servicios a todos los miembros retirados de las FF.AA., militares activos y a la población circundante, en el Centro de Especialidades Médicas, a través del Seguro SENASA.</w:t>
      </w:r>
    </w:p>
    <w:p w14:paraId="705146A9"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rPr>
      </w:pPr>
    </w:p>
    <w:p w14:paraId="25403D38"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el mismo orden, se inició la remodelación de la estructura física del Centro de Especialidades, trabajos que están en las etapas finales, para brindar mejores servicios a nuestros pensionados, estando </w:t>
      </w:r>
      <w:r w:rsidRPr="00B40C8B">
        <w:rPr>
          <w:rFonts w:ascii="Times New Roman" w:hAnsi="Times New Roman" w:cs="Times New Roman"/>
          <w:color w:val="000000" w:themeColor="text1"/>
          <w:sz w:val="24"/>
          <w:szCs w:val="24"/>
          <w:lang w:val="es-ES"/>
        </w:rPr>
        <w:t xml:space="preserve">programada su conclusión para los primeros meses del año 2019. </w:t>
      </w:r>
      <w:r w:rsidRPr="00B40C8B">
        <w:rPr>
          <w:rFonts w:ascii="Times New Roman" w:hAnsi="Times New Roman" w:cs="Times New Roman"/>
          <w:color w:val="000000" w:themeColor="text1"/>
          <w:sz w:val="24"/>
          <w:szCs w:val="24"/>
        </w:rPr>
        <w:t>Al mismo tiempo, se fortalecieron los diferentes departamentos del Centro Médico y</w:t>
      </w:r>
      <w:r w:rsidRPr="00B40C8B">
        <w:rPr>
          <w:rFonts w:ascii="Times New Roman" w:hAnsi="Times New Roman" w:cs="Times New Roman"/>
          <w:color w:val="000000" w:themeColor="text1"/>
          <w:sz w:val="24"/>
          <w:szCs w:val="24"/>
          <w:lang w:val="es-ES"/>
        </w:rPr>
        <w:t xml:space="preserve"> se adquirieron nuevos equipos médicos: equipos de rayos x y de mamografía, equipos informáticos para los diferentes departamentos de este centro de salud y mobiliario de oficina.</w:t>
      </w:r>
    </w:p>
    <w:p w14:paraId="44989FDD"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rPr>
      </w:pPr>
    </w:p>
    <w:p w14:paraId="7A465FBD"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rPr>
        <w:t xml:space="preserve">Se realizaron programas de cooperación y apoyo entre el Área 2 del Servicio Metropolitano de Salud y este Comando Conjunto, para realizar jornadas de </w:t>
      </w:r>
      <w:r w:rsidRPr="00B40C8B">
        <w:rPr>
          <w:rFonts w:ascii="Times New Roman" w:hAnsi="Times New Roman" w:cs="Times New Roman"/>
          <w:color w:val="000000" w:themeColor="text1"/>
          <w:sz w:val="24"/>
          <w:szCs w:val="24"/>
        </w:rPr>
        <w:lastRenderedPageBreak/>
        <w:t>vacunación, tanto para el personal de la Reserva como para el personal y miembros retirados del Centro de Especialidades Médicas.</w:t>
      </w:r>
      <w:r w:rsidRPr="00B40C8B">
        <w:rPr>
          <w:rFonts w:ascii="Times New Roman" w:hAnsi="Times New Roman" w:cs="Times New Roman"/>
          <w:color w:val="000000" w:themeColor="text1"/>
          <w:sz w:val="24"/>
          <w:szCs w:val="24"/>
          <w:lang w:val="es-ES"/>
        </w:rPr>
        <w:t xml:space="preserve"> En ese sentido, patrocinado por el Ministerio de Salud Pública y Asistencia Social, se instaló un centro de vacunación fijo en el Centro de Especialidades Médicas, donde se pueden recibir vacunas contra la difteria e influenza.</w:t>
      </w:r>
    </w:p>
    <w:p w14:paraId="72F6C310"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lang w:val="es-ES"/>
        </w:rPr>
      </w:pPr>
    </w:p>
    <w:p w14:paraId="250730A7"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lang w:val="es-ES"/>
        </w:rPr>
        <w:t>Asimismo, este Comando Conjunto ha gestionado el ingreso de miembros pensionados al Hospital Geriátrico de Pensionados de las FF.AA., iniciativa del Ministro de Defensa, para el beneficio de sus miembros y en coordinación con las autoridades del Ministerio de Defensa.</w:t>
      </w:r>
    </w:p>
    <w:p w14:paraId="4717E9D5"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rPr>
      </w:pPr>
    </w:p>
    <w:p w14:paraId="20E835EF"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lang w:val="es-ES"/>
        </w:rPr>
        <w:t>Cabe destacar que también se han llevado a cabo varias jornadas médicas en el recinto de esta dependencia y en su Centro de Especialidades Médicas, ubicado en  la Calle C/15, Esq. Club Rotario, del Ensanche Ozama, contra la influenza y otras enfermedades. Mediante dichas jornadas se han beneficiado innumerables miembros de la Reserva de las Fuerzas Armadas y sus respectivas familias, así como también múltiples pacientes necesitados residentes en los barrios adyacentes que cotidianamente se dan cita al Centro a recibir atenciones médicas.</w:t>
      </w:r>
    </w:p>
    <w:p w14:paraId="01C8555F"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lang w:val="es-ES"/>
        </w:rPr>
      </w:pPr>
    </w:p>
    <w:p w14:paraId="2981A29B"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lang w:val="es-ES"/>
        </w:rPr>
        <w:t xml:space="preserve">En el mes de agosto, y en coordinación con los directivos del Seguro Nacional de Salud (SENASA) y el Presidente de la Hermandad de Veteranos Pensionados, se llevó a cabo una jornada médica, en el recinto de esta dependencia, en beneficio de los pensionados retirados de nuestras instituciones castrenses, donde se </w:t>
      </w:r>
      <w:r w:rsidRPr="00B40C8B">
        <w:rPr>
          <w:rFonts w:ascii="Times New Roman" w:hAnsi="Times New Roman" w:cs="Times New Roman"/>
          <w:color w:val="000000" w:themeColor="text1"/>
          <w:sz w:val="24"/>
          <w:szCs w:val="24"/>
          <w:lang w:val="es-ES"/>
        </w:rPr>
        <w:lastRenderedPageBreak/>
        <w:t>realizaron análisis de próstata en sangre, glicemia, colesterol y servicios de cardiología. Asimismo, se impartió una charla al personal asistente sobre los beneficios del Seguro Nacional de Salud (SENASA).</w:t>
      </w:r>
    </w:p>
    <w:p w14:paraId="79DE8C9D" w14:textId="77777777" w:rsidR="0081728B" w:rsidRPr="00B40C8B" w:rsidRDefault="0081728B" w:rsidP="00025876">
      <w:pPr>
        <w:spacing w:after="0" w:line="480" w:lineRule="auto"/>
        <w:ind w:firstLine="284"/>
        <w:jc w:val="both"/>
        <w:rPr>
          <w:rFonts w:ascii="Times New Roman" w:hAnsi="Times New Roman" w:cs="Times New Roman"/>
          <w:color w:val="000000" w:themeColor="text1"/>
          <w:sz w:val="24"/>
          <w:szCs w:val="24"/>
        </w:rPr>
      </w:pPr>
    </w:p>
    <w:p w14:paraId="6A75FCB9" w14:textId="5D335E48" w:rsidR="0081728B" w:rsidRPr="00B40C8B" w:rsidRDefault="0081728B" w:rsidP="00025876">
      <w:pPr>
        <w:spacing w:after="0" w:line="480" w:lineRule="auto"/>
        <w:ind w:firstLine="284"/>
        <w:jc w:val="both"/>
        <w:rPr>
          <w:rFonts w:ascii="Times New Roman" w:eastAsia="Times New Roman" w:hAnsi="Times New Roman" w:cs="Times New Roman"/>
          <w:b/>
          <w:color w:val="000000" w:themeColor="text1"/>
          <w:sz w:val="28"/>
          <w:szCs w:val="28"/>
          <w:lang w:val="es-ES"/>
        </w:rPr>
      </w:pPr>
      <w:r w:rsidRPr="00B40C8B">
        <w:rPr>
          <w:rFonts w:ascii="Times New Roman" w:hAnsi="Times New Roman" w:cs="Times New Roman"/>
          <w:color w:val="000000" w:themeColor="text1"/>
          <w:sz w:val="24"/>
          <w:szCs w:val="24"/>
          <w:lang w:val="es-ES"/>
        </w:rPr>
        <w:t>Es importante señalar que se mantiene un programa de ayudas, en el Centro de Especialidades Médicas, para aquellos miembros de escasos recursos que soliciten atenciones médicas y medicinas, así como para cubrir</w:t>
      </w:r>
      <w:r w:rsidR="00D91187" w:rsidRPr="00B40C8B">
        <w:rPr>
          <w:rFonts w:ascii="Times New Roman" w:hAnsi="Times New Roman" w:cs="Times New Roman"/>
          <w:color w:val="000000" w:themeColor="text1"/>
          <w:sz w:val="24"/>
          <w:szCs w:val="24"/>
          <w:lang w:val="es-ES"/>
        </w:rPr>
        <w:t xml:space="preserve"> otras necesidades perentorias.</w:t>
      </w:r>
      <w:r w:rsidRPr="00B40C8B">
        <w:rPr>
          <w:rFonts w:ascii="Times New Roman" w:hAnsi="Times New Roman" w:cs="Times New Roman"/>
          <w:color w:val="000000" w:themeColor="text1"/>
          <w:sz w:val="24"/>
          <w:szCs w:val="24"/>
          <w:lang w:val="es-ES"/>
        </w:rPr>
        <w:t xml:space="preserve"> Estas medicinas se reciben donadas de instituciones benéficas. También se ha tramitado al Servicio Nacional de Salud (SENASA) un listado de los miembros pensionados que han solicitado ayuda de medicinas para incluirlos en el plan de medicamentos que lleva dicha institución.</w:t>
      </w:r>
    </w:p>
    <w:p w14:paraId="58329535" w14:textId="77777777" w:rsidR="0081728B" w:rsidRPr="00B40C8B" w:rsidRDefault="0081728B" w:rsidP="00025876">
      <w:pPr>
        <w:spacing w:after="0" w:line="480" w:lineRule="auto"/>
        <w:jc w:val="both"/>
        <w:rPr>
          <w:rFonts w:ascii="Times New Roman" w:eastAsia="Times New Roman" w:hAnsi="Times New Roman" w:cs="Times New Roman"/>
          <w:b/>
          <w:color w:val="000000" w:themeColor="text1"/>
          <w:sz w:val="28"/>
          <w:szCs w:val="28"/>
        </w:rPr>
      </w:pPr>
    </w:p>
    <w:p w14:paraId="72D7034B" w14:textId="77777777" w:rsidR="00C12846" w:rsidRPr="00B40C8B" w:rsidRDefault="00C12846" w:rsidP="000258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2.1.5</w:t>
      </w:r>
    </w:p>
    <w:p w14:paraId="3DA63906" w14:textId="77777777" w:rsidR="00C12846" w:rsidRPr="00B40C8B" w:rsidRDefault="00C12846" w:rsidP="00025876">
      <w:pPr>
        <w:spacing w:after="0" w:line="480" w:lineRule="auto"/>
        <w:rPr>
          <w:rFonts w:ascii="Times New Roman" w:eastAsia="Times New Roman" w:hAnsi="Times New Roman" w:cs="Times New Roman"/>
          <w:b/>
          <w:color w:val="000000" w:themeColor="text1"/>
          <w:sz w:val="24"/>
          <w:szCs w:val="24"/>
        </w:rPr>
      </w:pPr>
    </w:p>
    <w:p w14:paraId="2CE680DC" w14:textId="77777777" w:rsidR="00C12846" w:rsidRPr="00B40C8B" w:rsidRDefault="00C12846"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“Promover el acceso por parte de los miembros de las FF.AA. a proyectos de desarrollo de viviendas”</w:t>
      </w:r>
    </w:p>
    <w:p w14:paraId="21EA3E0F" w14:textId="77777777" w:rsidR="00FD3FE6" w:rsidRPr="00B40C8B" w:rsidRDefault="00FD3FE6" w:rsidP="00025876">
      <w:pPr>
        <w:spacing w:after="0" w:line="480" w:lineRule="auto"/>
        <w:jc w:val="both"/>
        <w:rPr>
          <w:rFonts w:ascii="Times New Roman" w:hAnsi="Times New Roman" w:cs="Times New Roman"/>
          <w:b/>
          <w:color w:val="000000" w:themeColor="text1"/>
          <w:sz w:val="24"/>
          <w:szCs w:val="24"/>
        </w:rPr>
      </w:pPr>
    </w:p>
    <w:p w14:paraId="092D1F19" w14:textId="5A3A7A36" w:rsidR="00AA28C8" w:rsidRPr="00B40C8B" w:rsidRDefault="00FD3FE6"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2.1.5.1 </w:t>
      </w:r>
      <w:r w:rsidR="00AA28C8" w:rsidRPr="00B40C8B">
        <w:rPr>
          <w:rFonts w:ascii="Times New Roman" w:eastAsia="Times New Roman" w:hAnsi="Times New Roman" w:cs="Times New Roman"/>
          <w:b/>
          <w:color w:val="000000" w:themeColor="text1"/>
          <w:sz w:val="24"/>
          <w:szCs w:val="24"/>
        </w:rPr>
        <w:t>Inspectoría General de las Fuerzas Armadas</w:t>
      </w:r>
    </w:p>
    <w:p w14:paraId="230EAE38" w14:textId="77777777" w:rsidR="00AA28C8" w:rsidRPr="00B40C8B" w:rsidRDefault="00AA28C8" w:rsidP="00025876">
      <w:pPr>
        <w:pStyle w:val="Textoindependiente2"/>
        <w:tabs>
          <w:tab w:val="left" w:pos="1701"/>
          <w:tab w:val="left" w:pos="7513"/>
        </w:tabs>
        <w:spacing w:after="0"/>
        <w:ind w:right="-50"/>
        <w:jc w:val="both"/>
        <w:rPr>
          <w:color w:val="000000" w:themeColor="text1"/>
          <w:sz w:val="24"/>
        </w:rPr>
      </w:pPr>
    </w:p>
    <w:p w14:paraId="422823DE" w14:textId="77777777" w:rsidR="00AA28C8" w:rsidRPr="00B40C8B" w:rsidRDefault="00AA28C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Mediante su Oficio No. 199, de fecha 2/7/2018, esta Inspectoría remitió al Ministro de Defensa el Reglamento Marco sobre Régimen de Condominio para Residentes en Proyectos Habitacionales de las Fuerzas Armadas, para ser sometido </w:t>
      </w:r>
      <w:r w:rsidRPr="00B40C8B">
        <w:rPr>
          <w:rFonts w:ascii="Times New Roman" w:hAnsi="Times New Roman" w:cs="Times New Roman"/>
          <w:color w:val="000000" w:themeColor="text1"/>
          <w:sz w:val="24"/>
          <w:szCs w:val="24"/>
        </w:rPr>
        <w:lastRenderedPageBreak/>
        <w:t>por ante el Estado Mayor General de las Fuerzas Armadas, para su valoración, aprobación y posterior implementación.</w:t>
      </w:r>
    </w:p>
    <w:p w14:paraId="3499BE7A" w14:textId="77777777" w:rsidR="00AA28C8" w:rsidRPr="00B40C8B" w:rsidRDefault="00AA28C8" w:rsidP="00025876">
      <w:pPr>
        <w:spacing w:after="0" w:line="480" w:lineRule="auto"/>
        <w:jc w:val="both"/>
        <w:rPr>
          <w:rFonts w:ascii="Times New Roman" w:eastAsia="Times New Roman" w:hAnsi="Times New Roman" w:cs="Times New Roman"/>
          <w:b/>
          <w:color w:val="000000" w:themeColor="text1"/>
          <w:sz w:val="24"/>
          <w:szCs w:val="24"/>
        </w:rPr>
      </w:pPr>
    </w:p>
    <w:p w14:paraId="325B7987" w14:textId="1B81DAC3" w:rsidR="00B13CDE" w:rsidRPr="00B40C8B" w:rsidRDefault="00AA28C8"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2.1.5.2 </w:t>
      </w:r>
      <w:r w:rsidR="00635E57" w:rsidRPr="00B40C8B">
        <w:rPr>
          <w:rFonts w:ascii="Times New Roman" w:eastAsia="Times New Roman" w:hAnsi="Times New Roman" w:cs="Times New Roman"/>
          <w:b/>
          <w:color w:val="000000" w:themeColor="text1"/>
          <w:sz w:val="24"/>
          <w:szCs w:val="24"/>
        </w:rPr>
        <w:t>Ejército</w:t>
      </w:r>
      <w:r w:rsidR="009A1B26" w:rsidRPr="00B40C8B">
        <w:rPr>
          <w:rFonts w:ascii="Times New Roman" w:eastAsia="Times New Roman" w:hAnsi="Times New Roman" w:cs="Times New Roman"/>
          <w:b/>
          <w:color w:val="000000" w:themeColor="text1"/>
          <w:sz w:val="24"/>
          <w:szCs w:val="24"/>
        </w:rPr>
        <w:t xml:space="preserve"> de República Dominicana</w:t>
      </w:r>
    </w:p>
    <w:p w14:paraId="40199A16" w14:textId="77777777" w:rsidR="00635E57" w:rsidRPr="00B40C8B" w:rsidRDefault="00635E57" w:rsidP="00025876">
      <w:pPr>
        <w:spacing w:after="0" w:line="480" w:lineRule="auto"/>
        <w:jc w:val="both"/>
        <w:rPr>
          <w:rFonts w:ascii="Times New Roman" w:eastAsia="Times New Roman" w:hAnsi="Times New Roman" w:cs="Times New Roman"/>
          <w:b/>
          <w:color w:val="000000" w:themeColor="text1"/>
          <w:sz w:val="24"/>
          <w:szCs w:val="24"/>
        </w:rPr>
      </w:pPr>
    </w:p>
    <w:p w14:paraId="75C8AE5C" w14:textId="698F6682" w:rsidR="00635E57" w:rsidRPr="00B40C8B" w:rsidRDefault="00635E5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Gracias a un número considerable de viviendas donadas por el Presidente Constitucional de la República, Lic. </w:t>
      </w:r>
      <w:r w:rsidRPr="00B40C8B">
        <w:rPr>
          <w:rFonts w:ascii="Times New Roman" w:hAnsi="Times New Roman" w:cs="Times New Roman"/>
          <w:b/>
          <w:color w:val="000000" w:themeColor="text1"/>
          <w:sz w:val="24"/>
          <w:szCs w:val="24"/>
        </w:rPr>
        <w:t>Danilo Medina Sánchez</w:t>
      </w:r>
      <w:r w:rsidRPr="00B40C8B">
        <w:rPr>
          <w:rFonts w:ascii="Times New Roman" w:hAnsi="Times New Roman" w:cs="Times New Roman"/>
          <w:color w:val="000000" w:themeColor="text1"/>
          <w:sz w:val="24"/>
          <w:szCs w:val="24"/>
        </w:rPr>
        <w:t xml:space="preserve">, a través del Ejército de República Dominicana, para ser sorteada a los miembros de esta institución, lo que unido a las construidas por la Comandancia General del ERD con el programa de viviendas dignas para el soldado, hoy son muchos los soldados y sus familiares que han mejorado su condición de vida a través de un techo digno y confortable. En tal sentido, dicho programa ha dotado de una vivienda digna a algunos de los soldados más necesitados, con 12 viviendas construidas, amuebladas y entregadas a soldados (ver </w:t>
      </w:r>
      <w:r w:rsidR="00B43484" w:rsidRPr="00B40C8B">
        <w:rPr>
          <w:rFonts w:ascii="Times New Roman" w:hAnsi="Times New Roman" w:cs="Times New Roman"/>
          <w:color w:val="000000" w:themeColor="text1"/>
          <w:sz w:val="24"/>
          <w:szCs w:val="24"/>
        </w:rPr>
        <w:t>anexo No. 81</w:t>
      </w:r>
      <w:r w:rsidRPr="00B40C8B">
        <w:rPr>
          <w:rFonts w:ascii="Times New Roman" w:hAnsi="Times New Roman" w:cs="Times New Roman"/>
          <w:color w:val="000000" w:themeColor="text1"/>
          <w:sz w:val="24"/>
          <w:szCs w:val="24"/>
        </w:rPr>
        <w:t xml:space="preserve">). Asimismo, durante el año a varios miembros del ERD se les hizo entrega de materiales de construcción (ver anexo </w:t>
      </w:r>
      <w:r w:rsidR="00B43484" w:rsidRPr="00B40C8B">
        <w:rPr>
          <w:rFonts w:ascii="Times New Roman" w:hAnsi="Times New Roman" w:cs="Times New Roman"/>
          <w:color w:val="000000" w:themeColor="text1"/>
          <w:sz w:val="24"/>
          <w:szCs w:val="24"/>
        </w:rPr>
        <w:t>No. 82</w:t>
      </w:r>
      <w:r w:rsidRPr="00B40C8B">
        <w:rPr>
          <w:rFonts w:ascii="Times New Roman" w:hAnsi="Times New Roman" w:cs="Times New Roman"/>
          <w:color w:val="000000" w:themeColor="text1"/>
          <w:sz w:val="24"/>
          <w:szCs w:val="24"/>
        </w:rPr>
        <w:t>).</w:t>
      </w:r>
    </w:p>
    <w:p w14:paraId="324B822E" w14:textId="77777777" w:rsidR="00635E57" w:rsidRPr="00B40C8B" w:rsidRDefault="00635E57" w:rsidP="00025876">
      <w:pPr>
        <w:spacing w:after="0" w:line="480" w:lineRule="auto"/>
        <w:jc w:val="both"/>
        <w:rPr>
          <w:rFonts w:ascii="Times New Roman" w:eastAsia="Times New Roman" w:hAnsi="Times New Roman" w:cs="Times New Roman"/>
          <w:b/>
          <w:color w:val="000000" w:themeColor="text1"/>
          <w:sz w:val="24"/>
          <w:szCs w:val="24"/>
        </w:rPr>
      </w:pPr>
    </w:p>
    <w:p w14:paraId="18609AEF" w14:textId="26B4A30F" w:rsidR="00635E57" w:rsidRPr="00B40C8B" w:rsidRDefault="00635E57"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2.1.5.3 Fuerza Aérea de República Dominicana</w:t>
      </w:r>
    </w:p>
    <w:p w14:paraId="15CDEF43" w14:textId="77777777" w:rsidR="00635E57" w:rsidRPr="00B40C8B" w:rsidRDefault="00635E57" w:rsidP="00025876">
      <w:pPr>
        <w:spacing w:after="0" w:line="480" w:lineRule="auto"/>
        <w:jc w:val="both"/>
        <w:rPr>
          <w:rFonts w:ascii="Times New Roman" w:eastAsia="Times New Roman" w:hAnsi="Times New Roman" w:cs="Times New Roman"/>
          <w:b/>
          <w:color w:val="000000" w:themeColor="text1"/>
          <w:sz w:val="24"/>
          <w:szCs w:val="24"/>
        </w:rPr>
      </w:pPr>
    </w:p>
    <w:p w14:paraId="33F3C715" w14:textId="77777777" w:rsidR="00B13CDE" w:rsidRPr="00B40C8B" w:rsidRDefault="00B13CD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apoyo al Plan del Gobierno Constitucional de la República, dirigida a garantizar viviendas y espacios dignos, la Comandancia General de la FARD, durante el año </w:t>
      </w:r>
      <w:r w:rsidR="005508C3" w:rsidRPr="00B40C8B">
        <w:rPr>
          <w:rFonts w:ascii="Times New Roman" w:hAnsi="Times New Roman" w:cs="Times New Roman"/>
          <w:color w:val="000000" w:themeColor="text1"/>
          <w:sz w:val="24"/>
          <w:szCs w:val="24"/>
        </w:rPr>
        <w:t>ejecutó</w:t>
      </w:r>
      <w:r w:rsidRPr="00B40C8B">
        <w:rPr>
          <w:rFonts w:ascii="Times New Roman" w:hAnsi="Times New Roman" w:cs="Times New Roman"/>
          <w:color w:val="000000" w:themeColor="text1"/>
          <w:sz w:val="24"/>
          <w:szCs w:val="24"/>
        </w:rPr>
        <w:t xml:space="preserve"> un programa orientado a la construcción, reparación </w:t>
      </w:r>
      <w:r w:rsidR="005508C3" w:rsidRPr="00B40C8B">
        <w:rPr>
          <w:rFonts w:ascii="Times New Roman" w:hAnsi="Times New Roman" w:cs="Times New Roman"/>
          <w:color w:val="000000" w:themeColor="text1"/>
          <w:sz w:val="24"/>
          <w:szCs w:val="24"/>
        </w:rPr>
        <w:t>remozamiento y equipamiento</w:t>
      </w:r>
      <w:r w:rsidRPr="00B40C8B">
        <w:rPr>
          <w:rFonts w:ascii="Times New Roman" w:hAnsi="Times New Roman" w:cs="Times New Roman"/>
          <w:color w:val="000000" w:themeColor="text1"/>
          <w:sz w:val="24"/>
          <w:szCs w:val="24"/>
        </w:rPr>
        <w:t xml:space="preserve"> de viviendas e infraestructuras vitales para el buen </w:t>
      </w:r>
      <w:r w:rsidRPr="00B40C8B">
        <w:rPr>
          <w:rFonts w:ascii="Times New Roman" w:hAnsi="Times New Roman" w:cs="Times New Roman"/>
          <w:color w:val="000000" w:themeColor="text1"/>
          <w:sz w:val="24"/>
          <w:szCs w:val="24"/>
        </w:rPr>
        <w:lastRenderedPageBreak/>
        <w:t xml:space="preserve">funcionamiento institucional, </w:t>
      </w:r>
      <w:r w:rsidR="005508C3" w:rsidRPr="00B40C8B">
        <w:rPr>
          <w:rFonts w:ascii="Times New Roman" w:hAnsi="Times New Roman" w:cs="Times New Roman"/>
          <w:color w:val="000000" w:themeColor="text1"/>
          <w:sz w:val="24"/>
          <w:szCs w:val="24"/>
        </w:rPr>
        <w:t>para de esta manera</w:t>
      </w:r>
      <w:r w:rsidRPr="00B40C8B">
        <w:rPr>
          <w:rFonts w:ascii="Times New Roman" w:hAnsi="Times New Roman" w:cs="Times New Roman"/>
          <w:color w:val="000000" w:themeColor="text1"/>
          <w:sz w:val="24"/>
          <w:szCs w:val="24"/>
        </w:rPr>
        <w:t xml:space="preserve"> asegurar </w:t>
      </w:r>
      <w:r w:rsidR="005508C3" w:rsidRPr="00B40C8B">
        <w:rPr>
          <w:rFonts w:ascii="Times New Roman" w:hAnsi="Times New Roman" w:cs="Times New Roman"/>
          <w:color w:val="000000" w:themeColor="text1"/>
          <w:sz w:val="24"/>
          <w:szCs w:val="24"/>
        </w:rPr>
        <w:t xml:space="preserve">una </w:t>
      </w:r>
      <w:r w:rsidRPr="00B40C8B">
        <w:rPr>
          <w:rFonts w:ascii="Times New Roman" w:hAnsi="Times New Roman" w:cs="Times New Roman"/>
          <w:color w:val="000000" w:themeColor="text1"/>
          <w:sz w:val="24"/>
          <w:szCs w:val="24"/>
        </w:rPr>
        <w:t xml:space="preserve">mejor calidad de vida </w:t>
      </w:r>
      <w:r w:rsidR="005508C3" w:rsidRPr="00B40C8B">
        <w:rPr>
          <w:rFonts w:ascii="Times New Roman" w:hAnsi="Times New Roman" w:cs="Times New Roman"/>
          <w:color w:val="000000" w:themeColor="text1"/>
          <w:sz w:val="24"/>
          <w:szCs w:val="24"/>
        </w:rPr>
        <w:t>para los</w:t>
      </w:r>
      <w:r w:rsidRPr="00B40C8B">
        <w:rPr>
          <w:rFonts w:ascii="Times New Roman" w:hAnsi="Times New Roman" w:cs="Times New Roman"/>
          <w:color w:val="000000" w:themeColor="text1"/>
          <w:sz w:val="24"/>
          <w:szCs w:val="24"/>
        </w:rPr>
        <w:t xml:space="preserve"> miembros </w:t>
      </w:r>
      <w:r w:rsidR="005508C3" w:rsidRPr="00B40C8B">
        <w:rPr>
          <w:rFonts w:ascii="Times New Roman" w:hAnsi="Times New Roman" w:cs="Times New Roman"/>
          <w:color w:val="000000" w:themeColor="text1"/>
          <w:sz w:val="24"/>
          <w:szCs w:val="24"/>
        </w:rPr>
        <w:t xml:space="preserve">de la institución </w:t>
      </w:r>
      <w:r w:rsidRPr="00B40C8B">
        <w:rPr>
          <w:rFonts w:ascii="Times New Roman" w:hAnsi="Times New Roman" w:cs="Times New Roman"/>
          <w:color w:val="000000" w:themeColor="text1"/>
          <w:sz w:val="24"/>
          <w:szCs w:val="24"/>
        </w:rPr>
        <w:t>y sus familias.</w:t>
      </w:r>
    </w:p>
    <w:p w14:paraId="2A2941EE" w14:textId="77777777" w:rsidR="00B13CDE" w:rsidRPr="00B40C8B" w:rsidRDefault="00B13CDE" w:rsidP="00025876">
      <w:pPr>
        <w:spacing w:after="0" w:line="480" w:lineRule="auto"/>
        <w:jc w:val="both"/>
        <w:rPr>
          <w:rFonts w:ascii="Times New Roman" w:eastAsia="Times New Roman" w:hAnsi="Times New Roman" w:cs="Times New Roman"/>
          <w:b/>
          <w:color w:val="000000" w:themeColor="text1"/>
          <w:sz w:val="24"/>
          <w:szCs w:val="24"/>
        </w:rPr>
      </w:pPr>
    </w:p>
    <w:p w14:paraId="0BD2FE03" w14:textId="37588A28" w:rsidR="00FD3FE6" w:rsidRPr="00B40C8B" w:rsidRDefault="00635E57"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2.1.5.4</w:t>
      </w:r>
      <w:r w:rsidR="00563191" w:rsidRPr="00B40C8B">
        <w:rPr>
          <w:rFonts w:ascii="Times New Roman" w:eastAsia="Times New Roman" w:hAnsi="Times New Roman" w:cs="Times New Roman"/>
          <w:b/>
          <w:color w:val="000000" w:themeColor="text1"/>
          <w:sz w:val="24"/>
          <w:szCs w:val="24"/>
        </w:rPr>
        <w:t xml:space="preserve"> </w:t>
      </w:r>
      <w:r w:rsidR="00FD3FE6" w:rsidRPr="00B40C8B">
        <w:rPr>
          <w:rFonts w:ascii="Times New Roman" w:hAnsi="Times New Roman" w:cs="Times New Roman"/>
          <w:b/>
          <w:color w:val="000000" w:themeColor="text1"/>
          <w:sz w:val="24"/>
          <w:szCs w:val="24"/>
        </w:rPr>
        <w:t>Instituto de Seguridad Social de las Fuerzas Armadas (ISSFFAA)</w:t>
      </w:r>
    </w:p>
    <w:p w14:paraId="3867758F" w14:textId="77777777" w:rsidR="00FD3FE6" w:rsidRPr="00B40C8B" w:rsidRDefault="00FD3FE6" w:rsidP="00025876">
      <w:pPr>
        <w:spacing w:after="0" w:line="480" w:lineRule="auto"/>
        <w:jc w:val="both"/>
        <w:rPr>
          <w:rFonts w:ascii="Times New Roman" w:hAnsi="Times New Roman" w:cs="Times New Roman"/>
          <w:b/>
          <w:color w:val="000000" w:themeColor="text1"/>
          <w:sz w:val="24"/>
          <w:szCs w:val="24"/>
        </w:rPr>
      </w:pPr>
    </w:p>
    <w:p w14:paraId="7415B8D3" w14:textId="77777777" w:rsidR="00FD3FE6" w:rsidRPr="00B40C8B" w:rsidRDefault="00FD3FE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Entre los programas realizados en el presente año, cabe resaltar la entrega de RD$100,000,000.00 asignados por disposición del Excelentísimo Señor Presidente Constitucional de la República Lic. </w:t>
      </w:r>
      <w:r w:rsidRPr="00B40C8B">
        <w:rPr>
          <w:rFonts w:ascii="Times New Roman" w:hAnsi="Times New Roman" w:cs="Times New Roman"/>
          <w:b/>
          <w:color w:val="000000" w:themeColor="text1"/>
          <w:sz w:val="24"/>
          <w:szCs w:val="24"/>
        </w:rPr>
        <w:t>Danilo Medina Sánchez</w:t>
      </w:r>
      <w:r w:rsidRPr="00B40C8B">
        <w:rPr>
          <w:rFonts w:ascii="Times New Roman" w:hAnsi="Times New Roman" w:cs="Times New Roman"/>
          <w:color w:val="000000" w:themeColor="text1"/>
          <w:sz w:val="24"/>
          <w:szCs w:val="24"/>
        </w:rPr>
        <w:t>, Autoridad Suprema de las Fuerzas Armadas, a los fines de que los miembros de las instituciones militares que cumplan con los requisitos establecidos, pudiesen tener acceso a una primera vivienda de bajo costo, mediante la Ley 189-11, para el Desarrollo del Mercado Hipotecario y el Fideicomiso. En este sentido, fueron realizados dos sorteos públicos del Bono Militar para Viviendas, durante los meses de julio y noviembre del presente año, beneficiando en total a 333 militares y asimilados militares, con un Bono de RD$300,000.00 cada uno, a ser aplicable al inicial de su primera vivienda, en el proyecto de viviendas que este elija, desarrollado al amparo de la referida Ley.</w:t>
      </w:r>
    </w:p>
    <w:p w14:paraId="00607A9B" w14:textId="77777777" w:rsidR="00FD3FE6" w:rsidRPr="00B40C8B" w:rsidRDefault="00FD3FE6" w:rsidP="00025876">
      <w:pPr>
        <w:spacing w:after="0" w:line="480" w:lineRule="auto"/>
        <w:ind w:firstLine="284"/>
        <w:jc w:val="both"/>
        <w:rPr>
          <w:rFonts w:ascii="Times New Roman" w:hAnsi="Times New Roman" w:cs="Times New Roman"/>
          <w:color w:val="000000" w:themeColor="text1"/>
          <w:sz w:val="24"/>
          <w:szCs w:val="24"/>
        </w:rPr>
      </w:pPr>
    </w:p>
    <w:p w14:paraId="104C3AD8" w14:textId="7A62DBF7" w:rsidR="00FD3FE6" w:rsidRPr="00B40C8B" w:rsidRDefault="006852D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 los objetivos logrados se encuentra la culminación</w:t>
      </w:r>
      <w:r w:rsidR="00FD3FE6"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d</w:t>
      </w:r>
      <w:r w:rsidR="00FD3FE6" w:rsidRPr="00B40C8B">
        <w:rPr>
          <w:rFonts w:ascii="Times New Roman" w:hAnsi="Times New Roman" w:cs="Times New Roman"/>
          <w:color w:val="000000" w:themeColor="text1"/>
          <w:sz w:val="24"/>
          <w:szCs w:val="24"/>
        </w:rPr>
        <w:t xml:space="preserve">el remozamiento y entrega del total de las 298 casas y apartamentos que fueron donados por el Señor Presidente Constitucional de la </w:t>
      </w:r>
      <w:r w:rsidR="00740960">
        <w:rPr>
          <w:rFonts w:ascii="Times New Roman" w:hAnsi="Times New Roman" w:cs="Times New Roman"/>
          <w:color w:val="000000" w:themeColor="text1"/>
          <w:sz w:val="24"/>
          <w:szCs w:val="24"/>
        </w:rPr>
        <w:t>República</w:t>
      </w:r>
      <w:r w:rsidR="00FD3FE6" w:rsidRPr="00B40C8B">
        <w:rPr>
          <w:rFonts w:ascii="Times New Roman" w:hAnsi="Times New Roman" w:cs="Times New Roman"/>
          <w:color w:val="000000" w:themeColor="text1"/>
          <w:sz w:val="24"/>
          <w:szCs w:val="24"/>
        </w:rPr>
        <w:t>, en el año 2017, para los miembros de las Fuerzas Armadas.</w:t>
      </w:r>
    </w:p>
    <w:p w14:paraId="577A1C3A" w14:textId="77777777" w:rsidR="00082245" w:rsidRPr="00B40C8B" w:rsidRDefault="00082245" w:rsidP="00025876">
      <w:pPr>
        <w:spacing w:after="0" w:line="480" w:lineRule="auto"/>
        <w:ind w:firstLine="284"/>
        <w:jc w:val="both"/>
        <w:rPr>
          <w:rFonts w:ascii="Times New Roman" w:hAnsi="Times New Roman" w:cs="Times New Roman"/>
          <w:color w:val="000000" w:themeColor="text1"/>
          <w:sz w:val="24"/>
          <w:szCs w:val="24"/>
        </w:rPr>
      </w:pPr>
    </w:p>
    <w:p w14:paraId="0299C847" w14:textId="77777777" w:rsidR="00082245" w:rsidRPr="00B40C8B" w:rsidRDefault="0008224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A través del programa Bono Militar para Viviendas, los miembros de nuestras instituciones pueden participar en el sorteo de un bono por valor de RD$300,000.00 para ser aplicado al inicial de su primera vivienda en el proyecto de su elección desarrollado bajo la Ley 189-11, para el Desarrollo del Mercado Hipotecario y el Fideicomiso.</w:t>
      </w:r>
    </w:p>
    <w:p w14:paraId="60A5045D" w14:textId="77777777" w:rsidR="00CE2984" w:rsidRPr="00B40C8B" w:rsidRDefault="00CE2984" w:rsidP="00025876">
      <w:pPr>
        <w:spacing w:after="0" w:line="480" w:lineRule="auto"/>
        <w:ind w:firstLine="284"/>
        <w:jc w:val="both"/>
        <w:rPr>
          <w:rFonts w:ascii="Times New Roman" w:hAnsi="Times New Roman" w:cs="Times New Roman"/>
          <w:color w:val="000000" w:themeColor="text1"/>
          <w:sz w:val="24"/>
          <w:szCs w:val="24"/>
        </w:rPr>
      </w:pPr>
    </w:p>
    <w:p w14:paraId="35A542F3" w14:textId="79425A99" w:rsidR="00CE2984" w:rsidRPr="00B40C8B" w:rsidRDefault="00635E57" w:rsidP="00025876">
      <w:pPr>
        <w:spacing w:after="0" w:line="480" w:lineRule="auto"/>
        <w:jc w:val="both"/>
        <w:rPr>
          <w:rFonts w:ascii="Times New Roman" w:hAnsi="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2.1.5.5</w:t>
      </w:r>
      <w:r w:rsidR="00CE2984" w:rsidRPr="00B40C8B">
        <w:rPr>
          <w:rFonts w:ascii="Times New Roman" w:eastAsia="Times New Roman" w:hAnsi="Times New Roman" w:cs="Times New Roman"/>
          <w:b/>
          <w:color w:val="000000" w:themeColor="text1"/>
          <w:sz w:val="24"/>
          <w:szCs w:val="24"/>
        </w:rPr>
        <w:t xml:space="preserve"> </w:t>
      </w:r>
      <w:r w:rsidR="00CE2984" w:rsidRPr="00B40C8B">
        <w:rPr>
          <w:rFonts w:ascii="Times New Roman" w:hAnsi="Times New Roman"/>
          <w:b/>
          <w:color w:val="000000" w:themeColor="text1"/>
          <w:sz w:val="24"/>
          <w:szCs w:val="24"/>
        </w:rPr>
        <w:t>Dirección General del Plan Social de las Fuerzas Armadas</w:t>
      </w:r>
    </w:p>
    <w:p w14:paraId="2006229F" w14:textId="77777777" w:rsidR="00CE2984" w:rsidRPr="00B40C8B" w:rsidRDefault="00CE2984" w:rsidP="00025876">
      <w:pPr>
        <w:spacing w:after="0" w:line="480" w:lineRule="auto"/>
        <w:ind w:firstLine="284"/>
        <w:jc w:val="both"/>
        <w:rPr>
          <w:rFonts w:ascii="Times New Roman" w:hAnsi="Times New Roman" w:cs="Times New Roman"/>
          <w:b/>
          <w:color w:val="000000" w:themeColor="text1"/>
          <w:sz w:val="24"/>
          <w:szCs w:val="24"/>
        </w:rPr>
      </w:pPr>
    </w:p>
    <w:p w14:paraId="266AE609" w14:textId="552281CA" w:rsidR="00CE2984" w:rsidRPr="00B40C8B" w:rsidRDefault="00B4348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presente año, se continuó</w:t>
      </w:r>
      <w:r w:rsidR="00CE2984" w:rsidRPr="00B40C8B">
        <w:rPr>
          <w:rFonts w:ascii="Times New Roman" w:hAnsi="Times New Roman" w:cs="Times New Roman"/>
          <w:color w:val="000000" w:themeColor="text1"/>
          <w:sz w:val="24"/>
          <w:szCs w:val="24"/>
        </w:rPr>
        <w:t xml:space="preserve"> con el programa de construcción y </w:t>
      </w:r>
      <w:r w:rsidRPr="00B40C8B">
        <w:rPr>
          <w:rFonts w:ascii="Times New Roman" w:hAnsi="Times New Roman" w:cs="Times New Roman"/>
          <w:color w:val="000000" w:themeColor="text1"/>
          <w:sz w:val="24"/>
          <w:szCs w:val="24"/>
        </w:rPr>
        <w:t>equipamiento total de viviendas</w:t>
      </w:r>
      <w:r w:rsidR="00CE2984" w:rsidRPr="00B40C8B">
        <w:rPr>
          <w:rFonts w:ascii="Times New Roman" w:hAnsi="Times New Roman" w:cs="Times New Roman"/>
          <w:color w:val="000000" w:themeColor="text1"/>
          <w:sz w:val="24"/>
          <w:szCs w:val="24"/>
        </w:rPr>
        <w:t xml:space="preserve"> para los miembros de las Fu</w:t>
      </w:r>
      <w:r w:rsidRPr="00B40C8B">
        <w:rPr>
          <w:rFonts w:ascii="Times New Roman" w:hAnsi="Times New Roman" w:cs="Times New Roman"/>
          <w:color w:val="000000" w:themeColor="text1"/>
          <w:sz w:val="24"/>
          <w:szCs w:val="24"/>
        </w:rPr>
        <w:t>erzas Armadas más necesitados y</w:t>
      </w:r>
      <w:r w:rsidR="00CE2984" w:rsidRPr="00B40C8B">
        <w:rPr>
          <w:rFonts w:ascii="Times New Roman" w:hAnsi="Times New Roman" w:cs="Times New Roman"/>
          <w:color w:val="000000" w:themeColor="text1"/>
          <w:sz w:val="24"/>
          <w:szCs w:val="24"/>
        </w:rPr>
        <w:t xml:space="preserve"> que e</w:t>
      </w:r>
      <w:r w:rsidR="008E0B82" w:rsidRPr="00B40C8B">
        <w:rPr>
          <w:rFonts w:ascii="Times New Roman" w:hAnsi="Times New Roman" w:cs="Times New Roman"/>
          <w:color w:val="000000" w:themeColor="text1"/>
          <w:sz w:val="24"/>
          <w:szCs w:val="24"/>
        </w:rPr>
        <w:t xml:space="preserve">stén prestando servicio activo </w:t>
      </w:r>
      <w:r w:rsidR="00CE2984" w:rsidRPr="00B40C8B">
        <w:rPr>
          <w:rFonts w:ascii="Times New Roman" w:hAnsi="Times New Roman" w:cs="Times New Roman"/>
          <w:color w:val="000000" w:themeColor="text1"/>
          <w:sz w:val="24"/>
          <w:szCs w:val="24"/>
        </w:rPr>
        <w:t>por más de nueve años, en cumplimiento con la directrices específicas descritas en el Plan d</w:t>
      </w:r>
      <w:r w:rsidRPr="00B40C8B">
        <w:rPr>
          <w:rFonts w:ascii="Times New Roman" w:hAnsi="Times New Roman" w:cs="Times New Roman"/>
          <w:color w:val="000000" w:themeColor="text1"/>
          <w:sz w:val="24"/>
          <w:szCs w:val="24"/>
        </w:rPr>
        <w:t xml:space="preserve">e Trabajo del </w:t>
      </w:r>
      <w:r w:rsidR="00CE2984" w:rsidRPr="00B40C8B">
        <w:rPr>
          <w:rFonts w:ascii="Times New Roman" w:hAnsi="Times New Roman" w:cs="Times New Roman"/>
          <w:color w:val="000000" w:themeColor="text1"/>
          <w:sz w:val="24"/>
          <w:szCs w:val="24"/>
        </w:rPr>
        <w:t xml:space="preserve">Ministro de Defensa, Teniente General </w:t>
      </w:r>
      <w:r w:rsidR="00C97BC7" w:rsidRPr="00B40C8B">
        <w:rPr>
          <w:rFonts w:ascii="Times New Roman" w:hAnsi="Times New Roman" w:cs="Times New Roman"/>
          <w:b/>
          <w:color w:val="000000" w:themeColor="text1"/>
          <w:sz w:val="24"/>
          <w:szCs w:val="24"/>
        </w:rPr>
        <w:t>RUBÉN D. PAULINO SEM</w:t>
      </w:r>
      <w:r w:rsidRPr="00B40C8B">
        <w:rPr>
          <w:rFonts w:ascii="Times New Roman" w:hAnsi="Times New Roman" w:cs="Times New Roman"/>
          <w:color w:val="000000" w:themeColor="text1"/>
          <w:sz w:val="24"/>
          <w:szCs w:val="24"/>
        </w:rPr>
        <w:t>, ERD</w:t>
      </w:r>
      <w:r w:rsidR="00CE2984" w:rsidRPr="00B40C8B">
        <w:rPr>
          <w:rFonts w:ascii="Times New Roman" w:hAnsi="Times New Roman" w:cs="Times New Roman"/>
          <w:color w:val="000000" w:themeColor="text1"/>
          <w:sz w:val="24"/>
          <w:szCs w:val="24"/>
        </w:rPr>
        <w:t>, todo esto en estrecha coordinación con la Dirección General de Ingeniería y el apoyo de la Junta de Retiro de las Fuerzas Armadas</w:t>
      </w:r>
      <w:r w:rsidR="008E0B82" w:rsidRPr="00B40C8B">
        <w:rPr>
          <w:rFonts w:ascii="Times New Roman" w:hAnsi="Times New Roman" w:cs="Times New Roman"/>
          <w:color w:val="000000" w:themeColor="text1"/>
          <w:sz w:val="24"/>
          <w:szCs w:val="24"/>
        </w:rPr>
        <w:t>. En tal sentido, se entregaron varias viviendas durante el año</w:t>
      </w:r>
      <w:r w:rsidRPr="00B40C8B">
        <w:rPr>
          <w:rFonts w:ascii="Times New Roman" w:hAnsi="Times New Roman" w:cs="Times New Roman"/>
          <w:color w:val="000000" w:themeColor="text1"/>
          <w:sz w:val="24"/>
          <w:szCs w:val="24"/>
        </w:rPr>
        <w:t xml:space="preserve"> (ver anexo No. 83</w:t>
      </w:r>
      <w:r w:rsidR="008E0B82" w:rsidRPr="00B40C8B">
        <w:rPr>
          <w:rFonts w:ascii="Times New Roman" w:hAnsi="Times New Roman" w:cs="Times New Roman"/>
          <w:color w:val="000000" w:themeColor="text1"/>
          <w:sz w:val="24"/>
          <w:szCs w:val="24"/>
        </w:rPr>
        <w:t>)</w:t>
      </w:r>
      <w:r w:rsidR="00CE2984" w:rsidRPr="00B40C8B">
        <w:rPr>
          <w:rFonts w:ascii="Times New Roman" w:hAnsi="Times New Roman" w:cs="Times New Roman"/>
          <w:color w:val="000000" w:themeColor="text1"/>
          <w:sz w:val="24"/>
          <w:szCs w:val="24"/>
        </w:rPr>
        <w:t xml:space="preserve">. </w:t>
      </w:r>
    </w:p>
    <w:p w14:paraId="784BEC58" w14:textId="77777777" w:rsidR="00C97BC7" w:rsidRPr="00B40C8B" w:rsidRDefault="00C97BC7" w:rsidP="00025876">
      <w:pPr>
        <w:spacing w:after="0" w:line="480" w:lineRule="auto"/>
        <w:ind w:firstLine="284"/>
        <w:jc w:val="both"/>
        <w:rPr>
          <w:rFonts w:ascii="Times New Roman" w:hAnsi="Times New Roman" w:cs="Times New Roman"/>
          <w:color w:val="000000" w:themeColor="text1"/>
          <w:sz w:val="24"/>
          <w:szCs w:val="24"/>
        </w:rPr>
      </w:pPr>
    </w:p>
    <w:p w14:paraId="779C36B1" w14:textId="19B76037" w:rsidR="00C97BC7" w:rsidRPr="00B40C8B" w:rsidRDefault="00635E57"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2.1.5.6</w:t>
      </w:r>
      <w:r w:rsidR="00C97BC7" w:rsidRPr="00B40C8B">
        <w:rPr>
          <w:rFonts w:ascii="Times New Roman" w:eastAsia="Times New Roman" w:hAnsi="Times New Roman" w:cs="Times New Roman"/>
          <w:b/>
          <w:color w:val="000000" w:themeColor="text1"/>
          <w:sz w:val="24"/>
          <w:szCs w:val="24"/>
        </w:rPr>
        <w:t xml:space="preserve"> </w:t>
      </w:r>
      <w:r w:rsidR="00C97BC7" w:rsidRPr="00B40C8B">
        <w:rPr>
          <w:rFonts w:ascii="Times New Roman" w:hAnsi="Times New Roman" w:cs="Times New Roman"/>
          <w:b/>
          <w:color w:val="000000" w:themeColor="text1"/>
          <w:sz w:val="24"/>
          <w:szCs w:val="24"/>
        </w:rPr>
        <w:t>Dirección General del Cuerpo Jurídico, MIDE</w:t>
      </w:r>
    </w:p>
    <w:p w14:paraId="3EEB1511" w14:textId="77777777" w:rsidR="00C97BC7" w:rsidRPr="00B40C8B" w:rsidRDefault="00C97BC7" w:rsidP="00025876">
      <w:pPr>
        <w:spacing w:after="0" w:line="480" w:lineRule="auto"/>
        <w:jc w:val="both"/>
        <w:rPr>
          <w:color w:val="000000" w:themeColor="text1"/>
          <w:sz w:val="26"/>
          <w:szCs w:val="26"/>
        </w:rPr>
      </w:pPr>
    </w:p>
    <w:p w14:paraId="13B6EB33" w14:textId="0DE9F5A6" w:rsidR="00C97BC7" w:rsidRPr="00B40C8B" w:rsidRDefault="00C97BC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el objetivo de facilitar el acceso por parte de los miembros de las Fuerzas Armadas a proyectos de desarrollo de viviendas, durante el año se elaboraron unas veinte (20) Declaraciones Juradas de Unión Libre, a igual número de miembros de las Fuerzas Armadas, interesados en la adquisición de viviendas a través del </w:t>
      </w:r>
      <w:r w:rsidRPr="00B40C8B">
        <w:rPr>
          <w:rFonts w:ascii="Times New Roman" w:hAnsi="Times New Roman" w:cs="Times New Roman"/>
          <w:color w:val="000000" w:themeColor="text1"/>
          <w:sz w:val="24"/>
          <w:szCs w:val="24"/>
        </w:rPr>
        <w:lastRenderedPageBreak/>
        <w:t>Instituto de Seguridad Social de las FF.AA. (ISSFFAA), las cuales han sido realizadas y notarizadas libre de costo.</w:t>
      </w:r>
    </w:p>
    <w:p w14:paraId="6E07AA8D" w14:textId="77777777" w:rsidR="00FD3FE6" w:rsidRPr="00B40C8B" w:rsidRDefault="00FD3FE6" w:rsidP="00025876">
      <w:pPr>
        <w:spacing w:after="0" w:line="480" w:lineRule="auto"/>
        <w:jc w:val="both"/>
        <w:rPr>
          <w:rFonts w:ascii="Times New Roman" w:eastAsia="Times New Roman" w:hAnsi="Times New Roman" w:cs="Times New Roman"/>
          <w:b/>
          <w:color w:val="000000" w:themeColor="text1"/>
          <w:sz w:val="24"/>
          <w:szCs w:val="24"/>
          <w:lang w:val="es-ES"/>
        </w:rPr>
      </w:pPr>
    </w:p>
    <w:p w14:paraId="5F2232EA" w14:textId="129EBFFF" w:rsidR="003A2DA7" w:rsidRPr="00B40C8B" w:rsidRDefault="003A2DA7"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2.1.5.7 Dirección General de Ingeniería del MIDE</w:t>
      </w:r>
    </w:p>
    <w:p w14:paraId="3E082F99" w14:textId="77777777" w:rsidR="003A2DA7" w:rsidRPr="00B40C8B" w:rsidRDefault="003A2DA7" w:rsidP="00025876">
      <w:pPr>
        <w:tabs>
          <w:tab w:val="left" w:pos="284"/>
        </w:tabs>
        <w:autoSpaceDE w:val="0"/>
        <w:autoSpaceDN w:val="0"/>
        <w:adjustRightInd w:val="0"/>
        <w:spacing w:after="0" w:line="480" w:lineRule="auto"/>
        <w:ind w:right="720"/>
        <w:jc w:val="both"/>
        <w:rPr>
          <w:rFonts w:ascii="Times New Roman" w:eastAsia="Times New Roman" w:hAnsi="Times New Roman" w:cs="Times New Roman"/>
          <w:b/>
          <w:color w:val="000000" w:themeColor="text1"/>
          <w:sz w:val="24"/>
          <w:szCs w:val="24"/>
        </w:rPr>
      </w:pPr>
    </w:p>
    <w:p w14:paraId="5B16CC55" w14:textId="6CCBADC0" w:rsidR="003A2DA7" w:rsidRPr="00B40C8B" w:rsidRDefault="003A2DA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relación a este Objetivo Específico, se destaca la construcción de una vivienda a favor de la Asimilada Militar </w:t>
      </w:r>
      <w:r w:rsidRPr="00B40C8B">
        <w:rPr>
          <w:rFonts w:ascii="Times New Roman" w:hAnsi="Times New Roman" w:cs="Times New Roman"/>
          <w:b/>
          <w:color w:val="000000" w:themeColor="text1"/>
          <w:sz w:val="24"/>
          <w:szCs w:val="24"/>
        </w:rPr>
        <w:t>MIGUELINA ROSSÓ ROSSÓ</w:t>
      </w:r>
      <w:r w:rsidRPr="00B40C8B">
        <w:rPr>
          <w:rFonts w:ascii="Times New Roman" w:hAnsi="Times New Roman" w:cs="Times New Roman"/>
          <w:color w:val="000000" w:themeColor="text1"/>
          <w:sz w:val="24"/>
          <w:szCs w:val="24"/>
        </w:rPr>
        <w:t>, ERD, en la provincia San Juan de la Maguana. Dicha vivienda cuenta con una descripción técnica de 90 m</w:t>
      </w:r>
      <w:r w:rsidRPr="00B40C8B">
        <w:rPr>
          <w:rFonts w:ascii="Times New Roman" w:hAnsi="Times New Roman" w:cs="Times New Roman"/>
          <w:color w:val="000000" w:themeColor="text1"/>
          <w:sz w:val="24"/>
          <w:szCs w:val="24"/>
          <w:vertAlign w:val="superscript"/>
        </w:rPr>
        <w:t>2</w:t>
      </w:r>
      <w:r w:rsidRPr="00B40C8B">
        <w:rPr>
          <w:rFonts w:ascii="Times New Roman" w:hAnsi="Times New Roman" w:cs="Times New Roman"/>
          <w:color w:val="000000" w:themeColor="text1"/>
          <w:sz w:val="24"/>
          <w:szCs w:val="24"/>
        </w:rPr>
        <w:t xml:space="preserve">, construida en block y zinc, habiendo sido la misma ejecutada en un 100% </w:t>
      </w:r>
      <w:r w:rsidR="00B43484" w:rsidRPr="00B40C8B">
        <w:rPr>
          <w:rFonts w:ascii="Times New Roman" w:hAnsi="Times New Roman" w:cs="Times New Roman"/>
          <w:color w:val="000000" w:themeColor="text1"/>
          <w:sz w:val="24"/>
          <w:szCs w:val="24"/>
        </w:rPr>
        <w:t>(ver anexo No. 8</w:t>
      </w:r>
      <w:r w:rsidRPr="00B40C8B">
        <w:rPr>
          <w:rFonts w:ascii="Times New Roman" w:hAnsi="Times New Roman" w:cs="Times New Roman"/>
          <w:color w:val="000000" w:themeColor="text1"/>
          <w:sz w:val="24"/>
          <w:szCs w:val="24"/>
        </w:rPr>
        <w:t>4).</w:t>
      </w:r>
    </w:p>
    <w:p w14:paraId="303A5894" w14:textId="77777777" w:rsidR="003A2DA7" w:rsidRPr="00B40C8B" w:rsidRDefault="003A2DA7"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4964FFE7" w14:textId="2C983A4B" w:rsidR="003A2DA7" w:rsidRPr="00B40C8B" w:rsidRDefault="003A2DA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realizó la construcción de una vivienda a favor del 1er. Tte</w:t>
      </w:r>
      <w:r w:rsidRPr="00B40C8B">
        <w:rPr>
          <w:rFonts w:ascii="Times New Roman" w:hAnsi="Times New Roman" w:cs="Times New Roman"/>
          <w:b/>
          <w:color w:val="000000" w:themeColor="text1"/>
          <w:sz w:val="24"/>
          <w:szCs w:val="24"/>
        </w:rPr>
        <w:t xml:space="preserve">. ONNY RODRÍGUEZ, </w:t>
      </w:r>
      <w:r w:rsidRPr="00B40C8B">
        <w:rPr>
          <w:rFonts w:ascii="Times New Roman" w:hAnsi="Times New Roman" w:cs="Times New Roman"/>
          <w:color w:val="000000" w:themeColor="text1"/>
          <w:sz w:val="24"/>
          <w:szCs w:val="24"/>
        </w:rPr>
        <w:t>ERD, en el sector de Sabana Perdida, Santo Domingo Norte, la cual cuenta con una descripción técnica de 90 m</w:t>
      </w:r>
      <w:r w:rsidRPr="00B40C8B">
        <w:rPr>
          <w:rFonts w:ascii="Times New Roman" w:hAnsi="Times New Roman" w:cs="Times New Roman"/>
          <w:color w:val="000000" w:themeColor="text1"/>
          <w:sz w:val="24"/>
          <w:szCs w:val="24"/>
          <w:vertAlign w:val="superscript"/>
        </w:rPr>
        <w:t>2</w:t>
      </w:r>
      <w:r w:rsidRPr="00B40C8B">
        <w:rPr>
          <w:rFonts w:ascii="Times New Roman" w:hAnsi="Times New Roman" w:cs="Times New Roman"/>
          <w:color w:val="000000" w:themeColor="text1"/>
          <w:sz w:val="24"/>
          <w:szCs w:val="24"/>
        </w:rPr>
        <w:t>, construida en block y zinc, habiéndose concluido en un 100%.</w:t>
      </w:r>
    </w:p>
    <w:p w14:paraId="42BA2E77" w14:textId="77777777" w:rsidR="003A2DA7" w:rsidRPr="00B40C8B" w:rsidRDefault="003A2DA7" w:rsidP="00025876">
      <w:pPr>
        <w:autoSpaceDE w:val="0"/>
        <w:autoSpaceDN w:val="0"/>
        <w:adjustRightInd w:val="0"/>
        <w:spacing w:after="0" w:line="480" w:lineRule="auto"/>
        <w:ind w:right="720" w:firstLine="284"/>
        <w:jc w:val="both"/>
        <w:rPr>
          <w:rFonts w:ascii="Times New Roman" w:eastAsia="Calibri" w:hAnsi="Times New Roman" w:cs="Times New Roman"/>
          <w:bCs/>
          <w:color w:val="000000" w:themeColor="text1"/>
          <w:sz w:val="24"/>
          <w:szCs w:val="24"/>
        </w:rPr>
      </w:pPr>
    </w:p>
    <w:p w14:paraId="7B955422" w14:textId="11E85B92" w:rsidR="003A2DA7" w:rsidRPr="00B40C8B" w:rsidRDefault="003A2DA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construyó una vivienda a favor del señor </w:t>
      </w:r>
      <w:r w:rsidRPr="00B40C8B">
        <w:rPr>
          <w:rFonts w:ascii="Times New Roman" w:hAnsi="Times New Roman" w:cs="Times New Roman"/>
          <w:b/>
          <w:color w:val="000000" w:themeColor="text1"/>
          <w:sz w:val="24"/>
          <w:szCs w:val="24"/>
        </w:rPr>
        <w:t>ENERIO PINEDA</w:t>
      </w:r>
      <w:r w:rsidRPr="00B40C8B">
        <w:rPr>
          <w:rFonts w:ascii="Times New Roman" w:hAnsi="Times New Roman" w:cs="Times New Roman"/>
          <w:color w:val="000000" w:themeColor="text1"/>
          <w:sz w:val="24"/>
          <w:szCs w:val="24"/>
        </w:rPr>
        <w:t>, en el sector Hato Dama de la provincia San Cristóbal. Esta vivienda cuenta con una descripción técnica de 60 m</w:t>
      </w:r>
      <w:r w:rsidRPr="00B40C8B">
        <w:rPr>
          <w:rFonts w:ascii="Times New Roman" w:hAnsi="Times New Roman" w:cs="Times New Roman"/>
          <w:color w:val="000000" w:themeColor="text1"/>
          <w:sz w:val="24"/>
          <w:szCs w:val="24"/>
          <w:vertAlign w:val="superscript"/>
        </w:rPr>
        <w:t>2</w:t>
      </w:r>
      <w:r w:rsidRPr="00B40C8B">
        <w:rPr>
          <w:rFonts w:ascii="Times New Roman" w:hAnsi="Times New Roman" w:cs="Times New Roman"/>
          <w:color w:val="000000" w:themeColor="text1"/>
          <w:sz w:val="24"/>
          <w:szCs w:val="24"/>
        </w:rPr>
        <w:t xml:space="preserve">, construida en block y zinc, habiéndose completado su construcción </w:t>
      </w:r>
      <w:r w:rsidR="00B95599" w:rsidRPr="00B40C8B">
        <w:rPr>
          <w:rFonts w:ascii="Times New Roman" w:hAnsi="Times New Roman" w:cs="Times New Roman"/>
          <w:color w:val="000000" w:themeColor="text1"/>
          <w:sz w:val="24"/>
          <w:szCs w:val="24"/>
        </w:rPr>
        <w:t>(ver anexo No. 8</w:t>
      </w:r>
      <w:r w:rsidRPr="00B40C8B">
        <w:rPr>
          <w:rFonts w:ascii="Times New Roman" w:hAnsi="Times New Roman" w:cs="Times New Roman"/>
          <w:color w:val="000000" w:themeColor="text1"/>
          <w:sz w:val="24"/>
          <w:szCs w:val="24"/>
        </w:rPr>
        <w:t>5).</w:t>
      </w:r>
    </w:p>
    <w:p w14:paraId="2AC99271" w14:textId="77777777" w:rsidR="003A2DA7" w:rsidRPr="00B40C8B" w:rsidRDefault="003A2DA7" w:rsidP="00025876">
      <w:pPr>
        <w:tabs>
          <w:tab w:val="left" w:pos="284"/>
        </w:tabs>
        <w:autoSpaceDE w:val="0"/>
        <w:autoSpaceDN w:val="0"/>
        <w:adjustRightInd w:val="0"/>
        <w:spacing w:after="0" w:line="480" w:lineRule="auto"/>
        <w:ind w:right="720"/>
        <w:jc w:val="both"/>
        <w:rPr>
          <w:rFonts w:ascii="Times New Roman" w:eastAsia="Calibri" w:hAnsi="Times New Roman" w:cs="Times New Roman"/>
          <w:bCs/>
          <w:color w:val="000000" w:themeColor="text1"/>
          <w:sz w:val="24"/>
          <w:szCs w:val="24"/>
        </w:rPr>
      </w:pPr>
    </w:p>
    <w:p w14:paraId="132B5B41" w14:textId="4C1C2082" w:rsidR="003A2DA7" w:rsidRPr="00B40C8B" w:rsidRDefault="003A2DA7" w:rsidP="00025876">
      <w:pPr>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lastRenderedPageBreak/>
        <w:t xml:space="preserve">Asimismo, al Asimilado Militar </w:t>
      </w:r>
      <w:r w:rsidRPr="00B40C8B">
        <w:rPr>
          <w:rFonts w:ascii="Times New Roman" w:hAnsi="Times New Roman" w:cs="Times New Roman"/>
          <w:b/>
          <w:color w:val="000000" w:themeColor="text1"/>
          <w:sz w:val="24"/>
          <w:szCs w:val="24"/>
        </w:rPr>
        <w:t>MARTÍN BIDÓ GARCÍA</w:t>
      </w:r>
      <w:r w:rsidRPr="00B40C8B">
        <w:rPr>
          <w:rFonts w:ascii="Times New Roman" w:hAnsi="Times New Roman" w:cs="Times New Roman"/>
          <w:color w:val="000000" w:themeColor="text1"/>
          <w:sz w:val="24"/>
          <w:szCs w:val="24"/>
        </w:rPr>
        <w:t>, ERD, se le construyó una vivienda en el km 28 de la Autopista Duarte, con una descripción técnica de 60 m</w:t>
      </w:r>
      <w:r w:rsidRPr="00B40C8B">
        <w:rPr>
          <w:rFonts w:ascii="Times New Roman" w:hAnsi="Times New Roman" w:cs="Times New Roman"/>
          <w:color w:val="000000" w:themeColor="text1"/>
          <w:sz w:val="24"/>
          <w:szCs w:val="24"/>
          <w:vertAlign w:val="superscript"/>
        </w:rPr>
        <w:t>2</w:t>
      </w:r>
      <w:r w:rsidRPr="00B40C8B">
        <w:rPr>
          <w:rFonts w:ascii="Times New Roman" w:hAnsi="Times New Roman" w:cs="Times New Roman"/>
          <w:color w:val="000000" w:themeColor="text1"/>
          <w:sz w:val="24"/>
          <w:szCs w:val="24"/>
        </w:rPr>
        <w:t>, construida en block y zinc, habiéndose concluido en un 100%.</w:t>
      </w:r>
      <w:r w:rsidRPr="00B40C8B">
        <w:rPr>
          <w:rFonts w:ascii="Times New Roman" w:eastAsia="Times New Roman" w:hAnsi="Times New Roman" w:cs="Times New Roman"/>
          <w:b/>
          <w:color w:val="000000" w:themeColor="text1"/>
          <w:sz w:val="24"/>
          <w:szCs w:val="24"/>
        </w:rPr>
        <w:tab/>
      </w:r>
    </w:p>
    <w:p w14:paraId="068D2463" w14:textId="77777777" w:rsidR="003A2DA7" w:rsidRPr="00B40C8B" w:rsidRDefault="003A2DA7" w:rsidP="00025876">
      <w:pPr>
        <w:spacing w:after="0" w:line="480" w:lineRule="auto"/>
        <w:jc w:val="both"/>
        <w:rPr>
          <w:rFonts w:ascii="Times New Roman" w:eastAsia="Times New Roman" w:hAnsi="Times New Roman" w:cs="Times New Roman"/>
          <w:b/>
          <w:color w:val="000000" w:themeColor="text1"/>
          <w:sz w:val="28"/>
          <w:szCs w:val="28"/>
        </w:rPr>
      </w:pPr>
    </w:p>
    <w:p w14:paraId="3726E7C6" w14:textId="77777777" w:rsidR="001E6186" w:rsidRPr="00B40C8B" w:rsidRDefault="001E6186" w:rsidP="000258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2.1.6</w:t>
      </w:r>
    </w:p>
    <w:p w14:paraId="6A9656D7"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4"/>
          <w:szCs w:val="24"/>
        </w:rPr>
      </w:pPr>
    </w:p>
    <w:p w14:paraId="248E73FD" w14:textId="77777777" w:rsidR="001E6186" w:rsidRPr="00B40C8B" w:rsidRDefault="001E6186"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“Fortalecer de manera eficaz y eficiente el Sistema Integral de Seguridad de las Fuerzas Armadas, a través de la COOPINFA, ARS-FF.AA., Acción Cívica, Junta de Retiro de las FF.AA., Dirección de Cuerpo Médico y demás dependencias vinculadas”</w:t>
      </w:r>
    </w:p>
    <w:p w14:paraId="08046A62"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4"/>
          <w:szCs w:val="24"/>
        </w:rPr>
      </w:pPr>
    </w:p>
    <w:p w14:paraId="638830B3" w14:textId="489AC8B9" w:rsidR="009207C8" w:rsidRPr="00B40C8B" w:rsidRDefault="009207C8" w:rsidP="00025876">
      <w:pPr>
        <w:spacing w:after="0" w:line="480" w:lineRule="auto"/>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2.1.6.1 Viceministro de Defensa para Asuntos Navales y Costeros</w:t>
      </w:r>
    </w:p>
    <w:p w14:paraId="7AC1312B" w14:textId="77777777" w:rsidR="009207C8" w:rsidRPr="00B40C8B" w:rsidRDefault="009207C8" w:rsidP="00025876">
      <w:pPr>
        <w:pStyle w:val="Sinespaciado"/>
        <w:spacing w:line="480" w:lineRule="auto"/>
        <w:ind w:left="720"/>
        <w:jc w:val="both"/>
        <w:rPr>
          <w:rFonts w:ascii="Times New Roman" w:hAnsi="Times New Roman" w:cs="Times New Roman"/>
          <w:b/>
          <w:color w:val="000000" w:themeColor="text1"/>
          <w:sz w:val="24"/>
        </w:rPr>
      </w:pPr>
    </w:p>
    <w:p w14:paraId="5306597B" w14:textId="75134A8E" w:rsidR="009207C8" w:rsidRPr="00B40C8B" w:rsidRDefault="009207C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participó, en representación del Ministro de Defensa, a la 2da. Asamblea General Ordinaria de Delegados de la COOPINFA, en cumplimiento al Memorándum No. 17877, de fecha 05/06/2018, del Ministro de Defensa.</w:t>
      </w:r>
    </w:p>
    <w:p w14:paraId="16AD44CD" w14:textId="77777777" w:rsidR="009207C8" w:rsidRPr="00B40C8B" w:rsidRDefault="009207C8" w:rsidP="00025876">
      <w:pPr>
        <w:spacing w:after="0" w:line="480" w:lineRule="auto"/>
        <w:rPr>
          <w:rFonts w:ascii="Times New Roman" w:hAnsi="Times New Roman" w:cs="Times New Roman"/>
          <w:b/>
          <w:color w:val="000000" w:themeColor="text1"/>
          <w:sz w:val="24"/>
          <w:szCs w:val="24"/>
        </w:rPr>
      </w:pPr>
    </w:p>
    <w:p w14:paraId="6314480F" w14:textId="41907251" w:rsidR="009207C8" w:rsidRPr="00B40C8B" w:rsidRDefault="009207C8" w:rsidP="00025876">
      <w:pPr>
        <w:spacing w:after="0" w:line="480" w:lineRule="auto"/>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2.1.6.2 </w:t>
      </w:r>
      <w:r w:rsidRPr="00B40C8B">
        <w:rPr>
          <w:rFonts w:ascii="Times New Roman" w:hAnsi="Times New Roman" w:cs="Times New Roman"/>
          <w:b/>
          <w:color w:val="000000" w:themeColor="text1"/>
          <w:sz w:val="24"/>
          <w:szCs w:val="24"/>
        </w:rPr>
        <w:t>Inspectoría General de las Fuerzas Armadas</w:t>
      </w:r>
    </w:p>
    <w:p w14:paraId="10352D37" w14:textId="77777777" w:rsidR="009207C8" w:rsidRPr="00B40C8B" w:rsidRDefault="009207C8" w:rsidP="00025876">
      <w:pPr>
        <w:spacing w:after="0" w:line="480" w:lineRule="auto"/>
        <w:rPr>
          <w:rFonts w:ascii="Times New Roman" w:hAnsi="Times New Roman" w:cs="Times New Roman"/>
          <w:b/>
          <w:color w:val="000000" w:themeColor="text1"/>
          <w:sz w:val="24"/>
          <w:szCs w:val="24"/>
        </w:rPr>
      </w:pPr>
    </w:p>
    <w:p w14:paraId="68DE9455" w14:textId="77777777" w:rsidR="002352FA" w:rsidRPr="00B40C8B" w:rsidRDefault="002352F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Mediante su Oficio No. 078, 20/03/2018, esta Inspectoría General llevó a cabo una reunión con el Presidente del Consejo de Administración de la Cooperativa de Ahorros, Créditos y Servicios Múltiples de los Integrantes de las Fuerzas Armadas (COOPINFA), el Encargado de Auditoría y el Gerente Financiero de COOPINFA, </w:t>
      </w:r>
      <w:r w:rsidRPr="00B40C8B">
        <w:rPr>
          <w:rFonts w:ascii="Times New Roman" w:hAnsi="Times New Roman" w:cs="Times New Roman"/>
          <w:color w:val="000000" w:themeColor="text1"/>
          <w:sz w:val="24"/>
          <w:szCs w:val="24"/>
        </w:rPr>
        <w:lastRenderedPageBreak/>
        <w:t>relacionada a los procesos de transferencia de los bienes patrimoniales COOPINFA-ISSFFAA.</w:t>
      </w:r>
    </w:p>
    <w:p w14:paraId="3DED6E6D" w14:textId="77777777" w:rsidR="002352FA" w:rsidRPr="00B40C8B" w:rsidRDefault="002352FA" w:rsidP="00025876">
      <w:pPr>
        <w:spacing w:after="0" w:line="480" w:lineRule="auto"/>
        <w:ind w:firstLine="284"/>
        <w:jc w:val="both"/>
        <w:rPr>
          <w:rFonts w:ascii="Times New Roman" w:hAnsi="Times New Roman" w:cs="Times New Roman"/>
          <w:color w:val="000000" w:themeColor="text1"/>
          <w:sz w:val="24"/>
          <w:szCs w:val="24"/>
        </w:rPr>
      </w:pPr>
    </w:p>
    <w:p w14:paraId="58B21480" w14:textId="77777777" w:rsidR="002352FA" w:rsidRPr="00B40C8B" w:rsidRDefault="002352F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mediante el Oficio No. 103, de fecha 10/4/2018, esta Inspectoría General solicitó al Ministro de Defensa la asesoría y acompañamiento de la Licda. </w:t>
      </w:r>
      <w:r w:rsidRPr="00B40C8B">
        <w:rPr>
          <w:rFonts w:ascii="Times New Roman" w:hAnsi="Times New Roman" w:cs="Times New Roman"/>
          <w:b/>
          <w:color w:val="000000" w:themeColor="text1"/>
          <w:sz w:val="24"/>
          <w:szCs w:val="24"/>
        </w:rPr>
        <w:t>AGUEDA O. GARCÍA</w:t>
      </w:r>
      <w:r w:rsidRPr="00B40C8B">
        <w:rPr>
          <w:rFonts w:ascii="Times New Roman" w:hAnsi="Times New Roman" w:cs="Times New Roman"/>
          <w:color w:val="000000" w:themeColor="text1"/>
          <w:sz w:val="24"/>
          <w:szCs w:val="24"/>
        </w:rPr>
        <w:t>, Encargada de Programas Especiales de la Dirección del Instituto de Desarrollo y Crédito Cooperativo (IDECOOP), para que sirva de enlace y a la vez acompañe a la comisión designada para la introducción de la iniciativa ante la Asamblea del Consejo de Administración de la Cooperativa de Ahorros, Créditos y Servicios Múltiples de los Integrantes de las Fuerzas Armadas (COOPINFA).</w:t>
      </w:r>
    </w:p>
    <w:p w14:paraId="42C96896" w14:textId="77777777" w:rsidR="002352FA" w:rsidRPr="00B40C8B" w:rsidRDefault="002352FA" w:rsidP="00025876">
      <w:pPr>
        <w:spacing w:after="0" w:line="480" w:lineRule="auto"/>
        <w:ind w:firstLine="284"/>
        <w:jc w:val="both"/>
        <w:rPr>
          <w:rFonts w:ascii="Times New Roman" w:hAnsi="Times New Roman" w:cs="Times New Roman"/>
          <w:color w:val="000000" w:themeColor="text1"/>
          <w:sz w:val="24"/>
          <w:szCs w:val="24"/>
        </w:rPr>
      </w:pPr>
    </w:p>
    <w:p w14:paraId="43BE2686" w14:textId="77777777" w:rsidR="002352FA" w:rsidRPr="00B40C8B" w:rsidRDefault="002352F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Mediante su Oficio Núm. 152, de fecha 29/5/2018, de esta Inspectoría, se convocó a personal del ERD, ARD y FARD y Asimilados Militares de las Fuerzas Armadas, seleccionados como delegados en el proceso asambleario llevado a cabo por la Cooperativa de Ahorros, Créditos y Servicios Múltiples de los Integrantes de las Fuerzas Armadas (COOPINFA).</w:t>
      </w:r>
    </w:p>
    <w:p w14:paraId="70D8A8F6" w14:textId="77777777" w:rsidR="002352FA" w:rsidRPr="00B40C8B" w:rsidRDefault="002352FA" w:rsidP="00025876">
      <w:pPr>
        <w:spacing w:after="0" w:line="480" w:lineRule="auto"/>
        <w:ind w:firstLine="284"/>
        <w:jc w:val="both"/>
        <w:rPr>
          <w:rFonts w:ascii="Times New Roman" w:hAnsi="Times New Roman" w:cs="Times New Roman"/>
          <w:color w:val="000000" w:themeColor="text1"/>
          <w:sz w:val="24"/>
          <w:szCs w:val="24"/>
        </w:rPr>
      </w:pPr>
    </w:p>
    <w:p w14:paraId="42D6CDBE" w14:textId="77777777" w:rsidR="002352FA" w:rsidRPr="00B40C8B" w:rsidRDefault="002352F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otro orden, mediante el Oficio Núm. 157, de fecha 4/6/2018, de esta Inspectoría, se remitió al Ministro de Defensa la conformación de la comisión para la elaboración de la propuesta de cambio estatutario de la COOPINFA y determinación de aportes accionarios, en cumplimiento a las disposiciones </w:t>
      </w:r>
      <w:r w:rsidRPr="00B40C8B">
        <w:rPr>
          <w:rFonts w:ascii="Times New Roman" w:hAnsi="Times New Roman" w:cs="Times New Roman"/>
          <w:color w:val="000000" w:themeColor="text1"/>
          <w:sz w:val="24"/>
          <w:szCs w:val="24"/>
        </w:rPr>
        <w:lastRenderedPageBreak/>
        <w:t>enmarcadas en la resolución del Estado Mayor General Núm. 8-A, de fecha 27/12/2016.</w:t>
      </w:r>
    </w:p>
    <w:p w14:paraId="07BC5246" w14:textId="77777777" w:rsidR="002B42AB" w:rsidRPr="00B40C8B" w:rsidRDefault="002B42AB" w:rsidP="00025876">
      <w:pPr>
        <w:spacing w:after="0" w:line="480" w:lineRule="auto"/>
        <w:rPr>
          <w:rStyle w:val="SangradetextonormalCar"/>
          <w:rFonts w:ascii="Times New Roman" w:eastAsia="Arial" w:hAnsi="Times New Roman" w:cs="Times New Roman"/>
          <w:b/>
          <w:color w:val="000000" w:themeColor="text1"/>
          <w:sz w:val="24"/>
          <w:szCs w:val="24"/>
        </w:rPr>
      </w:pPr>
    </w:p>
    <w:p w14:paraId="5EAD0060" w14:textId="7B0C00AF" w:rsidR="002B42AB" w:rsidRPr="00B40C8B" w:rsidRDefault="00B95599"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2.1.6.3</w:t>
      </w:r>
      <w:r w:rsidR="002B42AB" w:rsidRPr="00B40C8B">
        <w:rPr>
          <w:rFonts w:ascii="Times New Roman" w:eastAsia="Times New Roman" w:hAnsi="Times New Roman" w:cs="Times New Roman"/>
          <w:b/>
          <w:color w:val="000000" w:themeColor="text1"/>
          <w:sz w:val="24"/>
          <w:szCs w:val="24"/>
        </w:rPr>
        <w:t xml:space="preserve"> Instituto de Seguridad Social de las Fuerzas Armadas (ISSFFAA)</w:t>
      </w:r>
    </w:p>
    <w:p w14:paraId="2DF44A04" w14:textId="77777777" w:rsidR="002B42AB" w:rsidRPr="00B40C8B" w:rsidRDefault="002B42AB" w:rsidP="00025876">
      <w:pPr>
        <w:spacing w:after="0" w:line="480" w:lineRule="auto"/>
        <w:rPr>
          <w:rFonts w:eastAsia="Times New Roman"/>
          <w:color w:val="000000" w:themeColor="text1"/>
        </w:rPr>
      </w:pPr>
    </w:p>
    <w:p w14:paraId="0FC8433D" w14:textId="1BDA2523" w:rsidR="002B42AB" w:rsidRPr="00B40C8B" w:rsidRDefault="002B42AB"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Algunos de los planes soc</w:t>
      </w:r>
      <w:r w:rsidR="00B95599" w:rsidRPr="00B40C8B">
        <w:rPr>
          <w:rFonts w:ascii="Times New Roman" w:hAnsi="Times New Roman" w:cs="Times New Roman"/>
          <w:color w:val="000000" w:themeColor="text1"/>
          <w:sz w:val="24"/>
          <w:szCs w:val="24"/>
        </w:rPr>
        <w:t>iales que esta dependencia ejecutó</w:t>
      </w:r>
      <w:r w:rsidRPr="00B40C8B">
        <w:rPr>
          <w:rFonts w:ascii="Times New Roman" w:hAnsi="Times New Roman" w:cs="Times New Roman"/>
          <w:color w:val="000000" w:themeColor="text1"/>
          <w:sz w:val="24"/>
          <w:szCs w:val="24"/>
        </w:rPr>
        <w:t xml:space="preserve"> corresponden a las prestaciones de Sueldo por Año (Compensación por Retiro), Seguro de Vida, Defunción del Titular y sus dependientes directos.</w:t>
      </w:r>
    </w:p>
    <w:p w14:paraId="10C82F17" w14:textId="77777777" w:rsidR="002B42AB" w:rsidRPr="00B40C8B" w:rsidRDefault="002B42AB" w:rsidP="00025876">
      <w:pPr>
        <w:spacing w:after="0" w:line="480" w:lineRule="auto"/>
        <w:ind w:firstLine="284"/>
        <w:jc w:val="both"/>
        <w:rPr>
          <w:rFonts w:ascii="Times New Roman" w:hAnsi="Times New Roman" w:cs="Times New Roman"/>
          <w:color w:val="000000" w:themeColor="text1"/>
          <w:sz w:val="24"/>
          <w:szCs w:val="24"/>
        </w:rPr>
      </w:pPr>
    </w:p>
    <w:p w14:paraId="6AC3341C" w14:textId="77777777" w:rsidR="002B42AB" w:rsidRPr="00B40C8B" w:rsidRDefault="002B42AB"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Número de beneficiarios directos e indirectos</w:t>
      </w:r>
    </w:p>
    <w:p w14:paraId="5DB2FD32" w14:textId="77777777" w:rsidR="002B42AB" w:rsidRPr="00B40C8B" w:rsidRDefault="002B42AB" w:rsidP="00025876">
      <w:pPr>
        <w:spacing w:after="0" w:line="480" w:lineRule="auto"/>
        <w:rPr>
          <w:rFonts w:ascii="Times New Roman" w:eastAsia="Times New Roman" w:hAnsi="Times New Roman" w:cs="Times New Roman"/>
          <w:b/>
          <w:color w:val="000000" w:themeColor="text1"/>
          <w:sz w:val="24"/>
          <w:szCs w:val="24"/>
        </w:rPr>
      </w:pPr>
    </w:p>
    <w:p w14:paraId="36A85E00" w14:textId="7AD4BDA7" w:rsidR="002B42AB" w:rsidRPr="00B40C8B" w:rsidRDefault="002B42AB"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respecto al número de beneficiarios de los plan</w:t>
      </w:r>
      <w:r w:rsidR="00B95599" w:rsidRPr="00B40C8B">
        <w:rPr>
          <w:rFonts w:ascii="Times New Roman" w:hAnsi="Times New Roman" w:cs="Times New Roman"/>
          <w:color w:val="000000" w:themeColor="text1"/>
          <w:sz w:val="24"/>
          <w:szCs w:val="24"/>
        </w:rPr>
        <w:t>es sociales que esta dependencia</w:t>
      </w:r>
      <w:r w:rsidRPr="00B40C8B">
        <w:rPr>
          <w:rFonts w:ascii="Times New Roman" w:hAnsi="Times New Roman" w:cs="Times New Roman"/>
          <w:color w:val="000000" w:themeColor="text1"/>
          <w:sz w:val="24"/>
          <w:szCs w:val="24"/>
        </w:rPr>
        <w:t xml:space="preserve"> administra, durante el período comprendido entre el 1ro. de enero al 14 de novi</w:t>
      </w:r>
      <w:r w:rsidR="00B95599" w:rsidRPr="00B40C8B">
        <w:rPr>
          <w:rFonts w:ascii="Times New Roman" w:hAnsi="Times New Roman" w:cs="Times New Roman"/>
          <w:color w:val="000000" w:themeColor="text1"/>
          <w:sz w:val="24"/>
          <w:szCs w:val="24"/>
        </w:rPr>
        <w:t>embre del presente año, fueron</w:t>
      </w:r>
      <w:r w:rsidRPr="00B40C8B">
        <w:rPr>
          <w:rFonts w:ascii="Times New Roman" w:hAnsi="Times New Roman" w:cs="Times New Roman"/>
          <w:color w:val="000000" w:themeColor="text1"/>
          <w:sz w:val="24"/>
          <w:szCs w:val="24"/>
        </w:rPr>
        <w:t xml:space="preserve"> atendidas 876 solicitudes por defunciones de dependientes, 44 casos de defunciones de titulares, 774 solici</w:t>
      </w:r>
      <w:r w:rsidR="00B95599" w:rsidRPr="00B40C8B">
        <w:rPr>
          <w:rFonts w:ascii="Times New Roman" w:hAnsi="Times New Roman" w:cs="Times New Roman"/>
          <w:color w:val="000000" w:themeColor="text1"/>
          <w:sz w:val="24"/>
          <w:szCs w:val="24"/>
        </w:rPr>
        <w:t>tudes de pago de sueldo por año</w:t>
      </w:r>
      <w:r w:rsidRPr="00B40C8B">
        <w:rPr>
          <w:rFonts w:ascii="Times New Roman" w:hAnsi="Times New Roman" w:cs="Times New Roman"/>
          <w:color w:val="000000" w:themeColor="text1"/>
          <w:sz w:val="24"/>
          <w:szCs w:val="24"/>
        </w:rPr>
        <w:t xml:space="preserve"> y 45 por cancelaciones de nombramiento, para un total de 1</w:t>
      </w:r>
      <w:r w:rsidR="00B95599"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739 casos.</w:t>
      </w:r>
    </w:p>
    <w:p w14:paraId="742B02FC" w14:textId="77777777" w:rsidR="00C5206A" w:rsidRPr="00B40C8B" w:rsidRDefault="00C5206A" w:rsidP="00025876">
      <w:pPr>
        <w:spacing w:after="0" w:line="480" w:lineRule="auto"/>
        <w:ind w:firstLine="284"/>
        <w:jc w:val="both"/>
        <w:rPr>
          <w:rFonts w:ascii="Times New Roman" w:hAnsi="Times New Roman" w:cs="Times New Roman"/>
          <w:color w:val="000000" w:themeColor="text1"/>
          <w:sz w:val="24"/>
          <w:szCs w:val="24"/>
        </w:rPr>
      </w:pPr>
    </w:p>
    <w:p w14:paraId="692203DF" w14:textId="1735824F" w:rsidR="002B42AB" w:rsidRPr="00B40C8B" w:rsidRDefault="00C5206A" w:rsidP="00025876">
      <w:pPr>
        <w:spacing w:after="0" w:line="480" w:lineRule="auto"/>
        <w:ind w:firstLine="284"/>
        <w:jc w:val="both"/>
        <w:rPr>
          <w:color w:val="000000" w:themeColor="text1"/>
          <w:lang w:val="es-ES"/>
        </w:rPr>
      </w:pPr>
      <w:r w:rsidRPr="00B40C8B">
        <w:rPr>
          <w:rFonts w:ascii="Times New Roman" w:hAnsi="Times New Roman" w:cs="Times New Roman"/>
          <w:color w:val="000000" w:themeColor="text1"/>
          <w:sz w:val="24"/>
          <w:szCs w:val="24"/>
        </w:rPr>
        <w:t>Entre los objetivos logrados se encuentra el fortalecimiento y ampliación de los planes de Defunción Familiar, Seguro de Vida y Plan de Retiro, a través de la mejora de los servicios y alcance de los planes, así como el fortalecimiento de la capacidad de re</w:t>
      </w:r>
      <w:r w:rsidR="00B95599" w:rsidRPr="00B40C8B">
        <w:rPr>
          <w:rFonts w:ascii="Times New Roman" w:hAnsi="Times New Roman" w:cs="Times New Roman"/>
          <w:color w:val="000000" w:themeColor="text1"/>
          <w:sz w:val="24"/>
          <w:szCs w:val="24"/>
        </w:rPr>
        <w:t>spuesta a los usuarios de l</w:t>
      </w:r>
      <w:r w:rsidRPr="00B40C8B">
        <w:rPr>
          <w:rFonts w:ascii="Times New Roman" w:hAnsi="Times New Roman" w:cs="Times New Roman"/>
          <w:color w:val="000000" w:themeColor="text1"/>
          <w:sz w:val="24"/>
          <w:szCs w:val="24"/>
        </w:rPr>
        <w:t xml:space="preserve">os planes y servicios, disminuyendo el tiempo de espera para </w:t>
      </w:r>
      <w:r w:rsidR="00B95599" w:rsidRPr="00B40C8B">
        <w:rPr>
          <w:rFonts w:ascii="Times New Roman" w:hAnsi="Times New Roman" w:cs="Times New Roman"/>
          <w:color w:val="000000" w:themeColor="text1"/>
          <w:sz w:val="24"/>
          <w:szCs w:val="24"/>
        </w:rPr>
        <w:t xml:space="preserve">la </w:t>
      </w:r>
      <w:r w:rsidRPr="00B40C8B">
        <w:rPr>
          <w:rFonts w:ascii="Times New Roman" w:hAnsi="Times New Roman" w:cs="Times New Roman"/>
          <w:color w:val="000000" w:themeColor="text1"/>
          <w:sz w:val="24"/>
          <w:szCs w:val="24"/>
        </w:rPr>
        <w:t>entrega de las prestaciones económicas.</w:t>
      </w:r>
    </w:p>
    <w:p w14:paraId="58FB6CDC" w14:textId="77777777" w:rsidR="008036D9" w:rsidRPr="00B40C8B" w:rsidRDefault="008036D9" w:rsidP="00025876">
      <w:pPr>
        <w:spacing w:after="0" w:line="480" w:lineRule="auto"/>
        <w:rPr>
          <w:rFonts w:ascii="Times New Roman" w:eastAsia="Times New Roman" w:hAnsi="Times New Roman" w:cs="Times New Roman"/>
          <w:b/>
          <w:color w:val="000000" w:themeColor="text1"/>
          <w:sz w:val="24"/>
          <w:szCs w:val="24"/>
        </w:rPr>
      </w:pPr>
    </w:p>
    <w:p w14:paraId="408C0E83" w14:textId="77777777" w:rsidR="001E6186" w:rsidRPr="00B40C8B" w:rsidRDefault="00126EDA" w:rsidP="0002587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Objetivo Especifico 2.1.7</w:t>
      </w:r>
    </w:p>
    <w:p w14:paraId="58158238" w14:textId="77777777" w:rsidR="00126EDA" w:rsidRPr="00B40C8B" w:rsidRDefault="00126EDA" w:rsidP="00025876">
      <w:pPr>
        <w:spacing w:after="0" w:line="480" w:lineRule="auto"/>
        <w:rPr>
          <w:rFonts w:ascii="Times New Roman" w:eastAsia="Times New Roman" w:hAnsi="Times New Roman" w:cs="Times New Roman"/>
          <w:b/>
          <w:color w:val="000000" w:themeColor="text1"/>
          <w:sz w:val="24"/>
          <w:szCs w:val="24"/>
        </w:rPr>
      </w:pPr>
    </w:p>
    <w:p w14:paraId="4C3174E3" w14:textId="77777777" w:rsidR="001E6186" w:rsidRPr="00B40C8B" w:rsidRDefault="001E6186" w:rsidP="00025876">
      <w:pPr>
        <w:spacing w:after="0" w:line="480" w:lineRule="auto"/>
        <w:ind w:right="220"/>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w:t>
      </w:r>
      <w:r w:rsidR="00126EDA" w:rsidRPr="00B40C8B">
        <w:rPr>
          <w:rFonts w:ascii="Times New Roman" w:eastAsia="Times New Roman" w:hAnsi="Times New Roman" w:cs="Times New Roman"/>
          <w:i/>
          <w:color w:val="000000" w:themeColor="text1"/>
          <w:sz w:val="24"/>
          <w:szCs w:val="24"/>
        </w:rPr>
        <w:t>Garantizar el funcionamiento de las áreas de recreación social y clubes ubicados en los recintos del Ministerio de Defensa, Instituciones Armadas y dependencias, para ser utilizadas en las actividades oficiales y personales de los miembros de las FF.AA</w:t>
      </w:r>
      <w:r w:rsidRPr="00B40C8B">
        <w:rPr>
          <w:rFonts w:ascii="Times New Roman" w:eastAsia="Times New Roman" w:hAnsi="Times New Roman" w:cs="Times New Roman"/>
          <w:i/>
          <w:color w:val="000000" w:themeColor="text1"/>
          <w:sz w:val="24"/>
          <w:szCs w:val="24"/>
        </w:rPr>
        <w:t>”</w:t>
      </w:r>
      <w:r w:rsidR="00126EDA" w:rsidRPr="00B40C8B">
        <w:rPr>
          <w:rFonts w:ascii="Times New Roman" w:eastAsia="Times New Roman" w:hAnsi="Times New Roman" w:cs="Times New Roman"/>
          <w:i/>
          <w:color w:val="000000" w:themeColor="text1"/>
          <w:sz w:val="24"/>
          <w:szCs w:val="24"/>
        </w:rPr>
        <w:t>.</w:t>
      </w:r>
    </w:p>
    <w:p w14:paraId="205DFA70" w14:textId="77777777" w:rsidR="003C419B" w:rsidRPr="00B40C8B" w:rsidRDefault="003C419B" w:rsidP="00025876">
      <w:pPr>
        <w:spacing w:after="0" w:line="480" w:lineRule="auto"/>
        <w:ind w:left="284" w:right="220"/>
        <w:jc w:val="both"/>
        <w:rPr>
          <w:rFonts w:ascii="Times New Roman" w:eastAsia="Times New Roman" w:hAnsi="Times New Roman" w:cs="Times New Roman"/>
          <w:b/>
          <w:color w:val="000000" w:themeColor="text1"/>
          <w:sz w:val="24"/>
          <w:szCs w:val="24"/>
        </w:rPr>
      </w:pPr>
    </w:p>
    <w:p w14:paraId="505D6996" w14:textId="77777777" w:rsidR="001306B8" w:rsidRPr="00B40C8B" w:rsidRDefault="00126EDA"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2.1.7</w:t>
      </w:r>
      <w:r w:rsidR="001E6186" w:rsidRPr="00B40C8B">
        <w:rPr>
          <w:rFonts w:ascii="Times New Roman" w:eastAsia="Times New Roman" w:hAnsi="Times New Roman" w:cs="Times New Roman"/>
          <w:b/>
          <w:color w:val="000000" w:themeColor="text1"/>
          <w:sz w:val="24"/>
          <w:szCs w:val="24"/>
        </w:rPr>
        <w:t xml:space="preserve">.1 </w:t>
      </w:r>
      <w:r w:rsidR="001306B8" w:rsidRPr="00B40C8B">
        <w:rPr>
          <w:rFonts w:ascii="Times New Roman" w:eastAsia="Times New Roman" w:hAnsi="Times New Roman" w:cs="Times New Roman"/>
          <w:b/>
          <w:color w:val="000000" w:themeColor="text1"/>
          <w:sz w:val="24"/>
          <w:szCs w:val="24"/>
        </w:rPr>
        <w:t>Fuerza Aérea de República Dominicana</w:t>
      </w:r>
    </w:p>
    <w:p w14:paraId="2AA88399" w14:textId="77777777" w:rsidR="001306B8" w:rsidRPr="00B40C8B" w:rsidRDefault="001306B8" w:rsidP="00025876">
      <w:pPr>
        <w:spacing w:after="0" w:line="480" w:lineRule="auto"/>
        <w:ind w:left="284" w:right="220"/>
        <w:jc w:val="both"/>
        <w:rPr>
          <w:rFonts w:ascii="Times New Roman" w:eastAsia="Times New Roman" w:hAnsi="Times New Roman" w:cs="Times New Roman"/>
          <w:b/>
          <w:color w:val="000000" w:themeColor="text1"/>
          <w:sz w:val="24"/>
          <w:szCs w:val="24"/>
        </w:rPr>
      </w:pPr>
    </w:p>
    <w:p w14:paraId="1DCD51D6" w14:textId="77777777" w:rsidR="007D142B" w:rsidRPr="00B40C8B" w:rsidRDefault="001306B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la Base Aérea de San Isidro, se llevó a cabo </w:t>
      </w:r>
      <w:r w:rsidR="003959D1" w:rsidRPr="00B40C8B">
        <w:rPr>
          <w:rFonts w:ascii="Times New Roman" w:hAnsi="Times New Roman" w:cs="Times New Roman"/>
          <w:color w:val="000000" w:themeColor="text1"/>
          <w:sz w:val="24"/>
          <w:szCs w:val="24"/>
        </w:rPr>
        <w:t xml:space="preserve">la </w:t>
      </w:r>
      <w:r w:rsidRPr="00B40C8B">
        <w:rPr>
          <w:rFonts w:ascii="Times New Roman" w:hAnsi="Times New Roman" w:cs="Times New Roman"/>
          <w:color w:val="000000" w:themeColor="text1"/>
          <w:sz w:val="24"/>
          <w:szCs w:val="24"/>
        </w:rPr>
        <w:t xml:space="preserve">remodelación y equipamiento del Club Recreativo para Oficiales </w:t>
      </w:r>
      <w:r w:rsidR="003959D1" w:rsidRPr="00B40C8B">
        <w:rPr>
          <w:rFonts w:ascii="Times New Roman" w:hAnsi="Times New Roman" w:cs="Times New Roman"/>
          <w:color w:val="000000" w:themeColor="text1"/>
          <w:sz w:val="24"/>
          <w:szCs w:val="24"/>
        </w:rPr>
        <w:t xml:space="preserve">de la </w:t>
      </w:r>
      <w:r w:rsidRPr="00B40C8B">
        <w:rPr>
          <w:rFonts w:ascii="Times New Roman" w:hAnsi="Times New Roman" w:cs="Times New Roman"/>
          <w:color w:val="000000" w:themeColor="text1"/>
          <w:sz w:val="24"/>
          <w:szCs w:val="24"/>
        </w:rPr>
        <w:t>FARD</w:t>
      </w:r>
      <w:r w:rsidR="007D142B" w:rsidRPr="00B40C8B">
        <w:rPr>
          <w:rFonts w:ascii="Times New Roman" w:hAnsi="Times New Roman" w:cs="Times New Roman"/>
          <w:color w:val="000000" w:themeColor="text1"/>
          <w:sz w:val="24"/>
          <w:szCs w:val="24"/>
        </w:rPr>
        <w:t>,</w:t>
      </w:r>
      <w:r w:rsidR="003959D1" w:rsidRPr="00B40C8B">
        <w:rPr>
          <w:rFonts w:ascii="Times New Roman" w:hAnsi="Times New Roman" w:cs="Times New Roman"/>
          <w:color w:val="000000" w:themeColor="text1"/>
          <w:sz w:val="24"/>
          <w:szCs w:val="24"/>
        </w:rPr>
        <w:t xml:space="preserve">  la</w:t>
      </w:r>
      <w:r w:rsidRPr="00B40C8B">
        <w:rPr>
          <w:rFonts w:ascii="Times New Roman" w:hAnsi="Times New Roman" w:cs="Times New Roman"/>
          <w:color w:val="000000" w:themeColor="text1"/>
          <w:sz w:val="24"/>
          <w:szCs w:val="24"/>
        </w:rPr>
        <w:t xml:space="preserve"> reparación</w:t>
      </w:r>
      <w:r w:rsidR="003959D1"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de los Plays de béisbol existentes y construcción de uno nuevo en la Base Aérea</w:t>
      </w:r>
      <w:r w:rsidR="007D142B" w:rsidRPr="00B40C8B">
        <w:rPr>
          <w:rFonts w:ascii="Times New Roman" w:hAnsi="Times New Roman" w:cs="Times New Roman"/>
          <w:color w:val="000000" w:themeColor="text1"/>
          <w:sz w:val="24"/>
          <w:szCs w:val="24"/>
        </w:rPr>
        <w:t>, y la remodelación y equipamiento del Polideportivo “CPJVP” FARD, Base Aérea de San Isidro.</w:t>
      </w:r>
    </w:p>
    <w:p w14:paraId="68C93CA1" w14:textId="77777777" w:rsidR="001306B8" w:rsidRPr="00B40C8B" w:rsidRDefault="001306B8" w:rsidP="00025876">
      <w:pPr>
        <w:spacing w:after="0" w:line="480" w:lineRule="auto"/>
        <w:ind w:left="284" w:right="220"/>
        <w:jc w:val="both"/>
        <w:rPr>
          <w:rFonts w:ascii="Times New Roman" w:eastAsia="Times New Roman" w:hAnsi="Times New Roman" w:cs="Times New Roman"/>
          <w:b/>
          <w:color w:val="000000" w:themeColor="text1"/>
          <w:sz w:val="24"/>
          <w:szCs w:val="24"/>
        </w:rPr>
      </w:pPr>
    </w:p>
    <w:p w14:paraId="0B27EE0B" w14:textId="77777777" w:rsidR="001E6186" w:rsidRPr="00B40C8B" w:rsidRDefault="001306B8"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2.1.7.2 </w:t>
      </w:r>
      <w:r w:rsidR="00B62FF1" w:rsidRPr="00B40C8B">
        <w:rPr>
          <w:rFonts w:ascii="Times New Roman" w:eastAsia="Times New Roman" w:hAnsi="Times New Roman" w:cs="Times New Roman"/>
          <w:b/>
          <w:color w:val="000000" w:themeColor="text1"/>
          <w:sz w:val="24"/>
          <w:szCs w:val="24"/>
        </w:rPr>
        <w:t>Instituto de Seguridad Social de las Fuerzas Armadas (ISSFFAA)</w:t>
      </w:r>
    </w:p>
    <w:p w14:paraId="15E3D1A6" w14:textId="77777777" w:rsidR="00B62FF1" w:rsidRPr="00B40C8B" w:rsidRDefault="00B62FF1" w:rsidP="00025876">
      <w:pPr>
        <w:spacing w:after="0" w:line="480" w:lineRule="auto"/>
        <w:ind w:firstLine="284"/>
        <w:jc w:val="both"/>
        <w:rPr>
          <w:rFonts w:ascii="Times New Roman" w:hAnsi="Times New Roman" w:cs="Times New Roman"/>
          <w:color w:val="000000" w:themeColor="text1"/>
          <w:sz w:val="24"/>
          <w:szCs w:val="24"/>
        </w:rPr>
      </w:pPr>
    </w:p>
    <w:p w14:paraId="5FEE82E0" w14:textId="77777777" w:rsidR="00B62FF1" w:rsidRPr="00B40C8B" w:rsidRDefault="00B62FF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Provee servicios de recreación, a través de su cine, así como el Club Recreativo Los Trinitarios. Además, fue remozado e instalado equipos de aire acondicionado en el local del Cine Teatro.</w:t>
      </w:r>
    </w:p>
    <w:p w14:paraId="439DF527" w14:textId="77777777" w:rsidR="009207C8" w:rsidRPr="00B40C8B" w:rsidRDefault="009207C8" w:rsidP="00025876">
      <w:pPr>
        <w:spacing w:after="0" w:line="480" w:lineRule="auto"/>
        <w:ind w:firstLine="284"/>
        <w:jc w:val="both"/>
        <w:rPr>
          <w:rFonts w:ascii="Times New Roman" w:hAnsi="Times New Roman" w:cs="Times New Roman"/>
          <w:color w:val="000000" w:themeColor="text1"/>
          <w:sz w:val="24"/>
          <w:szCs w:val="24"/>
        </w:rPr>
      </w:pPr>
    </w:p>
    <w:p w14:paraId="4E7CAF45" w14:textId="77777777" w:rsidR="00B95599" w:rsidRPr="00B40C8B" w:rsidRDefault="00B95599" w:rsidP="00025876">
      <w:pPr>
        <w:spacing w:after="0" w:line="480" w:lineRule="auto"/>
        <w:ind w:firstLine="284"/>
        <w:jc w:val="both"/>
        <w:rPr>
          <w:rFonts w:ascii="Times New Roman" w:hAnsi="Times New Roman" w:cs="Times New Roman"/>
          <w:color w:val="000000" w:themeColor="text1"/>
          <w:sz w:val="24"/>
          <w:szCs w:val="24"/>
        </w:rPr>
      </w:pPr>
    </w:p>
    <w:p w14:paraId="205CD0CC" w14:textId="77777777" w:rsidR="00B95599" w:rsidRPr="00B40C8B" w:rsidRDefault="00B95599" w:rsidP="00025876">
      <w:pPr>
        <w:spacing w:after="0" w:line="480" w:lineRule="auto"/>
        <w:ind w:firstLine="284"/>
        <w:jc w:val="both"/>
        <w:rPr>
          <w:rFonts w:ascii="Times New Roman" w:hAnsi="Times New Roman" w:cs="Times New Roman"/>
          <w:color w:val="000000" w:themeColor="text1"/>
          <w:sz w:val="24"/>
          <w:szCs w:val="24"/>
        </w:rPr>
      </w:pPr>
    </w:p>
    <w:p w14:paraId="7EBB6A30" w14:textId="4A61F069" w:rsidR="009207C8" w:rsidRPr="00B40C8B" w:rsidRDefault="009207C8" w:rsidP="0002587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Especifico 2.1.8</w:t>
      </w:r>
    </w:p>
    <w:p w14:paraId="66C9EEEC" w14:textId="77777777" w:rsidR="009207C8" w:rsidRPr="00B40C8B" w:rsidRDefault="009207C8" w:rsidP="00025876">
      <w:pPr>
        <w:spacing w:after="0" w:line="480" w:lineRule="auto"/>
        <w:rPr>
          <w:rFonts w:ascii="Times New Roman" w:eastAsia="Times New Roman" w:hAnsi="Times New Roman" w:cs="Times New Roman"/>
          <w:b/>
          <w:color w:val="000000" w:themeColor="text1"/>
          <w:sz w:val="24"/>
          <w:szCs w:val="24"/>
        </w:rPr>
      </w:pPr>
    </w:p>
    <w:p w14:paraId="00A7FFD8" w14:textId="77777777" w:rsidR="009207C8" w:rsidRPr="00B40C8B" w:rsidRDefault="009207C8" w:rsidP="000258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“Fomentar la participación de los miembros de las FF.AA. en actividades religiosas respetando la libertad de culto”.</w:t>
      </w:r>
    </w:p>
    <w:p w14:paraId="6BDFB823" w14:textId="77777777" w:rsidR="009207C8" w:rsidRPr="00B40C8B" w:rsidRDefault="009207C8" w:rsidP="00025876">
      <w:pPr>
        <w:spacing w:after="0" w:line="480" w:lineRule="auto"/>
        <w:rPr>
          <w:rFonts w:ascii="Times New Roman" w:eastAsia="Times New Roman" w:hAnsi="Times New Roman" w:cs="Times New Roman"/>
          <w:b/>
          <w:color w:val="000000" w:themeColor="text1"/>
          <w:sz w:val="24"/>
          <w:szCs w:val="24"/>
        </w:rPr>
      </w:pPr>
    </w:p>
    <w:p w14:paraId="58917AE7" w14:textId="09A51538" w:rsidR="009207C8" w:rsidRPr="00B40C8B" w:rsidRDefault="009207C8"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2.1.8</w:t>
      </w:r>
      <w:r w:rsidR="00A56D23" w:rsidRPr="00B40C8B">
        <w:rPr>
          <w:rFonts w:ascii="Times New Roman" w:eastAsia="Times New Roman" w:hAnsi="Times New Roman" w:cs="Times New Roman"/>
          <w:b/>
          <w:color w:val="000000" w:themeColor="text1"/>
          <w:sz w:val="24"/>
          <w:szCs w:val="24"/>
        </w:rPr>
        <w:t xml:space="preserve">.1 </w:t>
      </w:r>
      <w:r w:rsidRPr="00B40C8B">
        <w:rPr>
          <w:rFonts w:ascii="Times New Roman" w:eastAsia="Times New Roman" w:hAnsi="Times New Roman" w:cs="Times New Roman"/>
          <w:b/>
          <w:color w:val="000000" w:themeColor="text1"/>
          <w:sz w:val="24"/>
          <w:szCs w:val="24"/>
        </w:rPr>
        <w:t>Viceministro de Defensa para Asuntos Navales y Costeros</w:t>
      </w:r>
    </w:p>
    <w:p w14:paraId="712DE748" w14:textId="0739BE22" w:rsidR="00A56D23" w:rsidRPr="00B40C8B" w:rsidRDefault="00A56D23" w:rsidP="00025876">
      <w:pPr>
        <w:pStyle w:val="Sinespaciado"/>
        <w:spacing w:line="480" w:lineRule="auto"/>
        <w:jc w:val="both"/>
        <w:rPr>
          <w:rFonts w:ascii="Times New Roman" w:hAnsi="Times New Roman" w:cs="Times New Roman"/>
          <w:b/>
          <w:color w:val="000000" w:themeColor="text1"/>
          <w:sz w:val="24"/>
        </w:rPr>
      </w:pPr>
      <w:r w:rsidRPr="00B40C8B">
        <w:rPr>
          <w:rFonts w:ascii="Times New Roman" w:hAnsi="Times New Roman" w:cs="Times New Roman"/>
          <w:b/>
          <w:color w:val="000000" w:themeColor="text1"/>
          <w:sz w:val="24"/>
        </w:rPr>
        <w:t xml:space="preserve"> </w:t>
      </w:r>
    </w:p>
    <w:p w14:paraId="090EA075" w14:textId="77777777" w:rsidR="00A56D23" w:rsidRPr="00B40C8B" w:rsidRDefault="00A56D2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asistió a la misa con motivo a Nuestra Señora La Virgen de la Altagracia, madre protectora del pueblo dominicano, en fecha 21/01/2018. Asimismo, en representación del Ministro de Defensa, se participó, entre otras, de las siguientes misas:</w:t>
      </w:r>
    </w:p>
    <w:p w14:paraId="112E602E" w14:textId="77777777" w:rsidR="00A56D23" w:rsidRPr="00B40C8B" w:rsidRDefault="00A56D23" w:rsidP="00025876">
      <w:pPr>
        <w:spacing w:after="0" w:line="480" w:lineRule="auto"/>
        <w:rPr>
          <w:rFonts w:ascii="Times New Roman" w:hAnsi="Times New Roman" w:cs="Times New Roman"/>
          <w:color w:val="000000" w:themeColor="text1"/>
        </w:rPr>
      </w:pPr>
    </w:p>
    <w:p w14:paraId="3B2C769D" w14:textId="6B5F8163" w:rsidR="00A56D23" w:rsidRPr="00B40C8B" w:rsidRDefault="00A56D23" w:rsidP="00AA7EB0">
      <w:pPr>
        <w:pStyle w:val="Prrafodelista"/>
        <w:numPr>
          <w:ilvl w:val="0"/>
          <w:numId w:val="6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Tedeum realizado en conmemoración del 174 Aniversario de la Batalla del 30 de Marzo, en la Catedral Santiago Apóstol, Santiago de los Caballeros, en fecha 04/04/2018 (Memorándum No. 9564, de fecha 27/03/2018, del Ministro de Defensa).</w:t>
      </w:r>
    </w:p>
    <w:p w14:paraId="3083AADC" w14:textId="4BCF50E7" w:rsidR="00A56D23" w:rsidRPr="00B40C8B" w:rsidRDefault="00A56D23" w:rsidP="00AA7EB0">
      <w:pPr>
        <w:pStyle w:val="Prrafodelista"/>
        <w:numPr>
          <w:ilvl w:val="0"/>
          <w:numId w:val="6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Misa de conmemoración del XVIIII Aniversario de la Creación del Cuerpo Especializado de Seguridad Portuaria (CESEP), en fecha 11/09/2018 (Memorándum No. 30626, de fecha 10/09/2018, del Señor Ministro de Defensa).</w:t>
      </w:r>
    </w:p>
    <w:p w14:paraId="66CC1322" w14:textId="2BE358B8" w:rsidR="00A56D23" w:rsidRPr="00B40C8B" w:rsidRDefault="00A56D23" w:rsidP="00AA7EB0">
      <w:pPr>
        <w:pStyle w:val="Prrafodelista"/>
        <w:numPr>
          <w:ilvl w:val="0"/>
          <w:numId w:val="6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Eucaristía en conmemoración al XXXV Aniversario de la Escuela de Graduados de Doctrina Conjunta “</w:t>
      </w:r>
      <w:r w:rsidRPr="00B40C8B">
        <w:rPr>
          <w:rFonts w:ascii="Times New Roman" w:hAnsi="Times New Roman" w:cs="Times New Roman"/>
          <w:b/>
          <w:color w:val="000000" w:themeColor="text1"/>
          <w:sz w:val="24"/>
          <w:szCs w:val="24"/>
        </w:rPr>
        <w:t>General de División Gregorio Luperón</w:t>
      </w:r>
      <w:r w:rsidRPr="00B40C8B">
        <w:rPr>
          <w:rFonts w:ascii="Times New Roman" w:hAnsi="Times New Roman" w:cs="Times New Roman"/>
          <w:color w:val="000000" w:themeColor="text1"/>
          <w:sz w:val="24"/>
          <w:szCs w:val="24"/>
        </w:rPr>
        <w:t>”, en fecha 16/11/2018, (Memorándum No. 38885, de fecha 13/11/2018, del Señor Ministro de Defensa).</w:t>
      </w:r>
    </w:p>
    <w:p w14:paraId="69AAB069" w14:textId="77777777" w:rsidR="00C15272" w:rsidRPr="00B40C8B" w:rsidRDefault="00C15272" w:rsidP="00025876">
      <w:pPr>
        <w:spacing w:after="0" w:line="480" w:lineRule="auto"/>
        <w:ind w:left="360"/>
        <w:jc w:val="both"/>
        <w:rPr>
          <w:rFonts w:ascii="Times New Roman" w:hAnsi="Times New Roman" w:cs="Times New Roman"/>
          <w:color w:val="000000" w:themeColor="text1"/>
          <w:sz w:val="24"/>
          <w:szCs w:val="24"/>
        </w:rPr>
      </w:pPr>
    </w:p>
    <w:p w14:paraId="0BE0723A" w14:textId="12C2C1DE" w:rsidR="00C15272" w:rsidRPr="00B40C8B" w:rsidRDefault="00C15272"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2.1.8.2 Vicariato General Castrense</w:t>
      </w:r>
    </w:p>
    <w:p w14:paraId="345EE08F" w14:textId="77777777" w:rsidR="00C15272" w:rsidRPr="00B40C8B" w:rsidRDefault="00C15272" w:rsidP="00025876">
      <w:pPr>
        <w:spacing w:after="0" w:line="480" w:lineRule="auto"/>
        <w:rPr>
          <w:rFonts w:ascii="Times New Roman" w:eastAsia="Times New Roman" w:hAnsi="Times New Roman" w:cs="Times New Roman"/>
          <w:b/>
          <w:color w:val="000000" w:themeColor="text1"/>
          <w:sz w:val="24"/>
          <w:szCs w:val="24"/>
        </w:rPr>
      </w:pPr>
    </w:p>
    <w:p w14:paraId="69B97C3F" w14:textId="1F05BB42" w:rsidR="00C15272" w:rsidRPr="00B40C8B" w:rsidRDefault="00C15272"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año, se oficiaron numerosas misas en ocasión de la conmemoración de fechas patrias, fechas institucionales importantes y los aniversarios de la creación de las instituciones y dependencias del Ministerio de Defensa, entre otras actividades realizadas.</w:t>
      </w:r>
    </w:p>
    <w:p w14:paraId="1DD2C01F" w14:textId="77777777" w:rsidR="009207C8" w:rsidRPr="00B40C8B" w:rsidRDefault="009207C8" w:rsidP="00025876">
      <w:pPr>
        <w:spacing w:after="0" w:line="480" w:lineRule="auto"/>
        <w:ind w:firstLine="284"/>
        <w:jc w:val="both"/>
        <w:rPr>
          <w:rFonts w:ascii="Times New Roman" w:hAnsi="Times New Roman" w:cs="Times New Roman"/>
          <w:color w:val="000000" w:themeColor="text1"/>
          <w:sz w:val="24"/>
          <w:szCs w:val="24"/>
          <w:lang w:val="es-ES"/>
        </w:rPr>
      </w:pPr>
    </w:p>
    <w:p w14:paraId="5D05459A" w14:textId="47060147" w:rsidR="00DA7ECF" w:rsidRPr="00B40C8B" w:rsidRDefault="00DA7ECF"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2.1.8</w:t>
      </w:r>
      <w:r w:rsidR="00C15272" w:rsidRPr="00B40C8B">
        <w:rPr>
          <w:rFonts w:ascii="Times New Roman" w:eastAsia="Times New Roman" w:hAnsi="Times New Roman" w:cs="Times New Roman"/>
          <w:b/>
          <w:color w:val="000000" w:themeColor="text1"/>
          <w:sz w:val="24"/>
          <w:szCs w:val="24"/>
        </w:rPr>
        <w:t>.3</w:t>
      </w:r>
      <w:r w:rsidRPr="00B40C8B">
        <w:rPr>
          <w:rFonts w:ascii="Times New Roman" w:eastAsia="Times New Roman" w:hAnsi="Times New Roman" w:cs="Times New Roman"/>
          <w:b/>
          <w:color w:val="000000" w:themeColor="text1"/>
          <w:sz w:val="24"/>
          <w:szCs w:val="24"/>
        </w:rPr>
        <w:t xml:space="preserve"> Comando Conjunto de la Reserva de las Fuerzas Armadas</w:t>
      </w:r>
    </w:p>
    <w:p w14:paraId="2E4C0814" w14:textId="77777777" w:rsidR="00DA7ECF" w:rsidRPr="00B40C8B" w:rsidRDefault="00DA7ECF" w:rsidP="00025876">
      <w:pPr>
        <w:spacing w:after="0" w:line="480" w:lineRule="auto"/>
        <w:jc w:val="both"/>
        <w:rPr>
          <w:rFonts w:ascii="Times New Roman" w:hAnsi="Times New Roman" w:cs="Times New Roman"/>
          <w:b/>
          <w:color w:val="000000" w:themeColor="text1"/>
          <w:sz w:val="24"/>
          <w:szCs w:val="24"/>
        </w:rPr>
      </w:pPr>
    </w:p>
    <w:p w14:paraId="3DB5F3C6" w14:textId="03F34A93" w:rsidR="00DA7ECF" w:rsidRPr="00B40C8B" w:rsidRDefault="00DA7ECF" w:rsidP="00025876">
      <w:pPr>
        <w:spacing w:after="0" w:line="480" w:lineRule="auto"/>
        <w:ind w:firstLine="284"/>
        <w:jc w:val="both"/>
        <w:rPr>
          <w:rFonts w:ascii="Times New Roman" w:eastAsia="Times New Roman" w:hAnsi="Times New Roman" w:cs="Times New Roman"/>
          <w:b/>
          <w:color w:val="000000" w:themeColor="text1"/>
          <w:sz w:val="28"/>
          <w:szCs w:val="28"/>
          <w:lang w:val="es-ES"/>
        </w:rPr>
      </w:pPr>
      <w:r w:rsidRPr="00B40C8B">
        <w:rPr>
          <w:rFonts w:ascii="Times New Roman" w:hAnsi="Times New Roman" w:cs="Times New Roman"/>
          <w:color w:val="000000" w:themeColor="text1"/>
          <w:sz w:val="24"/>
          <w:szCs w:val="24"/>
        </w:rPr>
        <w:t>El Comando Conjunto de la Reserva de las Fuerzas Armadas llevó a cabo, el último viernes de cada mes, una misa oficiada por un sacerdote de las Fuerzas Armadas, acompañado del Coro de la Armada de República Dominicana, con motivo del sufragio de las almas de los miembros de la Reserva fallecido</w:t>
      </w:r>
      <w:r w:rsidR="00C204B3" w:rsidRPr="00B40C8B">
        <w:rPr>
          <w:rFonts w:ascii="Times New Roman" w:hAnsi="Times New Roman" w:cs="Times New Roman"/>
          <w:color w:val="000000" w:themeColor="text1"/>
          <w:sz w:val="24"/>
          <w:szCs w:val="24"/>
        </w:rPr>
        <w:t>s y familiares, a la cual se dieron</w:t>
      </w:r>
      <w:r w:rsidRPr="00B40C8B">
        <w:rPr>
          <w:rFonts w:ascii="Times New Roman" w:hAnsi="Times New Roman" w:cs="Times New Roman"/>
          <w:color w:val="000000" w:themeColor="text1"/>
          <w:sz w:val="24"/>
          <w:szCs w:val="24"/>
        </w:rPr>
        <w:t xml:space="preserve"> cita innumerables miembros retirados y familiares. </w:t>
      </w:r>
    </w:p>
    <w:p w14:paraId="4854DB5B" w14:textId="77777777" w:rsidR="00DA7ECF" w:rsidRPr="00B40C8B" w:rsidRDefault="00DA7ECF" w:rsidP="00025876">
      <w:pPr>
        <w:spacing w:after="0" w:line="480" w:lineRule="auto"/>
        <w:rPr>
          <w:rFonts w:ascii="Times New Roman" w:eastAsia="Times New Roman" w:hAnsi="Times New Roman" w:cs="Times New Roman"/>
          <w:b/>
          <w:color w:val="000000" w:themeColor="text1"/>
          <w:sz w:val="28"/>
          <w:szCs w:val="28"/>
        </w:rPr>
      </w:pPr>
    </w:p>
    <w:p w14:paraId="4A16E6D8"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Tercer Eje Estratégico:</w:t>
      </w:r>
    </w:p>
    <w:p w14:paraId="6BA2C52E"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4"/>
          <w:szCs w:val="24"/>
        </w:rPr>
      </w:pPr>
    </w:p>
    <w:p w14:paraId="5E73784F" w14:textId="77777777" w:rsidR="001E6186" w:rsidRPr="00B40C8B" w:rsidRDefault="001E6186" w:rsidP="00C204B3">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“Unas Fuerzas Armadas que contribuyan con su accionar al desarrollo nacional”.</w:t>
      </w:r>
    </w:p>
    <w:p w14:paraId="0EDB5F9F"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4"/>
          <w:szCs w:val="24"/>
        </w:rPr>
      </w:pPr>
    </w:p>
    <w:p w14:paraId="10EFFFFA"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Estratégico 3.1</w:t>
      </w:r>
    </w:p>
    <w:p w14:paraId="623BC98C"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4"/>
          <w:szCs w:val="24"/>
        </w:rPr>
      </w:pPr>
    </w:p>
    <w:p w14:paraId="2AAFF4C0" w14:textId="7D4726D0" w:rsidR="003C419B" w:rsidRPr="00B40C8B" w:rsidRDefault="005E7192" w:rsidP="00C204B3">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w:t>
      </w:r>
      <w:r w:rsidR="001E6186" w:rsidRPr="00B40C8B">
        <w:rPr>
          <w:rFonts w:ascii="Times New Roman" w:eastAsia="Times New Roman" w:hAnsi="Times New Roman" w:cs="Times New Roman"/>
          <w:i/>
          <w:color w:val="000000" w:themeColor="text1"/>
          <w:sz w:val="24"/>
          <w:szCs w:val="24"/>
        </w:rPr>
        <w:t>Implementar nuevas iniciativas para continuar apoyando el desarrollo nacional</w:t>
      </w:r>
      <w:r w:rsidRPr="00B40C8B">
        <w:rPr>
          <w:rFonts w:ascii="Times New Roman" w:eastAsia="Times New Roman" w:hAnsi="Times New Roman" w:cs="Times New Roman"/>
          <w:i/>
          <w:color w:val="000000" w:themeColor="text1"/>
          <w:sz w:val="24"/>
          <w:szCs w:val="24"/>
        </w:rPr>
        <w:t>”</w:t>
      </w:r>
    </w:p>
    <w:p w14:paraId="3B4D2B03" w14:textId="77777777" w:rsidR="003C419B" w:rsidRPr="00B40C8B" w:rsidRDefault="003C419B" w:rsidP="00025876">
      <w:pPr>
        <w:spacing w:after="0" w:line="480" w:lineRule="auto"/>
        <w:rPr>
          <w:rFonts w:ascii="Times New Roman" w:eastAsia="Times New Roman" w:hAnsi="Times New Roman" w:cs="Times New Roman"/>
          <w:b/>
          <w:color w:val="000000" w:themeColor="text1"/>
          <w:sz w:val="24"/>
          <w:szCs w:val="24"/>
        </w:rPr>
      </w:pPr>
    </w:p>
    <w:p w14:paraId="1A77F3F3"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Objetivo Específico 3.1.1</w:t>
      </w:r>
    </w:p>
    <w:p w14:paraId="06D66D4C"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4"/>
          <w:szCs w:val="24"/>
        </w:rPr>
      </w:pPr>
    </w:p>
    <w:p w14:paraId="6B2BC30A" w14:textId="77777777" w:rsidR="001E6186" w:rsidRPr="00B40C8B" w:rsidRDefault="001E6186" w:rsidP="000258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“Promover el acercamiento con todos los sectores productivos de la nación, a fin de identificar las oportunidades de apoyo y contribución al desarrollo que puedan brindar las FF.AA. a través de sus diferentes instituciones y dependencias”</w:t>
      </w:r>
    </w:p>
    <w:p w14:paraId="08E64CF3"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4"/>
          <w:szCs w:val="24"/>
        </w:rPr>
      </w:pPr>
    </w:p>
    <w:p w14:paraId="4BD32CE8" w14:textId="7A5F8F26" w:rsidR="008036D9" w:rsidRPr="00B40C8B" w:rsidRDefault="00A32866"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3.1.1.1</w:t>
      </w:r>
      <w:r w:rsidR="001E6186" w:rsidRPr="00B40C8B">
        <w:rPr>
          <w:rFonts w:ascii="Times New Roman" w:eastAsia="Times New Roman" w:hAnsi="Times New Roman" w:cs="Times New Roman"/>
          <w:b/>
          <w:color w:val="000000" w:themeColor="text1"/>
          <w:sz w:val="24"/>
          <w:szCs w:val="24"/>
        </w:rPr>
        <w:t xml:space="preserve"> Viceministerio de Defensa </w:t>
      </w:r>
      <w:r w:rsidR="008036D9" w:rsidRPr="00B40C8B">
        <w:rPr>
          <w:rFonts w:ascii="Times New Roman" w:eastAsia="Times New Roman" w:hAnsi="Times New Roman" w:cs="Times New Roman"/>
          <w:b/>
          <w:color w:val="000000" w:themeColor="text1"/>
          <w:sz w:val="24"/>
          <w:szCs w:val="24"/>
        </w:rPr>
        <w:t>para Asuntos Navales y Costeros</w:t>
      </w:r>
    </w:p>
    <w:p w14:paraId="6187CE2F" w14:textId="77777777" w:rsidR="00CD1CF3" w:rsidRPr="00B40C8B" w:rsidRDefault="00CD1CF3" w:rsidP="00025876">
      <w:pPr>
        <w:pStyle w:val="Sinespaciado"/>
        <w:spacing w:line="480" w:lineRule="auto"/>
        <w:jc w:val="both"/>
        <w:rPr>
          <w:rFonts w:ascii="Times New Roman" w:hAnsi="Times New Roman" w:cs="Times New Roman"/>
          <w:b/>
          <w:color w:val="000000" w:themeColor="text1"/>
          <w:sz w:val="24"/>
        </w:rPr>
      </w:pPr>
    </w:p>
    <w:p w14:paraId="31FDD1D8" w14:textId="33E05E79" w:rsidR="00CD1CF3" w:rsidRPr="00B40C8B" w:rsidRDefault="00CD1C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participó, en representación del Ministro de Defensa, al encuentro de la Dirección General de Programas Especiales de la Presidencia</w:t>
      </w:r>
      <w:r w:rsidR="00A32866" w:rsidRPr="00B40C8B">
        <w:rPr>
          <w:rFonts w:ascii="Times New Roman" w:hAnsi="Times New Roman" w:cs="Times New Roman"/>
          <w:color w:val="000000" w:themeColor="text1"/>
          <w:sz w:val="24"/>
          <w:szCs w:val="24"/>
        </w:rPr>
        <w:t xml:space="preserve"> con la prensa</w:t>
      </w:r>
      <w:r w:rsidRPr="00B40C8B">
        <w:rPr>
          <w:rFonts w:ascii="Times New Roman" w:hAnsi="Times New Roman" w:cs="Times New Roman"/>
          <w:color w:val="000000" w:themeColor="text1"/>
          <w:sz w:val="24"/>
          <w:szCs w:val="24"/>
        </w:rPr>
        <w:t xml:space="preserve">, para anunciar el apoyo de las Fuerzas Armadas al Plan Nacional de Alfabetización "Quisqueya Aprende Contigo". </w:t>
      </w:r>
    </w:p>
    <w:p w14:paraId="7F6E90FA" w14:textId="77777777" w:rsidR="008036D9" w:rsidRPr="00B40C8B" w:rsidRDefault="008036D9" w:rsidP="00025876">
      <w:pPr>
        <w:spacing w:after="0" w:line="480" w:lineRule="auto"/>
        <w:jc w:val="both"/>
        <w:rPr>
          <w:rFonts w:ascii="Times New Roman" w:hAnsi="Times New Roman" w:cs="Times New Roman"/>
          <w:b/>
          <w:color w:val="000000" w:themeColor="text1"/>
          <w:sz w:val="24"/>
          <w:szCs w:val="24"/>
        </w:rPr>
      </w:pPr>
    </w:p>
    <w:p w14:paraId="4FBCB8B6" w14:textId="09C150C5" w:rsidR="001E6186" w:rsidRPr="00B40C8B" w:rsidRDefault="00A32866" w:rsidP="00025876">
      <w:pPr>
        <w:pStyle w:val="Textoindependiente"/>
        <w:spacing w:after="0" w:line="480" w:lineRule="auto"/>
        <w:jc w:val="both"/>
        <w:rPr>
          <w:b/>
          <w:color w:val="000000" w:themeColor="text1"/>
        </w:rPr>
      </w:pPr>
      <w:r w:rsidRPr="00B40C8B">
        <w:rPr>
          <w:b/>
          <w:color w:val="000000" w:themeColor="text1"/>
        </w:rPr>
        <w:t>3.1.1.2</w:t>
      </w:r>
      <w:r w:rsidR="001E6186" w:rsidRPr="00B40C8B">
        <w:rPr>
          <w:b/>
          <w:color w:val="000000" w:themeColor="text1"/>
        </w:rPr>
        <w:t xml:space="preserve"> </w:t>
      </w:r>
      <w:r w:rsidR="009A7571" w:rsidRPr="00B40C8B">
        <w:rPr>
          <w:b/>
          <w:color w:val="000000" w:themeColor="text1"/>
        </w:rPr>
        <w:t xml:space="preserve">Ejército de </w:t>
      </w:r>
      <w:r w:rsidR="001E6186" w:rsidRPr="00B40C8B">
        <w:rPr>
          <w:b/>
          <w:color w:val="000000" w:themeColor="text1"/>
        </w:rPr>
        <w:t>República Dominicana</w:t>
      </w:r>
    </w:p>
    <w:p w14:paraId="61F4D072" w14:textId="77777777" w:rsidR="00670B18" w:rsidRPr="00B40C8B" w:rsidRDefault="00670B18" w:rsidP="00025876">
      <w:pPr>
        <w:pStyle w:val="Textoindependiente"/>
        <w:spacing w:after="0" w:line="480" w:lineRule="auto"/>
        <w:jc w:val="both"/>
        <w:rPr>
          <w:b/>
          <w:color w:val="000000" w:themeColor="text1"/>
        </w:rPr>
      </w:pPr>
    </w:p>
    <w:p w14:paraId="3CE735E8" w14:textId="3DA74184" w:rsidR="00670B18" w:rsidRPr="00B40C8B" w:rsidRDefault="00670B1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lo referente a su contribución al Desarrollo Nacional, el Ejército </w:t>
      </w:r>
      <w:r w:rsidR="00A32866" w:rsidRPr="00B40C8B">
        <w:rPr>
          <w:rFonts w:ascii="Times New Roman" w:hAnsi="Times New Roman" w:cs="Times New Roman"/>
          <w:color w:val="000000" w:themeColor="text1"/>
          <w:sz w:val="24"/>
          <w:szCs w:val="24"/>
        </w:rPr>
        <w:t>de República Dominicana continuó</w:t>
      </w:r>
      <w:r w:rsidRPr="00B40C8B">
        <w:rPr>
          <w:rFonts w:ascii="Times New Roman" w:hAnsi="Times New Roman" w:cs="Times New Roman"/>
          <w:color w:val="000000" w:themeColor="text1"/>
          <w:sz w:val="24"/>
          <w:szCs w:val="24"/>
        </w:rPr>
        <w:t xml:space="preserve"> aportando al desarrollo económico y medio ambiental de la nación a través de la incautación de una amplia g</w:t>
      </w:r>
      <w:r w:rsidR="00A32866" w:rsidRPr="00B40C8B">
        <w:rPr>
          <w:rFonts w:ascii="Times New Roman" w:hAnsi="Times New Roman" w:cs="Times New Roman"/>
          <w:color w:val="000000" w:themeColor="text1"/>
          <w:sz w:val="24"/>
          <w:szCs w:val="24"/>
        </w:rPr>
        <w:t>ama de productos que pretendía</w:t>
      </w:r>
      <w:r w:rsidRPr="00B40C8B">
        <w:rPr>
          <w:rFonts w:ascii="Times New Roman" w:hAnsi="Times New Roman" w:cs="Times New Roman"/>
          <w:color w:val="000000" w:themeColor="text1"/>
          <w:sz w:val="24"/>
          <w:szCs w:val="24"/>
        </w:rPr>
        <w:t>n ser introducidos de manera ilegal al territorio nacional.</w:t>
      </w:r>
    </w:p>
    <w:p w14:paraId="3AB2ABEC" w14:textId="77777777" w:rsidR="00670B18" w:rsidRPr="00B40C8B" w:rsidRDefault="00670B18" w:rsidP="00025876">
      <w:pPr>
        <w:pStyle w:val="Textoindependiente"/>
        <w:spacing w:after="0" w:line="480" w:lineRule="auto"/>
        <w:jc w:val="both"/>
        <w:rPr>
          <w:b/>
          <w:color w:val="000000" w:themeColor="text1"/>
        </w:rPr>
      </w:pPr>
    </w:p>
    <w:p w14:paraId="2ADBB77B" w14:textId="2F5EC659" w:rsidR="009A7571" w:rsidRPr="00B40C8B" w:rsidRDefault="00A32866" w:rsidP="00025876">
      <w:pPr>
        <w:pStyle w:val="Textoindependiente"/>
        <w:spacing w:after="0" w:line="480" w:lineRule="auto"/>
        <w:jc w:val="both"/>
        <w:rPr>
          <w:b/>
          <w:color w:val="000000" w:themeColor="text1"/>
        </w:rPr>
      </w:pPr>
      <w:r w:rsidRPr="00B40C8B">
        <w:rPr>
          <w:b/>
          <w:color w:val="000000" w:themeColor="text1"/>
        </w:rPr>
        <w:t>3.1.1.3</w:t>
      </w:r>
      <w:r w:rsidR="009A7571" w:rsidRPr="00B40C8B">
        <w:rPr>
          <w:b/>
          <w:color w:val="000000" w:themeColor="text1"/>
        </w:rPr>
        <w:t xml:space="preserve"> Armada de República Dominicana</w:t>
      </w:r>
    </w:p>
    <w:p w14:paraId="0FAB54A1" w14:textId="77777777" w:rsidR="003951F3" w:rsidRPr="00B40C8B" w:rsidRDefault="003951F3" w:rsidP="00025876">
      <w:pPr>
        <w:spacing w:after="0" w:line="480" w:lineRule="auto"/>
        <w:ind w:right="-7"/>
        <w:contextualSpacing/>
        <w:jc w:val="both"/>
        <w:rPr>
          <w:rFonts w:ascii="Times New Roman" w:hAnsi="Times New Roman"/>
          <w:color w:val="000000" w:themeColor="text1"/>
          <w:sz w:val="24"/>
          <w:szCs w:val="24"/>
          <w:lang w:val="es-ES"/>
        </w:rPr>
      </w:pPr>
    </w:p>
    <w:p w14:paraId="3ADA503F" w14:textId="379F4E91"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La Armada de República Dominicana, en apoyo al Plan </w:t>
      </w:r>
      <w:r w:rsidRPr="00B40C8B">
        <w:rPr>
          <w:rFonts w:ascii="Times New Roman" w:hAnsi="Times New Roman" w:cs="Times New Roman"/>
          <w:b/>
          <w:color w:val="000000" w:themeColor="text1"/>
          <w:sz w:val="24"/>
          <w:szCs w:val="24"/>
        </w:rPr>
        <w:t>“Quisqueya Aprende Contigo”,</w:t>
      </w:r>
      <w:r w:rsidRPr="00B40C8B">
        <w:rPr>
          <w:rFonts w:ascii="Times New Roman" w:hAnsi="Times New Roman" w:cs="Times New Roman"/>
          <w:color w:val="000000" w:themeColor="text1"/>
          <w:sz w:val="24"/>
          <w:szCs w:val="24"/>
        </w:rPr>
        <w:t xml:space="preserve"> identificó e integró a los miembros de la instituci</w:t>
      </w:r>
      <w:r w:rsidR="00A32866" w:rsidRPr="00B40C8B">
        <w:rPr>
          <w:rFonts w:ascii="Times New Roman" w:hAnsi="Times New Roman" w:cs="Times New Roman"/>
          <w:color w:val="000000" w:themeColor="text1"/>
          <w:sz w:val="24"/>
          <w:szCs w:val="24"/>
        </w:rPr>
        <w:t>ón y sus familiares que necesitaba</w:t>
      </w:r>
      <w:r w:rsidRPr="00B40C8B">
        <w:rPr>
          <w:rFonts w:ascii="Times New Roman" w:hAnsi="Times New Roman" w:cs="Times New Roman"/>
          <w:color w:val="000000" w:themeColor="text1"/>
          <w:sz w:val="24"/>
          <w:szCs w:val="24"/>
        </w:rPr>
        <w:t>n del programa de alfabetización, en coordinación con las zonas navales, bajo la supervisión del Alto Mando Naval, apoyando este gran proyecto de nación puesto en marcha por el Poder Ejecutivo.</w:t>
      </w:r>
    </w:p>
    <w:p w14:paraId="64455DB9" w14:textId="77777777" w:rsidR="003951F3" w:rsidRPr="00B40C8B" w:rsidRDefault="003951F3" w:rsidP="00025876">
      <w:pPr>
        <w:spacing w:after="0" w:line="480" w:lineRule="auto"/>
        <w:ind w:right="-7"/>
        <w:jc w:val="both"/>
        <w:rPr>
          <w:rFonts w:ascii="Times New Roman" w:hAnsi="Times New Roman"/>
          <w:color w:val="000000" w:themeColor="text1"/>
          <w:sz w:val="24"/>
          <w:szCs w:val="24"/>
          <w:lang w:val="es-ES"/>
        </w:rPr>
      </w:pPr>
    </w:p>
    <w:p w14:paraId="54295E11" w14:textId="11615200"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Armada de República Dominicana, a partir de la puesta en ejecución del Plan Nacional de Alfabetización, apoyó esta iniciativa con la designación de doce (12) miembros de la institución que fungen como instructores, para alfabetizar a los ciudadanos que habitan en las áreas aledañas a l</w:t>
      </w:r>
      <w:r w:rsidR="00A32866" w:rsidRPr="00B40C8B">
        <w:rPr>
          <w:rFonts w:ascii="Times New Roman" w:hAnsi="Times New Roman" w:cs="Times New Roman"/>
          <w:color w:val="000000" w:themeColor="text1"/>
          <w:sz w:val="24"/>
          <w:szCs w:val="24"/>
        </w:rPr>
        <w:t>a Base Naval 27 de Febrero, ARD</w:t>
      </w:r>
      <w:r w:rsidRPr="00B40C8B">
        <w:rPr>
          <w:rFonts w:ascii="Times New Roman" w:hAnsi="Times New Roman" w:cs="Times New Roman"/>
          <w:color w:val="000000" w:themeColor="text1"/>
          <w:sz w:val="24"/>
          <w:szCs w:val="24"/>
        </w:rPr>
        <w:t>, logrando alfabetizar los miembros de la institución, sin incurrir en costo alguno para ellos. Actualmente, 73 miembros cursan sus estudios secundarios.</w:t>
      </w:r>
    </w:p>
    <w:p w14:paraId="520AA68A" w14:textId="77777777" w:rsidR="003951F3" w:rsidRPr="00B40C8B" w:rsidRDefault="003951F3" w:rsidP="00025876">
      <w:pPr>
        <w:pStyle w:val="Prrafodelista"/>
        <w:spacing w:after="0" w:line="480" w:lineRule="auto"/>
        <w:ind w:left="0" w:right="-7"/>
        <w:jc w:val="both"/>
        <w:rPr>
          <w:rFonts w:ascii="Times New Roman" w:hAnsi="Times New Roman"/>
          <w:color w:val="000000" w:themeColor="text1"/>
          <w:sz w:val="24"/>
          <w:szCs w:val="24"/>
        </w:rPr>
      </w:pPr>
    </w:p>
    <w:p w14:paraId="7DA3D957" w14:textId="77777777"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fue realizado un operativo de alfabetización, en el cual participaron miembros de la Base Naval Las Calderas, ARD, así como en las comunidades de Calderas, Salinas, Cruz de Arroyo Hondo y varios barrios de Baní, provincia Peravia.</w:t>
      </w:r>
    </w:p>
    <w:p w14:paraId="11D5DD50" w14:textId="77777777" w:rsidR="003951F3" w:rsidRPr="00B40C8B" w:rsidRDefault="003951F3" w:rsidP="00025876">
      <w:pPr>
        <w:pStyle w:val="Prrafodelista"/>
        <w:spacing w:after="0" w:line="480" w:lineRule="auto"/>
        <w:ind w:left="0" w:right="-7"/>
        <w:jc w:val="both"/>
        <w:rPr>
          <w:rFonts w:ascii="Times New Roman" w:hAnsi="Times New Roman"/>
          <w:color w:val="000000" w:themeColor="text1"/>
          <w:sz w:val="24"/>
          <w:szCs w:val="24"/>
        </w:rPr>
      </w:pPr>
    </w:p>
    <w:p w14:paraId="5497FF88" w14:textId="77777777"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se conformó una comisión para la revisión de proyectos de ley sobre el Código Marítimo, mediante el cual se regularían diversas actividades marítimas, incluyendo en materia de comercio.</w:t>
      </w:r>
    </w:p>
    <w:p w14:paraId="6632EA75" w14:textId="77777777" w:rsidR="003951F3" w:rsidRPr="00B40C8B" w:rsidRDefault="003951F3" w:rsidP="00025876">
      <w:pPr>
        <w:spacing w:after="0" w:line="480" w:lineRule="auto"/>
        <w:ind w:right="-7"/>
        <w:contextualSpacing/>
        <w:jc w:val="both"/>
        <w:rPr>
          <w:rFonts w:ascii="Times New Roman" w:hAnsi="Times New Roman"/>
          <w:color w:val="000000" w:themeColor="text1"/>
          <w:sz w:val="24"/>
          <w:szCs w:val="24"/>
          <w:lang w:val="es-ES"/>
        </w:rPr>
      </w:pPr>
    </w:p>
    <w:p w14:paraId="4A59737A" w14:textId="7E5EA4D3"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Como otro aporte al desarrollo nacional, la Armada, en el marco del proyecto científico de acuicultura de la Dirección Nacional d</w:t>
      </w:r>
      <w:r w:rsidR="00A32866" w:rsidRPr="00B40C8B">
        <w:rPr>
          <w:rFonts w:ascii="Times New Roman" w:hAnsi="Times New Roman" w:cs="Times New Roman"/>
          <w:color w:val="000000" w:themeColor="text1"/>
          <w:sz w:val="24"/>
          <w:szCs w:val="24"/>
        </w:rPr>
        <w:t>e Pesca, ARD, orientó</w:t>
      </w:r>
      <w:r w:rsidRPr="00B40C8B">
        <w:rPr>
          <w:rFonts w:ascii="Times New Roman" w:hAnsi="Times New Roman" w:cs="Times New Roman"/>
          <w:color w:val="000000" w:themeColor="text1"/>
          <w:sz w:val="24"/>
          <w:szCs w:val="24"/>
        </w:rPr>
        <w:t xml:space="preserve"> mediante charlas y visitas a instituciones como las siguientes:</w:t>
      </w:r>
    </w:p>
    <w:p w14:paraId="37C4ACBE" w14:textId="77777777"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p>
    <w:p w14:paraId="64AFFB84" w14:textId="77777777" w:rsidR="003951F3" w:rsidRPr="00B40C8B" w:rsidRDefault="003951F3" w:rsidP="00AA7EB0">
      <w:pPr>
        <w:pStyle w:val="Prrafodelista"/>
        <w:numPr>
          <w:ilvl w:val="0"/>
          <w:numId w:val="5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Universidades</w:t>
      </w:r>
    </w:p>
    <w:p w14:paraId="4E50DBE2" w14:textId="77777777" w:rsidR="003951F3" w:rsidRPr="00B40C8B" w:rsidRDefault="003951F3" w:rsidP="00AA7EB0">
      <w:pPr>
        <w:pStyle w:val="Prrafodelista"/>
        <w:numPr>
          <w:ilvl w:val="0"/>
          <w:numId w:val="5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Escuelas</w:t>
      </w:r>
    </w:p>
    <w:p w14:paraId="0F103A48" w14:textId="77777777" w:rsidR="003951F3" w:rsidRPr="00B40C8B" w:rsidRDefault="003951F3" w:rsidP="00AA7EB0">
      <w:pPr>
        <w:pStyle w:val="Prrafodelista"/>
        <w:numPr>
          <w:ilvl w:val="0"/>
          <w:numId w:val="5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Institutos Tecnológicos</w:t>
      </w:r>
    </w:p>
    <w:p w14:paraId="7C989313" w14:textId="77777777" w:rsidR="003951F3" w:rsidRPr="00B40C8B" w:rsidRDefault="003951F3" w:rsidP="00AA7EB0">
      <w:pPr>
        <w:pStyle w:val="Prrafodelista"/>
        <w:numPr>
          <w:ilvl w:val="0"/>
          <w:numId w:val="5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Entidades sociales</w:t>
      </w:r>
    </w:p>
    <w:p w14:paraId="044F4594" w14:textId="77777777" w:rsidR="003951F3" w:rsidRPr="00B40C8B" w:rsidRDefault="003951F3" w:rsidP="00AA7EB0">
      <w:pPr>
        <w:pStyle w:val="Prrafodelista"/>
        <w:numPr>
          <w:ilvl w:val="0"/>
          <w:numId w:val="5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Asociaciones de pescadores</w:t>
      </w:r>
    </w:p>
    <w:p w14:paraId="702CF409" w14:textId="77777777" w:rsidR="003951F3" w:rsidRPr="00B40C8B" w:rsidRDefault="003951F3" w:rsidP="00AA7EB0">
      <w:pPr>
        <w:pStyle w:val="Prrafodelista"/>
        <w:numPr>
          <w:ilvl w:val="0"/>
          <w:numId w:val="5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Otros</w:t>
      </w:r>
    </w:p>
    <w:p w14:paraId="74898768" w14:textId="77777777" w:rsidR="003951F3" w:rsidRPr="00B40C8B" w:rsidRDefault="003951F3" w:rsidP="00025876">
      <w:pPr>
        <w:spacing w:after="0" w:line="480" w:lineRule="auto"/>
        <w:jc w:val="both"/>
        <w:rPr>
          <w:rFonts w:ascii="Times New Roman" w:hAnsi="Times New Roman" w:cs="Times New Roman"/>
          <w:color w:val="000000" w:themeColor="text1"/>
          <w:sz w:val="24"/>
          <w:szCs w:val="24"/>
        </w:rPr>
      </w:pPr>
    </w:p>
    <w:p w14:paraId="079B0318" w14:textId="0EEBD9DB"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Como otro aporte de la Dirección Nacional de Pesca, se destaca la realización de 18 inspecciones y asesorías. Asimismo, se participó, conjuntamente con el Consejo Dominicana de Pesca (CODOPESCA), en la captura de truchas en la Presa Hatillo en Cotuí, provincia Sánchez Ramírez, y su posterior liberación en la Presa Rincón, provincia Monseñor Nouel, la cual fue realizad</w:t>
      </w:r>
      <w:r w:rsidR="00A32866" w:rsidRPr="00B40C8B">
        <w:rPr>
          <w:rFonts w:ascii="Times New Roman" w:hAnsi="Times New Roman" w:cs="Times New Roman"/>
          <w:color w:val="000000" w:themeColor="text1"/>
          <w:sz w:val="24"/>
          <w:szCs w:val="24"/>
        </w:rPr>
        <w:t>a por el Club de Pesca Deportiva</w:t>
      </w:r>
      <w:r w:rsidRPr="00B40C8B">
        <w:rPr>
          <w:rFonts w:ascii="Times New Roman" w:hAnsi="Times New Roman" w:cs="Times New Roman"/>
          <w:color w:val="000000" w:themeColor="text1"/>
          <w:sz w:val="24"/>
          <w:szCs w:val="24"/>
        </w:rPr>
        <w:t xml:space="preserve"> de dicha Provincia.</w:t>
      </w:r>
    </w:p>
    <w:p w14:paraId="60D27314" w14:textId="77777777" w:rsidR="003951F3" w:rsidRPr="00B40C8B" w:rsidRDefault="003951F3" w:rsidP="00025876">
      <w:pPr>
        <w:spacing w:after="0" w:line="480" w:lineRule="auto"/>
        <w:ind w:right="-7"/>
        <w:contextualSpacing/>
        <w:jc w:val="both"/>
        <w:rPr>
          <w:rFonts w:ascii="Times New Roman" w:hAnsi="Times New Roman"/>
          <w:color w:val="000000" w:themeColor="text1"/>
          <w:sz w:val="24"/>
          <w:szCs w:val="24"/>
          <w:lang w:val="es-ES"/>
        </w:rPr>
      </w:pPr>
    </w:p>
    <w:p w14:paraId="0495AB6C" w14:textId="77777777"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otro orden, se adquirieron equipos de oficina para la adecuación y ejecución de los trabajos administrativos; se llevó a cabo la instalación de la red de internet y del inversor para la energización de los equipos electrónicos principales; se adquirieron equipos electrónicos (lector de huellas, lector de firmas, una cámara web, una computadora portátil y una impresora Data Card para imprimir carnets en </w:t>
      </w:r>
      <w:r w:rsidRPr="00B40C8B">
        <w:rPr>
          <w:rFonts w:ascii="Times New Roman" w:hAnsi="Times New Roman" w:cs="Times New Roman"/>
          <w:color w:val="000000" w:themeColor="text1"/>
          <w:sz w:val="24"/>
          <w:szCs w:val="24"/>
        </w:rPr>
        <w:lastRenderedPageBreak/>
        <w:t>PVC); se conformó la plataforma tecnológica; y se creó un programa para la captura de datos, huellas, fotos y datos generales para los pescadores artesanales.</w:t>
      </w:r>
    </w:p>
    <w:p w14:paraId="7CDE09F3" w14:textId="77777777" w:rsidR="003951F3" w:rsidRPr="00B40C8B" w:rsidRDefault="003951F3" w:rsidP="00025876">
      <w:pPr>
        <w:spacing w:after="0" w:line="480" w:lineRule="auto"/>
        <w:ind w:right="-7"/>
        <w:contextualSpacing/>
        <w:jc w:val="both"/>
        <w:rPr>
          <w:rFonts w:ascii="Times New Roman" w:hAnsi="Times New Roman"/>
          <w:color w:val="000000" w:themeColor="text1"/>
          <w:sz w:val="24"/>
          <w:szCs w:val="24"/>
          <w:lang w:val="es-ES"/>
        </w:rPr>
      </w:pPr>
    </w:p>
    <w:p w14:paraId="6D30A690" w14:textId="77777777"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destaca que se crearon los sistemas de bases de datos computarizados y los procedimientos para la emisión de la libreta de Gente de Mar, así como también la forma como debe ser expedida la nueva libreta, de acuerdo a los convenios internacionales. En ese sentido, tras una coordinación previa con las compañías que prestan servicios turísticos en la localidad de Bayahíbe, a fin de realizar una captura de datos a los tripulantes de embarcaciones de recreo, se realizó la emisión de 70 Libretas de Gente de Mar, la renovación de 43 Libretas y la emisión de 32 duplicados de las mismas.</w:t>
      </w:r>
    </w:p>
    <w:p w14:paraId="7E72C2BE" w14:textId="77777777" w:rsidR="003951F3" w:rsidRPr="00B40C8B" w:rsidRDefault="003951F3" w:rsidP="00025876">
      <w:pPr>
        <w:spacing w:after="0" w:line="480" w:lineRule="auto"/>
        <w:ind w:right="-7"/>
        <w:contextualSpacing/>
        <w:jc w:val="both"/>
        <w:rPr>
          <w:rFonts w:ascii="Times New Roman" w:hAnsi="Times New Roman"/>
          <w:color w:val="000000" w:themeColor="text1"/>
          <w:sz w:val="24"/>
          <w:szCs w:val="24"/>
          <w:lang w:val="es-ES"/>
        </w:rPr>
      </w:pPr>
    </w:p>
    <w:p w14:paraId="13A5EA89" w14:textId="77777777"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deben resaltar, como otros aportes, los siguientes, realizados por la Dirección de Hidrografía:</w:t>
      </w:r>
    </w:p>
    <w:p w14:paraId="14735C5B" w14:textId="77777777"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p>
    <w:p w14:paraId="5F2358D1" w14:textId="77777777" w:rsidR="003951F3" w:rsidRPr="00B40C8B" w:rsidRDefault="003951F3" w:rsidP="00AA7EB0">
      <w:pPr>
        <w:pStyle w:val="Prrafodelista"/>
        <w:numPr>
          <w:ilvl w:val="0"/>
          <w:numId w:val="5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10-06-2018, la Dirección de Hidrografía procedió a la reparación de las averías a la estructura del faro que se encuentra en Cabo Engaño, del municipio de Cabeza de Toro, Provincia La Altagracia.</w:t>
      </w:r>
    </w:p>
    <w:p w14:paraId="6A133BF7" w14:textId="7A787446" w:rsidR="003951F3" w:rsidRPr="00B40C8B" w:rsidRDefault="003951F3" w:rsidP="00AA7EB0">
      <w:pPr>
        <w:pStyle w:val="Prrafodelista"/>
        <w:numPr>
          <w:ilvl w:val="0"/>
          <w:numId w:val="5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05-08-2018</w:t>
      </w:r>
      <w:r w:rsidR="00A32866" w:rsidRPr="00B40C8B">
        <w:rPr>
          <w:rFonts w:ascii="Times New Roman" w:hAnsi="Times New Roman" w:cs="Times New Roman"/>
          <w:color w:val="000000" w:themeColor="text1"/>
          <w:sz w:val="24"/>
          <w:szCs w:val="24"/>
        </w:rPr>
        <w:t>, se inspeccionó y acondicionó a</w:t>
      </w:r>
      <w:r w:rsidRPr="00B40C8B">
        <w:rPr>
          <w:rFonts w:ascii="Times New Roman" w:hAnsi="Times New Roman" w:cs="Times New Roman"/>
          <w:color w:val="000000" w:themeColor="text1"/>
          <w:sz w:val="24"/>
          <w:szCs w:val="24"/>
        </w:rPr>
        <w:t>l Faro de Punta Laguna, de la Isla Saona.</w:t>
      </w:r>
    </w:p>
    <w:p w14:paraId="7EF05E19" w14:textId="5C70CCD7" w:rsidR="003951F3" w:rsidRPr="00B40C8B" w:rsidRDefault="003951F3" w:rsidP="00AA7EB0">
      <w:pPr>
        <w:pStyle w:val="Prrafodelista"/>
        <w:numPr>
          <w:ilvl w:val="0"/>
          <w:numId w:val="5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03-10-2</w:t>
      </w:r>
      <w:r w:rsidR="00A32866" w:rsidRPr="00B40C8B">
        <w:rPr>
          <w:rFonts w:ascii="Times New Roman" w:hAnsi="Times New Roman" w:cs="Times New Roman"/>
          <w:color w:val="000000" w:themeColor="text1"/>
          <w:sz w:val="24"/>
          <w:szCs w:val="24"/>
        </w:rPr>
        <w:t>018, se</w:t>
      </w:r>
      <w:r w:rsidRPr="00B40C8B">
        <w:rPr>
          <w:rFonts w:ascii="Times New Roman" w:hAnsi="Times New Roman" w:cs="Times New Roman"/>
          <w:color w:val="000000" w:themeColor="text1"/>
          <w:sz w:val="24"/>
          <w:szCs w:val="24"/>
        </w:rPr>
        <w:t xml:space="preserve"> rehabilitó y </w:t>
      </w:r>
      <w:r w:rsidR="00A32866" w:rsidRPr="00B40C8B">
        <w:rPr>
          <w:rFonts w:ascii="Times New Roman" w:hAnsi="Times New Roman" w:cs="Times New Roman"/>
          <w:color w:val="000000" w:themeColor="text1"/>
          <w:sz w:val="24"/>
          <w:szCs w:val="24"/>
        </w:rPr>
        <w:t xml:space="preserve">se </w:t>
      </w:r>
      <w:r w:rsidRPr="00B40C8B">
        <w:rPr>
          <w:rFonts w:ascii="Times New Roman" w:hAnsi="Times New Roman" w:cs="Times New Roman"/>
          <w:color w:val="000000" w:themeColor="text1"/>
          <w:sz w:val="24"/>
          <w:szCs w:val="24"/>
        </w:rPr>
        <w:t>le dio mantenimiento al Faro de Punta Balandra, Samaná, también realizando la instalación de baterías y puesta en funcionamiento, del faro de Punta Salinas.</w:t>
      </w:r>
    </w:p>
    <w:p w14:paraId="6656F072" w14:textId="77777777" w:rsidR="003951F3" w:rsidRPr="00B40C8B" w:rsidRDefault="003951F3" w:rsidP="00AA7EB0">
      <w:pPr>
        <w:pStyle w:val="Prrafodelista"/>
        <w:numPr>
          <w:ilvl w:val="0"/>
          <w:numId w:val="5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En fecha 08-11-2018, se reparó y se le dio mantenimiento al faro de Punta Pescadero, en San Pedro de Macorís.</w:t>
      </w:r>
    </w:p>
    <w:p w14:paraId="30533FEC" w14:textId="77777777" w:rsidR="003951F3" w:rsidRPr="00B40C8B" w:rsidRDefault="003951F3" w:rsidP="00025876">
      <w:pPr>
        <w:spacing w:after="0" w:line="480" w:lineRule="auto"/>
        <w:ind w:left="284" w:right="-7"/>
        <w:jc w:val="both"/>
        <w:rPr>
          <w:rFonts w:ascii="Times New Roman" w:hAnsi="Times New Roman"/>
          <w:color w:val="000000" w:themeColor="text1"/>
          <w:sz w:val="24"/>
          <w:szCs w:val="24"/>
          <w:lang w:val="es-ES"/>
        </w:rPr>
      </w:pPr>
    </w:p>
    <w:p w14:paraId="04C819E7" w14:textId="1F0E2879" w:rsidR="003951F3" w:rsidRPr="00B40C8B" w:rsidRDefault="003951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Armada de República Dominicana también cuenta con las instalaciones de los Astilleros Nav</w:t>
      </w:r>
      <w:r w:rsidR="006E3F0D" w:rsidRPr="00B40C8B">
        <w:rPr>
          <w:rFonts w:ascii="Times New Roman" w:hAnsi="Times New Roman" w:cs="Times New Roman"/>
          <w:color w:val="000000" w:themeColor="text1"/>
          <w:sz w:val="24"/>
          <w:szCs w:val="24"/>
        </w:rPr>
        <w:t>ales Dominicanos, que contribuyó</w:t>
      </w:r>
      <w:r w:rsidRPr="00B40C8B">
        <w:rPr>
          <w:rFonts w:ascii="Times New Roman" w:hAnsi="Times New Roman" w:cs="Times New Roman"/>
          <w:color w:val="000000" w:themeColor="text1"/>
          <w:sz w:val="24"/>
          <w:szCs w:val="24"/>
        </w:rPr>
        <w:t xml:space="preserve"> a la generación de empleo, mediante los servicios múltiples que ofrece, entre los que se pueden mencionar los siguientes: la reparación de vehículos y maquinarias, fabricación de piezas, pintura, confección de muebles de oficina y del hogar, así como la reparación y fabricación de unidades navales menores. Como muestra de la calidad del trabajo que realizan, los Astilleros Navales han participado en las ferias de exhibición de fabricación de piezas y han obtenido los primeros lugares. En adición, ofrecen servicios de odontología pediátrica a la ciudadanía. Cabe resaltar que en las instalaciones de los Astilleros Navales se encuentran las instalaciones de la Escuela Laboral y Arte Licda. </w:t>
      </w:r>
      <w:r w:rsidR="0091096F" w:rsidRPr="00B40C8B">
        <w:rPr>
          <w:rFonts w:ascii="Times New Roman" w:hAnsi="Times New Roman" w:cs="Times New Roman"/>
          <w:b/>
          <w:color w:val="000000" w:themeColor="text1"/>
          <w:sz w:val="24"/>
          <w:szCs w:val="24"/>
        </w:rPr>
        <w:t>FRANCIA PÉREZ DE GARCÍA</w:t>
      </w:r>
      <w:r w:rsidRPr="00B40C8B">
        <w:rPr>
          <w:rFonts w:ascii="Times New Roman" w:hAnsi="Times New Roman" w:cs="Times New Roman"/>
          <w:color w:val="000000" w:themeColor="text1"/>
          <w:sz w:val="24"/>
          <w:szCs w:val="24"/>
        </w:rPr>
        <w:t>.</w:t>
      </w:r>
    </w:p>
    <w:p w14:paraId="0B966C3E" w14:textId="77777777" w:rsidR="003951F3" w:rsidRPr="00B40C8B" w:rsidRDefault="003951F3" w:rsidP="00025876">
      <w:pPr>
        <w:spacing w:after="0" w:line="480" w:lineRule="auto"/>
        <w:ind w:right="-7"/>
        <w:contextualSpacing/>
        <w:jc w:val="both"/>
        <w:rPr>
          <w:rFonts w:ascii="Times New Roman" w:hAnsi="Times New Roman"/>
          <w:color w:val="000000" w:themeColor="text1"/>
          <w:sz w:val="24"/>
          <w:szCs w:val="24"/>
          <w:lang w:val="es-ES"/>
        </w:rPr>
      </w:pPr>
    </w:p>
    <w:p w14:paraId="67B98CF9" w14:textId="2C9F10A4" w:rsidR="003951F3" w:rsidRPr="00B40C8B" w:rsidRDefault="003951F3" w:rsidP="00025876">
      <w:pPr>
        <w:spacing w:after="0" w:line="480" w:lineRule="auto"/>
        <w:ind w:firstLine="284"/>
        <w:jc w:val="both"/>
        <w:rPr>
          <w:b/>
          <w:color w:val="000000" w:themeColor="text1"/>
        </w:rPr>
      </w:pPr>
      <w:r w:rsidRPr="00B40C8B">
        <w:rPr>
          <w:rFonts w:ascii="Times New Roman" w:hAnsi="Times New Roman" w:cs="Times New Roman"/>
          <w:color w:val="000000" w:themeColor="text1"/>
          <w:sz w:val="24"/>
          <w:szCs w:val="24"/>
        </w:rPr>
        <w:t>Como otros aportes de relevancia, en la Escuela de Marina Mercante, se capacitaron ochocientos cuatro (804) personas, dentro de las cuales se encuentran 676 Marinos Mercantes y 128 miembros de la Armada de la República Dominicana, y se hizo una revisión de convenios de cooperación inter-institucional con INDOTEL.</w:t>
      </w:r>
    </w:p>
    <w:p w14:paraId="1606FB8E" w14:textId="77777777" w:rsidR="008036D9" w:rsidRPr="00B40C8B" w:rsidRDefault="008036D9" w:rsidP="00025876">
      <w:pPr>
        <w:spacing w:after="0" w:line="480" w:lineRule="auto"/>
        <w:jc w:val="both"/>
        <w:rPr>
          <w:rFonts w:ascii="Times New Roman" w:eastAsia="Times New Roman" w:hAnsi="Times New Roman" w:cs="Times New Roman"/>
          <w:color w:val="000000" w:themeColor="text1"/>
          <w:sz w:val="24"/>
          <w:szCs w:val="24"/>
          <w:lang w:val="es-ES" w:eastAsia="es-ES"/>
        </w:rPr>
      </w:pPr>
    </w:p>
    <w:p w14:paraId="24ED3D78" w14:textId="09432FD8" w:rsidR="0017729E" w:rsidRPr="00B40C8B" w:rsidRDefault="006E3F0D"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3.1.1.4</w:t>
      </w:r>
      <w:r w:rsidR="0017729E" w:rsidRPr="00B40C8B">
        <w:rPr>
          <w:rFonts w:ascii="Times New Roman" w:eastAsia="Times New Roman" w:hAnsi="Times New Roman" w:cs="Times New Roman"/>
          <w:b/>
          <w:color w:val="000000" w:themeColor="text1"/>
          <w:sz w:val="24"/>
          <w:szCs w:val="24"/>
        </w:rPr>
        <w:t xml:space="preserve"> Instituto Superior para la Defensa “General Juan</w:t>
      </w:r>
      <w:r w:rsidRPr="00B40C8B">
        <w:rPr>
          <w:rFonts w:ascii="Times New Roman" w:eastAsia="Times New Roman" w:hAnsi="Times New Roman" w:cs="Times New Roman"/>
          <w:b/>
          <w:color w:val="000000" w:themeColor="text1"/>
          <w:sz w:val="24"/>
          <w:szCs w:val="24"/>
        </w:rPr>
        <w:t xml:space="preserve"> Pablo Duarte y Díez”</w:t>
      </w:r>
      <w:r w:rsidR="0017729E" w:rsidRPr="00B40C8B">
        <w:rPr>
          <w:rFonts w:ascii="Times New Roman" w:eastAsia="Times New Roman" w:hAnsi="Times New Roman" w:cs="Times New Roman"/>
          <w:b/>
          <w:color w:val="000000" w:themeColor="text1"/>
          <w:sz w:val="24"/>
          <w:szCs w:val="24"/>
        </w:rPr>
        <w:t xml:space="preserve"> (INSUDE)</w:t>
      </w:r>
    </w:p>
    <w:p w14:paraId="1910B26F" w14:textId="77777777" w:rsidR="0017729E" w:rsidRPr="00B40C8B" w:rsidRDefault="0017729E" w:rsidP="006E3F0D">
      <w:pPr>
        <w:spacing w:after="0" w:line="480" w:lineRule="auto"/>
        <w:jc w:val="both"/>
        <w:rPr>
          <w:rFonts w:ascii="Times New Roman" w:hAnsi="Times New Roman" w:cs="Times New Roman"/>
          <w:color w:val="000000" w:themeColor="text1"/>
          <w:sz w:val="24"/>
          <w:szCs w:val="24"/>
        </w:rPr>
      </w:pPr>
    </w:p>
    <w:p w14:paraId="3099FA55" w14:textId="03448364" w:rsidR="0017729E" w:rsidRPr="00B40C8B" w:rsidRDefault="0017729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apoyo al  Programa Nacional de Alfabetización para Adultos “Quisqueya Aprende Contigo” de la Presidencia de la República, y en cumplimiento de las Metas Presidenciales estipu</w:t>
      </w:r>
      <w:r w:rsidR="006E3F0D" w:rsidRPr="00B40C8B">
        <w:rPr>
          <w:rFonts w:ascii="Times New Roman" w:hAnsi="Times New Roman" w:cs="Times New Roman"/>
          <w:color w:val="000000" w:themeColor="text1"/>
          <w:sz w:val="24"/>
          <w:szCs w:val="24"/>
        </w:rPr>
        <w:t>ladas para esta dependencia</w:t>
      </w:r>
      <w:r w:rsidR="00BB7A03" w:rsidRPr="00B40C8B">
        <w:rPr>
          <w:rFonts w:ascii="Times New Roman" w:hAnsi="Times New Roman" w:cs="Times New Roman"/>
          <w:color w:val="000000" w:themeColor="text1"/>
          <w:sz w:val="24"/>
          <w:szCs w:val="24"/>
        </w:rPr>
        <w:t>,</w:t>
      </w:r>
      <w:r w:rsidR="006E3F0D" w:rsidRPr="00B40C8B">
        <w:rPr>
          <w:rFonts w:ascii="Times New Roman" w:hAnsi="Times New Roman" w:cs="Times New Roman"/>
          <w:color w:val="000000" w:themeColor="text1"/>
          <w:sz w:val="24"/>
          <w:szCs w:val="24"/>
        </w:rPr>
        <w:t xml:space="preserve"> se realizaron</w:t>
      </w:r>
      <w:r w:rsidRPr="00B40C8B">
        <w:rPr>
          <w:rFonts w:ascii="Times New Roman" w:hAnsi="Times New Roman" w:cs="Times New Roman"/>
          <w:color w:val="000000" w:themeColor="text1"/>
          <w:sz w:val="24"/>
          <w:szCs w:val="24"/>
        </w:rPr>
        <w:t xml:space="preserve"> acciones en coordinación con el Ministerio de Educación de la República Dominican</w:t>
      </w:r>
      <w:r w:rsidR="006E3F0D"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z w:val="24"/>
          <w:szCs w:val="24"/>
        </w:rPr>
        <w:t xml:space="preserve"> </w:t>
      </w:r>
      <w:r w:rsidR="006E3F0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MINERD</w:t>
      </w:r>
      <w:r w:rsidR="006E3F0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en beneficio de la población</w:t>
      </w:r>
      <w:r w:rsidR="006E3F0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superando las cifras establecidas.</w:t>
      </w:r>
    </w:p>
    <w:p w14:paraId="1E255696" w14:textId="77777777" w:rsidR="0017729E" w:rsidRPr="00B40C8B" w:rsidRDefault="0017729E" w:rsidP="00025876">
      <w:pPr>
        <w:spacing w:after="0" w:line="480" w:lineRule="auto"/>
        <w:ind w:firstLine="284"/>
        <w:jc w:val="both"/>
        <w:rPr>
          <w:rFonts w:ascii="Times New Roman" w:hAnsi="Times New Roman" w:cs="Times New Roman"/>
          <w:color w:val="000000" w:themeColor="text1"/>
          <w:sz w:val="24"/>
          <w:szCs w:val="24"/>
        </w:rPr>
      </w:pPr>
    </w:p>
    <w:p w14:paraId="19778BD1" w14:textId="138648E9" w:rsidR="0017729E" w:rsidRPr="00B40C8B" w:rsidRDefault="0017729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Programa Militar de Alfabetización de Adultos, desde su implementación mediante el Decreto 546-12, del 7 </w:t>
      </w:r>
      <w:r w:rsidR="006E3F0D" w:rsidRPr="00B40C8B">
        <w:rPr>
          <w:rFonts w:ascii="Times New Roman" w:hAnsi="Times New Roman" w:cs="Times New Roman"/>
          <w:color w:val="000000" w:themeColor="text1"/>
          <w:sz w:val="24"/>
          <w:szCs w:val="24"/>
        </w:rPr>
        <w:t>de septiembre de 2012, d</w:t>
      </w:r>
      <w:r w:rsidRPr="00B40C8B">
        <w:rPr>
          <w:rFonts w:ascii="Times New Roman" w:hAnsi="Times New Roman" w:cs="Times New Roman"/>
          <w:color w:val="000000" w:themeColor="text1"/>
          <w:sz w:val="24"/>
          <w:szCs w:val="24"/>
        </w:rPr>
        <w:t>el Excelentísimo Señor Presidente de la República</w:t>
      </w:r>
      <w:r w:rsidR="006E3F0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Lic. </w:t>
      </w:r>
      <w:r w:rsidR="006E3F0D" w:rsidRPr="00B40C8B">
        <w:rPr>
          <w:rFonts w:ascii="Times New Roman" w:hAnsi="Times New Roman" w:cs="Times New Roman"/>
          <w:b/>
          <w:color w:val="000000" w:themeColor="text1"/>
          <w:sz w:val="24"/>
          <w:szCs w:val="24"/>
        </w:rPr>
        <w:t>DANILO MEDINA SÁNCHEZ</w:t>
      </w:r>
      <w:r w:rsidRPr="00B40C8B">
        <w:rPr>
          <w:rFonts w:ascii="Times New Roman" w:hAnsi="Times New Roman" w:cs="Times New Roman"/>
          <w:color w:val="000000" w:themeColor="text1"/>
          <w:sz w:val="24"/>
          <w:szCs w:val="24"/>
        </w:rPr>
        <w:t>, ha aportado al Progr</w:t>
      </w:r>
      <w:r w:rsidR="006E3F0D" w:rsidRPr="00B40C8B">
        <w:rPr>
          <w:rFonts w:ascii="Times New Roman" w:hAnsi="Times New Roman" w:cs="Times New Roman"/>
          <w:color w:val="000000" w:themeColor="text1"/>
          <w:sz w:val="24"/>
          <w:szCs w:val="24"/>
        </w:rPr>
        <w:t>ama “Quisqueya Aprende Contigo”</w:t>
      </w:r>
      <w:r w:rsidRPr="00B40C8B">
        <w:rPr>
          <w:rFonts w:ascii="Times New Roman" w:hAnsi="Times New Roman" w:cs="Times New Roman"/>
          <w:color w:val="000000" w:themeColor="text1"/>
          <w:sz w:val="24"/>
          <w:szCs w:val="24"/>
        </w:rPr>
        <w:t xml:space="preserve"> 12,814 personas alfabetizadas</w:t>
      </w:r>
      <w:r w:rsidR="00BB7A03" w:rsidRPr="00B40C8B">
        <w:rPr>
          <w:rFonts w:ascii="Times New Roman" w:hAnsi="Times New Roman" w:cs="Times New Roman"/>
          <w:color w:val="000000" w:themeColor="text1"/>
          <w:sz w:val="24"/>
          <w:szCs w:val="24"/>
        </w:rPr>
        <w:t>, para lo cual se presenta un arqueo por municipios y provincias, de núcleos y personas en proceso de alfabetización</w:t>
      </w:r>
      <w:r w:rsidR="006E3F0D" w:rsidRPr="00B40C8B">
        <w:rPr>
          <w:rFonts w:ascii="Times New Roman" w:hAnsi="Times New Roman" w:cs="Times New Roman"/>
          <w:color w:val="000000" w:themeColor="text1"/>
          <w:sz w:val="24"/>
          <w:szCs w:val="24"/>
        </w:rPr>
        <w:t>, para el año</w:t>
      </w:r>
      <w:r w:rsidR="00BB7A03" w:rsidRPr="00B40C8B">
        <w:rPr>
          <w:rFonts w:ascii="Times New Roman" w:hAnsi="Times New Roman" w:cs="Times New Roman"/>
          <w:color w:val="000000" w:themeColor="text1"/>
          <w:sz w:val="24"/>
          <w:szCs w:val="24"/>
        </w:rPr>
        <w:t xml:space="preserve"> (v</w:t>
      </w:r>
      <w:r w:rsidR="006E3F0D" w:rsidRPr="00B40C8B">
        <w:rPr>
          <w:rFonts w:ascii="Times New Roman" w:hAnsi="Times New Roman" w:cs="Times New Roman"/>
          <w:color w:val="000000" w:themeColor="text1"/>
          <w:sz w:val="24"/>
          <w:szCs w:val="24"/>
        </w:rPr>
        <w:t>er anexo No. 86</w:t>
      </w:r>
      <w:r w:rsidR="00BB7A03" w:rsidRPr="00B40C8B">
        <w:rPr>
          <w:rFonts w:ascii="Times New Roman" w:hAnsi="Times New Roman" w:cs="Times New Roman"/>
          <w:color w:val="000000" w:themeColor="text1"/>
          <w:sz w:val="24"/>
          <w:szCs w:val="24"/>
        </w:rPr>
        <w:t>).</w:t>
      </w:r>
    </w:p>
    <w:p w14:paraId="1A3B83CE" w14:textId="77777777" w:rsidR="0017729E" w:rsidRPr="00B40C8B" w:rsidRDefault="0017729E" w:rsidP="00025876">
      <w:pPr>
        <w:spacing w:after="0" w:line="480" w:lineRule="auto"/>
        <w:jc w:val="both"/>
        <w:rPr>
          <w:rFonts w:ascii="Times New Roman" w:eastAsia="Times New Roman" w:hAnsi="Times New Roman" w:cs="Times New Roman"/>
          <w:b/>
          <w:color w:val="000000" w:themeColor="text1"/>
          <w:sz w:val="24"/>
          <w:szCs w:val="24"/>
        </w:rPr>
      </w:pPr>
    </w:p>
    <w:p w14:paraId="783C361F" w14:textId="0827C9E2" w:rsidR="001E6186" w:rsidRPr="00B40C8B" w:rsidRDefault="006E3F0D"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3.1.1.5</w:t>
      </w:r>
      <w:r w:rsidR="0017729E"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hAnsi="Times New Roman" w:cs="Times New Roman"/>
          <w:b/>
          <w:color w:val="000000" w:themeColor="text1"/>
          <w:sz w:val="24"/>
          <w:szCs w:val="24"/>
        </w:rPr>
        <w:t>Dirección General de Escuelas Vocacionales de las Fuerza</w:t>
      </w:r>
      <w:r w:rsidR="002343B9" w:rsidRPr="00B40C8B">
        <w:rPr>
          <w:rFonts w:ascii="Times New Roman" w:hAnsi="Times New Roman" w:cs="Times New Roman"/>
          <w:b/>
          <w:color w:val="000000" w:themeColor="text1"/>
          <w:sz w:val="24"/>
          <w:szCs w:val="24"/>
        </w:rPr>
        <w:t>s Armadas y la Policía Nacional</w:t>
      </w:r>
    </w:p>
    <w:p w14:paraId="38F53D9F" w14:textId="77777777" w:rsidR="000652C5" w:rsidRPr="00B40C8B" w:rsidRDefault="000652C5" w:rsidP="00025876">
      <w:pPr>
        <w:spacing w:after="0" w:line="480" w:lineRule="auto"/>
        <w:jc w:val="both"/>
        <w:rPr>
          <w:rFonts w:ascii="Times New Roman" w:hAnsi="Times New Roman" w:cs="Times New Roman"/>
          <w:b/>
          <w:color w:val="000000" w:themeColor="text1"/>
          <w:sz w:val="24"/>
          <w:szCs w:val="24"/>
        </w:rPr>
      </w:pPr>
    </w:p>
    <w:p w14:paraId="3349C811" w14:textId="77777777" w:rsidR="00B57040" w:rsidRPr="00B40C8B" w:rsidRDefault="000652C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Para </w:t>
      </w:r>
      <w:r w:rsidR="007B4D82" w:rsidRPr="00B40C8B">
        <w:rPr>
          <w:rFonts w:ascii="Times New Roman" w:hAnsi="Times New Roman" w:cs="Times New Roman"/>
          <w:color w:val="000000" w:themeColor="text1"/>
          <w:sz w:val="24"/>
          <w:szCs w:val="24"/>
        </w:rPr>
        <w:t>l</w:t>
      </w:r>
      <w:r w:rsidRPr="00B40C8B">
        <w:rPr>
          <w:rFonts w:ascii="Times New Roman" w:hAnsi="Times New Roman" w:cs="Times New Roman"/>
          <w:color w:val="000000" w:themeColor="text1"/>
          <w:sz w:val="24"/>
          <w:szCs w:val="24"/>
        </w:rPr>
        <w:t>as Escuelas Vocaciona</w:t>
      </w:r>
      <w:r w:rsidR="007B4D82" w:rsidRPr="00B40C8B">
        <w:rPr>
          <w:rFonts w:ascii="Times New Roman" w:hAnsi="Times New Roman" w:cs="Times New Roman"/>
          <w:color w:val="000000" w:themeColor="text1"/>
          <w:sz w:val="24"/>
          <w:szCs w:val="24"/>
        </w:rPr>
        <w:t>les de las Fuerzas Armadas y la Policía Nacional,</w:t>
      </w:r>
      <w:r w:rsidRPr="00B40C8B">
        <w:rPr>
          <w:rFonts w:ascii="Times New Roman" w:hAnsi="Times New Roman" w:cs="Times New Roman"/>
          <w:color w:val="000000" w:themeColor="text1"/>
          <w:sz w:val="24"/>
          <w:szCs w:val="24"/>
        </w:rPr>
        <w:t xml:space="preserve"> el año 2018 ha sido muy fructífero por la cantidad de</w:t>
      </w:r>
      <w:r w:rsidR="007B4D82" w:rsidRPr="00B40C8B">
        <w:rPr>
          <w:rFonts w:ascii="Times New Roman" w:hAnsi="Times New Roman" w:cs="Times New Roman"/>
          <w:color w:val="000000" w:themeColor="text1"/>
          <w:sz w:val="24"/>
          <w:szCs w:val="24"/>
        </w:rPr>
        <w:t xml:space="preserve"> jóvenes, adultos militares</w:t>
      </w:r>
      <w:r w:rsidRPr="00B40C8B">
        <w:rPr>
          <w:rFonts w:ascii="Times New Roman" w:hAnsi="Times New Roman" w:cs="Times New Roman"/>
          <w:color w:val="000000" w:themeColor="text1"/>
          <w:sz w:val="24"/>
          <w:szCs w:val="24"/>
        </w:rPr>
        <w:t>,</w:t>
      </w:r>
      <w:r w:rsidR="007B4D82"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policiales y civiles que se han beneficiado con la entrega de beca gratuita para participar de</w:t>
      </w:r>
      <w:r w:rsidR="007B4D82" w:rsidRPr="00B40C8B">
        <w:rPr>
          <w:rFonts w:ascii="Times New Roman" w:hAnsi="Times New Roman" w:cs="Times New Roman"/>
          <w:color w:val="000000" w:themeColor="text1"/>
          <w:sz w:val="24"/>
          <w:szCs w:val="24"/>
        </w:rPr>
        <w:t xml:space="preserve"> la formación que se imparte en</w:t>
      </w:r>
      <w:r w:rsidRPr="00B40C8B">
        <w:rPr>
          <w:rFonts w:ascii="Times New Roman" w:hAnsi="Times New Roman" w:cs="Times New Roman"/>
          <w:color w:val="000000" w:themeColor="text1"/>
          <w:sz w:val="24"/>
          <w:szCs w:val="24"/>
        </w:rPr>
        <w:t xml:space="preserve"> </w:t>
      </w:r>
      <w:r w:rsidR="007B4D82" w:rsidRPr="00B40C8B">
        <w:rPr>
          <w:rFonts w:ascii="Times New Roman" w:hAnsi="Times New Roman" w:cs="Times New Roman"/>
          <w:color w:val="000000" w:themeColor="text1"/>
          <w:sz w:val="24"/>
          <w:szCs w:val="24"/>
        </w:rPr>
        <w:t>los diferentes Cursos-Talleres a nivel nacional. E</w:t>
      </w:r>
      <w:r w:rsidRPr="00B40C8B">
        <w:rPr>
          <w:rFonts w:ascii="Times New Roman" w:hAnsi="Times New Roman" w:cs="Times New Roman"/>
          <w:color w:val="000000" w:themeColor="text1"/>
          <w:sz w:val="24"/>
          <w:szCs w:val="24"/>
        </w:rPr>
        <w:t xml:space="preserve">sto constituye en </w:t>
      </w:r>
      <w:r w:rsidR="007B4D82" w:rsidRPr="00B40C8B">
        <w:rPr>
          <w:rFonts w:ascii="Times New Roman" w:hAnsi="Times New Roman" w:cs="Times New Roman"/>
          <w:color w:val="000000" w:themeColor="text1"/>
          <w:sz w:val="24"/>
          <w:szCs w:val="24"/>
        </w:rPr>
        <w:t>un gran avance para</w:t>
      </w:r>
      <w:r w:rsidRPr="00B40C8B">
        <w:rPr>
          <w:rFonts w:ascii="Times New Roman" w:hAnsi="Times New Roman" w:cs="Times New Roman"/>
          <w:color w:val="000000" w:themeColor="text1"/>
          <w:sz w:val="24"/>
          <w:szCs w:val="24"/>
        </w:rPr>
        <w:t xml:space="preserve"> la población residente en los sectores más humildes de casi toda la geografía nacional,</w:t>
      </w:r>
      <w:r w:rsidR="007B4D82" w:rsidRPr="00B40C8B">
        <w:rPr>
          <w:rFonts w:ascii="Times New Roman" w:hAnsi="Times New Roman" w:cs="Times New Roman"/>
          <w:color w:val="000000" w:themeColor="text1"/>
          <w:sz w:val="24"/>
          <w:szCs w:val="24"/>
        </w:rPr>
        <w:t xml:space="preserve"> ya que</w:t>
      </w:r>
      <w:r w:rsidRPr="00B40C8B">
        <w:rPr>
          <w:rFonts w:ascii="Times New Roman" w:hAnsi="Times New Roman" w:cs="Times New Roman"/>
          <w:color w:val="000000" w:themeColor="text1"/>
          <w:sz w:val="24"/>
          <w:szCs w:val="24"/>
        </w:rPr>
        <w:t xml:space="preserve"> los resu</w:t>
      </w:r>
      <w:r w:rsidR="007B4D82" w:rsidRPr="00B40C8B">
        <w:rPr>
          <w:rFonts w:ascii="Times New Roman" w:hAnsi="Times New Roman" w:cs="Times New Roman"/>
          <w:color w:val="000000" w:themeColor="text1"/>
          <w:sz w:val="24"/>
          <w:szCs w:val="24"/>
        </w:rPr>
        <w:t>ltados</w:t>
      </w: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lastRenderedPageBreak/>
        <w:t>supera</w:t>
      </w:r>
      <w:r w:rsidR="007B4D82" w:rsidRPr="00B40C8B">
        <w:rPr>
          <w:rFonts w:ascii="Times New Roman" w:hAnsi="Times New Roman" w:cs="Times New Roman"/>
          <w:color w:val="000000" w:themeColor="text1"/>
          <w:sz w:val="24"/>
          <w:szCs w:val="24"/>
        </w:rPr>
        <w:t>n</w:t>
      </w:r>
      <w:r w:rsidRPr="00B40C8B">
        <w:rPr>
          <w:rFonts w:ascii="Times New Roman" w:hAnsi="Times New Roman" w:cs="Times New Roman"/>
          <w:color w:val="000000" w:themeColor="text1"/>
          <w:sz w:val="24"/>
          <w:szCs w:val="24"/>
        </w:rPr>
        <w:t xml:space="preserve"> en más de un 24.5</w:t>
      </w:r>
      <w:r w:rsidR="007B4D82"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los egresados en comparación con el </w:t>
      </w:r>
      <w:r w:rsidR="007B4D82" w:rsidRPr="00B40C8B">
        <w:rPr>
          <w:rFonts w:ascii="Times New Roman" w:hAnsi="Times New Roman" w:cs="Times New Roman"/>
          <w:color w:val="000000" w:themeColor="text1"/>
          <w:sz w:val="24"/>
          <w:szCs w:val="24"/>
        </w:rPr>
        <w:t>año 2017</w:t>
      </w:r>
      <w:r w:rsidR="00333B06"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Esto es product</w:t>
      </w:r>
      <w:r w:rsidR="007B4D82" w:rsidRPr="00B40C8B">
        <w:rPr>
          <w:rFonts w:ascii="Times New Roman" w:hAnsi="Times New Roman" w:cs="Times New Roman"/>
          <w:color w:val="000000" w:themeColor="text1"/>
          <w:sz w:val="24"/>
          <w:szCs w:val="24"/>
        </w:rPr>
        <w:t xml:space="preserve">o </w:t>
      </w:r>
      <w:r w:rsidRPr="00B40C8B">
        <w:rPr>
          <w:rFonts w:ascii="Times New Roman" w:hAnsi="Times New Roman" w:cs="Times New Roman"/>
          <w:color w:val="000000" w:themeColor="text1"/>
          <w:sz w:val="24"/>
          <w:szCs w:val="24"/>
        </w:rPr>
        <w:t>de l</w:t>
      </w:r>
      <w:r w:rsidR="007B4D82" w:rsidRPr="00B40C8B">
        <w:rPr>
          <w:rFonts w:ascii="Times New Roman" w:hAnsi="Times New Roman" w:cs="Times New Roman"/>
          <w:color w:val="000000" w:themeColor="text1"/>
          <w:sz w:val="24"/>
          <w:szCs w:val="24"/>
        </w:rPr>
        <w:t>as iniciativas implementadas por</w:t>
      </w:r>
      <w:r w:rsidRPr="00B40C8B">
        <w:rPr>
          <w:rFonts w:ascii="Times New Roman" w:hAnsi="Times New Roman" w:cs="Times New Roman"/>
          <w:color w:val="000000" w:themeColor="text1"/>
          <w:sz w:val="24"/>
          <w:szCs w:val="24"/>
        </w:rPr>
        <w:t xml:space="preserve"> la Dirección </w:t>
      </w:r>
      <w:r w:rsidR="007B4D82" w:rsidRPr="00B40C8B">
        <w:rPr>
          <w:rFonts w:ascii="Times New Roman" w:hAnsi="Times New Roman" w:cs="Times New Roman"/>
          <w:color w:val="000000" w:themeColor="text1"/>
          <w:sz w:val="24"/>
          <w:szCs w:val="24"/>
        </w:rPr>
        <w:t xml:space="preserve">General de </w:t>
      </w:r>
      <w:r w:rsidRPr="00B40C8B">
        <w:rPr>
          <w:rFonts w:ascii="Times New Roman" w:hAnsi="Times New Roman" w:cs="Times New Roman"/>
          <w:color w:val="000000" w:themeColor="text1"/>
          <w:sz w:val="24"/>
          <w:szCs w:val="24"/>
        </w:rPr>
        <w:t xml:space="preserve">las Escuelas Vocacionales, consistente en </w:t>
      </w:r>
      <w:r w:rsidR="007B4D82" w:rsidRPr="00B40C8B">
        <w:rPr>
          <w:rFonts w:ascii="Times New Roman" w:hAnsi="Times New Roman" w:cs="Times New Roman"/>
          <w:color w:val="000000" w:themeColor="text1"/>
          <w:sz w:val="24"/>
          <w:szCs w:val="24"/>
        </w:rPr>
        <w:t>ofrecer nuevos</w:t>
      </w:r>
      <w:r w:rsidRPr="00B40C8B">
        <w:rPr>
          <w:rFonts w:ascii="Times New Roman" w:hAnsi="Times New Roman" w:cs="Times New Roman"/>
          <w:color w:val="000000" w:themeColor="text1"/>
          <w:sz w:val="24"/>
          <w:szCs w:val="24"/>
        </w:rPr>
        <w:t xml:space="preserve"> Curso</w:t>
      </w:r>
      <w:r w:rsidR="00333B06"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-T</w:t>
      </w:r>
      <w:r w:rsidR="007B4D82" w:rsidRPr="00B40C8B">
        <w:rPr>
          <w:rFonts w:ascii="Times New Roman" w:hAnsi="Times New Roman" w:cs="Times New Roman"/>
          <w:color w:val="000000" w:themeColor="text1"/>
          <w:sz w:val="24"/>
          <w:szCs w:val="24"/>
        </w:rPr>
        <w:t>aller</w:t>
      </w:r>
      <w:r w:rsidR="00333B06" w:rsidRPr="00B40C8B">
        <w:rPr>
          <w:rFonts w:ascii="Times New Roman" w:hAnsi="Times New Roman" w:cs="Times New Roman"/>
          <w:color w:val="000000" w:themeColor="text1"/>
          <w:sz w:val="24"/>
          <w:szCs w:val="24"/>
        </w:rPr>
        <w:t>es,</w:t>
      </w:r>
      <w:r w:rsidR="007B4D82"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de acuerdo a las necesidades </w:t>
      </w:r>
      <w:r w:rsidR="00333B06"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la</w:t>
      </w:r>
      <w:r w:rsidR="00333B06"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zona</w:t>
      </w:r>
      <w:r w:rsidR="007B4D82" w:rsidRPr="00B40C8B">
        <w:rPr>
          <w:rFonts w:ascii="Times New Roman" w:hAnsi="Times New Roman" w:cs="Times New Roman"/>
          <w:color w:val="000000" w:themeColor="text1"/>
          <w:sz w:val="24"/>
          <w:szCs w:val="24"/>
        </w:rPr>
        <w:t>s que</w:t>
      </w:r>
      <w:r w:rsidRPr="00B40C8B">
        <w:rPr>
          <w:rFonts w:ascii="Times New Roman" w:hAnsi="Times New Roman" w:cs="Times New Roman"/>
          <w:color w:val="000000" w:themeColor="text1"/>
          <w:sz w:val="24"/>
          <w:szCs w:val="24"/>
        </w:rPr>
        <w:t xml:space="preserve"> los demandaron</w:t>
      </w:r>
      <w:r w:rsidR="00333B06" w:rsidRPr="00B40C8B">
        <w:rPr>
          <w:rFonts w:ascii="Times New Roman" w:hAnsi="Times New Roman" w:cs="Times New Roman"/>
          <w:color w:val="000000" w:themeColor="text1"/>
          <w:sz w:val="24"/>
          <w:szCs w:val="24"/>
        </w:rPr>
        <w:t xml:space="preserve">. </w:t>
      </w:r>
    </w:p>
    <w:p w14:paraId="308CFCB5" w14:textId="77777777" w:rsidR="00B57040" w:rsidRPr="00B40C8B" w:rsidRDefault="00B57040" w:rsidP="00025876">
      <w:pPr>
        <w:spacing w:after="0" w:line="480" w:lineRule="auto"/>
        <w:ind w:firstLine="284"/>
        <w:jc w:val="both"/>
        <w:rPr>
          <w:rFonts w:ascii="Times New Roman" w:hAnsi="Times New Roman" w:cs="Times New Roman"/>
          <w:color w:val="000000" w:themeColor="text1"/>
          <w:sz w:val="24"/>
          <w:szCs w:val="24"/>
        </w:rPr>
      </w:pPr>
    </w:p>
    <w:p w14:paraId="2BC77F00" w14:textId="3C4207F5" w:rsidR="000652C5" w:rsidRPr="00B40C8B" w:rsidRDefault="00333B0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w:t>
      </w:r>
      <w:r w:rsidR="000652C5" w:rsidRPr="00B40C8B">
        <w:rPr>
          <w:rFonts w:ascii="Times New Roman" w:hAnsi="Times New Roman" w:cs="Times New Roman"/>
          <w:color w:val="000000" w:themeColor="text1"/>
          <w:sz w:val="24"/>
          <w:szCs w:val="24"/>
        </w:rPr>
        <w:t>uego de</w:t>
      </w:r>
      <w:r w:rsidR="00B57040" w:rsidRPr="00B40C8B">
        <w:rPr>
          <w:rFonts w:ascii="Times New Roman" w:hAnsi="Times New Roman" w:cs="Times New Roman"/>
          <w:color w:val="000000" w:themeColor="text1"/>
          <w:sz w:val="24"/>
          <w:szCs w:val="24"/>
        </w:rPr>
        <w:t>l gran</w:t>
      </w:r>
      <w:r w:rsidR="000652C5" w:rsidRPr="00B40C8B">
        <w:rPr>
          <w:rFonts w:ascii="Times New Roman" w:hAnsi="Times New Roman" w:cs="Times New Roman"/>
          <w:color w:val="000000" w:themeColor="text1"/>
          <w:sz w:val="24"/>
          <w:szCs w:val="24"/>
        </w:rPr>
        <w:t xml:space="preserve"> esfuerzo</w:t>
      </w:r>
      <w:r w:rsidR="00B57040" w:rsidRPr="00B40C8B">
        <w:rPr>
          <w:rFonts w:ascii="Times New Roman" w:hAnsi="Times New Roman" w:cs="Times New Roman"/>
          <w:color w:val="000000" w:themeColor="text1"/>
          <w:sz w:val="24"/>
          <w:szCs w:val="24"/>
        </w:rPr>
        <w:t xml:space="preserve"> citado</w:t>
      </w:r>
      <w:r w:rsidRPr="00B40C8B">
        <w:rPr>
          <w:rFonts w:ascii="Times New Roman" w:hAnsi="Times New Roman" w:cs="Times New Roman"/>
          <w:color w:val="000000" w:themeColor="text1"/>
          <w:sz w:val="24"/>
          <w:szCs w:val="24"/>
        </w:rPr>
        <w:t>,</w:t>
      </w:r>
      <w:r w:rsidR="000652C5"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se </w:t>
      </w:r>
      <w:r w:rsidR="000652C5" w:rsidRPr="00B40C8B">
        <w:rPr>
          <w:rFonts w:ascii="Times New Roman" w:hAnsi="Times New Roman" w:cs="Times New Roman"/>
          <w:color w:val="000000" w:themeColor="text1"/>
          <w:sz w:val="24"/>
          <w:szCs w:val="24"/>
        </w:rPr>
        <w:t>p</w:t>
      </w:r>
      <w:r w:rsidRPr="00B40C8B">
        <w:rPr>
          <w:rFonts w:ascii="Times New Roman" w:hAnsi="Times New Roman" w:cs="Times New Roman"/>
          <w:color w:val="000000" w:themeColor="text1"/>
          <w:sz w:val="24"/>
          <w:szCs w:val="24"/>
        </w:rPr>
        <w:t>uede</w:t>
      </w:r>
      <w:r w:rsidR="000652C5"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informar que </w:t>
      </w:r>
      <w:r w:rsidR="00B36085" w:rsidRPr="00B40C8B">
        <w:rPr>
          <w:rFonts w:ascii="Times New Roman" w:hAnsi="Times New Roman" w:cs="Times New Roman"/>
          <w:color w:val="000000" w:themeColor="text1"/>
          <w:sz w:val="24"/>
          <w:szCs w:val="24"/>
        </w:rPr>
        <w:t xml:space="preserve">antes de concluir </w:t>
      </w:r>
      <w:r w:rsidR="000652C5" w:rsidRPr="00B40C8B">
        <w:rPr>
          <w:rFonts w:ascii="Times New Roman" w:hAnsi="Times New Roman" w:cs="Times New Roman"/>
          <w:color w:val="000000" w:themeColor="text1"/>
          <w:sz w:val="24"/>
          <w:szCs w:val="24"/>
        </w:rPr>
        <w:t xml:space="preserve">el año </w:t>
      </w:r>
      <w:r w:rsidR="00B36085" w:rsidRPr="00B40C8B">
        <w:rPr>
          <w:rFonts w:ascii="Times New Roman" w:hAnsi="Times New Roman" w:cs="Times New Roman"/>
          <w:color w:val="000000" w:themeColor="text1"/>
          <w:sz w:val="24"/>
          <w:szCs w:val="24"/>
        </w:rPr>
        <w:t xml:space="preserve">2018 </w:t>
      </w:r>
      <w:r w:rsidR="000652C5" w:rsidRPr="00B40C8B">
        <w:rPr>
          <w:rFonts w:ascii="Times New Roman" w:hAnsi="Times New Roman" w:cs="Times New Roman"/>
          <w:color w:val="000000" w:themeColor="text1"/>
          <w:sz w:val="24"/>
          <w:szCs w:val="24"/>
        </w:rPr>
        <w:t xml:space="preserve">se </w:t>
      </w:r>
      <w:r w:rsidR="00B36085" w:rsidRPr="00B40C8B">
        <w:rPr>
          <w:rFonts w:ascii="Times New Roman" w:hAnsi="Times New Roman" w:cs="Times New Roman"/>
          <w:color w:val="000000" w:themeColor="text1"/>
          <w:sz w:val="24"/>
          <w:szCs w:val="24"/>
        </w:rPr>
        <w:t xml:space="preserve">habrán graduado </w:t>
      </w:r>
      <w:r w:rsidR="000652C5" w:rsidRPr="00B40C8B">
        <w:rPr>
          <w:rFonts w:ascii="Times New Roman" w:hAnsi="Times New Roman" w:cs="Times New Roman"/>
          <w:color w:val="000000" w:themeColor="text1"/>
          <w:sz w:val="24"/>
          <w:szCs w:val="24"/>
        </w:rPr>
        <w:t>30,614</w:t>
      </w:r>
      <w:r w:rsidR="00B36085" w:rsidRPr="00B40C8B">
        <w:rPr>
          <w:rFonts w:ascii="Times New Roman" w:hAnsi="Times New Roman" w:cs="Times New Roman"/>
          <w:color w:val="000000" w:themeColor="text1"/>
          <w:sz w:val="24"/>
          <w:szCs w:val="24"/>
        </w:rPr>
        <w:t xml:space="preserve"> </w:t>
      </w:r>
      <w:r w:rsidR="000652C5" w:rsidRPr="00B40C8B">
        <w:rPr>
          <w:rFonts w:ascii="Times New Roman" w:hAnsi="Times New Roman" w:cs="Times New Roman"/>
          <w:color w:val="000000" w:themeColor="text1"/>
          <w:sz w:val="24"/>
          <w:szCs w:val="24"/>
        </w:rPr>
        <w:t>participantes</w:t>
      </w:r>
      <w:r w:rsidR="0090149A" w:rsidRPr="00B40C8B">
        <w:rPr>
          <w:rFonts w:ascii="Times New Roman" w:hAnsi="Times New Roman" w:cs="Times New Roman"/>
          <w:color w:val="000000" w:themeColor="text1"/>
          <w:sz w:val="24"/>
          <w:szCs w:val="24"/>
        </w:rPr>
        <w:t xml:space="preserve"> </w:t>
      </w:r>
      <w:r w:rsidR="000652C5" w:rsidRPr="00B40C8B">
        <w:rPr>
          <w:rFonts w:ascii="Times New Roman" w:hAnsi="Times New Roman" w:cs="Times New Roman"/>
          <w:color w:val="000000" w:themeColor="text1"/>
          <w:sz w:val="24"/>
          <w:szCs w:val="24"/>
        </w:rPr>
        <w:t>en los niveles Técnico Vocacional</w:t>
      </w:r>
      <w:r w:rsidR="00DD2521" w:rsidRPr="00B40C8B">
        <w:rPr>
          <w:rFonts w:ascii="Times New Roman" w:hAnsi="Times New Roman" w:cs="Times New Roman"/>
          <w:color w:val="000000" w:themeColor="text1"/>
          <w:sz w:val="24"/>
          <w:szCs w:val="24"/>
        </w:rPr>
        <w:t xml:space="preserve"> </w:t>
      </w:r>
      <w:r w:rsidR="006E3F0D" w:rsidRPr="00B40C8B">
        <w:rPr>
          <w:rFonts w:ascii="Times New Roman" w:hAnsi="Times New Roman" w:cs="Times New Roman"/>
          <w:color w:val="000000" w:themeColor="text1"/>
          <w:sz w:val="24"/>
          <w:szCs w:val="24"/>
        </w:rPr>
        <w:t>(ver anexo No. 87</w:t>
      </w:r>
      <w:r w:rsidR="00DD2521" w:rsidRPr="00B40C8B">
        <w:rPr>
          <w:rFonts w:ascii="Times New Roman" w:hAnsi="Times New Roman" w:cs="Times New Roman"/>
          <w:color w:val="000000" w:themeColor="text1"/>
          <w:sz w:val="24"/>
          <w:szCs w:val="24"/>
        </w:rPr>
        <w:t>)</w:t>
      </w:r>
      <w:r w:rsidR="000652C5" w:rsidRPr="00B40C8B">
        <w:rPr>
          <w:rFonts w:ascii="Times New Roman" w:hAnsi="Times New Roman" w:cs="Times New Roman"/>
          <w:color w:val="000000" w:themeColor="text1"/>
          <w:sz w:val="24"/>
          <w:szCs w:val="24"/>
        </w:rPr>
        <w:t>. E</w:t>
      </w:r>
      <w:r w:rsidR="00B57040" w:rsidRPr="00B40C8B">
        <w:rPr>
          <w:rFonts w:ascii="Times New Roman" w:hAnsi="Times New Roman" w:cs="Times New Roman"/>
          <w:color w:val="000000" w:themeColor="text1"/>
          <w:sz w:val="24"/>
          <w:szCs w:val="24"/>
        </w:rPr>
        <w:t xml:space="preserve">stas personas </w:t>
      </w:r>
      <w:r w:rsidR="000652C5" w:rsidRPr="00B40C8B">
        <w:rPr>
          <w:rFonts w:ascii="Times New Roman" w:hAnsi="Times New Roman" w:cs="Times New Roman"/>
          <w:color w:val="000000" w:themeColor="text1"/>
          <w:sz w:val="24"/>
          <w:szCs w:val="24"/>
        </w:rPr>
        <w:t>aprendieron un oficio de las 88 especialidades ofrecidas por este Centro de Estudio</w:t>
      </w:r>
      <w:r w:rsidR="00B57040" w:rsidRPr="00B40C8B">
        <w:rPr>
          <w:rFonts w:ascii="Times New Roman" w:hAnsi="Times New Roman" w:cs="Times New Roman"/>
          <w:color w:val="000000" w:themeColor="text1"/>
          <w:sz w:val="24"/>
          <w:szCs w:val="24"/>
        </w:rPr>
        <w:t>s,</w:t>
      </w:r>
      <w:r w:rsidR="000652C5" w:rsidRPr="00B40C8B">
        <w:rPr>
          <w:rFonts w:ascii="Times New Roman" w:hAnsi="Times New Roman" w:cs="Times New Roman"/>
          <w:color w:val="000000" w:themeColor="text1"/>
          <w:sz w:val="24"/>
          <w:szCs w:val="24"/>
        </w:rPr>
        <w:t xml:space="preserve"> </w:t>
      </w:r>
      <w:r w:rsidR="00B57040" w:rsidRPr="00B40C8B">
        <w:rPr>
          <w:rFonts w:ascii="Times New Roman" w:hAnsi="Times New Roman" w:cs="Times New Roman"/>
          <w:color w:val="000000" w:themeColor="text1"/>
          <w:sz w:val="24"/>
          <w:szCs w:val="24"/>
        </w:rPr>
        <w:t xml:space="preserve">habiéndose impartido </w:t>
      </w:r>
      <w:r w:rsidR="000652C5" w:rsidRPr="00B40C8B">
        <w:rPr>
          <w:rFonts w:ascii="Times New Roman" w:hAnsi="Times New Roman" w:cs="Times New Roman"/>
          <w:color w:val="000000" w:themeColor="text1"/>
          <w:sz w:val="24"/>
          <w:szCs w:val="24"/>
        </w:rPr>
        <w:t>1,289 Cursos-Talleres. Los participantes que terminaron esta formación están en capacidad de poder insertarse en el mercado productivo y así contribuir al desarrollo de la Nación.</w:t>
      </w:r>
    </w:p>
    <w:p w14:paraId="1F5FF546" w14:textId="77777777" w:rsidR="00574EB5" w:rsidRPr="00B40C8B" w:rsidRDefault="00574EB5" w:rsidP="00025876">
      <w:pPr>
        <w:spacing w:after="0" w:line="480" w:lineRule="auto"/>
        <w:ind w:firstLine="284"/>
        <w:jc w:val="both"/>
        <w:rPr>
          <w:rFonts w:ascii="Times New Roman" w:hAnsi="Times New Roman" w:cs="Times New Roman"/>
          <w:color w:val="000000" w:themeColor="text1"/>
          <w:sz w:val="24"/>
          <w:szCs w:val="24"/>
        </w:rPr>
      </w:pPr>
    </w:p>
    <w:p w14:paraId="2B7E05BA" w14:textId="43B9951A" w:rsidR="00574EB5" w:rsidRPr="00B40C8B" w:rsidRDefault="00574EB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De los 30,614 graduados, 277 estudiantes corresponden </w:t>
      </w:r>
      <w:r w:rsidR="006E3F0D" w:rsidRPr="00B40C8B">
        <w:rPr>
          <w:rFonts w:ascii="Times New Roman" w:hAnsi="Times New Roman" w:cs="Times New Roman"/>
          <w:color w:val="000000" w:themeColor="text1"/>
          <w:sz w:val="24"/>
          <w:szCs w:val="24"/>
        </w:rPr>
        <w:t>al personal m</w:t>
      </w:r>
      <w:r w:rsidRPr="00B40C8B">
        <w:rPr>
          <w:rFonts w:ascii="Times New Roman" w:hAnsi="Times New Roman" w:cs="Times New Roman"/>
          <w:color w:val="000000" w:themeColor="text1"/>
          <w:sz w:val="24"/>
          <w:szCs w:val="24"/>
        </w:rPr>
        <w:t>ilitar detallado de la siguiente manera:</w:t>
      </w:r>
    </w:p>
    <w:p w14:paraId="1CAE7F53" w14:textId="48AB31C4" w:rsidR="00574EB5" w:rsidRPr="00B40C8B" w:rsidRDefault="00574E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Ejército</w:t>
      </w:r>
      <w:r w:rsidR="00FB096C" w:rsidRPr="00B40C8B">
        <w:rPr>
          <w:rFonts w:ascii="Times New Roman" w:hAnsi="Times New Roman" w:cs="Times New Roman"/>
          <w:color w:val="000000" w:themeColor="text1"/>
          <w:sz w:val="24"/>
          <w:szCs w:val="24"/>
        </w:rPr>
        <w:t xml:space="preserve"> de República Dominicana….…………</w:t>
      </w:r>
      <w:r w:rsidRPr="00B40C8B">
        <w:rPr>
          <w:rFonts w:ascii="Times New Roman" w:hAnsi="Times New Roman" w:cs="Times New Roman"/>
          <w:color w:val="000000" w:themeColor="text1"/>
          <w:sz w:val="24"/>
          <w:szCs w:val="24"/>
        </w:rPr>
        <w:t>….</w:t>
      </w:r>
      <w:r w:rsidR="006E3F0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.…….90</w:t>
      </w:r>
    </w:p>
    <w:p w14:paraId="6D5742F4" w14:textId="4004FAD5" w:rsidR="00574EB5" w:rsidRPr="00B40C8B" w:rsidRDefault="00574E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Armada de República Dominicana…………………….</w:t>
      </w:r>
      <w:r w:rsidR="00FB096C" w:rsidRPr="00B40C8B">
        <w:rPr>
          <w:rFonts w:ascii="Times New Roman" w:hAnsi="Times New Roman" w:cs="Times New Roman"/>
          <w:color w:val="000000" w:themeColor="text1"/>
          <w:sz w:val="24"/>
          <w:szCs w:val="24"/>
        </w:rPr>
        <w:t>………</w:t>
      </w:r>
      <w:r w:rsidR="006E3F0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………..55</w:t>
      </w:r>
    </w:p>
    <w:p w14:paraId="47B0867F" w14:textId="239B8065" w:rsidR="00574EB5" w:rsidRPr="00B40C8B" w:rsidRDefault="00574EB5"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Fuerza Aérea de República Dominicana……………</w:t>
      </w:r>
      <w:r w:rsidR="006E3F0D"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…….………….47</w:t>
      </w:r>
    </w:p>
    <w:p w14:paraId="5A2499B7" w14:textId="360E9FB7" w:rsidR="00574EB5" w:rsidRPr="00B40C8B" w:rsidRDefault="006E3F0D" w:rsidP="00AA7EB0">
      <w:pPr>
        <w:pStyle w:val="Prrafodelista"/>
        <w:numPr>
          <w:ilvl w:val="0"/>
          <w:numId w:val="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Policía Nacional……..…………</w:t>
      </w:r>
      <w:r w:rsidR="00574EB5"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r w:rsidR="00574EB5" w:rsidRPr="00B40C8B">
        <w:rPr>
          <w:rFonts w:ascii="Times New Roman" w:hAnsi="Times New Roman" w:cs="Times New Roman"/>
          <w:color w:val="000000" w:themeColor="text1"/>
          <w:sz w:val="24"/>
          <w:szCs w:val="24"/>
        </w:rPr>
        <w:t>…85</w:t>
      </w:r>
    </w:p>
    <w:p w14:paraId="681CEFF2" w14:textId="77777777" w:rsidR="00F5497A" w:rsidRPr="00B40C8B" w:rsidRDefault="00F5497A" w:rsidP="00025876">
      <w:pPr>
        <w:spacing w:after="0" w:line="480" w:lineRule="auto"/>
        <w:jc w:val="both"/>
        <w:rPr>
          <w:rFonts w:ascii="Times New Roman" w:hAnsi="Times New Roman" w:cs="Times New Roman"/>
          <w:color w:val="000000" w:themeColor="text1"/>
          <w:sz w:val="24"/>
          <w:szCs w:val="24"/>
        </w:rPr>
      </w:pPr>
    </w:p>
    <w:p w14:paraId="392E15D8" w14:textId="361E624D" w:rsidR="00F5497A" w:rsidRPr="00B40C8B" w:rsidRDefault="00F5497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año 201</w:t>
      </w:r>
      <w:r w:rsidR="00734979" w:rsidRPr="00B40C8B">
        <w:rPr>
          <w:rFonts w:ascii="Times New Roman" w:hAnsi="Times New Roman" w:cs="Times New Roman"/>
          <w:color w:val="000000" w:themeColor="text1"/>
          <w:sz w:val="24"/>
          <w:szCs w:val="24"/>
        </w:rPr>
        <w:t>8</w:t>
      </w:r>
      <w:r w:rsidR="006E3F0D" w:rsidRPr="00B40C8B">
        <w:rPr>
          <w:rFonts w:ascii="Times New Roman" w:hAnsi="Times New Roman" w:cs="Times New Roman"/>
          <w:color w:val="000000" w:themeColor="text1"/>
          <w:sz w:val="24"/>
          <w:szCs w:val="24"/>
        </w:rPr>
        <w:t>,</w:t>
      </w:r>
      <w:r w:rsidR="00734979" w:rsidRPr="00B40C8B">
        <w:rPr>
          <w:rFonts w:ascii="Times New Roman" w:hAnsi="Times New Roman" w:cs="Times New Roman"/>
          <w:color w:val="000000" w:themeColor="text1"/>
          <w:sz w:val="24"/>
          <w:szCs w:val="24"/>
        </w:rPr>
        <w:t xml:space="preserve"> se capacitaron </w:t>
      </w:r>
      <w:r w:rsidRPr="00B40C8B">
        <w:rPr>
          <w:rFonts w:ascii="Times New Roman" w:hAnsi="Times New Roman" w:cs="Times New Roman"/>
          <w:color w:val="000000" w:themeColor="text1"/>
          <w:sz w:val="24"/>
          <w:szCs w:val="24"/>
        </w:rPr>
        <w:t>un total de</w:t>
      </w:r>
      <w:r w:rsidR="00734979" w:rsidRPr="00B40C8B">
        <w:rPr>
          <w:rFonts w:ascii="Times New Roman" w:hAnsi="Times New Roman" w:cs="Times New Roman"/>
          <w:color w:val="000000" w:themeColor="text1"/>
          <w:sz w:val="24"/>
          <w:szCs w:val="24"/>
        </w:rPr>
        <w:t xml:space="preserve"> 125 d</w:t>
      </w:r>
      <w:r w:rsidRPr="00B40C8B">
        <w:rPr>
          <w:rFonts w:ascii="Times New Roman" w:hAnsi="Times New Roman" w:cs="Times New Roman"/>
          <w:color w:val="000000" w:themeColor="text1"/>
          <w:sz w:val="24"/>
          <w:szCs w:val="24"/>
        </w:rPr>
        <w:t>ocentes en las áreas de Formación Metodológica</w:t>
      </w:r>
      <w:r w:rsidR="00734979"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con el apoyo del Instituto de Formación Docente </w:t>
      </w:r>
      <w:r w:rsidR="0091096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INFOTEP</w:t>
      </w:r>
      <w:r w:rsidR="0091096F" w:rsidRPr="00B40C8B">
        <w:rPr>
          <w:rFonts w:ascii="Times New Roman" w:hAnsi="Times New Roman" w:cs="Times New Roman"/>
          <w:color w:val="000000" w:themeColor="text1"/>
          <w:sz w:val="24"/>
          <w:szCs w:val="24"/>
        </w:rPr>
        <w:t>)</w:t>
      </w:r>
      <w:r w:rsidR="00734979"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para mejorar el proceso de enseñanza en las especialidades que se imparten en las Escuelas Vocacionales de las Fuerzas Armada y la Policía Nacional. </w:t>
      </w:r>
    </w:p>
    <w:p w14:paraId="3808CDC5" w14:textId="77777777" w:rsidR="009E2477" w:rsidRPr="00B40C8B" w:rsidRDefault="009E2477" w:rsidP="00025876">
      <w:pPr>
        <w:spacing w:after="0" w:line="480" w:lineRule="auto"/>
        <w:ind w:firstLine="284"/>
        <w:jc w:val="both"/>
        <w:rPr>
          <w:rFonts w:ascii="Times New Roman" w:hAnsi="Times New Roman" w:cs="Times New Roman"/>
          <w:color w:val="000000" w:themeColor="text1"/>
          <w:sz w:val="24"/>
          <w:szCs w:val="24"/>
        </w:rPr>
      </w:pPr>
    </w:p>
    <w:p w14:paraId="44CAD14A" w14:textId="5D4398CD" w:rsidR="00F5497A" w:rsidRPr="00B40C8B" w:rsidRDefault="009E247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elaboró el proyecto para la disposición de una Escuela Vocacional en la Provincia de La Vega. Además se está en proceso de elaboración del proyecto para la disposición de la Escuela Vocacional </w:t>
      </w:r>
      <w:r w:rsidR="00587211" w:rsidRPr="00B40C8B">
        <w:rPr>
          <w:rFonts w:ascii="Times New Roman" w:hAnsi="Times New Roman" w:cs="Times New Roman"/>
          <w:color w:val="000000" w:themeColor="text1"/>
          <w:sz w:val="24"/>
          <w:szCs w:val="24"/>
        </w:rPr>
        <w:t xml:space="preserve">en </w:t>
      </w:r>
      <w:r w:rsidR="004B59A5" w:rsidRPr="00B40C8B">
        <w:rPr>
          <w:rFonts w:ascii="Times New Roman" w:hAnsi="Times New Roman" w:cs="Times New Roman"/>
          <w:color w:val="000000" w:themeColor="text1"/>
          <w:sz w:val="24"/>
          <w:szCs w:val="24"/>
        </w:rPr>
        <w:t>Los Castillo</w:t>
      </w:r>
      <w:r w:rsidR="00587211" w:rsidRPr="00B40C8B">
        <w:rPr>
          <w:rFonts w:ascii="Times New Roman" w:hAnsi="Times New Roman" w:cs="Times New Roman"/>
          <w:color w:val="000000" w:themeColor="text1"/>
          <w:sz w:val="24"/>
          <w:szCs w:val="24"/>
        </w:rPr>
        <w:t>s de L</w:t>
      </w:r>
      <w:r w:rsidR="004B59A5" w:rsidRPr="00B40C8B">
        <w:rPr>
          <w:rFonts w:ascii="Times New Roman" w:hAnsi="Times New Roman" w:cs="Times New Roman"/>
          <w:color w:val="000000" w:themeColor="text1"/>
          <w:sz w:val="24"/>
          <w:szCs w:val="24"/>
        </w:rPr>
        <w:t>a Victoria, habiéndose dado el primer p</w:t>
      </w:r>
      <w:r w:rsidR="00587211" w:rsidRPr="00B40C8B">
        <w:rPr>
          <w:rFonts w:ascii="Times New Roman" w:hAnsi="Times New Roman" w:cs="Times New Roman"/>
          <w:color w:val="000000" w:themeColor="text1"/>
          <w:sz w:val="24"/>
          <w:szCs w:val="24"/>
        </w:rPr>
        <w:t>alazo</w:t>
      </w:r>
      <w:r w:rsidR="002D3E3D" w:rsidRPr="00B40C8B">
        <w:rPr>
          <w:rFonts w:ascii="Times New Roman" w:hAnsi="Times New Roman" w:cs="Times New Roman"/>
          <w:color w:val="000000" w:themeColor="text1"/>
          <w:sz w:val="24"/>
          <w:szCs w:val="24"/>
        </w:rPr>
        <w:t xml:space="preserve">, con apoyo de la Presidencia de la </w:t>
      </w:r>
      <w:r w:rsidR="00740960">
        <w:rPr>
          <w:rFonts w:ascii="Times New Roman" w:hAnsi="Times New Roman" w:cs="Times New Roman"/>
          <w:color w:val="000000" w:themeColor="text1"/>
          <w:sz w:val="24"/>
          <w:szCs w:val="24"/>
        </w:rPr>
        <w:t>República</w:t>
      </w:r>
      <w:r w:rsidR="002D3E3D" w:rsidRPr="00B40C8B">
        <w:rPr>
          <w:rFonts w:ascii="Times New Roman" w:hAnsi="Times New Roman" w:cs="Times New Roman"/>
          <w:color w:val="000000" w:themeColor="text1"/>
          <w:sz w:val="24"/>
          <w:szCs w:val="24"/>
        </w:rPr>
        <w:t>,</w:t>
      </w:r>
      <w:r w:rsidR="004B59A5" w:rsidRPr="00B40C8B">
        <w:rPr>
          <w:rFonts w:ascii="Times New Roman" w:hAnsi="Times New Roman" w:cs="Times New Roman"/>
          <w:color w:val="000000" w:themeColor="text1"/>
          <w:sz w:val="24"/>
          <w:szCs w:val="24"/>
        </w:rPr>
        <w:t xml:space="preserve"> el 2 de noviembre del año en cu</w:t>
      </w:r>
      <w:r w:rsidR="0091096F" w:rsidRPr="00B40C8B">
        <w:rPr>
          <w:rFonts w:ascii="Times New Roman" w:hAnsi="Times New Roman" w:cs="Times New Roman"/>
          <w:color w:val="000000" w:themeColor="text1"/>
          <w:sz w:val="24"/>
          <w:szCs w:val="24"/>
        </w:rPr>
        <w:t xml:space="preserve">rso, con la presencia del </w:t>
      </w:r>
      <w:r w:rsidR="004B59A5" w:rsidRPr="00B40C8B">
        <w:rPr>
          <w:rFonts w:ascii="Times New Roman" w:hAnsi="Times New Roman" w:cs="Times New Roman"/>
          <w:color w:val="000000" w:themeColor="text1"/>
          <w:sz w:val="24"/>
          <w:szCs w:val="24"/>
        </w:rPr>
        <w:t xml:space="preserve">Ministro de Defensa, Teniente General </w:t>
      </w:r>
      <w:r w:rsidR="004B59A5" w:rsidRPr="00B40C8B">
        <w:rPr>
          <w:rFonts w:ascii="Times New Roman" w:hAnsi="Times New Roman" w:cs="Times New Roman"/>
          <w:b/>
          <w:color w:val="000000" w:themeColor="text1"/>
          <w:sz w:val="24"/>
          <w:szCs w:val="24"/>
        </w:rPr>
        <w:t>RUBÉN D. PAULINO SEM</w:t>
      </w:r>
      <w:r w:rsidR="004B59A5" w:rsidRPr="00B40C8B">
        <w:rPr>
          <w:rFonts w:ascii="Times New Roman" w:hAnsi="Times New Roman" w:cs="Times New Roman"/>
          <w:color w:val="000000" w:themeColor="text1"/>
          <w:sz w:val="24"/>
          <w:szCs w:val="24"/>
        </w:rPr>
        <w:t>, ERD. (ver anexos Nos</w:t>
      </w:r>
      <w:r w:rsidR="0091096F" w:rsidRPr="00B40C8B">
        <w:rPr>
          <w:rFonts w:ascii="Times New Roman" w:hAnsi="Times New Roman" w:cs="Times New Roman"/>
          <w:color w:val="000000" w:themeColor="text1"/>
          <w:sz w:val="24"/>
          <w:szCs w:val="24"/>
        </w:rPr>
        <w:t>. 88 y 89</w:t>
      </w:r>
      <w:r w:rsidR="004B59A5" w:rsidRPr="00B40C8B">
        <w:rPr>
          <w:rFonts w:ascii="Times New Roman" w:hAnsi="Times New Roman" w:cs="Times New Roman"/>
          <w:color w:val="000000" w:themeColor="text1"/>
          <w:sz w:val="24"/>
          <w:szCs w:val="24"/>
        </w:rPr>
        <w:t>)</w:t>
      </w:r>
      <w:r w:rsidR="000618AB">
        <w:rPr>
          <w:rFonts w:ascii="Times New Roman" w:hAnsi="Times New Roman" w:cs="Times New Roman"/>
          <w:color w:val="000000" w:themeColor="text1"/>
          <w:sz w:val="24"/>
          <w:szCs w:val="24"/>
        </w:rPr>
        <w:t>.</w:t>
      </w:r>
    </w:p>
    <w:p w14:paraId="33CBCBBD" w14:textId="77777777" w:rsidR="004B2BFC" w:rsidRPr="00B40C8B" w:rsidRDefault="004B2BFC" w:rsidP="00025876">
      <w:pPr>
        <w:spacing w:after="0" w:line="480" w:lineRule="auto"/>
        <w:ind w:firstLine="284"/>
        <w:jc w:val="both"/>
        <w:rPr>
          <w:rFonts w:ascii="Times New Roman" w:hAnsi="Times New Roman" w:cs="Times New Roman"/>
          <w:color w:val="000000" w:themeColor="text1"/>
          <w:sz w:val="24"/>
          <w:szCs w:val="24"/>
        </w:rPr>
      </w:pPr>
    </w:p>
    <w:p w14:paraId="2C53F2EB" w14:textId="77777777" w:rsidR="004B2BFC" w:rsidRPr="00B40C8B" w:rsidRDefault="004B2BF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Otro elemento de gran impacto ha sido la continuación de la implementación del acuerdo interinstitucional entre el Ministerio de Defensa y la Dirección General de Programas Especiales de la Presidencia (DIGEPEP). Con el apoyo económico de esa dependencia del Gobierno se desarrollan dos programas:</w:t>
      </w:r>
    </w:p>
    <w:p w14:paraId="2B9AF25F" w14:textId="77777777" w:rsidR="004B2BFC" w:rsidRPr="00B40C8B" w:rsidRDefault="004B2BFC" w:rsidP="00025876">
      <w:pPr>
        <w:spacing w:after="0" w:line="480" w:lineRule="auto"/>
        <w:ind w:firstLine="284"/>
        <w:jc w:val="both"/>
        <w:rPr>
          <w:rFonts w:ascii="Times New Roman" w:hAnsi="Times New Roman" w:cs="Times New Roman"/>
          <w:color w:val="000000" w:themeColor="text1"/>
          <w:sz w:val="24"/>
          <w:szCs w:val="24"/>
        </w:rPr>
      </w:pPr>
    </w:p>
    <w:p w14:paraId="7250E78C" w14:textId="77777777" w:rsidR="004B2BFC" w:rsidRPr="00B40C8B" w:rsidRDefault="004B2BFC"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Programa Quisqueya Digna y Programa de Alfabetización Quisqueya Aprende Contigo.</w:t>
      </w:r>
    </w:p>
    <w:p w14:paraId="24CFD92D" w14:textId="77777777" w:rsidR="005313ED" w:rsidRPr="00B40C8B" w:rsidRDefault="005313ED" w:rsidP="00025876">
      <w:pPr>
        <w:spacing w:after="0" w:line="480" w:lineRule="auto"/>
        <w:ind w:firstLine="284"/>
        <w:jc w:val="both"/>
        <w:rPr>
          <w:rFonts w:ascii="Times New Roman" w:hAnsi="Times New Roman" w:cs="Times New Roman"/>
          <w:b/>
          <w:color w:val="000000" w:themeColor="text1"/>
          <w:sz w:val="24"/>
          <w:szCs w:val="24"/>
        </w:rPr>
      </w:pPr>
    </w:p>
    <w:p w14:paraId="54CB5BCD" w14:textId="5D74DA3E" w:rsidR="004B2BFC" w:rsidRPr="00B40C8B" w:rsidRDefault="009623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Mediante e</w:t>
      </w:r>
      <w:r w:rsidR="004B2BFC" w:rsidRPr="00B40C8B">
        <w:rPr>
          <w:rFonts w:ascii="Times New Roman" w:hAnsi="Times New Roman" w:cs="Times New Roman"/>
          <w:color w:val="000000" w:themeColor="text1"/>
          <w:sz w:val="24"/>
          <w:szCs w:val="24"/>
        </w:rPr>
        <w:t>l programa Quisqueya Digna</w:t>
      </w:r>
      <w:r w:rsidRPr="00B40C8B">
        <w:rPr>
          <w:rFonts w:ascii="Times New Roman" w:hAnsi="Times New Roman" w:cs="Times New Roman"/>
          <w:color w:val="000000" w:themeColor="text1"/>
          <w:sz w:val="24"/>
          <w:szCs w:val="24"/>
        </w:rPr>
        <w:t xml:space="preserve"> se enseña un oficio a los egresados del Programa de Alfabetización Quisqueya Aprende Contigo</w:t>
      </w:r>
      <w:r w:rsidR="004B2BFC"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teniendo la</w:t>
      </w:r>
      <w:r w:rsidR="004B2BFC" w:rsidRPr="00B40C8B">
        <w:rPr>
          <w:rFonts w:ascii="Times New Roman" w:hAnsi="Times New Roman" w:cs="Times New Roman"/>
          <w:color w:val="000000" w:themeColor="text1"/>
          <w:sz w:val="24"/>
          <w:szCs w:val="24"/>
        </w:rPr>
        <w:t xml:space="preserve"> finalidad de disminuir los niveles de pobreza extrema existentes en los sectores más vulnerables y a su vez dismin</w:t>
      </w:r>
      <w:r w:rsidRPr="00B40C8B">
        <w:rPr>
          <w:rFonts w:ascii="Times New Roman" w:hAnsi="Times New Roman" w:cs="Times New Roman"/>
          <w:color w:val="000000" w:themeColor="text1"/>
          <w:sz w:val="24"/>
          <w:szCs w:val="24"/>
        </w:rPr>
        <w:t>uir los niveles de criminalidad, por vía de que esta población ya alfabetizada reciba educación técnica a través de este centro de estudios.</w:t>
      </w:r>
      <w:r w:rsidR="004B2BFC" w:rsidRPr="00B40C8B">
        <w:rPr>
          <w:rFonts w:ascii="Times New Roman" w:hAnsi="Times New Roman" w:cs="Times New Roman"/>
          <w:color w:val="000000" w:themeColor="text1"/>
          <w:sz w:val="24"/>
          <w:szCs w:val="24"/>
        </w:rPr>
        <w:t xml:space="preserve"> </w:t>
      </w:r>
      <w:r w:rsidR="00524B42" w:rsidRPr="00B40C8B">
        <w:rPr>
          <w:rFonts w:ascii="Times New Roman" w:hAnsi="Times New Roman" w:cs="Times New Roman"/>
          <w:color w:val="000000" w:themeColor="text1"/>
          <w:sz w:val="24"/>
          <w:szCs w:val="24"/>
        </w:rPr>
        <w:t xml:space="preserve">Como resultado de </w:t>
      </w:r>
      <w:r w:rsidR="004B2BFC" w:rsidRPr="00B40C8B">
        <w:rPr>
          <w:rFonts w:ascii="Times New Roman" w:hAnsi="Times New Roman" w:cs="Times New Roman"/>
          <w:color w:val="000000" w:themeColor="text1"/>
          <w:sz w:val="24"/>
          <w:szCs w:val="24"/>
        </w:rPr>
        <w:t>este plan</w:t>
      </w:r>
      <w:r w:rsidR="00524B42" w:rsidRPr="00B40C8B">
        <w:rPr>
          <w:rFonts w:ascii="Times New Roman" w:hAnsi="Times New Roman" w:cs="Times New Roman"/>
          <w:color w:val="000000" w:themeColor="text1"/>
          <w:sz w:val="24"/>
          <w:szCs w:val="24"/>
        </w:rPr>
        <w:t>,</w:t>
      </w:r>
      <w:r w:rsidR="004B2BFC" w:rsidRPr="00B40C8B">
        <w:rPr>
          <w:rFonts w:ascii="Times New Roman" w:hAnsi="Times New Roman" w:cs="Times New Roman"/>
          <w:color w:val="000000" w:themeColor="text1"/>
          <w:sz w:val="24"/>
          <w:szCs w:val="24"/>
        </w:rPr>
        <w:t xml:space="preserve"> </w:t>
      </w:r>
      <w:r w:rsidR="00524B42" w:rsidRPr="00B40C8B">
        <w:rPr>
          <w:rFonts w:ascii="Times New Roman" w:hAnsi="Times New Roman" w:cs="Times New Roman"/>
          <w:color w:val="000000" w:themeColor="text1"/>
          <w:sz w:val="24"/>
          <w:szCs w:val="24"/>
        </w:rPr>
        <w:t xml:space="preserve">se tiene </w:t>
      </w:r>
      <w:r w:rsidR="004B2BFC" w:rsidRPr="00B40C8B">
        <w:rPr>
          <w:rFonts w:ascii="Times New Roman" w:hAnsi="Times New Roman" w:cs="Times New Roman"/>
          <w:color w:val="000000" w:themeColor="text1"/>
          <w:sz w:val="24"/>
          <w:szCs w:val="24"/>
        </w:rPr>
        <w:t xml:space="preserve">proyectado graduar una matrícula de 3,662 discentes </w:t>
      </w:r>
      <w:r w:rsidR="004B2BFC" w:rsidRPr="00B40C8B">
        <w:rPr>
          <w:rFonts w:ascii="Times New Roman" w:hAnsi="Times New Roman" w:cs="Times New Roman"/>
          <w:color w:val="000000" w:themeColor="text1"/>
          <w:sz w:val="24"/>
          <w:szCs w:val="24"/>
        </w:rPr>
        <w:lastRenderedPageBreak/>
        <w:t>en 33 sectores</w:t>
      </w:r>
      <w:r w:rsidR="009D16FD" w:rsidRPr="00B40C8B">
        <w:rPr>
          <w:rFonts w:ascii="Times New Roman" w:hAnsi="Times New Roman" w:cs="Times New Roman"/>
          <w:color w:val="000000" w:themeColor="text1"/>
          <w:sz w:val="24"/>
          <w:szCs w:val="24"/>
        </w:rPr>
        <w:t xml:space="preserve"> </w:t>
      </w:r>
      <w:r w:rsidR="0091096F" w:rsidRPr="00B40C8B">
        <w:rPr>
          <w:rFonts w:ascii="Times New Roman" w:hAnsi="Times New Roman" w:cs="Times New Roman"/>
          <w:color w:val="000000" w:themeColor="text1"/>
          <w:sz w:val="24"/>
          <w:szCs w:val="24"/>
        </w:rPr>
        <w:t>(ver anexo 90</w:t>
      </w:r>
      <w:r w:rsidR="009D16FD" w:rsidRPr="00B40C8B">
        <w:rPr>
          <w:rFonts w:ascii="Times New Roman" w:hAnsi="Times New Roman" w:cs="Times New Roman"/>
          <w:color w:val="000000" w:themeColor="text1"/>
          <w:sz w:val="24"/>
          <w:szCs w:val="24"/>
        </w:rPr>
        <w:t>)</w:t>
      </w:r>
      <w:r w:rsidR="002C6B6C" w:rsidRPr="00B40C8B">
        <w:rPr>
          <w:rFonts w:ascii="Times New Roman" w:hAnsi="Times New Roman" w:cs="Times New Roman"/>
          <w:color w:val="000000" w:themeColor="text1"/>
          <w:sz w:val="24"/>
          <w:szCs w:val="24"/>
        </w:rPr>
        <w:t>,</w:t>
      </w:r>
      <w:r w:rsidR="004B2BFC" w:rsidRPr="00B40C8B">
        <w:rPr>
          <w:rFonts w:ascii="Times New Roman" w:hAnsi="Times New Roman" w:cs="Times New Roman"/>
          <w:color w:val="000000" w:themeColor="text1"/>
          <w:sz w:val="24"/>
          <w:szCs w:val="24"/>
        </w:rPr>
        <w:t xml:space="preserve"> d</w:t>
      </w:r>
      <w:r w:rsidR="002C6B6C" w:rsidRPr="00B40C8B">
        <w:rPr>
          <w:rFonts w:ascii="Times New Roman" w:hAnsi="Times New Roman" w:cs="Times New Roman"/>
          <w:color w:val="000000" w:themeColor="text1"/>
          <w:sz w:val="24"/>
          <w:szCs w:val="24"/>
        </w:rPr>
        <w:t>onde se establecieron 70 cursos-</w:t>
      </w:r>
      <w:r w:rsidR="004B2BFC" w:rsidRPr="00B40C8B">
        <w:rPr>
          <w:rFonts w:ascii="Times New Roman" w:hAnsi="Times New Roman" w:cs="Times New Roman"/>
          <w:color w:val="000000" w:themeColor="text1"/>
          <w:sz w:val="24"/>
          <w:szCs w:val="24"/>
        </w:rPr>
        <w:t>talleres</w:t>
      </w:r>
      <w:r w:rsidR="002C6B6C" w:rsidRPr="00B40C8B">
        <w:rPr>
          <w:rFonts w:ascii="Times New Roman" w:hAnsi="Times New Roman" w:cs="Times New Roman"/>
          <w:color w:val="000000" w:themeColor="text1"/>
          <w:sz w:val="24"/>
          <w:szCs w:val="24"/>
        </w:rPr>
        <w:t>,</w:t>
      </w:r>
      <w:r w:rsidR="004B2BFC" w:rsidRPr="00B40C8B">
        <w:rPr>
          <w:rFonts w:ascii="Times New Roman" w:hAnsi="Times New Roman" w:cs="Times New Roman"/>
          <w:color w:val="000000" w:themeColor="text1"/>
          <w:sz w:val="24"/>
          <w:szCs w:val="24"/>
        </w:rPr>
        <w:t xml:space="preserve"> de las especialidades que se imparten en las Escuel</w:t>
      </w:r>
      <w:r w:rsidR="002C6B6C" w:rsidRPr="00B40C8B">
        <w:rPr>
          <w:rFonts w:ascii="Times New Roman" w:hAnsi="Times New Roman" w:cs="Times New Roman"/>
          <w:color w:val="000000" w:themeColor="text1"/>
          <w:sz w:val="24"/>
          <w:szCs w:val="24"/>
        </w:rPr>
        <w:t>as Vocacionales.</w:t>
      </w:r>
    </w:p>
    <w:p w14:paraId="188DBA1E" w14:textId="77777777" w:rsidR="002C6B6C" w:rsidRPr="00B40C8B" w:rsidRDefault="002C6B6C" w:rsidP="00025876">
      <w:pPr>
        <w:spacing w:after="0" w:line="480" w:lineRule="auto"/>
        <w:ind w:firstLine="284"/>
        <w:jc w:val="both"/>
        <w:rPr>
          <w:rFonts w:ascii="Times New Roman" w:hAnsi="Times New Roman" w:cs="Times New Roman"/>
          <w:color w:val="000000" w:themeColor="text1"/>
          <w:sz w:val="24"/>
          <w:szCs w:val="24"/>
        </w:rPr>
      </w:pPr>
    </w:p>
    <w:p w14:paraId="1029C0EE" w14:textId="77777777" w:rsidR="004B2BFC" w:rsidRPr="00B40C8B" w:rsidRDefault="006B10F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relación al </w:t>
      </w:r>
      <w:r w:rsidR="002C6B6C" w:rsidRPr="00B40C8B">
        <w:rPr>
          <w:rFonts w:ascii="Times New Roman" w:hAnsi="Times New Roman" w:cs="Times New Roman"/>
          <w:color w:val="000000" w:themeColor="text1"/>
          <w:sz w:val="24"/>
          <w:szCs w:val="24"/>
        </w:rPr>
        <w:t>p</w:t>
      </w:r>
      <w:r w:rsidR="004B2BFC" w:rsidRPr="00B40C8B">
        <w:rPr>
          <w:rFonts w:ascii="Times New Roman" w:hAnsi="Times New Roman" w:cs="Times New Roman"/>
          <w:color w:val="000000" w:themeColor="text1"/>
          <w:sz w:val="24"/>
          <w:szCs w:val="24"/>
        </w:rPr>
        <w:t xml:space="preserve">rograma nacional </w:t>
      </w:r>
      <w:r w:rsidR="009E1BF9" w:rsidRPr="00B40C8B">
        <w:rPr>
          <w:rFonts w:ascii="Times New Roman" w:hAnsi="Times New Roman" w:cs="Times New Roman"/>
          <w:color w:val="000000" w:themeColor="text1"/>
          <w:sz w:val="24"/>
          <w:szCs w:val="24"/>
        </w:rPr>
        <w:t xml:space="preserve">de </w:t>
      </w:r>
      <w:r w:rsidR="004B2BFC" w:rsidRPr="00B40C8B">
        <w:rPr>
          <w:rFonts w:ascii="Times New Roman" w:hAnsi="Times New Roman" w:cs="Times New Roman"/>
          <w:color w:val="000000" w:themeColor="text1"/>
          <w:sz w:val="24"/>
          <w:szCs w:val="24"/>
        </w:rPr>
        <w:t>Alfabetización Quisqueya Aprende Contigo</w:t>
      </w:r>
      <w:r w:rsidR="00A11DDA" w:rsidRPr="00B40C8B">
        <w:rPr>
          <w:rFonts w:ascii="Times New Roman" w:hAnsi="Times New Roman" w:cs="Times New Roman"/>
          <w:color w:val="000000" w:themeColor="text1"/>
          <w:sz w:val="24"/>
          <w:szCs w:val="24"/>
        </w:rPr>
        <w:t xml:space="preserve">, </w:t>
      </w:r>
      <w:r w:rsidR="004B2BFC" w:rsidRPr="00B40C8B">
        <w:rPr>
          <w:rFonts w:ascii="Times New Roman" w:hAnsi="Times New Roman" w:cs="Times New Roman"/>
          <w:color w:val="000000" w:themeColor="text1"/>
          <w:sz w:val="24"/>
          <w:szCs w:val="24"/>
        </w:rPr>
        <w:t>se tiene proyectado que entre adultos y jóvenes sumen la cantid</w:t>
      </w:r>
      <w:r w:rsidR="00A11DDA" w:rsidRPr="00B40C8B">
        <w:rPr>
          <w:rFonts w:ascii="Times New Roman" w:hAnsi="Times New Roman" w:cs="Times New Roman"/>
          <w:color w:val="000000" w:themeColor="text1"/>
          <w:sz w:val="24"/>
          <w:szCs w:val="24"/>
        </w:rPr>
        <w:t xml:space="preserve">ad de 1,715 egresados al cierre </w:t>
      </w:r>
      <w:r w:rsidR="004B2BFC" w:rsidRPr="00B40C8B">
        <w:rPr>
          <w:rFonts w:ascii="Times New Roman" w:hAnsi="Times New Roman" w:cs="Times New Roman"/>
          <w:color w:val="000000" w:themeColor="text1"/>
          <w:sz w:val="24"/>
          <w:szCs w:val="24"/>
        </w:rPr>
        <w:t>del año.</w:t>
      </w:r>
    </w:p>
    <w:p w14:paraId="0F922F57" w14:textId="77777777" w:rsidR="00811608" w:rsidRPr="00B40C8B" w:rsidRDefault="00811608" w:rsidP="00025876">
      <w:pPr>
        <w:spacing w:after="0" w:line="480" w:lineRule="auto"/>
        <w:ind w:firstLine="284"/>
        <w:jc w:val="both"/>
        <w:rPr>
          <w:rFonts w:ascii="Times New Roman" w:hAnsi="Times New Roman" w:cs="Times New Roman"/>
          <w:color w:val="000000" w:themeColor="text1"/>
          <w:sz w:val="24"/>
          <w:szCs w:val="24"/>
        </w:rPr>
      </w:pPr>
    </w:p>
    <w:p w14:paraId="0DE82E24" w14:textId="6ABC81A8" w:rsidR="00811608" w:rsidRPr="00B40C8B" w:rsidRDefault="00811608"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w:t>
      </w:r>
      <w:r w:rsidR="0091096F" w:rsidRPr="00B40C8B">
        <w:rPr>
          <w:rFonts w:ascii="Times New Roman" w:hAnsi="Times New Roman" w:cs="Times New Roman"/>
          <w:b/>
          <w:color w:val="000000" w:themeColor="text1"/>
          <w:sz w:val="24"/>
          <w:szCs w:val="24"/>
        </w:rPr>
        <w:t>.1.1.6</w:t>
      </w:r>
      <w:r w:rsidRPr="00B40C8B">
        <w:rPr>
          <w:rFonts w:ascii="Times New Roman" w:hAnsi="Times New Roman" w:cs="Times New Roman"/>
          <w:b/>
          <w:color w:val="000000" w:themeColor="text1"/>
          <w:sz w:val="24"/>
          <w:szCs w:val="24"/>
        </w:rPr>
        <w:t xml:space="preserve"> Dirección General de Promoción de las Comunidades Fronterizas</w:t>
      </w:r>
    </w:p>
    <w:p w14:paraId="1F3EE1E3" w14:textId="77777777" w:rsidR="00811608" w:rsidRPr="00B40C8B" w:rsidRDefault="00811608" w:rsidP="00025876">
      <w:pPr>
        <w:spacing w:after="0" w:line="480" w:lineRule="auto"/>
        <w:jc w:val="both"/>
        <w:rPr>
          <w:rFonts w:ascii="Times New Roman" w:hAnsi="Times New Roman" w:cs="Times New Roman"/>
          <w:b/>
          <w:color w:val="000000" w:themeColor="text1"/>
        </w:rPr>
      </w:pPr>
    </w:p>
    <w:p w14:paraId="4A6C8DE4" w14:textId="77777777" w:rsidR="00811608" w:rsidRPr="00B40C8B" w:rsidRDefault="0081160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Esta dependencia, por vía de su Fábrica Procesadora de Alimentos Balanceados para Animales, ubicada en San Cristóbal, produjo 2,850 quintales de alimentos para conejos, que fueron suministrados a las Asociaciones de Cunicultores adscritas al Fondo Especial para el Desarrollo Agropecuario (FEDA). En este sentido, la producción de esta fábrica pone a disposición de pequeños productores avícolas, cunículas y de otros tipos de carne, los alimentos necesarios para disminuir la inversión en su producción, permitiéndoles luego transferir este beneficio a la población con la venta a un módico precio. </w:t>
      </w:r>
    </w:p>
    <w:p w14:paraId="418C4828" w14:textId="77777777" w:rsidR="00811608" w:rsidRPr="00B40C8B" w:rsidRDefault="00811608" w:rsidP="00025876">
      <w:pPr>
        <w:spacing w:after="0" w:line="480" w:lineRule="auto"/>
        <w:ind w:firstLine="284"/>
        <w:jc w:val="both"/>
        <w:rPr>
          <w:rFonts w:ascii="Times New Roman" w:hAnsi="Times New Roman" w:cs="Times New Roman"/>
          <w:color w:val="000000" w:themeColor="text1"/>
          <w:sz w:val="24"/>
          <w:szCs w:val="24"/>
        </w:rPr>
      </w:pPr>
    </w:p>
    <w:p w14:paraId="3DB908B0" w14:textId="77777777" w:rsidR="00811608" w:rsidRPr="00B40C8B" w:rsidRDefault="0081160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se realizó una jornada de capacitación en crianza de conejos, a mujeres de las comunidades El Llano, Macasías, Guaroa y Bánica, de la provincia Elías Piña, con la finalidad de que estas mujeres aprendan a producir carne para su familia y, a la vez, sirvan como ente multiplicadores de conocimiento.</w:t>
      </w:r>
    </w:p>
    <w:p w14:paraId="7E8F1FD3" w14:textId="77777777" w:rsidR="00811608" w:rsidRPr="00B40C8B" w:rsidRDefault="00811608" w:rsidP="00025876">
      <w:pPr>
        <w:spacing w:after="0" w:line="480" w:lineRule="auto"/>
        <w:ind w:firstLine="284"/>
        <w:jc w:val="both"/>
        <w:rPr>
          <w:rFonts w:ascii="Times New Roman" w:hAnsi="Times New Roman" w:cs="Times New Roman"/>
          <w:color w:val="000000" w:themeColor="text1"/>
          <w:sz w:val="24"/>
          <w:szCs w:val="24"/>
        </w:rPr>
      </w:pPr>
    </w:p>
    <w:p w14:paraId="762ECA29" w14:textId="74ADCB1A" w:rsidR="00811608" w:rsidRPr="00B40C8B" w:rsidRDefault="0081160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También se debe destacar que se realizó la venta de 458.55 libras de carne de conejo a la Federación de Cunicultores, así como la venta de 2,010 libras de carne de conejo a distribuidores de carne de la zona este del país.</w:t>
      </w:r>
    </w:p>
    <w:p w14:paraId="7E0C078F" w14:textId="77777777" w:rsidR="008B2897" w:rsidRPr="00B40C8B" w:rsidRDefault="008B2897" w:rsidP="00025876">
      <w:pPr>
        <w:spacing w:after="0" w:line="480" w:lineRule="auto"/>
        <w:ind w:firstLine="284"/>
        <w:jc w:val="both"/>
        <w:rPr>
          <w:rFonts w:ascii="Times New Roman" w:hAnsi="Times New Roman" w:cs="Times New Roman"/>
          <w:color w:val="000000" w:themeColor="text1"/>
          <w:sz w:val="24"/>
          <w:szCs w:val="24"/>
        </w:rPr>
      </w:pPr>
    </w:p>
    <w:p w14:paraId="4FAFB4B0" w14:textId="587C2D04" w:rsidR="008B2897" w:rsidRPr="00B40C8B" w:rsidRDefault="008B2897"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w:t>
      </w:r>
      <w:r w:rsidR="0091096F" w:rsidRPr="00B40C8B">
        <w:rPr>
          <w:rFonts w:ascii="Times New Roman" w:hAnsi="Times New Roman" w:cs="Times New Roman"/>
          <w:b/>
          <w:color w:val="000000" w:themeColor="text1"/>
          <w:sz w:val="24"/>
          <w:szCs w:val="24"/>
        </w:rPr>
        <w:t>.1.1.7</w:t>
      </w:r>
      <w:r w:rsidRPr="00B40C8B">
        <w:rPr>
          <w:rFonts w:ascii="Times New Roman" w:hAnsi="Times New Roman" w:cs="Times New Roman"/>
          <w:b/>
          <w:color w:val="000000" w:themeColor="text1"/>
          <w:sz w:val="24"/>
          <w:szCs w:val="24"/>
        </w:rPr>
        <w:t xml:space="preserve"> J-6, Dirección de Comunicaciones y Electrónica del Estado Mayor Conjunto, MIDE</w:t>
      </w:r>
    </w:p>
    <w:p w14:paraId="73F1E40C" w14:textId="77777777" w:rsidR="008B2897" w:rsidRPr="00B40C8B" w:rsidRDefault="008B2897" w:rsidP="00025876">
      <w:pPr>
        <w:spacing w:after="0" w:line="480" w:lineRule="auto"/>
        <w:ind w:firstLine="284"/>
        <w:jc w:val="both"/>
        <w:rPr>
          <w:rFonts w:ascii="Times New Roman" w:hAnsi="Times New Roman" w:cs="Times New Roman"/>
          <w:b/>
          <w:color w:val="000000" w:themeColor="text1"/>
          <w:sz w:val="24"/>
          <w:szCs w:val="24"/>
        </w:rPr>
      </w:pPr>
    </w:p>
    <w:p w14:paraId="7A295225" w14:textId="77777777" w:rsidR="008B2897" w:rsidRPr="00B40C8B" w:rsidRDefault="008B28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 la elaboración del Mapa Nacional de Comunicaciones, en conjunto con las empresas prestadoras de servicios de telefonía y distribución de electricidad.</w:t>
      </w:r>
    </w:p>
    <w:p w14:paraId="1E415F29" w14:textId="77777777" w:rsidR="008B2897" w:rsidRPr="00B40C8B" w:rsidRDefault="008B2897" w:rsidP="00025876">
      <w:pPr>
        <w:spacing w:after="0" w:line="480" w:lineRule="auto"/>
        <w:ind w:firstLine="284"/>
        <w:jc w:val="both"/>
        <w:rPr>
          <w:rFonts w:ascii="Times New Roman" w:hAnsi="Times New Roman" w:cs="Times New Roman"/>
          <w:color w:val="000000" w:themeColor="text1"/>
          <w:sz w:val="24"/>
          <w:szCs w:val="24"/>
        </w:rPr>
      </w:pPr>
    </w:p>
    <w:p w14:paraId="4CEC7C57" w14:textId="77777777" w:rsidR="008B2897" w:rsidRPr="00B40C8B" w:rsidRDefault="008B289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durante el transcurso del año, fueron autorizados permisos a las distintas empresas que tienen equipos de comunicaciones instalados en Alto Bandera, Constanza, para que subieran con sus respectivas custodias, con la finalidad de darle mantenimiento a dichos equipos. </w:t>
      </w:r>
    </w:p>
    <w:p w14:paraId="38E0A32B" w14:textId="77777777" w:rsidR="00F7175C" w:rsidRPr="00B40C8B" w:rsidRDefault="00F7175C" w:rsidP="00025876">
      <w:pPr>
        <w:spacing w:after="0" w:line="480" w:lineRule="auto"/>
        <w:ind w:firstLine="284"/>
        <w:jc w:val="both"/>
        <w:rPr>
          <w:rFonts w:ascii="Times New Roman" w:hAnsi="Times New Roman" w:cs="Times New Roman"/>
          <w:color w:val="000000" w:themeColor="text1"/>
          <w:sz w:val="24"/>
          <w:szCs w:val="24"/>
        </w:rPr>
      </w:pPr>
    </w:p>
    <w:p w14:paraId="2102996D" w14:textId="27049396" w:rsidR="00E51F6C" w:rsidRPr="00B40C8B" w:rsidRDefault="00E51F6C"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3</w:t>
      </w:r>
      <w:r w:rsidR="0091096F" w:rsidRPr="00B40C8B">
        <w:rPr>
          <w:rFonts w:ascii="Times New Roman" w:hAnsi="Times New Roman" w:cs="Times New Roman"/>
          <w:b/>
          <w:color w:val="000000" w:themeColor="text1"/>
          <w:sz w:val="24"/>
          <w:szCs w:val="24"/>
        </w:rPr>
        <w:t>.1.1.8</w:t>
      </w:r>
      <w:r w:rsidRPr="00B40C8B">
        <w:rPr>
          <w:rFonts w:ascii="Times New Roman" w:hAnsi="Times New Roman" w:cs="Times New Roman"/>
          <w:b/>
          <w:color w:val="000000" w:themeColor="text1"/>
          <w:sz w:val="24"/>
          <w:szCs w:val="24"/>
        </w:rPr>
        <w:t xml:space="preserve"> </w:t>
      </w:r>
      <w:r w:rsidR="00F7175C" w:rsidRPr="00B40C8B">
        <w:rPr>
          <w:rFonts w:ascii="Times New Roman" w:eastAsia="Times New Roman" w:hAnsi="Times New Roman" w:cs="Times New Roman"/>
          <w:b/>
          <w:color w:val="000000" w:themeColor="text1"/>
          <w:sz w:val="24"/>
          <w:szCs w:val="24"/>
        </w:rPr>
        <w:t>Dirección General de Organización, Doctrina y Entrenamiento</w:t>
      </w:r>
    </w:p>
    <w:p w14:paraId="492C05A0" w14:textId="77777777" w:rsidR="00F7175C" w:rsidRPr="00B40C8B" w:rsidRDefault="00F7175C" w:rsidP="00025876">
      <w:pPr>
        <w:spacing w:after="0" w:line="480" w:lineRule="auto"/>
        <w:ind w:firstLine="284"/>
        <w:jc w:val="both"/>
        <w:rPr>
          <w:rFonts w:ascii="Times New Roman" w:hAnsi="Times New Roman" w:cs="Times New Roman"/>
          <w:b/>
          <w:color w:val="000000" w:themeColor="text1"/>
          <w:sz w:val="24"/>
          <w:szCs w:val="24"/>
        </w:rPr>
      </w:pPr>
    </w:p>
    <w:p w14:paraId="45543DBF" w14:textId="77777777" w:rsidR="006C4E37" w:rsidRPr="00B40C8B" w:rsidRDefault="00E51F6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14 de mayo se elaboró, como parte de una comisión también integrada por el Presidente de la Comisión Permanente para la Reforma y Modernización de las Fuerzas Armadas (COPREMFA) una propuesta de Protocolo de Regulación del Uso de Personal Militar, Equipos, Armas de Fuego, Réplicas (plásticas y airsoft), Detonadores y Otros, Utilizadas en Filmaciones Cinematográficas. Dicha propuesta </w:t>
      </w:r>
      <w:r w:rsidRPr="00B40C8B">
        <w:rPr>
          <w:rFonts w:ascii="Times New Roman" w:hAnsi="Times New Roman" w:cs="Times New Roman"/>
          <w:color w:val="000000" w:themeColor="text1"/>
          <w:sz w:val="24"/>
          <w:szCs w:val="24"/>
        </w:rPr>
        <w:lastRenderedPageBreak/>
        <w:t>está en agenda para ser conocida en una futura reunión del Estado Mayor General de las Fuerzas Armadas.</w:t>
      </w:r>
    </w:p>
    <w:p w14:paraId="45351223" w14:textId="77777777" w:rsidR="006C4E37" w:rsidRPr="00B40C8B" w:rsidRDefault="006C4E37" w:rsidP="00025876">
      <w:pPr>
        <w:spacing w:after="0" w:line="480" w:lineRule="auto"/>
        <w:ind w:firstLine="284"/>
        <w:jc w:val="both"/>
        <w:rPr>
          <w:rFonts w:ascii="Times New Roman" w:hAnsi="Times New Roman" w:cs="Times New Roman"/>
          <w:color w:val="000000" w:themeColor="text1"/>
          <w:sz w:val="24"/>
          <w:szCs w:val="24"/>
        </w:rPr>
      </w:pPr>
    </w:p>
    <w:p w14:paraId="497E6521" w14:textId="60D6D37A" w:rsidR="006C4E37" w:rsidRPr="00B40C8B" w:rsidRDefault="006C4E37"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3</w:t>
      </w:r>
      <w:r w:rsidR="0091096F" w:rsidRPr="00B40C8B">
        <w:rPr>
          <w:rFonts w:ascii="Times New Roman" w:hAnsi="Times New Roman" w:cs="Times New Roman"/>
          <w:b/>
          <w:color w:val="000000" w:themeColor="text1"/>
          <w:sz w:val="24"/>
          <w:szCs w:val="24"/>
        </w:rPr>
        <w:t>.1.1.9</w:t>
      </w:r>
      <w:r w:rsidRPr="00B40C8B">
        <w:rPr>
          <w:rFonts w:ascii="Times New Roman" w:hAnsi="Times New Roman" w:cs="Times New Roman"/>
          <w:b/>
          <w:color w:val="000000" w:themeColor="text1"/>
          <w:sz w:val="24"/>
          <w:szCs w:val="24"/>
        </w:rPr>
        <w:t xml:space="preserve"> </w:t>
      </w:r>
      <w:r w:rsidRPr="00B40C8B">
        <w:rPr>
          <w:rFonts w:ascii="Times New Roman" w:eastAsia="Times New Roman" w:hAnsi="Times New Roman" w:cs="Times New Roman"/>
          <w:b/>
          <w:color w:val="000000" w:themeColor="text1"/>
          <w:sz w:val="24"/>
          <w:szCs w:val="24"/>
        </w:rPr>
        <w:t>Cuerpo Especializado en Seguridad Fronteriza Terrestre (CESFRONT)</w:t>
      </w:r>
    </w:p>
    <w:p w14:paraId="57A38286" w14:textId="7EE1F8B2" w:rsidR="006C4E37" w:rsidRPr="00B40C8B" w:rsidRDefault="006C4E37" w:rsidP="00025876">
      <w:pPr>
        <w:spacing w:after="0" w:line="480" w:lineRule="auto"/>
        <w:jc w:val="both"/>
        <w:rPr>
          <w:rFonts w:ascii="Times New Roman" w:hAnsi="Times New Roman"/>
          <w:b/>
          <w:color w:val="000000" w:themeColor="text1"/>
          <w:sz w:val="24"/>
          <w:szCs w:val="24"/>
        </w:rPr>
      </w:pPr>
    </w:p>
    <w:p w14:paraId="2B257587" w14:textId="01C0B9F1" w:rsidR="006C4E37" w:rsidRPr="00B40C8B" w:rsidRDefault="006C4E3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lo concerniente al apoyo a la Dirección General de Aduanas (DGA) y los comerciantes, el CESFRONT participó en la retención de mercancías que evaden el pago fiscal. Entre las unidades de comestibles se pueden destacar 254,414 libras de ajo, azúcar, habichuela, entre otras; mientras que también se retuvieron bebidas alcohólicas de diferentes marcas (22,105 unidades); unidades de cigarrillos de diferentes marcas, esencias y tamaños (1,630,500); y productos para la higiene personal (14,453 unidades); entre otras mercancías </w:t>
      </w:r>
      <w:r w:rsidR="0091096F" w:rsidRPr="00B40C8B">
        <w:rPr>
          <w:rFonts w:ascii="Times New Roman" w:hAnsi="Times New Roman" w:cs="Times New Roman"/>
          <w:color w:val="000000" w:themeColor="text1"/>
          <w:sz w:val="24"/>
          <w:szCs w:val="24"/>
        </w:rPr>
        <w:t>(ver Anexo No. 9</w:t>
      </w:r>
      <w:r w:rsidRPr="00B40C8B">
        <w:rPr>
          <w:rFonts w:ascii="Times New Roman" w:hAnsi="Times New Roman" w:cs="Times New Roman"/>
          <w:color w:val="000000" w:themeColor="text1"/>
          <w:sz w:val="24"/>
          <w:szCs w:val="24"/>
        </w:rPr>
        <w:t>1).</w:t>
      </w:r>
    </w:p>
    <w:p w14:paraId="2BAFBC46" w14:textId="77777777" w:rsidR="00AE13DA" w:rsidRPr="00B40C8B" w:rsidRDefault="00AE13DA" w:rsidP="00025876">
      <w:pPr>
        <w:spacing w:after="0" w:line="480" w:lineRule="auto"/>
        <w:ind w:firstLine="284"/>
        <w:jc w:val="both"/>
        <w:rPr>
          <w:rFonts w:ascii="Times New Roman" w:hAnsi="Times New Roman" w:cs="Times New Roman"/>
          <w:color w:val="000000" w:themeColor="text1"/>
          <w:sz w:val="24"/>
          <w:szCs w:val="24"/>
        </w:rPr>
      </w:pPr>
    </w:p>
    <w:p w14:paraId="163294E9" w14:textId="24C1C118" w:rsidR="00AE13DA" w:rsidRPr="00B40C8B" w:rsidRDefault="00AE13DA"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3</w:t>
      </w:r>
      <w:r w:rsidR="0091096F" w:rsidRPr="00B40C8B">
        <w:rPr>
          <w:rFonts w:ascii="Times New Roman" w:hAnsi="Times New Roman" w:cs="Times New Roman"/>
          <w:b/>
          <w:color w:val="000000" w:themeColor="text1"/>
          <w:sz w:val="24"/>
          <w:szCs w:val="24"/>
        </w:rPr>
        <w:t>.1.1.10</w:t>
      </w:r>
      <w:r w:rsidRPr="00B40C8B">
        <w:rPr>
          <w:rFonts w:ascii="Times New Roman" w:hAnsi="Times New Roman" w:cs="Times New Roman"/>
          <w:b/>
          <w:color w:val="000000" w:themeColor="text1"/>
          <w:sz w:val="24"/>
          <w:szCs w:val="24"/>
        </w:rPr>
        <w:t xml:space="preserve"> Dirección de Seguridad Militar del Puerto Multimodal Caucedo</w:t>
      </w:r>
    </w:p>
    <w:p w14:paraId="3CFD1A3F" w14:textId="77777777" w:rsidR="00AE13DA" w:rsidRPr="00B40C8B" w:rsidRDefault="00AE13DA" w:rsidP="00025876">
      <w:pPr>
        <w:spacing w:after="0" w:line="480" w:lineRule="auto"/>
        <w:ind w:firstLine="284"/>
        <w:jc w:val="both"/>
        <w:rPr>
          <w:rFonts w:ascii="Times New Roman" w:hAnsi="Times New Roman" w:cs="Times New Roman"/>
          <w:b/>
          <w:color w:val="000000" w:themeColor="text1"/>
          <w:sz w:val="24"/>
          <w:szCs w:val="24"/>
        </w:rPr>
      </w:pPr>
    </w:p>
    <w:p w14:paraId="4ACE8D14" w14:textId="2D875CBA" w:rsidR="00AE13DA" w:rsidRPr="00B40C8B" w:rsidRDefault="00AE13DA"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 enero y noviembre de 2018, en los numerosos operativos de inspección de contenedores, realizados conjuntamente con las agencias de seguridad de Estado que convergen en esta terminal portuaria, se logró obtener, entre otros, los siguientes resultados relacionados de alguna manera al desarrollo nacional:</w:t>
      </w:r>
    </w:p>
    <w:p w14:paraId="71071480" w14:textId="77777777" w:rsidR="00AE13DA" w:rsidRPr="00B40C8B" w:rsidRDefault="00AE13DA" w:rsidP="00025876">
      <w:pPr>
        <w:spacing w:after="0" w:line="480" w:lineRule="auto"/>
        <w:ind w:right="-64" w:firstLine="720"/>
        <w:jc w:val="both"/>
        <w:rPr>
          <w:rFonts w:ascii="Times New Roman" w:hAnsi="Times New Roman"/>
          <w:color w:val="000000" w:themeColor="text1"/>
        </w:rPr>
      </w:pPr>
    </w:p>
    <w:p w14:paraId="37AA6358" w14:textId="2B6EAE41" w:rsidR="00AE13DA" w:rsidRPr="00B40C8B" w:rsidRDefault="00AE13DA" w:rsidP="00AA7EB0">
      <w:pPr>
        <w:pStyle w:val="Prrafodelista"/>
        <w:numPr>
          <w:ilvl w:val="0"/>
          <w:numId w:val="7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coordinación con </w:t>
      </w:r>
      <w:r w:rsidR="00E87030" w:rsidRPr="00B40C8B">
        <w:rPr>
          <w:rFonts w:ascii="Times New Roman" w:hAnsi="Times New Roman" w:cs="Times New Roman"/>
          <w:color w:val="000000" w:themeColor="text1"/>
          <w:sz w:val="24"/>
          <w:szCs w:val="24"/>
        </w:rPr>
        <w:t xml:space="preserve">la Unidad de </w:t>
      </w:r>
      <w:r w:rsidRPr="00B40C8B">
        <w:rPr>
          <w:rFonts w:ascii="Times New Roman" w:hAnsi="Times New Roman" w:cs="Times New Roman"/>
          <w:color w:val="000000" w:themeColor="text1"/>
          <w:sz w:val="24"/>
          <w:szCs w:val="24"/>
        </w:rPr>
        <w:t xml:space="preserve">Control de Contenedores (UCC), fueron perfilados un total de 10,983 contenedores, de los cuales se logró </w:t>
      </w:r>
      <w:r w:rsidRPr="00B40C8B">
        <w:rPr>
          <w:rFonts w:ascii="Times New Roman" w:hAnsi="Times New Roman" w:cs="Times New Roman"/>
          <w:color w:val="000000" w:themeColor="text1"/>
          <w:sz w:val="24"/>
          <w:szCs w:val="24"/>
        </w:rPr>
        <w:lastRenderedPageBreak/>
        <w:t xml:space="preserve">retener e incautar 40 de ellos, debido a la violación de la Ley No. 20-00, la cual estipula los Derechos de Propiedad Intelectual. </w:t>
      </w:r>
    </w:p>
    <w:p w14:paraId="1EB1EFBA" w14:textId="77777777" w:rsidR="00AE13DA" w:rsidRPr="00B40C8B" w:rsidRDefault="00AE13DA" w:rsidP="00025876">
      <w:pPr>
        <w:spacing w:after="0" w:line="480" w:lineRule="auto"/>
        <w:ind w:firstLine="284"/>
        <w:jc w:val="both"/>
        <w:rPr>
          <w:rFonts w:ascii="Times New Roman" w:hAnsi="Times New Roman" w:cs="Times New Roman"/>
          <w:color w:val="000000" w:themeColor="text1"/>
          <w:sz w:val="24"/>
          <w:szCs w:val="24"/>
        </w:rPr>
      </w:pPr>
    </w:p>
    <w:p w14:paraId="2B46745C" w14:textId="77777777" w:rsidR="00AE13DA" w:rsidRPr="00B40C8B" w:rsidRDefault="00AE13DA" w:rsidP="00AA7EB0">
      <w:pPr>
        <w:pStyle w:val="Prrafodelista"/>
        <w:numPr>
          <w:ilvl w:val="0"/>
          <w:numId w:val="76"/>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 igual manera, en coordinación con la Dirección General de Aduanas (DGA), se logró decomisar un total de 700 cajas de cigarrillos, las cuales pretendían ser introducidas al país de manera ilegal.</w:t>
      </w:r>
    </w:p>
    <w:p w14:paraId="6433897A" w14:textId="77777777" w:rsidR="00AE13DA" w:rsidRPr="00B40C8B" w:rsidRDefault="00AE13DA" w:rsidP="00025876">
      <w:pPr>
        <w:spacing w:after="0" w:line="480" w:lineRule="auto"/>
        <w:ind w:firstLine="284"/>
        <w:jc w:val="both"/>
        <w:rPr>
          <w:rFonts w:ascii="Times New Roman" w:hAnsi="Times New Roman"/>
          <w:color w:val="000000" w:themeColor="text1"/>
          <w:sz w:val="24"/>
          <w:szCs w:val="24"/>
        </w:rPr>
      </w:pPr>
    </w:p>
    <w:p w14:paraId="71B8A9AD" w14:textId="4754B63E" w:rsidR="00D220B1" w:rsidRPr="00B40C8B" w:rsidRDefault="00D220B1" w:rsidP="0091096F">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3</w:t>
      </w:r>
      <w:r w:rsidR="0091096F" w:rsidRPr="00B40C8B">
        <w:rPr>
          <w:rFonts w:ascii="Times New Roman" w:hAnsi="Times New Roman" w:cs="Times New Roman"/>
          <w:b/>
          <w:color w:val="000000" w:themeColor="text1"/>
          <w:sz w:val="24"/>
          <w:szCs w:val="24"/>
        </w:rPr>
        <w:t>.1.1.11</w:t>
      </w:r>
      <w:r w:rsidRPr="00B40C8B">
        <w:rPr>
          <w:rFonts w:ascii="Times New Roman" w:hAnsi="Times New Roman" w:cs="Times New Roman"/>
          <w:b/>
          <w:color w:val="000000" w:themeColor="text1"/>
          <w:sz w:val="24"/>
          <w:szCs w:val="24"/>
        </w:rPr>
        <w:t xml:space="preserve"> Comisión Permanente para la Reforma y Modernización de las Fuerzas Armadas (COPREMFA)</w:t>
      </w:r>
    </w:p>
    <w:p w14:paraId="7182182A" w14:textId="77777777" w:rsidR="00D220B1" w:rsidRPr="00B40C8B" w:rsidRDefault="00D220B1" w:rsidP="00025876">
      <w:pPr>
        <w:spacing w:after="0" w:line="480" w:lineRule="auto"/>
        <w:rPr>
          <w:rFonts w:ascii="Times New Roman" w:hAnsi="Times New Roman" w:cs="Times New Roman"/>
          <w:b/>
          <w:color w:val="000000" w:themeColor="text1"/>
          <w:sz w:val="24"/>
          <w:szCs w:val="24"/>
        </w:rPr>
      </w:pPr>
    </w:p>
    <w:p w14:paraId="7E565415" w14:textId="545239D9" w:rsidR="00D220B1" w:rsidRPr="00B40C8B" w:rsidRDefault="00D220B1"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Mediante el Oficio No. 28589, de fecha 29-08-2017, el Ministro de Defensa instruyó al Presidente de la COPREMFA; el J-3, Director de Planes y Operaciones del Estado Mayor Conjunto, MIDE; y al Director de Organización y Doctrina del MIDE para que elaboren un protocolo sobre el uso del personal y armas de las Fuerzas Armadas, así como cualquier solicitud realizada para ser utilizada en la industria del cine. El protocolo explica cuál será el trato y compensación que percibirá las Fuerzas Armadas y los miembros que participen en las filmaciones cinematográficas. La citada comisión cumplió con remitirle al Ministro de Defensa un Borrador de Protocolo de Regulación del Uso de Personal Militar, Equipos, Armas, Réplicas (Plásticas y Airsoft), Detonadoras y otros, así como de Instalaciones militares, utilizadas en Rodajes Cinematográficos. En tal sentido, el Ministro de Defensa ha establecido este documento como un punto de agenda para una futura reunión del Estado Mayor General de las Fuerzas Armadas. </w:t>
      </w:r>
    </w:p>
    <w:p w14:paraId="392C4155" w14:textId="77777777" w:rsidR="00D220B1" w:rsidRPr="00B40C8B" w:rsidRDefault="00D220B1" w:rsidP="00025876">
      <w:pPr>
        <w:spacing w:after="0" w:line="480" w:lineRule="auto"/>
        <w:rPr>
          <w:rFonts w:ascii="Times New Roman" w:hAnsi="Times New Roman" w:cs="Times New Roman"/>
          <w:b/>
          <w:color w:val="000000" w:themeColor="text1"/>
          <w:sz w:val="24"/>
          <w:szCs w:val="24"/>
        </w:rPr>
      </w:pPr>
    </w:p>
    <w:p w14:paraId="6BE847D4" w14:textId="09758F04" w:rsidR="00294CFE" w:rsidRPr="00B40C8B" w:rsidRDefault="00294CFE" w:rsidP="00025876">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3</w:t>
      </w:r>
      <w:r w:rsidR="00E01158" w:rsidRPr="00B40C8B">
        <w:rPr>
          <w:rFonts w:ascii="Times New Roman" w:hAnsi="Times New Roman" w:cs="Times New Roman"/>
          <w:b/>
          <w:color w:val="000000" w:themeColor="text1"/>
          <w:sz w:val="24"/>
          <w:szCs w:val="24"/>
        </w:rPr>
        <w:t>.1.1.12</w:t>
      </w:r>
      <w:r w:rsidRPr="00B40C8B">
        <w:rPr>
          <w:rFonts w:ascii="Times New Roman" w:hAnsi="Times New Roman" w:cs="Times New Roman"/>
          <w:b/>
          <w:color w:val="000000" w:themeColor="text1"/>
          <w:sz w:val="24"/>
          <w:szCs w:val="24"/>
        </w:rPr>
        <w:t xml:space="preserve"> Instituto Cartográfico Militar</w:t>
      </w:r>
    </w:p>
    <w:p w14:paraId="02D22749" w14:textId="77777777" w:rsidR="00294CFE" w:rsidRPr="00B40C8B" w:rsidRDefault="00294CFE" w:rsidP="00025876">
      <w:pPr>
        <w:spacing w:after="0" w:line="480" w:lineRule="auto"/>
        <w:rPr>
          <w:rFonts w:ascii="Times New Roman" w:hAnsi="Times New Roman" w:cs="Times New Roman"/>
          <w:b/>
          <w:color w:val="000000" w:themeColor="text1"/>
          <w:sz w:val="24"/>
          <w:szCs w:val="24"/>
        </w:rPr>
      </w:pPr>
    </w:p>
    <w:p w14:paraId="0824AC56" w14:textId="77777777" w:rsidR="00294CFE" w:rsidRPr="00B40C8B" w:rsidRDefault="00294CF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Instituto Cartográfico Militar (ICM), dentro del ámbito de sus competencias, mantiene estrechas relaciones con otras instituciones, tanto públicas como privadas. En la actualidad, teniendo en cuenta la existencia de una activa sociedad civil muy capacitada, el grado de descentralización del Estado Dominicano y los principales efectos de la globalización, así como la redefinición de las amenazas a la República Dominicana, es necesario que los organismos públicos sepan construir unas intensas y eficaces relaciones institucionales, sin las cuales es imposible cumplir adecuadamente con el servicio público al que deben ordenar su actividad. Consciente de esta realidad, la Dirección General del ICM ha insistido en consolidar su relación con múltiples entes públicos y privados, como atestiguan los convenios firmados, como el mejor indicador para mostrar el comportamiento de cualquier organización en lo que se refiere a sus relaciones institucionales.</w:t>
      </w:r>
    </w:p>
    <w:p w14:paraId="0DF47232" w14:textId="77777777" w:rsidR="00294CFE" w:rsidRPr="00B40C8B" w:rsidRDefault="00294CFE" w:rsidP="00025876">
      <w:pPr>
        <w:spacing w:after="0" w:line="480" w:lineRule="auto"/>
        <w:ind w:firstLine="284"/>
        <w:jc w:val="both"/>
        <w:rPr>
          <w:rFonts w:ascii="Times New Roman" w:hAnsi="Times New Roman" w:cs="Times New Roman"/>
          <w:color w:val="000000" w:themeColor="text1"/>
          <w:sz w:val="24"/>
          <w:szCs w:val="24"/>
        </w:rPr>
      </w:pPr>
    </w:p>
    <w:p w14:paraId="01CAE96E" w14:textId="58E38CC1" w:rsidR="002A0912" w:rsidRPr="00B40C8B" w:rsidRDefault="00294CF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año 2018, personal del ICM asistió o participó de las siguientes actividades, vinculadas de una manera u otra, al acercamiento con entidades del Gobierno, universidades nacionales e instituciones de otros países:</w:t>
      </w:r>
    </w:p>
    <w:p w14:paraId="2C9BA2DA" w14:textId="77777777" w:rsidR="002A0912" w:rsidRPr="00B40C8B" w:rsidRDefault="002A0912" w:rsidP="00025876">
      <w:pPr>
        <w:spacing w:after="0" w:line="480" w:lineRule="auto"/>
        <w:ind w:firstLine="284"/>
        <w:jc w:val="both"/>
        <w:rPr>
          <w:rFonts w:ascii="Times New Roman" w:hAnsi="Times New Roman" w:cs="Times New Roman"/>
          <w:color w:val="000000" w:themeColor="text1"/>
          <w:sz w:val="24"/>
          <w:szCs w:val="24"/>
        </w:rPr>
      </w:pPr>
    </w:p>
    <w:p w14:paraId="0A251701" w14:textId="3B1DAC32" w:rsidR="002A0912" w:rsidRPr="00B40C8B" w:rsidRDefault="00294CFE" w:rsidP="00AA7EB0">
      <w:pPr>
        <w:pStyle w:val="Prrafodelista"/>
        <w:numPr>
          <w:ilvl w:val="0"/>
          <w:numId w:val="10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Asistencia a las reuniones mensuales del Comité de Límites Geográficos, conformado por el Ministerio de Medio Ambiente y Recursos Naturales, la Oficina Nacional de Estadísticas, el Instituto Geográfico Nacional, la </w:t>
      </w:r>
      <w:r w:rsidRPr="00B40C8B">
        <w:rPr>
          <w:rFonts w:ascii="Times New Roman" w:hAnsi="Times New Roman" w:cs="Times New Roman"/>
          <w:color w:val="000000" w:themeColor="text1"/>
          <w:sz w:val="24"/>
          <w:szCs w:val="24"/>
        </w:rPr>
        <w:lastRenderedPageBreak/>
        <w:t>JCE, el Instituto Geográfico Universitario y el Instituto Cartográfico Militar (ICM), para determinar que las demarcaciones estén acordes con la Ley de Ordenamiento Territorial.</w:t>
      </w:r>
    </w:p>
    <w:p w14:paraId="1B7AE627" w14:textId="60670C3A" w:rsidR="002A0912" w:rsidRPr="00B40C8B" w:rsidRDefault="00294CFE" w:rsidP="00AA7EB0">
      <w:pPr>
        <w:pStyle w:val="Prrafodelista"/>
        <w:numPr>
          <w:ilvl w:val="0"/>
          <w:numId w:val="10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Trámites con la Agencia Espacial Mexicana para la adquisición de una antena parabólica satelital con su software.</w:t>
      </w:r>
    </w:p>
    <w:p w14:paraId="0A263F2A" w14:textId="77777777" w:rsidR="00294CFE" w:rsidRPr="00B40C8B" w:rsidRDefault="00294CFE" w:rsidP="00AA7EB0">
      <w:pPr>
        <w:pStyle w:val="Prrafodelista"/>
        <w:numPr>
          <w:ilvl w:val="0"/>
          <w:numId w:val="10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Presencia del ICM en las Universidades UASD, Instituto Nacional de Ciencias Exactas (INCE) y O&amp;M.</w:t>
      </w:r>
    </w:p>
    <w:p w14:paraId="7851F67C" w14:textId="77777777" w:rsidR="00294CFE" w:rsidRPr="00B40C8B" w:rsidRDefault="00294CFE" w:rsidP="00025876">
      <w:pPr>
        <w:tabs>
          <w:tab w:val="left" w:pos="2040"/>
        </w:tabs>
        <w:spacing w:after="0" w:line="480" w:lineRule="auto"/>
        <w:ind w:firstLine="284"/>
        <w:jc w:val="both"/>
        <w:rPr>
          <w:rFonts w:ascii="Times New Roman" w:hAnsi="Times New Roman" w:cs="Times New Roman"/>
          <w:color w:val="000000" w:themeColor="text1"/>
          <w:sz w:val="24"/>
          <w:szCs w:val="24"/>
          <w:lang w:val="es-ES"/>
        </w:rPr>
      </w:pPr>
    </w:p>
    <w:p w14:paraId="2B3B2946" w14:textId="77777777" w:rsidR="00294CFE" w:rsidRPr="00B40C8B" w:rsidRDefault="00294CF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por vía del Departamento de Atención al Usuario del ICM, se realizaron las siguientes actividades:</w:t>
      </w:r>
    </w:p>
    <w:p w14:paraId="69C35DC2" w14:textId="77777777" w:rsidR="002A0912" w:rsidRPr="00B40C8B" w:rsidRDefault="002A0912" w:rsidP="00025876">
      <w:pPr>
        <w:spacing w:after="0" w:line="480" w:lineRule="auto"/>
        <w:ind w:firstLine="284"/>
        <w:jc w:val="both"/>
        <w:rPr>
          <w:rFonts w:ascii="Times New Roman" w:hAnsi="Times New Roman" w:cs="Times New Roman"/>
          <w:color w:val="000000" w:themeColor="text1"/>
          <w:sz w:val="24"/>
          <w:szCs w:val="24"/>
        </w:rPr>
      </w:pPr>
    </w:p>
    <w:p w14:paraId="17AB2C63" w14:textId="77777777" w:rsidR="00294CFE" w:rsidRPr="00B40C8B" w:rsidRDefault="00294CFE" w:rsidP="00AA7EB0">
      <w:pPr>
        <w:pStyle w:val="Prrafodelista"/>
        <w:numPr>
          <w:ilvl w:val="0"/>
          <w:numId w:val="9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Ochocientos cuatro (804) certificaciones de alturas y coordenadas emitidas a requerimiento del Instituto Dominicano de Aviación Civil (IDAC).</w:t>
      </w:r>
    </w:p>
    <w:p w14:paraId="1CD29028" w14:textId="77777777" w:rsidR="00294CFE" w:rsidRPr="00B40C8B" w:rsidRDefault="00294CFE" w:rsidP="00AA7EB0">
      <w:pPr>
        <w:pStyle w:val="Prrafodelista"/>
        <w:numPr>
          <w:ilvl w:val="0"/>
          <w:numId w:val="9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Certificación de doce (12) puntos geodésicos.</w:t>
      </w:r>
    </w:p>
    <w:p w14:paraId="54F11F3A" w14:textId="77777777" w:rsidR="00294CFE" w:rsidRPr="00B40C8B" w:rsidRDefault="00294CFE" w:rsidP="00AA7EB0">
      <w:pPr>
        <w:pStyle w:val="Prrafodelista"/>
        <w:numPr>
          <w:ilvl w:val="0"/>
          <w:numId w:val="9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Confección de cinco (5) mapas geopolíticos.</w:t>
      </w:r>
    </w:p>
    <w:p w14:paraId="4147E5F6" w14:textId="77777777" w:rsidR="00294CFE" w:rsidRPr="00B40C8B" w:rsidRDefault="00294CFE" w:rsidP="00AA7EB0">
      <w:pPr>
        <w:pStyle w:val="Prrafodelista"/>
        <w:numPr>
          <w:ilvl w:val="0"/>
          <w:numId w:val="9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Confección de cinco (5) mapas provinciales.</w:t>
      </w:r>
    </w:p>
    <w:p w14:paraId="66FE3421" w14:textId="77777777" w:rsidR="00294CFE" w:rsidRPr="00B40C8B" w:rsidRDefault="00294CFE" w:rsidP="00025876">
      <w:pPr>
        <w:spacing w:after="0" w:line="480" w:lineRule="auto"/>
        <w:rPr>
          <w:rFonts w:ascii="Times New Roman" w:eastAsia="Times New Roman" w:hAnsi="Times New Roman" w:cs="Times New Roman"/>
          <w:b/>
          <w:color w:val="000000" w:themeColor="text1"/>
          <w:sz w:val="28"/>
          <w:szCs w:val="28"/>
          <w:lang w:val="es-ES"/>
        </w:rPr>
      </w:pPr>
    </w:p>
    <w:p w14:paraId="6F939547"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3.1.2</w:t>
      </w:r>
    </w:p>
    <w:p w14:paraId="0BD2A827" w14:textId="77777777" w:rsidR="001E6186" w:rsidRPr="00B40C8B" w:rsidRDefault="001E6186" w:rsidP="00025876">
      <w:pPr>
        <w:spacing w:after="0" w:line="480" w:lineRule="auto"/>
        <w:ind w:left="426"/>
        <w:rPr>
          <w:rFonts w:ascii="Times New Roman" w:eastAsia="Times New Roman" w:hAnsi="Times New Roman" w:cs="Times New Roman"/>
          <w:b/>
          <w:color w:val="000000" w:themeColor="text1"/>
          <w:sz w:val="24"/>
          <w:szCs w:val="24"/>
        </w:rPr>
      </w:pPr>
    </w:p>
    <w:p w14:paraId="2B898E40" w14:textId="77777777" w:rsidR="001E6186" w:rsidRPr="00B40C8B" w:rsidRDefault="001E6186"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“Promover el apoyo al desarrollo nacional a través de la industria militar”</w:t>
      </w:r>
    </w:p>
    <w:p w14:paraId="638C6A24" w14:textId="77777777" w:rsidR="00EB7451" w:rsidRPr="00B40C8B" w:rsidRDefault="00EB7451" w:rsidP="00025876">
      <w:pPr>
        <w:spacing w:after="0" w:line="480" w:lineRule="auto"/>
        <w:jc w:val="both"/>
        <w:rPr>
          <w:rFonts w:ascii="Times New Roman" w:hAnsi="Times New Roman" w:cs="Times New Roman"/>
          <w:b/>
          <w:color w:val="000000" w:themeColor="text1"/>
          <w:sz w:val="24"/>
          <w:szCs w:val="24"/>
        </w:rPr>
      </w:pPr>
    </w:p>
    <w:p w14:paraId="6D753D8B" w14:textId="501F2B4A" w:rsidR="00EB7451" w:rsidRPr="00B40C8B" w:rsidRDefault="00E01158"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3.1.2.1</w:t>
      </w:r>
      <w:r w:rsidR="00EB7451" w:rsidRPr="00B40C8B">
        <w:rPr>
          <w:rFonts w:ascii="Times New Roman" w:eastAsia="Times New Roman" w:hAnsi="Times New Roman" w:cs="Times New Roman"/>
          <w:b/>
          <w:color w:val="000000" w:themeColor="text1"/>
          <w:sz w:val="24"/>
          <w:szCs w:val="24"/>
        </w:rPr>
        <w:t xml:space="preserve"> Comisión Permanente para la Reforma y Modernización de las Fuerzas Armadas (COPREMFA)</w:t>
      </w:r>
    </w:p>
    <w:p w14:paraId="7BA9A8AC" w14:textId="77777777" w:rsidR="00EB7451" w:rsidRPr="00B40C8B" w:rsidRDefault="00EB7451" w:rsidP="00025876">
      <w:pPr>
        <w:spacing w:after="0" w:line="480" w:lineRule="auto"/>
        <w:jc w:val="both"/>
        <w:rPr>
          <w:rFonts w:ascii="Times New Roman" w:eastAsia="Times New Roman" w:hAnsi="Times New Roman" w:cs="Times New Roman"/>
          <w:b/>
          <w:color w:val="000000" w:themeColor="text1"/>
          <w:sz w:val="24"/>
          <w:szCs w:val="24"/>
        </w:rPr>
      </w:pPr>
    </w:p>
    <w:p w14:paraId="337E9C95" w14:textId="1A6E236F" w:rsidR="00EB7451" w:rsidRPr="00B40C8B" w:rsidRDefault="00EB7451" w:rsidP="00025876">
      <w:pPr>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En cumplimiento al Oficio No. 28871, de fecha 29/08/2018, del Ministro de Defensa, la COPREMFA elaboró una propuesta de decreto relativa a la creación de la Dirección General de la Industria Militar de las Fuerzas Armadas, lo cual está acorde con lo que establece el Plan Nacional Plurianual del Sector Público (PNPSP) 2017-2020 (actualización 2019), en su “Objetivo Específico 38: Defensa Nacional”, específicamente bajo su numeral c), relativo a las “medidas de política y producción prioritaria”, la de “elaborar propuesta de desarrollo de la industria militar, para elevar la capacidad de sostenimiento de las Fuerzas Armadas mediante la fabricación de armas y municiones, avituallamientos y otros fines”, mientras que bajo su literal d), relativo a los “Principales proyectos de inversión”, se incluyen “los proyectos de inversión más relevantes en el  área  de  la defensa nacional”, entre los cuales está el “equipamiento de las unidades de infantería que brinden mayor seguridad, efectividad y flexibilidad en el despliegue operacional” </w:t>
      </w:r>
      <w:r w:rsidR="00E01158" w:rsidRPr="00B40C8B">
        <w:rPr>
          <w:rFonts w:ascii="Times New Roman" w:hAnsi="Times New Roman" w:cs="Times New Roman"/>
          <w:color w:val="000000" w:themeColor="text1"/>
          <w:sz w:val="24"/>
          <w:szCs w:val="24"/>
        </w:rPr>
        <w:t>(ver Anexo No. 92</w:t>
      </w:r>
      <w:r w:rsidRPr="00B40C8B">
        <w:rPr>
          <w:rFonts w:ascii="Times New Roman" w:hAnsi="Times New Roman" w:cs="Times New Roman"/>
          <w:color w:val="000000" w:themeColor="text1"/>
          <w:sz w:val="24"/>
          <w:szCs w:val="24"/>
        </w:rPr>
        <w:t>).</w:t>
      </w:r>
    </w:p>
    <w:p w14:paraId="1B49C9DC" w14:textId="77777777" w:rsidR="00EB7451" w:rsidRPr="00B40C8B" w:rsidRDefault="00EB7451" w:rsidP="00025876">
      <w:pPr>
        <w:spacing w:after="0" w:line="480" w:lineRule="auto"/>
        <w:jc w:val="both"/>
        <w:rPr>
          <w:rFonts w:ascii="Times New Roman" w:hAnsi="Times New Roman" w:cs="Times New Roman"/>
          <w:color w:val="000000" w:themeColor="text1"/>
          <w:sz w:val="24"/>
          <w:szCs w:val="24"/>
        </w:rPr>
      </w:pPr>
    </w:p>
    <w:p w14:paraId="67F0A8D6" w14:textId="05C3A8B5" w:rsidR="001E6186" w:rsidRPr="00B40C8B" w:rsidRDefault="00E01158"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3.1.2.2</w:t>
      </w:r>
      <w:r w:rsidR="001E6186"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hAnsi="Times New Roman" w:cs="Times New Roman"/>
          <w:b/>
          <w:color w:val="000000" w:themeColor="text1"/>
          <w:sz w:val="24"/>
          <w:szCs w:val="24"/>
        </w:rPr>
        <w:t xml:space="preserve">Dirección </w:t>
      </w:r>
      <w:r w:rsidRPr="00B40C8B">
        <w:rPr>
          <w:rFonts w:ascii="Times New Roman" w:hAnsi="Times New Roman" w:cs="Times New Roman"/>
          <w:b/>
          <w:color w:val="000000" w:themeColor="text1"/>
          <w:sz w:val="24"/>
          <w:szCs w:val="24"/>
        </w:rPr>
        <w:t xml:space="preserve">General </w:t>
      </w:r>
      <w:r w:rsidR="001E6186" w:rsidRPr="00B40C8B">
        <w:rPr>
          <w:rFonts w:ascii="Times New Roman" w:hAnsi="Times New Roman" w:cs="Times New Roman"/>
          <w:b/>
          <w:color w:val="000000" w:themeColor="text1"/>
          <w:sz w:val="24"/>
          <w:szCs w:val="24"/>
        </w:rPr>
        <w:t>de los Servicios Tecnológicos de las Fuerzas Armadas</w:t>
      </w:r>
    </w:p>
    <w:p w14:paraId="3DAA109F" w14:textId="77777777" w:rsidR="00FB096C" w:rsidRPr="00B40C8B" w:rsidRDefault="00FB096C" w:rsidP="00025876">
      <w:pPr>
        <w:spacing w:after="0" w:line="480" w:lineRule="auto"/>
        <w:jc w:val="both"/>
        <w:rPr>
          <w:rFonts w:ascii="Times New Roman" w:hAnsi="Times New Roman" w:cs="Times New Roman"/>
          <w:b/>
          <w:color w:val="000000" w:themeColor="text1"/>
          <w:sz w:val="24"/>
          <w:szCs w:val="24"/>
        </w:rPr>
      </w:pPr>
    </w:p>
    <w:p w14:paraId="07922B38" w14:textId="77777777" w:rsidR="00FB096C" w:rsidRPr="00B40C8B" w:rsidRDefault="00FB096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Durante el año la Dirección General de los Servicios Tecnológicos ha realizado diversas actividades orientadas a ofrecer mejores servicios, de conformidad con su </w:t>
      </w:r>
      <w:r w:rsidRPr="00B40C8B">
        <w:rPr>
          <w:rFonts w:ascii="Times New Roman" w:hAnsi="Times New Roman" w:cs="Times New Roman"/>
          <w:color w:val="000000" w:themeColor="text1"/>
          <w:sz w:val="24"/>
          <w:szCs w:val="24"/>
        </w:rPr>
        <w:lastRenderedPageBreak/>
        <w:t xml:space="preserve">misión. En tal sentido, se destacan las siguientes actividades que incluyen, entre otras, la capacitación del personal en áreas vinculadas a sus funciones, la compra de algunos materiales, así como la realización de importantes reparaciones y el remozamiento de las instalaciones de esta dependencia. </w:t>
      </w:r>
    </w:p>
    <w:p w14:paraId="0D90BE17" w14:textId="77777777" w:rsidR="00FB096C" w:rsidRPr="00B40C8B" w:rsidRDefault="00FB096C" w:rsidP="00025876">
      <w:pPr>
        <w:spacing w:after="0" w:line="480" w:lineRule="auto"/>
        <w:ind w:left="-170" w:right="-57"/>
        <w:jc w:val="both"/>
        <w:rPr>
          <w:rFonts w:ascii="Times New Roman" w:hAnsi="Times New Roman" w:cs="Times New Roman"/>
          <w:color w:val="000000" w:themeColor="text1"/>
          <w:sz w:val="24"/>
          <w:szCs w:val="24"/>
          <w:shd w:val="clear" w:color="auto" w:fill="FFFFFF"/>
        </w:rPr>
      </w:pPr>
    </w:p>
    <w:p w14:paraId="04D93B6C" w14:textId="77777777" w:rsidR="00FB096C" w:rsidRPr="00B40C8B" w:rsidRDefault="00FB096C" w:rsidP="00025876">
      <w:pPr>
        <w:spacing w:after="0" w:line="480" w:lineRule="auto"/>
        <w:ind w:firstLine="284"/>
        <w:jc w:val="both"/>
        <w:rPr>
          <w:rFonts w:ascii="Times New Roman" w:hAnsi="Times New Roman" w:cs="Times New Roman"/>
          <w:color w:val="000000" w:themeColor="text1"/>
          <w:sz w:val="24"/>
          <w:szCs w:val="24"/>
          <w:shd w:val="clear" w:color="auto" w:fill="FFFFFF"/>
        </w:rPr>
      </w:pPr>
      <w:r w:rsidRPr="00B40C8B">
        <w:rPr>
          <w:rFonts w:ascii="Times New Roman" w:hAnsi="Times New Roman" w:cs="Times New Roman"/>
          <w:b/>
          <w:color w:val="000000" w:themeColor="text1"/>
          <w:sz w:val="24"/>
          <w:szCs w:val="24"/>
          <w:shd w:val="clear" w:color="auto" w:fill="FFFFFF"/>
        </w:rPr>
        <w:t>CAPACITACIÓN:</w:t>
      </w:r>
    </w:p>
    <w:p w14:paraId="1CC94127" w14:textId="77777777" w:rsidR="00FB096C" w:rsidRPr="00B40C8B" w:rsidRDefault="00FB096C" w:rsidP="00025876">
      <w:pPr>
        <w:spacing w:after="0" w:line="480" w:lineRule="auto"/>
        <w:ind w:left="-170" w:right="-57"/>
        <w:rPr>
          <w:rFonts w:ascii="Times New Roman" w:hAnsi="Times New Roman" w:cs="Times New Roman"/>
          <w:color w:val="000000" w:themeColor="text1"/>
          <w:sz w:val="24"/>
          <w:szCs w:val="24"/>
          <w:shd w:val="clear" w:color="auto" w:fill="FFFFFF"/>
        </w:rPr>
      </w:pPr>
    </w:p>
    <w:p w14:paraId="6FD5415E"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Socialización de los manuales de funciones, cargos y procedimientos con el personal que integra la Dirección General de los Servicios Tecnológicos del MIDE.</w:t>
      </w:r>
    </w:p>
    <w:p w14:paraId="6339A8EF"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Socialización con el personal de esta dependencia, para la implementación de las Normas Básicas de Control Interno (NOBACI) en la misma.</w:t>
      </w:r>
    </w:p>
    <w:p w14:paraId="097651BD" w14:textId="37D63AAA"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Participación en la Charla -Conferencia sobre la Actualización de la Matriz de Productos del Plan Estratégico Institucional (PEI) 2017-2020 MIDE.</w:t>
      </w:r>
    </w:p>
    <w:p w14:paraId="1B2A802D" w14:textId="77777777" w:rsidR="00FB096C" w:rsidRPr="00B40C8B" w:rsidRDefault="00FB096C" w:rsidP="00025876">
      <w:pPr>
        <w:spacing w:after="0" w:line="480" w:lineRule="auto"/>
        <w:ind w:left="-170" w:right="-57"/>
        <w:rPr>
          <w:rFonts w:ascii="Times New Roman" w:hAnsi="Times New Roman" w:cs="Times New Roman"/>
          <w:b/>
          <w:color w:val="000000" w:themeColor="text1"/>
          <w:sz w:val="28"/>
          <w:szCs w:val="28"/>
          <w:shd w:val="clear" w:color="auto" w:fill="FFFFFF"/>
        </w:rPr>
      </w:pPr>
    </w:p>
    <w:p w14:paraId="488400E2" w14:textId="77777777" w:rsidR="00FB096C" w:rsidRPr="00B40C8B" w:rsidRDefault="00FB096C"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r w:rsidRPr="00B40C8B">
        <w:rPr>
          <w:rFonts w:ascii="Times New Roman" w:hAnsi="Times New Roman" w:cs="Times New Roman"/>
          <w:b/>
          <w:color w:val="000000" w:themeColor="text1"/>
          <w:sz w:val="24"/>
          <w:szCs w:val="24"/>
          <w:shd w:val="clear" w:color="auto" w:fill="FFFFFF"/>
        </w:rPr>
        <w:t>TALLER DE EBANISTERÍA:</w:t>
      </w:r>
    </w:p>
    <w:p w14:paraId="73AAE414" w14:textId="77777777" w:rsidR="00362BF1" w:rsidRPr="00B40C8B" w:rsidRDefault="00362BF1"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p>
    <w:p w14:paraId="0B22C355"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compraron cuchillas nuevas para las máquinas, se repararon y amolaron las que estaban dañadas; al igual que las correas de la caladora y el sinfín.</w:t>
      </w:r>
    </w:p>
    <w:p w14:paraId="4FAC5691"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arregló el tendido eléctrico que estaba tirado en el piso, se recogió y se cambió.</w:t>
      </w:r>
    </w:p>
    <w:p w14:paraId="2181C57B"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cambiaron todos los asbestos que estaban rotos y el techo, el cual tenía una cantidad significativa de hoyos que producían goteras.</w:t>
      </w:r>
    </w:p>
    <w:p w14:paraId="0A81BA22"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hizo la puerta del frente en tola.</w:t>
      </w:r>
    </w:p>
    <w:p w14:paraId="2DCE518A"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cambió y se hizo el portón frontal del taller, en tubos galvanizados y madera.</w:t>
      </w:r>
    </w:p>
    <w:p w14:paraId="5F1AF4E5"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hicieron los portones laterales del Taller.</w:t>
      </w:r>
    </w:p>
    <w:p w14:paraId="2831E643"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pintó el frente y la parte lateral del Taller.</w:t>
      </w:r>
    </w:p>
    <w:p w14:paraId="1D5B4F7D"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quitó el revestimiento de carburo a todo el taller y se pintó.</w:t>
      </w:r>
    </w:p>
    <w:p w14:paraId="53053C43"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compró la sierra del sinfín.</w:t>
      </w:r>
    </w:p>
    <w:p w14:paraId="0AE5A59E"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hizo un muro de contención para que el agua no entre, ya que cuando llovía se inundaba el taller completo.</w:t>
      </w:r>
    </w:p>
    <w:p w14:paraId="270F589F"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reparó y se pintó el almacén de productos terminados.</w:t>
      </w:r>
    </w:p>
    <w:p w14:paraId="12C78469"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demolió una casucha de madera que funcionaba como oficina dentro del taller, la cual estaba con la madera dañada.</w:t>
      </w:r>
    </w:p>
    <w:p w14:paraId="0B2F6FE9"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taparon todos los hoyos de los asbestos alrededor de la nave o taller.</w:t>
      </w:r>
    </w:p>
    <w:p w14:paraId="2E52FDC9" w14:textId="2976116A" w:rsidR="00FB096C" w:rsidRPr="00B40C8B" w:rsidRDefault="00FB096C" w:rsidP="00AA7EB0">
      <w:pPr>
        <w:pStyle w:val="Prrafodelista"/>
        <w:numPr>
          <w:ilvl w:val="0"/>
          <w:numId w:val="25"/>
        </w:numPr>
        <w:spacing w:after="0" w:line="480" w:lineRule="auto"/>
        <w:jc w:val="both"/>
        <w:rPr>
          <w:color w:val="000000" w:themeColor="text1"/>
        </w:rPr>
      </w:pPr>
      <w:r w:rsidRPr="00B40C8B">
        <w:rPr>
          <w:rFonts w:ascii="Times New Roman" w:hAnsi="Times New Roman" w:cs="Times New Roman"/>
          <w:color w:val="000000" w:themeColor="text1"/>
          <w:sz w:val="24"/>
          <w:szCs w:val="24"/>
        </w:rPr>
        <w:t>Se corrigió todo lo que tenía que ver con cemento en las entradas, el frente y el piso.</w:t>
      </w:r>
      <w:r w:rsidRPr="00B40C8B">
        <w:rPr>
          <w:color w:val="000000" w:themeColor="text1"/>
        </w:rPr>
        <w:t> </w:t>
      </w:r>
    </w:p>
    <w:p w14:paraId="3D839506" w14:textId="77777777" w:rsidR="00FB096C" w:rsidRPr="00B40C8B" w:rsidRDefault="00FB096C" w:rsidP="00E01158">
      <w:pPr>
        <w:tabs>
          <w:tab w:val="left" w:pos="1215"/>
        </w:tabs>
        <w:spacing w:after="0" w:line="480" w:lineRule="auto"/>
        <w:ind w:right="141"/>
        <w:jc w:val="both"/>
        <w:rPr>
          <w:rFonts w:ascii="Times New Roman" w:hAnsi="Times New Roman" w:cs="Times New Roman"/>
          <w:b/>
          <w:color w:val="000000" w:themeColor="text1"/>
          <w:sz w:val="24"/>
          <w:szCs w:val="24"/>
          <w:shd w:val="clear" w:color="auto" w:fill="FFFFFF"/>
        </w:rPr>
      </w:pPr>
    </w:p>
    <w:p w14:paraId="7BF8CFDB" w14:textId="77777777" w:rsidR="00FB096C" w:rsidRPr="00B40C8B" w:rsidRDefault="00FB096C"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r w:rsidRPr="00B40C8B">
        <w:rPr>
          <w:rFonts w:ascii="Times New Roman" w:hAnsi="Times New Roman" w:cs="Times New Roman"/>
          <w:b/>
          <w:color w:val="000000" w:themeColor="text1"/>
          <w:sz w:val="24"/>
          <w:szCs w:val="24"/>
          <w:shd w:val="clear" w:color="auto" w:fill="FFFFFF"/>
        </w:rPr>
        <w:t>TALLER DE TORNO Y FRESA:</w:t>
      </w:r>
    </w:p>
    <w:p w14:paraId="444A4F16" w14:textId="77777777" w:rsidR="00362BF1" w:rsidRPr="00B40C8B" w:rsidRDefault="00362BF1"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p>
    <w:p w14:paraId="134B0C1B"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arregló el portón de la parte posterior.</w:t>
      </w:r>
    </w:p>
    <w:p w14:paraId="411C31EA"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sacaron todos los escombros y maderas dañadas.</w:t>
      </w:r>
    </w:p>
    <w:p w14:paraId="71B3AA22"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le dio mantenimiento a todas las maquinarias.</w:t>
      </w:r>
    </w:p>
    <w:p w14:paraId="1492C92C"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limpió el taller y se recogieron todas las piezas que se encontraban tiradas en el piso.</w:t>
      </w:r>
    </w:p>
    <w:p w14:paraId="5E3C6956"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pintó el taller de torno y fresa.</w:t>
      </w:r>
    </w:p>
    <w:p w14:paraId="4EA1E59A" w14:textId="77777777" w:rsidR="00FB096C" w:rsidRPr="00B40C8B" w:rsidRDefault="00FB096C" w:rsidP="00025876">
      <w:pPr>
        <w:spacing w:after="0" w:line="480" w:lineRule="auto"/>
        <w:ind w:left="-170" w:right="141"/>
        <w:jc w:val="both"/>
        <w:rPr>
          <w:rFonts w:ascii="Times New Roman" w:hAnsi="Times New Roman" w:cs="Times New Roman"/>
          <w:color w:val="000000" w:themeColor="text1"/>
          <w:sz w:val="24"/>
          <w:szCs w:val="24"/>
          <w:shd w:val="clear" w:color="auto" w:fill="FFFFFF"/>
        </w:rPr>
      </w:pPr>
    </w:p>
    <w:p w14:paraId="6C710139" w14:textId="77777777" w:rsidR="00FB096C" w:rsidRPr="00B40C8B" w:rsidRDefault="00FB096C"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r w:rsidRPr="00B40C8B">
        <w:rPr>
          <w:rFonts w:ascii="Times New Roman" w:hAnsi="Times New Roman" w:cs="Times New Roman"/>
          <w:b/>
          <w:color w:val="000000" w:themeColor="text1"/>
          <w:sz w:val="24"/>
          <w:szCs w:val="24"/>
          <w:shd w:val="clear" w:color="auto" w:fill="FFFFFF"/>
        </w:rPr>
        <w:t>TALLER DE ARMAS:</w:t>
      </w:r>
    </w:p>
    <w:p w14:paraId="3768ECA6" w14:textId="77777777" w:rsidR="00362BF1" w:rsidRPr="00B40C8B" w:rsidRDefault="00362BF1"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p>
    <w:p w14:paraId="4648C78A"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Estaba rota y cuarteada la parte de atrás del taller; esto se corrigió y se reparó.</w:t>
      </w:r>
    </w:p>
    <w:p w14:paraId="711BDF42" w14:textId="77777777" w:rsidR="00FB096C" w:rsidRPr="00B40C8B" w:rsidRDefault="00FB096C" w:rsidP="00025876">
      <w:pPr>
        <w:pStyle w:val="Prrafodelista"/>
        <w:spacing w:after="0" w:line="480" w:lineRule="auto"/>
        <w:ind w:left="100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b/>
      </w:r>
    </w:p>
    <w:p w14:paraId="5550D6EB" w14:textId="77777777" w:rsidR="00FB096C" w:rsidRPr="00B40C8B" w:rsidRDefault="00FB096C"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r w:rsidRPr="00B40C8B">
        <w:rPr>
          <w:rFonts w:ascii="Times New Roman" w:hAnsi="Times New Roman" w:cs="Times New Roman"/>
          <w:b/>
          <w:color w:val="000000" w:themeColor="text1"/>
          <w:sz w:val="24"/>
          <w:szCs w:val="24"/>
          <w:shd w:val="clear" w:color="auto" w:fill="FFFFFF"/>
        </w:rPr>
        <w:t>TALLER DE PINTURA:</w:t>
      </w:r>
    </w:p>
    <w:p w14:paraId="77BA7C98" w14:textId="77777777" w:rsidR="00362BF1" w:rsidRPr="00B40C8B" w:rsidRDefault="00362BF1"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p>
    <w:p w14:paraId="1951DD99" w14:textId="77777777" w:rsidR="00FB096C" w:rsidRPr="00B40C8B" w:rsidRDefault="00FB096C" w:rsidP="00AA7EB0">
      <w:pPr>
        <w:pStyle w:val="Prrafodelista"/>
        <w:numPr>
          <w:ilvl w:val="0"/>
          <w:numId w:val="25"/>
        </w:numPr>
        <w:spacing w:after="0" w:line="480" w:lineRule="auto"/>
        <w:jc w:val="both"/>
        <w:rPr>
          <w:color w:val="000000" w:themeColor="text1"/>
        </w:rPr>
      </w:pPr>
      <w:r w:rsidRPr="00B40C8B">
        <w:rPr>
          <w:rFonts w:ascii="Times New Roman" w:hAnsi="Times New Roman" w:cs="Times New Roman"/>
          <w:color w:val="000000" w:themeColor="text1"/>
          <w:sz w:val="24"/>
          <w:szCs w:val="24"/>
        </w:rPr>
        <w:t>Se reparó un compresor que estaba dañado.</w:t>
      </w:r>
      <w:r w:rsidRPr="00B40C8B">
        <w:rPr>
          <w:color w:val="000000" w:themeColor="text1"/>
        </w:rPr>
        <w:t> </w:t>
      </w:r>
    </w:p>
    <w:p w14:paraId="74AF0375"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soldó la estructura de metal y se colocaron nuevas planchas de asbesto.</w:t>
      </w:r>
    </w:p>
    <w:p w14:paraId="7AD13A37" w14:textId="77777777" w:rsidR="00362BF1" w:rsidRPr="00B40C8B" w:rsidRDefault="00362BF1" w:rsidP="00025876">
      <w:pPr>
        <w:spacing w:after="0" w:line="480" w:lineRule="auto"/>
        <w:jc w:val="both"/>
        <w:rPr>
          <w:rFonts w:ascii="Times New Roman" w:hAnsi="Times New Roman" w:cs="Times New Roman"/>
          <w:color w:val="000000" w:themeColor="text1"/>
          <w:sz w:val="24"/>
          <w:szCs w:val="24"/>
        </w:rPr>
      </w:pPr>
    </w:p>
    <w:p w14:paraId="09669EAA" w14:textId="77777777" w:rsidR="00FB096C" w:rsidRPr="00B40C8B" w:rsidRDefault="00FB096C"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r w:rsidRPr="00B40C8B">
        <w:rPr>
          <w:rFonts w:ascii="Times New Roman" w:hAnsi="Times New Roman" w:cs="Times New Roman"/>
          <w:b/>
          <w:color w:val="000000" w:themeColor="text1"/>
          <w:sz w:val="24"/>
          <w:szCs w:val="24"/>
          <w:shd w:val="clear" w:color="auto" w:fill="FFFFFF"/>
        </w:rPr>
        <w:t>TALLER DE PLACAS:</w:t>
      </w:r>
    </w:p>
    <w:p w14:paraId="484ADB70" w14:textId="77777777" w:rsidR="00362BF1" w:rsidRPr="00B40C8B" w:rsidRDefault="00362BF1"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p>
    <w:p w14:paraId="40E19A94"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cambiaron todas las ventanas.</w:t>
      </w:r>
    </w:p>
    <w:p w14:paraId="29F3E9CC"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demolió una casona que estaba construida dentro, debido a que la madera estaba dañada.</w:t>
      </w:r>
    </w:p>
    <w:p w14:paraId="0D5CFC46"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removió el carburo en todo el exterior del taller, ya que estaba "pintado" con ese material.</w:t>
      </w:r>
    </w:p>
    <w:p w14:paraId="4346AFA5"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reparó y se reorganizó todo el sistema eléctrico.</w:t>
      </w:r>
    </w:p>
    <w:p w14:paraId="09CD18D9"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destapó una tubería que fue obstruida por una raíz.</w:t>
      </w:r>
    </w:p>
    <w:p w14:paraId="3598B83E" w14:textId="4FA90BAE"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destapó la tubería cloacal.</w:t>
      </w:r>
    </w:p>
    <w:p w14:paraId="3EE0F7CB" w14:textId="77777777" w:rsidR="00FB096C" w:rsidRPr="00B40C8B" w:rsidRDefault="00FB096C" w:rsidP="00025876">
      <w:pPr>
        <w:spacing w:after="0" w:line="480" w:lineRule="auto"/>
        <w:ind w:right="141"/>
        <w:jc w:val="both"/>
        <w:rPr>
          <w:rFonts w:ascii="Times New Roman" w:hAnsi="Times New Roman" w:cs="Times New Roman"/>
          <w:b/>
          <w:color w:val="000000" w:themeColor="text1"/>
          <w:sz w:val="28"/>
          <w:szCs w:val="28"/>
          <w:shd w:val="clear" w:color="auto" w:fill="FFFFFF"/>
        </w:rPr>
      </w:pPr>
    </w:p>
    <w:p w14:paraId="578EF558" w14:textId="77777777" w:rsidR="00FB096C" w:rsidRPr="00B40C8B" w:rsidRDefault="00FB096C"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r w:rsidRPr="00B40C8B">
        <w:rPr>
          <w:rFonts w:ascii="Times New Roman" w:hAnsi="Times New Roman" w:cs="Times New Roman"/>
          <w:b/>
          <w:color w:val="000000" w:themeColor="text1"/>
          <w:sz w:val="24"/>
          <w:szCs w:val="24"/>
          <w:shd w:val="clear" w:color="auto" w:fill="FFFFFF"/>
        </w:rPr>
        <w:t>OFICINAS ADMINISTRATIVAS:</w:t>
      </w:r>
    </w:p>
    <w:p w14:paraId="49ABF898" w14:textId="77777777" w:rsidR="00362BF1" w:rsidRPr="00B40C8B" w:rsidRDefault="00362BF1"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p>
    <w:p w14:paraId="22671F91"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cambiaron todas las puertas internas de las oficinas administrativas.</w:t>
      </w:r>
    </w:p>
    <w:p w14:paraId="6932B50C"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reparó el aire acondicionado de la oficina del Director General, la Recepción y del Departamento de Contabilidad.</w:t>
      </w:r>
    </w:p>
    <w:p w14:paraId="5958701D"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cambiaron todas las tuberías de los acondicionadores de aire.</w:t>
      </w:r>
    </w:p>
    <w:p w14:paraId="30D1F1D0"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pintó el local que aloja las oficinas administrativas.</w:t>
      </w:r>
    </w:p>
    <w:p w14:paraId="013673E9"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hizo la pared perimetral lateral izquierda.</w:t>
      </w:r>
    </w:p>
    <w:p w14:paraId="21095FBA"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construyó la pared del frente del recinto del lado izquierdo.</w:t>
      </w:r>
    </w:p>
    <w:p w14:paraId="7FAA313E"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hicieron tres (3) columnas en la verja frontal del recinto.</w:t>
      </w:r>
    </w:p>
    <w:p w14:paraId="3F301896"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hizo un nuevo portón en perfiles con una puerta peatonal frente al recinto y se colocó un nuevo logo.</w:t>
      </w:r>
    </w:p>
    <w:p w14:paraId="332C1ADE"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hicieron dos filtrantes en frente del recinto.</w:t>
      </w:r>
    </w:p>
    <w:p w14:paraId="3E0F9176"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hizo la acera y el contén del frente del recinto.</w:t>
      </w:r>
    </w:p>
    <w:p w14:paraId="764C3B66"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pintó la Casa de Guardia.</w:t>
      </w:r>
    </w:p>
    <w:p w14:paraId="658FA898"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hizo una parrilla para canalizar el flujo de agua hasta la cañada y así evitar inundación en las oficinas administrativas.</w:t>
      </w:r>
    </w:p>
    <w:p w14:paraId="5343C8D4"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hizo una canaleta de 30 m, en el lateral derecho.</w:t>
      </w:r>
    </w:p>
    <w:p w14:paraId="6A7C3F49" w14:textId="77777777" w:rsidR="00FB096C" w:rsidRPr="00B40C8B" w:rsidRDefault="00FB096C" w:rsidP="00025876">
      <w:pPr>
        <w:spacing w:after="0" w:line="480" w:lineRule="auto"/>
        <w:ind w:right="141"/>
        <w:jc w:val="both"/>
        <w:rPr>
          <w:rFonts w:ascii="Times New Roman" w:hAnsi="Times New Roman" w:cs="Times New Roman"/>
          <w:color w:val="000000" w:themeColor="text1"/>
          <w:sz w:val="24"/>
          <w:szCs w:val="24"/>
          <w:shd w:val="clear" w:color="auto" w:fill="FFFFFF"/>
        </w:rPr>
      </w:pPr>
    </w:p>
    <w:p w14:paraId="3B94BE4B" w14:textId="77777777" w:rsidR="00FB096C" w:rsidRPr="00B40C8B" w:rsidRDefault="00FB096C"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r w:rsidRPr="00B40C8B">
        <w:rPr>
          <w:rFonts w:ascii="Times New Roman" w:hAnsi="Times New Roman" w:cs="Times New Roman"/>
          <w:b/>
          <w:color w:val="000000" w:themeColor="text1"/>
          <w:sz w:val="24"/>
          <w:szCs w:val="24"/>
          <w:shd w:val="clear" w:color="auto" w:fill="FFFFFF"/>
        </w:rPr>
        <w:t>COMEDOR:</w:t>
      </w:r>
      <w:r w:rsidRPr="00B40C8B">
        <w:rPr>
          <w:b/>
          <w:color w:val="000000" w:themeColor="text1"/>
          <w:sz w:val="24"/>
          <w:szCs w:val="24"/>
        </w:rPr>
        <w:t> </w:t>
      </w:r>
      <w:r w:rsidRPr="00B40C8B">
        <w:rPr>
          <w:rFonts w:ascii="Times New Roman" w:hAnsi="Times New Roman" w:cs="Times New Roman"/>
          <w:b/>
          <w:color w:val="000000" w:themeColor="text1"/>
          <w:sz w:val="24"/>
          <w:szCs w:val="24"/>
          <w:shd w:val="clear" w:color="auto" w:fill="FFFFFF"/>
        </w:rPr>
        <w:br/>
      </w:r>
    </w:p>
    <w:p w14:paraId="545516DD"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compraron tres (03) vajillas.</w:t>
      </w:r>
    </w:p>
    <w:p w14:paraId="5F5B1166"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hizo un gabinete.</w:t>
      </w:r>
    </w:p>
    <w:p w14:paraId="43B74C39" w14:textId="77777777" w:rsidR="00FB096C" w:rsidRPr="00B40C8B" w:rsidRDefault="00FB096C" w:rsidP="00AA7EB0">
      <w:pPr>
        <w:pStyle w:val="Prrafodelista"/>
        <w:numPr>
          <w:ilvl w:val="0"/>
          <w:numId w:val="25"/>
        </w:numPr>
        <w:spacing w:after="0" w:line="480" w:lineRule="auto"/>
        <w:jc w:val="both"/>
        <w:rPr>
          <w:color w:val="000000" w:themeColor="text1"/>
        </w:rPr>
      </w:pPr>
      <w:r w:rsidRPr="00B40C8B">
        <w:rPr>
          <w:rFonts w:ascii="Times New Roman" w:hAnsi="Times New Roman" w:cs="Times New Roman"/>
          <w:color w:val="000000" w:themeColor="text1"/>
          <w:sz w:val="24"/>
          <w:szCs w:val="24"/>
        </w:rPr>
        <w:t>Se reparó la llave del fregadero.</w:t>
      </w:r>
      <w:r w:rsidRPr="00B40C8B">
        <w:rPr>
          <w:color w:val="000000" w:themeColor="text1"/>
        </w:rPr>
        <w:t> </w:t>
      </w:r>
    </w:p>
    <w:p w14:paraId="69F3FC33"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instaló la puerta principal de la entrada al Comedor.</w:t>
      </w:r>
    </w:p>
    <w:p w14:paraId="501F1408"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instaló una estufa industrial.</w:t>
      </w:r>
    </w:p>
    <w:p w14:paraId="53505923"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le colocaron marcos jamba a toda el área de la cocina.  </w:t>
      </w:r>
    </w:p>
    <w:p w14:paraId="4C787293" w14:textId="1FAB26DC" w:rsidR="00FB096C" w:rsidRPr="00B40C8B" w:rsidRDefault="00FB096C" w:rsidP="00025876">
      <w:pPr>
        <w:spacing w:after="0" w:line="480" w:lineRule="auto"/>
        <w:ind w:right="141"/>
        <w:jc w:val="both"/>
        <w:rPr>
          <w:rFonts w:ascii="Times New Roman" w:hAnsi="Times New Roman" w:cs="Times New Roman"/>
          <w:color w:val="000000" w:themeColor="text1"/>
          <w:sz w:val="24"/>
          <w:szCs w:val="24"/>
          <w:shd w:val="clear" w:color="auto" w:fill="FFFFFF"/>
        </w:rPr>
      </w:pPr>
    </w:p>
    <w:p w14:paraId="3E2BCA72" w14:textId="77777777" w:rsidR="00E01158" w:rsidRPr="00B40C8B" w:rsidRDefault="00E01158" w:rsidP="00025876">
      <w:pPr>
        <w:spacing w:after="0" w:line="480" w:lineRule="auto"/>
        <w:ind w:right="141"/>
        <w:jc w:val="both"/>
        <w:rPr>
          <w:rFonts w:ascii="Times New Roman" w:hAnsi="Times New Roman" w:cs="Times New Roman"/>
          <w:color w:val="000000" w:themeColor="text1"/>
          <w:sz w:val="24"/>
          <w:szCs w:val="24"/>
          <w:shd w:val="clear" w:color="auto" w:fill="FFFFFF"/>
        </w:rPr>
      </w:pPr>
    </w:p>
    <w:p w14:paraId="43D04998" w14:textId="77777777" w:rsidR="00FB096C" w:rsidRPr="00B40C8B" w:rsidRDefault="00FB096C"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r w:rsidRPr="00B40C8B">
        <w:rPr>
          <w:rFonts w:ascii="Times New Roman" w:hAnsi="Times New Roman" w:cs="Times New Roman"/>
          <w:b/>
          <w:color w:val="000000" w:themeColor="text1"/>
          <w:sz w:val="24"/>
          <w:szCs w:val="24"/>
          <w:shd w:val="clear" w:color="auto" w:fill="FFFFFF"/>
        </w:rPr>
        <w:t>CAÑADA DE DESAGÜE:</w:t>
      </w:r>
    </w:p>
    <w:p w14:paraId="03FE8338" w14:textId="77777777" w:rsidR="00362BF1" w:rsidRPr="00B40C8B" w:rsidRDefault="00362BF1"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p>
    <w:p w14:paraId="3B214CF6" w14:textId="6873B4D7" w:rsidR="00FB096C" w:rsidRPr="00B40C8B" w:rsidRDefault="00FB096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demolió y se hizo nueva la cañada que atraviesa el recinto con blocks y hormigón. Se vació el hormigón en tres partes, ya que la existente estaba cerrada debido a que las raíces de los arboles adyacentes la empujaron hacia la otra pared y estaba obstruida, lo que ocasionaba inundaciones debido a que el agua no circulaba. Además, se encachó la parte superior. Esta estructura tiene 200 m de longitud.</w:t>
      </w:r>
    </w:p>
    <w:p w14:paraId="10952C33" w14:textId="31025513" w:rsidR="00FB096C" w:rsidRPr="00B40C8B" w:rsidRDefault="00FB096C" w:rsidP="00025876">
      <w:pPr>
        <w:spacing w:after="0" w:line="480" w:lineRule="auto"/>
        <w:ind w:right="141"/>
        <w:jc w:val="both"/>
        <w:rPr>
          <w:rStyle w:val="apple-converted-space"/>
          <w:rFonts w:ascii="Times New Roman" w:hAnsi="Times New Roman" w:cs="Times New Roman"/>
          <w:color w:val="000000" w:themeColor="text1"/>
          <w:sz w:val="24"/>
          <w:szCs w:val="24"/>
          <w:shd w:val="clear" w:color="auto" w:fill="FFFFFF"/>
        </w:rPr>
      </w:pPr>
    </w:p>
    <w:p w14:paraId="45CD6576" w14:textId="77777777" w:rsidR="00FB096C" w:rsidRPr="00B40C8B" w:rsidRDefault="00FB096C"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r w:rsidRPr="00B40C8B">
        <w:rPr>
          <w:rFonts w:ascii="Times New Roman" w:hAnsi="Times New Roman" w:cs="Times New Roman"/>
          <w:b/>
          <w:color w:val="000000" w:themeColor="text1"/>
          <w:sz w:val="24"/>
          <w:szCs w:val="24"/>
          <w:shd w:val="clear" w:color="auto" w:fill="FFFFFF"/>
        </w:rPr>
        <w:t>OTROS:</w:t>
      </w:r>
    </w:p>
    <w:p w14:paraId="66C17D2D" w14:textId="77777777" w:rsidR="00362BF1" w:rsidRPr="00B40C8B" w:rsidRDefault="00362BF1" w:rsidP="00025876">
      <w:pPr>
        <w:spacing w:after="0" w:line="480" w:lineRule="auto"/>
        <w:ind w:firstLine="284"/>
        <w:jc w:val="both"/>
        <w:rPr>
          <w:rFonts w:ascii="Times New Roman" w:hAnsi="Times New Roman" w:cs="Times New Roman"/>
          <w:b/>
          <w:color w:val="000000" w:themeColor="text1"/>
          <w:sz w:val="24"/>
          <w:szCs w:val="24"/>
          <w:shd w:val="clear" w:color="auto" w:fill="FFFFFF"/>
        </w:rPr>
      </w:pPr>
    </w:p>
    <w:p w14:paraId="73BA3DE6"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repararon todas las llaves de agua potable del recinto.</w:t>
      </w:r>
    </w:p>
    <w:p w14:paraId="4AE59F2F"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repararon todas las tuberías de agua potable del recinto.</w:t>
      </w:r>
    </w:p>
    <w:p w14:paraId="6618A703"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reparó la verja lateral que colinda con la Zona Franca Industrial.</w:t>
      </w:r>
    </w:p>
    <w:p w14:paraId="5ACC0F3B"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movió el logo del recinto hacia la nave detrás de las Oficinas Administrativas y se restauró.</w:t>
      </w:r>
    </w:p>
    <w:p w14:paraId="61712EE9"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colocó aluzinc en la estructura del almacén de productos terminados.</w:t>
      </w:r>
    </w:p>
    <w:p w14:paraId="4E2190BD"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enderezaron todos los postes de luz y del tendido eléctrico.</w:t>
      </w:r>
    </w:p>
    <w:p w14:paraId="78BA724E"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organizaron todos los cables del tendido eléctrico del recinto.</w:t>
      </w:r>
    </w:p>
    <w:p w14:paraId="23C01DC3"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cambiaron varias tuberías de agua potable.</w:t>
      </w:r>
    </w:p>
    <w:p w14:paraId="1C428C65"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hizo una parrilla para la tubería de desagüe.</w:t>
      </w:r>
    </w:p>
    <w:p w14:paraId="4010CE44"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pintó la nave de productos terminados.</w:t>
      </w:r>
    </w:p>
    <w:p w14:paraId="5FC5DCCB"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repararon todas las tuberías y los desagües de los acondicionadores de aire.</w:t>
      </w:r>
    </w:p>
    <w:p w14:paraId="44B44CA2"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cambió la fachada a la nave de productos terminados.</w:t>
      </w:r>
    </w:p>
    <w:p w14:paraId="53ECCA7A" w14:textId="77777777" w:rsidR="00FB096C" w:rsidRPr="00B40C8B" w:rsidRDefault="00FB096C" w:rsidP="00AA7EB0">
      <w:pPr>
        <w:pStyle w:val="Prrafodelista"/>
        <w:numPr>
          <w:ilvl w:val="0"/>
          <w:numId w:val="25"/>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arregló el techo de la nave de productos terminados.</w:t>
      </w:r>
    </w:p>
    <w:p w14:paraId="3E208C2D" w14:textId="77777777" w:rsidR="00FB096C" w:rsidRPr="00B40C8B" w:rsidRDefault="00FB096C" w:rsidP="00025876">
      <w:pPr>
        <w:spacing w:after="0" w:line="480" w:lineRule="auto"/>
        <w:rPr>
          <w:color w:val="000000" w:themeColor="text1"/>
        </w:rPr>
      </w:pPr>
    </w:p>
    <w:p w14:paraId="471B783D" w14:textId="63296E55" w:rsidR="001E6186" w:rsidRPr="00B40C8B" w:rsidRDefault="00E01158"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3.1.2.3</w:t>
      </w:r>
      <w:r w:rsidR="0017729E" w:rsidRPr="00B40C8B">
        <w:rPr>
          <w:rFonts w:ascii="Times New Roman" w:hAnsi="Times New Roman" w:cs="Times New Roman"/>
          <w:b/>
          <w:color w:val="000000" w:themeColor="text1"/>
          <w:sz w:val="24"/>
          <w:szCs w:val="24"/>
        </w:rPr>
        <w:t xml:space="preserve"> </w:t>
      </w:r>
      <w:r w:rsidR="001E6186" w:rsidRPr="00B40C8B">
        <w:rPr>
          <w:rFonts w:ascii="Times New Roman" w:eastAsia="Times New Roman" w:hAnsi="Times New Roman" w:cs="Times New Roman"/>
          <w:b/>
          <w:color w:val="000000" w:themeColor="text1"/>
          <w:sz w:val="24"/>
          <w:szCs w:val="24"/>
        </w:rPr>
        <w:t>Instituto Cartográfico Militar</w:t>
      </w:r>
    </w:p>
    <w:p w14:paraId="406A4EEB" w14:textId="08D355AA" w:rsidR="00BF2C41" w:rsidRPr="00B40C8B" w:rsidRDefault="00BF2C41" w:rsidP="00E01158">
      <w:pPr>
        <w:tabs>
          <w:tab w:val="left" w:pos="2719"/>
        </w:tabs>
        <w:spacing w:after="0" w:line="480" w:lineRule="auto"/>
        <w:contextualSpacing/>
        <w:jc w:val="both"/>
        <w:rPr>
          <w:rFonts w:ascii="Times New Roman" w:hAnsi="Times New Roman" w:cs="Times New Roman"/>
          <w:b/>
          <w:color w:val="000000" w:themeColor="text1"/>
          <w:sz w:val="25"/>
          <w:szCs w:val="25"/>
        </w:rPr>
      </w:pPr>
      <w:r w:rsidRPr="00B40C8B">
        <w:rPr>
          <w:rFonts w:ascii="Times New Roman" w:hAnsi="Times New Roman" w:cs="Times New Roman"/>
          <w:b/>
          <w:color w:val="000000" w:themeColor="text1"/>
          <w:sz w:val="25"/>
          <w:szCs w:val="25"/>
        </w:rPr>
        <w:tab/>
      </w:r>
    </w:p>
    <w:p w14:paraId="49625DD8" w14:textId="77777777" w:rsidR="00BF2C41" w:rsidRPr="00B40C8B" w:rsidRDefault="00BF2C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año 2018, se realizaron las siguientes actividades relacionadas a los límites geográficos:</w:t>
      </w:r>
    </w:p>
    <w:p w14:paraId="453D0748" w14:textId="77777777" w:rsidR="00BF2C41" w:rsidRPr="00B40C8B" w:rsidRDefault="00BF2C41" w:rsidP="00025876">
      <w:pPr>
        <w:spacing w:after="0" w:line="480" w:lineRule="auto"/>
        <w:ind w:firstLine="284"/>
        <w:jc w:val="both"/>
        <w:rPr>
          <w:rFonts w:ascii="Times New Roman" w:hAnsi="Times New Roman" w:cs="Times New Roman"/>
          <w:color w:val="000000" w:themeColor="text1"/>
          <w:sz w:val="24"/>
          <w:szCs w:val="24"/>
        </w:rPr>
      </w:pPr>
    </w:p>
    <w:p w14:paraId="5DB70474" w14:textId="77777777" w:rsidR="00BF2C41" w:rsidRPr="00B40C8B" w:rsidRDefault="00BF2C41" w:rsidP="00AA7EB0">
      <w:pPr>
        <w:pStyle w:val="Prrafodelista"/>
        <w:numPr>
          <w:ilvl w:val="0"/>
          <w:numId w:val="10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Descripción del límite geográfico del Parque Solar Canoa, ubicado en la provincia de Barahona.</w:t>
      </w:r>
    </w:p>
    <w:p w14:paraId="5132BFF0" w14:textId="77777777" w:rsidR="00BF2C41" w:rsidRPr="00B40C8B" w:rsidRDefault="00BF2C41" w:rsidP="00AA7EB0">
      <w:pPr>
        <w:pStyle w:val="Prrafodelista"/>
        <w:numPr>
          <w:ilvl w:val="0"/>
          <w:numId w:val="10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Descripción del límite geográfico del Municipio de Río San Juan.</w:t>
      </w:r>
    </w:p>
    <w:p w14:paraId="22FA4650" w14:textId="77777777" w:rsidR="00BF2C41" w:rsidRPr="00B40C8B" w:rsidRDefault="00BF2C41" w:rsidP="00AA7EB0">
      <w:pPr>
        <w:pStyle w:val="Prrafodelista"/>
        <w:numPr>
          <w:ilvl w:val="0"/>
          <w:numId w:val="10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Recolección de información sobre el límite geográfico de la división provincial de las provincias de Samaná y María Trinidad Sánchez, así como del Municipio de Juancho de la provincia de Pedernales. </w:t>
      </w:r>
    </w:p>
    <w:p w14:paraId="14067EB2" w14:textId="2E297DFE" w:rsidR="00BF2C41" w:rsidRPr="00B40C8B" w:rsidRDefault="00BF2C41" w:rsidP="00AA7EB0">
      <w:pPr>
        <w:pStyle w:val="Prrafodelista"/>
        <w:numPr>
          <w:ilvl w:val="0"/>
          <w:numId w:val="10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Asistencia a las reuniones mensuales del Comité de Límites Geográficos, conformado por el Ministerio de Medio Ambiente y Recursos Naturales, la Oficina Nacional de Estadísticas, el Instituto Geográfico Nacional, la JCE, el Instituto Geográfico Universitario y el Instituto Cartográfico Militar (ICM), para determinar que las demarcaciones estén acordes con la Ley.</w:t>
      </w:r>
    </w:p>
    <w:p w14:paraId="58372949" w14:textId="77777777" w:rsidR="00BF2C41" w:rsidRPr="00B40C8B" w:rsidRDefault="00BF2C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Asimismo, en cuanto a la cartografía y mapas topográficos, se realizaron, entre otras, las siguientes actividades:</w:t>
      </w:r>
    </w:p>
    <w:p w14:paraId="6F6842E2" w14:textId="77777777" w:rsidR="00BF2C41" w:rsidRPr="00B40C8B" w:rsidRDefault="00BF2C41" w:rsidP="00025876">
      <w:pPr>
        <w:spacing w:after="0" w:line="480" w:lineRule="auto"/>
        <w:ind w:firstLine="284"/>
        <w:jc w:val="both"/>
        <w:rPr>
          <w:rFonts w:ascii="Times New Roman" w:hAnsi="Times New Roman" w:cs="Times New Roman"/>
          <w:color w:val="000000" w:themeColor="text1"/>
          <w:sz w:val="24"/>
          <w:szCs w:val="24"/>
        </w:rPr>
      </w:pPr>
    </w:p>
    <w:p w14:paraId="5737BF51"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Vectorización del Mapa Topográfico escala 1:50,000 de Pedernales.</w:t>
      </w:r>
    </w:p>
    <w:p w14:paraId="10B3728D"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Vectorización del Mapa Topográfico escala 1:50,000 de Duvergé.</w:t>
      </w:r>
    </w:p>
    <w:p w14:paraId="4F3E42D2"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Vectorización del Mapa Topográfico escala 1:50,000 de Puerto Escondido.</w:t>
      </w:r>
    </w:p>
    <w:p w14:paraId="22964397"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Vectorización del Mapa Topográfico escala 1:50,000 de Boca Cachón.</w:t>
      </w:r>
    </w:p>
    <w:p w14:paraId="79ABAE66"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 calles del Gran Santo Domingo.</w:t>
      </w:r>
    </w:p>
    <w:p w14:paraId="4A4E8840"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Plano urbano de la provincia de Azua.</w:t>
      </w:r>
    </w:p>
    <w:p w14:paraId="41CDC934"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Plano urbano de la provincia La Altagracia.</w:t>
      </w:r>
    </w:p>
    <w:p w14:paraId="0EACB473"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del mapa provincial de La Romana.</w:t>
      </w:r>
    </w:p>
    <w:p w14:paraId="12934A1D"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del mapa provincial de La Altagracia.</w:t>
      </w:r>
    </w:p>
    <w:p w14:paraId="378F0610"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Actualización del mapa provincial de El Seibo.</w:t>
      </w:r>
    </w:p>
    <w:p w14:paraId="04E87141"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del mapa provincial de Hato Mayor.</w:t>
      </w:r>
    </w:p>
    <w:p w14:paraId="644D6B21"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 las siguientes hojas topográficas escala 1:50,000 de la zona fronteriza de Jimaní, Pedernales, Boca de Cachón, Duvergé y Puerto Escondido.</w:t>
      </w:r>
    </w:p>
    <w:p w14:paraId="0913CAC0" w14:textId="77777777" w:rsidR="00BF2C41" w:rsidRPr="00B40C8B" w:rsidRDefault="00BF2C41" w:rsidP="00AA7EB0">
      <w:pPr>
        <w:pStyle w:val="Prrafodelista"/>
        <w:numPr>
          <w:ilvl w:val="0"/>
          <w:numId w:val="10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Continuación de las actualizaciones de las hojas topográficas de escala 1:50,000 de El Cercado y Comendador.</w:t>
      </w:r>
    </w:p>
    <w:p w14:paraId="5755E198" w14:textId="77777777" w:rsidR="00BF2C41" w:rsidRPr="00B40C8B" w:rsidRDefault="00BF2C41" w:rsidP="00025876">
      <w:pPr>
        <w:tabs>
          <w:tab w:val="left" w:pos="2040"/>
        </w:tabs>
        <w:spacing w:after="0" w:line="480" w:lineRule="auto"/>
        <w:ind w:left="644"/>
        <w:jc w:val="both"/>
        <w:rPr>
          <w:rFonts w:ascii="Times New Roman" w:hAnsi="Times New Roman" w:cs="Times New Roman"/>
          <w:color w:val="000000" w:themeColor="text1"/>
          <w:sz w:val="24"/>
          <w:szCs w:val="24"/>
        </w:rPr>
      </w:pPr>
    </w:p>
    <w:p w14:paraId="14BC66C1" w14:textId="77777777" w:rsidR="00BF2C41" w:rsidRPr="00B40C8B" w:rsidRDefault="00BF2C4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destaca que se realizó una inspección de las pirámides que definen la división fronteriza entre la República Dominicana y la República de Haití.</w:t>
      </w:r>
    </w:p>
    <w:p w14:paraId="5E9E2EA8" w14:textId="77777777" w:rsidR="00BF2C41" w:rsidRPr="00B40C8B" w:rsidRDefault="00BF2C41" w:rsidP="00025876">
      <w:pPr>
        <w:spacing w:after="0" w:line="480" w:lineRule="auto"/>
        <w:jc w:val="both"/>
        <w:rPr>
          <w:rFonts w:ascii="Times New Roman" w:eastAsia="Times New Roman" w:hAnsi="Times New Roman" w:cs="Times New Roman"/>
          <w:b/>
          <w:color w:val="000000" w:themeColor="text1"/>
          <w:sz w:val="24"/>
          <w:szCs w:val="24"/>
        </w:rPr>
      </w:pPr>
    </w:p>
    <w:p w14:paraId="596035C0" w14:textId="011A47EE" w:rsidR="00706671" w:rsidRPr="00B40C8B" w:rsidRDefault="00E01158"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3.1.2.4</w:t>
      </w:r>
      <w:r w:rsidR="00514E7E" w:rsidRPr="00B40C8B">
        <w:rPr>
          <w:rFonts w:ascii="Times New Roman" w:eastAsia="Times New Roman" w:hAnsi="Times New Roman" w:cs="Times New Roman"/>
          <w:b/>
          <w:color w:val="000000" w:themeColor="text1"/>
          <w:sz w:val="24"/>
          <w:szCs w:val="24"/>
        </w:rPr>
        <w:t xml:space="preserve"> </w:t>
      </w:r>
      <w:r w:rsidR="002B569F" w:rsidRPr="00B40C8B">
        <w:rPr>
          <w:rFonts w:ascii="Times New Roman" w:eastAsia="Times New Roman" w:hAnsi="Times New Roman" w:cs="Times New Roman"/>
          <w:b/>
          <w:color w:val="000000" w:themeColor="text1"/>
          <w:sz w:val="24"/>
          <w:szCs w:val="24"/>
        </w:rPr>
        <w:t>Escuela Vocacional de las Fuerzas Armadas y la Policía Nacional</w:t>
      </w:r>
    </w:p>
    <w:p w14:paraId="5AFAE203" w14:textId="77777777" w:rsidR="00706671" w:rsidRPr="00B40C8B" w:rsidRDefault="00706671" w:rsidP="00025876">
      <w:pPr>
        <w:spacing w:after="0" w:line="480" w:lineRule="auto"/>
        <w:jc w:val="both"/>
        <w:rPr>
          <w:rFonts w:ascii="Times New Roman" w:eastAsia="Times New Roman" w:hAnsi="Times New Roman" w:cs="Times New Roman"/>
          <w:b/>
          <w:color w:val="000000" w:themeColor="text1"/>
          <w:sz w:val="24"/>
          <w:szCs w:val="24"/>
        </w:rPr>
      </w:pPr>
    </w:p>
    <w:p w14:paraId="65BD7011" w14:textId="49314700" w:rsidR="00E70F68" w:rsidRPr="00B40C8B" w:rsidRDefault="0070667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año 2018, por instrucciones del Ministerio de Defensa, las Escuelas Vocacionales iniciaron el proyecto Industrial Militar Textil de las Fuerzas Armadas y la Policía Nacional</w:t>
      </w:r>
      <w:r w:rsidR="00F82A3C" w:rsidRPr="00B40C8B">
        <w:rPr>
          <w:rFonts w:ascii="Times New Roman" w:hAnsi="Times New Roman" w:cs="Times New Roman"/>
          <w:color w:val="000000" w:themeColor="text1"/>
          <w:sz w:val="24"/>
          <w:szCs w:val="24"/>
        </w:rPr>
        <w:t xml:space="preserve">. Durante el mes de febrero se produjo el inicio de la habilitación de las instalaciones de la Industria Militar, para la </w:t>
      </w:r>
      <w:r w:rsidR="00BC2055" w:rsidRPr="00B40C8B">
        <w:rPr>
          <w:rFonts w:ascii="Times New Roman" w:hAnsi="Times New Roman" w:cs="Times New Roman"/>
          <w:color w:val="000000" w:themeColor="text1"/>
          <w:sz w:val="24"/>
          <w:szCs w:val="24"/>
        </w:rPr>
        <w:t>confección de u</w:t>
      </w:r>
      <w:r w:rsidR="00F82A3C" w:rsidRPr="00B40C8B">
        <w:rPr>
          <w:rFonts w:ascii="Times New Roman" w:hAnsi="Times New Roman" w:cs="Times New Roman"/>
          <w:color w:val="000000" w:themeColor="text1"/>
          <w:sz w:val="24"/>
          <w:szCs w:val="24"/>
        </w:rPr>
        <w:t xml:space="preserve">niformes de las Fuerzas Armadas y </w:t>
      </w:r>
      <w:r w:rsidR="00BC2055" w:rsidRPr="00B40C8B">
        <w:rPr>
          <w:rFonts w:ascii="Times New Roman" w:hAnsi="Times New Roman" w:cs="Times New Roman"/>
          <w:color w:val="000000" w:themeColor="text1"/>
          <w:sz w:val="24"/>
          <w:szCs w:val="24"/>
        </w:rPr>
        <w:t xml:space="preserve">la </w:t>
      </w:r>
      <w:r w:rsidR="00F82A3C" w:rsidRPr="00B40C8B">
        <w:rPr>
          <w:rFonts w:ascii="Times New Roman" w:hAnsi="Times New Roman" w:cs="Times New Roman"/>
          <w:color w:val="000000" w:themeColor="text1"/>
          <w:sz w:val="24"/>
          <w:szCs w:val="24"/>
        </w:rPr>
        <w:t>Policía Nacional. P</w:t>
      </w:r>
      <w:r w:rsidRPr="00B40C8B">
        <w:rPr>
          <w:rFonts w:ascii="Times New Roman" w:hAnsi="Times New Roman" w:cs="Times New Roman"/>
          <w:color w:val="000000" w:themeColor="text1"/>
          <w:sz w:val="24"/>
          <w:szCs w:val="24"/>
        </w:rPr>
        <w:t>ara el mes de agosto se realizó</w:t>
      </w:r>
      <w:r w:rsidR="0089060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890607" w:rsidRPr="00B40C8B">
        <w:rPr>
          <w:rFonts w:ascii="Times New Roman" w:hAnsi="Times New Roman" w:cs="Times New Roman"/>
          <w:color w:val="000000" w:themeColor="text1"/>
          <w:sz w:val="24"/>
          <w:szCs w:val="24"/>
        </w:rPr>
        <w:t>con la presencia del Excelentísimo señor Presidente Constitucional de República Dominicana</w:t>
      </w:r>
      <w:r w:rsidR="00E01158" w:rsidRPr="00B40C8B">
        <w:rPr>
          <w:rFonts w:ascii="Times New Roman" w:hAnsi="Times New Roman" w:cs="Times New Roman"/>
          <w:color w:val="000000" w:themeColor="text1"/>
          <w:sz w:val="24"/>
          <w:szCs w:val="24"/>
        </w:rPr>
        <w:t>,</w:t>
      </w:r>
      <w:r w:rsidR="00890607" w:rsidRPr="00B40C8B">
        <w:rPr>
          <w:rFonts w:ascii="Times New Roman" w:hAnsi="Times New Roman" w:cs="Times New Roman"/>
          <w:color w:val="000000" w:themeColor="text1"/>
          <w:sz w:val="24"/>
          <w:szCs w:val="24"/>
        </w:rPr>
        <w:t xml:space="preserve"> Lic. </w:t>
      </w:r>
      <w:r w:rsidR="00890607" w:rsidRPr="00B40C8B">
        <w:rPr>
          <w:rFonts w:ascii="Times New Roman" w:hAnsi="Times New Roman" w:cs="Times New Roman"/>
          <w:b/>
          <w:color w:val="000000" w:themeColor="text1"/>
          <w:sz w:val="24"/>
          <w:szCs w:val="24"/>
        </w:rPr>
        <w:t xml:space="preserve">DANILO MEDINA SÁNCHEZ, </w:t>
      </w:r>
      <w:r w:rsidR="00890607" w:rsidRPr="00B40C8B">
        <w:rPr>
          <w:rFonts w:ascii="Times New Roman" w:hAnsi="Times New Roman" w:cs="Times New Roman"/>
          <w:color w:val="000000" w:themeColor="text1"/>
          <w:sz w:val="24"/>
          <w:szCs w:val="24"/>
        </w:rPr>
        <w:t xml:space="preserve">Autoridad Suprema de las Fuerzas Armadas y la Policía Nacional, </w:t>
      </w:r>
      <w:r w:rsidRPr="00B40C8B">
        <w:rPr>
          <w:rFonts w:ascii="Times New Roman" w:hAnsi="Times New Roman" w:cs="Times New Roman"/>
          <w:color w:val="000000" w:themeColor="text1"/>
          <w:sz w:val="24"/>
          <w:szCs w:val="24"/>
        </w:rPr>
        <w:t xml:space="preserve">la inauguración de la primera fase de esta </w:t>
      </w:r>
      <w:r w:rsidR="00BC2055" w:rsidRPr="00B40C8B">
        <w:rPr>
          <w:rFonts w:ascii="Times New Roman" w:hAnsi="Times New Roman" w:cs="Times New Roman"/>
          <w:color w:val="000000" w:themeColor="text1"/>
          <w:sz w:val="24"/>
          <w:szCs w:val="24"/>
        </w:rPr>
        <w:t>industria</w:t>
      </w:r>
      <w:r w:rsidRPr="00B40C8B">
        <w:rPr>
          <w:rFonts w:ascii="Times New Roman" w:hAnsi="Times New Roman" w:cs="Times New Roman"/>
          <w:color w:val="000000" w:themeColor="text1"/>
          <w:sz w:val="24"/>
          <w:szCs w:val="24"/>
        </w:rPr>
        <w:t xml:space="preserve">, en </w:t>
      </w:r>
      <w:r w:rsidR="004E3C30" w:rsidRPr="00B40C8B">
        <w:rPr>
          <w:rFonts w:ascii="Times New Roman" w:hAnsi="Times New Roman" w:cs="Times New Roman"/>
          <w:color w:val="000000" w:themeColor="text1"/>
          <w:sz w:val="24"/>
          <w:szCs w:val="24"/>
        </w:rPr>
        <w:t>donde se</w:t>
      </w:r>
      <w:r w:rsidRPr="00B40C8B">
        <w:rPr>
          <w:rFonts w:ascii="Times New Roman" w:hAnsi="Times New Roman" w:cs="Times New Roman"/>
          <w:color w:val="000000" w:themeColor="text1"/>
          <w:sz w:val="24"/>
          <w:szCs w:val="24"/>
        </w:rPr>
        <w:t xml:space="preserve"> f</w:t>
      </w:r>
      <w:r w:rsidR="00E01158" w:rsidRPr="00B40C8B">
        <w:rPr>
          <w:rFonts w:ascii="Times New Roman" w:hAnsi="Times New Roman" w:cs="Times New Roman"/>
          <w:color w:val="000000" w:themeColor="text1"/>
          <w:sz w:val="24"/>
          <w:szCs w:val="24"/>
        </w:rPr>
        <w:t>abricarán los uniformes m</w:t>
      </w:r>
      <w:r w:rsidRPr="00B40C8B">
        <w:rPr>
          <w:rFonts w:ascii="Times New Roman" w:hAnsi="Times New Roman" w:cs="Times New Roman"/>
          <w:color w:val="000000" w:themeColor="text1"/>
          <w:sz w:val="24"/>
          <w:szCs w:val="24"/>
        </w:rPr>
        <w:t>ilitare</w:t>
      </w:r>
      <w:r w:rsidR="00E01158" w:rsidRPr="00B40C8B">
        <w:rPr>
          <w:rFonts w:ascii="Times New Roman" w:hAnsi="Times New Roman" w:cs="Times New Roman"/>
          <w:color w:val="000000" w:themeColor="text1"/>
          <w:sz w:val="24"/>
          <w:szCs w:val="24"/>
        </w:rPr>
        <w:t>s de la</w:t>
      </w:r>
      <w:r w:rsidRPr="00B40C8B">
        <w:rPr>
          <w:rFonts w:ascii="Times New Roman" w:hAnsi="Times New Roman" w:cs="Times New Roman"/>
          <w:color w:val="000000" w:themeColor="text1"/>
          <w:sz w:val="24"/>
          <w:szCs w:val="24"/>
        </w:rPr>
        <w:t>s</w:t>
      </w:r>
      <w:r w:rsidR="00E01158" w:rsidRPr="00B40C8B">
        <w:rPr>
          <w:rFonts w:ascii="Times New Roman" w:hAnsi="Times New Roman" w:cs="Times New Roman"/>
          <w:color w:val="000000" w:themeColor="text1"/>
          <w:sz w:val="24"/>
          <w:szCs w:val="24"/>
        </w:rPr>
        <w:t xml:space="preserve"> tres instituciones c</w:t>
      </w:r>
      <w:r w:rsidR="004E3C30" w:rsidRPr="00B40C8B">
        <w:rPr>
          <w:rFonts w:ascii="Times New Roman" w:hAnsi="Times New Roman" w:cs="Times New Roman"/>
          <w:color w:val="000000" w:themeColor="text1"/>
          <w:sz w:val="24"/>
          <w:szCs w:val="24"/>
        </w:rPr>
        <w:t>astrenses</w:t>
      </w:r>
      <w:r w:rsidR="00890607" w:rsidRPr="00B40C8B">
        <w:rPr>
          <w:rFonts w:ascii="Times New Roman" w:hAnsi="Times New Roman" w:cs="Times New Roman"/>
          <w:color w:val="000000" w:themeColor="text1"/>
          <w:sz w:val="24"/>
          <w:szCs w:val="24"/>
        </w:rPr>
        <w:t xml:space="preserve"> (ver anexos Nos.</w:t>
      </w:r>
      <w:r w:rsidR="00E01158" w:rsidRPr="00B40C8B">
        <w:rPr>
          <w:rFonts w:ascii="Times New Roman" w:hAnsi="Times New Roman" w:cs="Times New Roman"/>
          <w:color w:val="000000" w:themeColor="text1"/>
          <w:sz w:val="24"/>
          <w:szCs w:val="24"/>
        </w:rPr>
        <w:t xml:space="preserve"> 93</w:t>
      </w:r>
      <w:r w:rsidR="005735D4" w:rsidRPr="00B40C8B">
        <w:rPr>
          <w:rFonts w:ascii="Times New Roman" w:hAnsi="Times New Roman" w:cs="Times New Roman"/>
          <w:color w:val="000000" w:themeColor="text1"/>
          <w:sz w:val="24"/>
          <w:szCs w:val="24"/>
        </w:rPr>
        <w:t>,</w:t>
      </w:r>
      <w:r w:rsidR="00E01158" w:rsidRPr="00B40C8B">
        <w:rPr>
          <w:rFonts w:ascii="Times New Roman" w:hAnsi="Times New Roman" w:cs="Times New Roman"/>
          <w:color w:val="000000" w:themeColor="text1"/>
          <w:sz w:val="24"/>
          <w:szCs w:val="24"/>
        </w:rPr>
        <w:t xml:space="preserve"> 94 y </w:t>
      </w:r>
      <w:r w:rsidR="005735D4" w:rsidRPr="00B40C8B">
        <w:rPr>
          <w:rFonts w:ascii="Times New Roman" w:hAnsi="Times New Roman" w:cs="Times New Roman"/>
          <w:color w:val="000000" w:themeColor="text1"/>
          <w:sz w:val="24"/>
          <w:szCs w:val="24"/>
        </w:rPr>
        <w:t>9</w:t>
      </w:r>
      <w:r w:rsidR="00E01158" w:rsidRPr="00B40C8B">
        <w:rPr>
          <w:rFonts w:ascii="Times New Roman" w:hAnsi="Times New Roman" w:cs="Times New Roman"/>
          <w:color w:val="000000" w:themeColor="text1"/>
          <w:sz w:val="24"/>
          <w:szCs w:val="24"/>
        </w:rPr>
        <w:t>5</w:t>
      </w:r>
      <w:r w:rsidR="00890607" w:rsidRPr="00B40C8B">
        <w:rPr>
          <w:rFonts w:ascii="Times New Roman" w:hAnsi="Times New Roman" w:cs="Times New Roman"/>
          <w:color w:val="000000" w:themeColor="text1"/>
          <w:sz w:val="24"/>
          <w:szCs w:val="24"/>
        </w:rPr>
        <w:t>)</w:t>
      </w:r>
      <w:r w:rsidR="004E3C30" w:rsidRPr="00B40C8B">
        <w:rPr>
          <w:rFonts w:ascii="Times New Roman" w:hAnsi="Times New Roman" w:cs="Times New Roman"/>
          <w:color w:val="000000" w:themeColor="text1"/>
          <w:sz w:val="24"/>
          <w:szCs w:val="24"/>
        </w:rPr>
        <w:t xml:space="preserve">, y para </w:t>
      </w:r>
      <w:r w:rsidR="00BC2055" w:rsidRPr="00B40C8B">
        <w:rPr>
          <w:rFonts w:ascii="Times New Roman" w:hAnsi="Times New Roman" w:cs="Times New Roman"/>
          <w:color w:val="000000" w:themeColor="text1"/>
          <w:sz w:val="24"/>
          <w:szCs w:val="24"/>
        </w:rPr>
        <w:t>el mes de o</w:t>
      </w:r>
      <w:r w:rsidR="00220CC3" w:rsidRPr="00B40C8B">
        <w:rPr>
          <w:rFonts w:ascii="Times New Roman" w:hAnsi="Times New Roman" w:cs="Times New Roman"/>
          <w:color w:val="000000" w:themeColor="text1"/>
          <w:sz w:val="24"/>
          <w:szCs w:val="24"/>
        </w:rPr>
        <w:t>ctubre</w:t>
      </w:r>
      <w:r w:rsidRPr="00B40C8B">
        <w:rPr>
          <w:rFonts w:ascii="Times New Roman" w:hAnsi="Times New Roman" w:cs="Times New Roman"/>
          <w:color w:val="000000" w:themeColor="text1"/>
          <w:sz w:val="24"/>
          <w:szCs w:val="24"/>
        </w:rPr>
        <w:t xml:space="preserve"> se </w:t>
      </w:r>
      <w:r w:rsidRPr="00B40C8B">
        <w:rPr>
          <w:rFonts w:ascii="Times New Roman" w:hAnsi="Times New Roman" w:cs="Times New Roman"/>
          <w:color w:val="000000" w:themeColor="text1"/>
          <w:sz w:val="24"/>
          <w:szCs w:val="24"/>
        </w:rPr>
        <w:lastRenderedPageBreak/>
        <w:t xml:space="preserve">realizó la primera entrega de uniformes </w:t>
      </w:r>
      <w:r w:rsidR="00BC2055" w:rsidRPr="00B40C8B">
        <w:rPr>
          <w:rFonts w:ascii="Times New Roman" w:hAnsi="Times New Roman" w:cs="Times New Roman"/>
          <w:color w:val="000000" w:themeColor="text1"/>
          <w:sz w:val="24"/>
          <w:szCs w:val="24"/>
        </w:rPr>
        <w:t>a</w:t>
      </w:r>
      <w:r w:rsidRPr="00B40C8B">
        <w:rPr>
          <w:rFonts w:ascii="Times New Roman" w:hAnsi="Times New Roman" w:cs="Times New Roman"/>
          <w:color w:val="000000" w:themeColor="text1"/>
          <w:sz w:val="24"/>
          <w:szCs w:val="24"/>
        </w:rPr>
        <w:t xml:space="preserve"> los miembros de la Dirección General de Entrenamiento Militar, ERD.</w:t>
      </w:r>
    </w:p>
    <w:p w14:paraId="0D332684"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p>
    <w:p w14:paraId="2F813A5B" w14:textId="77777777" w:rsidR="00E70F68" w:rsidRPr="00B40C8B" w:rsidRDefault="00E70F6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se formalizaron los contratos para el suministro de bienes y construcción de edificaciones para la instalación de la Industria Militar de San Cristóbal y Bonao. También se hizo entrega de materiales de construcción y equipos para la habilitación de las naves qu</w:t>
      </w:r>
      <w:r w:rsidR="006A324F" w:rsidRPr="00B40C8B">
        <w:rPr>
          <w:rFonts w:ascii="Times New Roman" w:hAnsi="Times New Roman" w:cs="Times New Roman"/>
          <w:color w:val="000000" w:themeColor="text1"/>
          <w:sz w:val="24"/>
          <w:szCs w:val="24"/>
        </w:rPr>
        <w:t>e alojan la Industria Militar en</w:t>
      </w:r>
      <w:r w:rsidRPr="00B40C8B">
        <w:rPr>
          <w:rFonts w:ascii="Times New Roman" w:hAnsi="Times New Roman" w:cs="Times New Roman"/>
          <w:color w:val="000000" w:themeColor="text1"/>
          <w:sz w:val="24"/>
          <w:szCs w:val="24"/>
        </w:rPr>
        <w:t xml:space="preserve"> la</w:t>
      </w:r>
      <w:r w:rsidR="006A324F" w:rsidRPr="00B40C8B">
        <w:rPr>
          <w:rFonts w:ascii="Times New Roman" w:hAnsi="Times New Roman" w:cs="Times New Roman"/>
          <w:color w:val="000000" w:themeColor="text1"/>
          <w:sz w:val="24"/>
          <w:szCs w:val="24"/>
        </w:rPr>
        <w:t>s provincias</w:t>
      </w:r>
      <w:r w:rsidRPr="00B40C8B">
        <w:rPr>
          <w:rFonts w:ascii="Times New Roman" w:hAnsi="Times New Roman" w:cs="Times New Roman"/>
          <w:color w:val="000000" w:themeColor="text1"/>
          <w:sz w:val="24"/>
          <w:szCs w:val="24"/>
        </w:rPr>
        <w:t xml:space="preserve"> Monseñor </w:t>
      </w:r>
      <w:r w:rsidR="006A324F" w:rsidRPr="00B40C8B">
        <w:rPr>
          <w:rFonts w:ascii="Times New Roman" w:hAnsi="Times New Roman" w:cs="Times New Roman"/>
          <w:color w:val="000000" w:themeColor="text1"/>
          <w:sz w:val="24"/>
          <w:szCs w:val="24"/>
        </w:rPr>
        <w:t xml:space="preserve">Nouel </w:t>
      </w:r>
      <w:r w:rsidRPr="00B40C8B">
        <w:rPr>
          <w:rFonts w:ascii="Times New Roman" w:hAnsi="Times New Roman" w:cs="Times New Roman"/>
          <w:color w:val="000000" w:themeColor="text1"/>
          <w:sz w:val="24"/>
          <w:szCs w:val="24"/>
        </w:rPr>
        <w:t>y San Cristóbal</w:t>
      </w:r>
      <w:r w:rsidR="006A324F"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r w:rsidR="006A324F" w:rsidRPr="00B40C8B">
        <w:rPr>
          <w:rFonts w:ascii="Times New Roman" w:hAnsi="Times New Roman" w:cs="Times New Roman"/>
          <w:color w:val="000000" w:themeColor="text1"/>
          <w:sz w:val="24"/>
          <w:szCs w:val="24"/>
        </w:rPr>
        <w:t xml:space="preserve">Asimismo, </w:t>
      </w:r>
      <w:r w:rsidRPr="00B40C8B">
        <w:rPr>
          <w:rFonts w:ascii="Times New Roman" w:hAnsi="Times New Roman" w:cs="Times New Roman"/>
          <w:color w:val="000000" w:themeColor="text1"/>
          <w:sz w:val="24"/>
          <w:szCs w:val="24"/>
        </w:rPr>
        <w:t>se entreg</w:t>
      </w:r>
      <w:r w:rsidR="006A324F" w:rsidRPr="00B40C8B">
        <w:rPr>
          <w:rFonts w:ascii="Times New Roman" w:hAnsi="Times New Roman" w:cs="Times New Roman"/>
          <w:color w:val="000000" w:themeColor="text1"/>
          <w:sz w:val="24"/>
          <w:szCs w:val="24"/>
        </w:rPr>
        <w:t>aron los m</w:t>
      </w:r>
      <w:r w:rsidRPr="00B40C8B">
        <w:rPr>
          <w:rFonts w:ascii="Times New Roman" w:hAnsi="Times New Roman" w:cs="Times New Roman"/>
          <w:color w:val="000000" w:themeColor="text1"/>
          <w:sz w:val="24"/>
          <w:szCs w:val="24"/>
        </w:rPr>
        <w:t>obiliarios, equipos y materiales para</w:t>
      </w:r>
      <w:r w:rsidR="006A324F" w:rsidRPr="00B40C8B">
        <w:rPr>
          <w:rFonts w:ascii="Times New Roman" w:hAnsi="Times New Roman" w:cs="Times New Roman"/>
          <w:color w:val="000000" w:themeColor="text1"/>
          <w:sz w:val="24"/>
          <w:szCs w:val="24"/>
        </w:rPr>
        <w:t xml:space="preserve"> el buen funcionamiento de esos</w:t>
      </w:r>
      <w:r w:rsidR="007E46D1" w:rsidRPr="00B40C8B">
        <w:rPr>
          <w:rFonts w:ascii="Times New Roman" w:hAnsi="Times New Roman" w:cs="Times New Roman"/>
          <w:color w:val="000000" w:themeColor="text1"/>
          <w:sz w:val="24"/>
          <w:szCs w:val="24"/>
        </w:rPr>
        <w:t xml:space="preserve"> Parques Industriales para la confección de uniformes m</w:t>
      </w:r>
      <w:r w:rsidRPr="00B40C8B">
        <w:rPr>
          <w:rFonts w:ascii="Times New Roman" w:hAnsi="Times New Roman" w:cs="Times New Roman"/>
          <w:color w:val="000000" w:themeColor="text1"/>
          <w:sz w:val="24"/>
          <w:szCs w:val="24"/>
        </w:rPr>
        <w:t>ilitares.</w:t>
      </w:r>
    </w:p>
    <w:p w14:paraId="09DEB858" w14:textId="0564BEA3" w:rsidR="00706E77" w:rsidRPr="00B40C8B" w:rsidRDefault="00E01158"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3.1.2.5</w:t>
      </w:r>
      <w:r w:rsidR="00706E77" w:rsidRPr="00B40C8B">
        <w:rPr>
          <w:rFonts w:ascii="Times New Roman" w:eastAsia="Times New Roman" w:hAnsi="Times New Roman" w:cs="Times New Roman"/>
          <w:b/>
          <w:color w:val="000000" w:themeColor="text1"/>
          <w:sz w:val="24"/>
          <w:szCs w:val="24"/>
        </w:rPr>
        <w:t xml:space="preserve"> </w:t>
      </w:r>
      <w:r w:rsidR="00706E77" w:rsidRPr="00B40C8B">
        <w:rPr>
          <w:rFonts w:ascii="Times New Roman" w:hAnsi="Times New Roman" w:cs="Times New Roman"/>
          <w:b/>
          <w:color w:val="000000" w:themeColor="text1"/>
          <w:sz w:val="24"/>
          <w:szCs w:val="24"/>
        </w:rPr>
        <w:t>Dirección General de Promoción de las Comunidades Fronterizas</w:t>
      </w:r>
    </w:p>
    <w:p w14:paraId="3C852AAB" w14:textId="77777777" w:rsidR="00706E77" w:rsidRPr="00B40C8B" w:rsidRDefault="00706E77" w:rsidP="00E01158">
      <w:pPr>
        <w:spacing w:after="0" w:line="480" w:lineRule="auto"/>
        <w:jc w:val="both"/>
        <w:rPr>
          <w:rFonts w:ascii="Times New Roman" w:hAnsi="Times New Roman" w:cs="Times New Roman"/>
          <w:color w:val="000000" w:themeColor="text1"/>
          <w:sz w:val="24"/>
          <w:szCs w:val="24"/>
        </w:rPr>
      </w:pPr>
    </w:p>
    <w:p w14:paraId="5BC2BA29" w14:textId="77777777" w:rsidR="00706E77" w:rsidRPr="00B40C8B" w:rsidRDefault="00706E7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consonancia con la línea de acción 3.1.2.4, del PEI 2017-2020 del MIDE, se destacan, entre otras, las siguientes nuevas iniciativas en la zona fronteriza:</w:t>
      </w:r>
    </w:p>
    <w:p w14:paraId="586CA124" w14:textId="77777777" w:rsidR="00706E77" w:rsidRPr="00B40C8B" w:rsidRDefault="00706E77" w:rsidP="00025876">
      <w:pPr>
        <w:spacing w:after="0" w:line="480" w:lineRule="auto"/>
        <w:jc w:val="both"/>
        <w:rPr>
          <w:rFonts w:ascii="Times New Roman" w:hAnsi="Times New Roman" w:cs="Times New Roman"/>
          <w:color w:val="000000" w:themeColor="text1"/>
          <w:sz w:val="24"/>
          <w:szCs w:val="24"/>
        </w:rPr>
      </w:pPr>
    </w:p>
    <w:p w14:paraId="5A6ED1A5" w14:textId="6623D062" w:rsidR="00706E77" w:rsidRPr="00B40C8B" w:rsidRDefault="00706E77" w:rsidP="00AA7EB0">
      <w:pPr>
        <w:pStyle w:val="Prrafodelista"/>
        <w:numPr>
          <w:ilvl w:val="0"/>
          <w:numId w:val="3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Puesta en funcionamiento de las seis (6) granjas de pollos en los proyectos Macasías, Bánica y Los Cacaos, con la adquisición de</w:t>
      </w:r>
      <w:r w:rsidR="00106567"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16,000 pollitos.   </w:t>
      </w:r>
    </w:p>
    <w:p w14:paraId="686D9289" w14:textId="77777777" w:rsidR="00706E77" w:rsidRPr="00B40C8B" w:rsidRDefault="00706E77" w:rsidP="00025876">
      <w:pPr>
        <w:spacing w:after="0" w:line="480" w:lineRule="auto"/>
        <w:ind w:firstLine="284"/>
        <w:jc w:val="both"/>
        <w:rPr>
          <w:rFonts w:ascii="Times New Roman" w:hAnsi="Times New Roman" w:cs="Times New Roman"/>
          <w:color w:val="000000" w:themeColor="text1"/>
          <w:sz w:val="24"/>
          <w:szCs w:val="24"/>
        </w:rPr>
      </w:pPr>
    </w:p>
    <w:p w14:paraId="4E9B8BAD" w14:textId="77777777" w:rsidR="00706E77" w:rsidRPr="00B40C8B" w:rsidRDefault="00706E77" w:rsidP="00AA7EB0">
      <w:pPr>
        <w:pStyle w:val="Prrafodelista"/>
        <w:numPr>
          <w:ilvl w:val="0"/>
          <w:numId w:val="3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dio inicio a la producción apícola en la Unidad de Producción Agropecuaria, Piscícola y Forestal de Macasías, con 41 apiarios, que incluye el equipamiento para su manejo e infraestructura. Actualmente, cuenta con una producción de 52 galones de miel, habiéndose adquirido </w:t>
      </w:r>
      <w:r w:rsidRPr="00B40C8B">
        <w:rPr>
          <w:rFonts w:ascii="Times New Roman" w:hAnsi="Times New Roman" w:cs="Times New Roman"/>
          <w:color w:val="000000" w:themeColor="text1"/>
          <w:sz w:val="24"/>
          <w:szCs w:val="24"/>
        </w:rPr>
        <w:lastRenderedPageBreak/>
        <w:t>y sembrado 102 plantas de Lippia Alba, planta medicinal y nectarífera, la cual ayudará a que las abejas adquieran el néctar sin la necesidad de esfuerzo o salir de los apiarios, para de esta manera incrementar la producción de miel. Asimismo, se adquirió un equipo especial para la extracción de miel de abeja y se construyó una caseta para dicha extracción.</w:t>
      </w:r>
    </w:p>
    <w:p w14:paraId="404A59FE" w14:textId="77777777" w:rsidR="00706E77" w:rsidRPr="00B40C8B" w:rsidRDefault="00706E77" w:rsidP="00025876">
      <w:pPr>
        <w:spacing w:after="0" w:line="480" w:lineRule="auto"/>
        <w:ind w:firstLine="284"/>
        <w:jc w:val="both"/>
        <w:rPr>
          <w:rFonts w:ascii="Times New Roman" w:hAnsi="Times New Roman" w:cs="Times New Roman"/>
          <w:color w:val="000000" w:themeColor="text1"/>
          <w:sz w:val="24"/>
          <w:szCs w:val="24"/>
        </w:rPr>
      </w:pPr>
    </w:p>
    <w:p w14:paraId="50724C6E" w14:textId="78BA2272" w:rsidR="00706E77" w:rsidRPr="00B40C8B" w:rsidRDefault="00706E77" w:rsidP="00AA7EB0">
      <w:pPr>
        <w:pStyle w:val="Prrafodelista"/>
        <w:numPr>
          <w:ilvl w:val="0"/>
          <w:numId w:val="3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puso en funcionamiento, con la adquisición de 250 unidades de codornices, el Proyecto Piloto de Coturnicultura (crianza de codornices), a fin de incentivar a la población de la zona rural fronteriza a la crianza, producción de huevos y aprovechamiento de la carne de esta especie de aves.</w:t>
      </w:r>
    </w:p>
    <w:p w14:paraId="4BEAFEFD" w14:textId="77777777" w:rsidR="00706E77" w:rsidRPr="00B40C8B" w:rsidRDefault="00706E77" w:rsidP="00025876">
      <w:pPr>
        <w:spacing w:after="0" w:line="480" w:lineRule="auto"/>
        <w:ind w:left="360"/>
        <w:jc w:val="both"/>
        <w:rPr>
          <w:color w:val="000000" w:themeColor="text1"/>
        </w:rPr>
      </w:pPr>
    </w:p>
    <w:p w14:paraId="11450063" w14:textId="77777777" w:rsidR="00706E77" w:rsidRPr="00B40C8B" w:rsidRDefault="00706E7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rPr>
        <w:t xml:space="preserve">  </w:t>
      </w:r>
      <w:r w:rsidRPr="00B40C8B">
        <w:rPr>
          <w:rFonts w:ascii="Times New Roman" w:hAnsi="Times New Roman" w:cs="Times New Roman"/>
          <w:color w:val="000000" w:themeColor="text1"/>
          <w:sz w:val="24"/>
          <w:szCs w:val="24"/>
        </w:rPr>
        <w:t>El objetivo general de estas acciones es complementar e incentivar la producción de productos esenciales de la dieta alimenticia de la comunidad y para el consumo de todas las unidades que integran la Dirección General de Promoción de las Comunidades Fronterizas.</w:t>
      </w:r>
    </w:p>
    <w:p w14:paraId="1F2C8C97" w14:textId="77777777" w:rsidR="00706E77" w:rsidRPr="00B40C8B" w:rsidRDefault="00706E77" w:rsidP="00025876">
      <w:pPr>
        <w:spacing w:after="0" w:line="480" w:lineRule="auto"/>
        <w:rPr>
          <w:color w:val="000000" w:themeColor="text1"/>
        </w:rPr>
      </w:pPr>
    </w:p>
    <w:p w14:paraId="32BED9BC" w14:textId="31DCC291" w:rsidR="00467DA9" w:rsidRPr="00B40C8B" w:rsidRDefault="00467DA9" w:rsidP="000258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3.1.3</w:t>
      </w:r>
    </w:p>
    <w:p w14:paraId="06EE71EF" w14:textId="77777777" w:rsidR="00467DA9" w:rsidRPr="00B40C8B" w:rsidRDefault="00467DA9" w:rsidP="00025876">
      <w:pPr>
        <w:spacing w:after="0" w:line="480" w:lineRule="auto"/>
        <w:jc w:val="both"/>
        <w:rPr>
          <w:rFonts w:ascii="Times New Roman" w:eastAsia="Times New Roman" w:hAnsi="Times New Roman" w:cs="Times New Roman"/>
          <w:b/>
          <w:color w:val="000000" w:themeColor="text1"/>
          <w:sz w:val="24"/>
          <w:szCs w:val="24"/>
        </w:rPr>
      </w:pPr>
    </w:p>
    <w:p w14:paraId="796FAE95" w14:textId="77777777" w:rsidR="00467DA9" w:rsidRPr="00B40C8B" w:rsidRDefault="00467DA9" w:rsidP="000258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“Promover el apoyo al desarrollo nacional a través del fortalecimiento de la industria naval de la República Dominicana”.</w:t>
      </w:r>
    </w:p>
    <w:p w14:paraId="13688EFB" w14:textId="77777777" w:rsidR="00467DA9" w:rsidRPr="00B40C8B" w:rsidRDefault="00467DA9" w:rsidP="00025876">
      <w:pPr>
        <w:spacing w:after="0" w:line="480" w:lineRule="auto"/>
        <w:jc w:val="both"/>
        <w:rPr>
          <w:rFonts w:ascii="Times New Roman" w:eastAsia="Times New Roman" w:hAnsi="Times New Roman" w:cs="Times New Roman"/>
          <w:b/>
          <w:color w:val="000000" w:themeColor="text1"/>
          <w:sz w:val="24"/>
          <w:szCs w:val="24"/>
        </w:rPr>
      </w:pPr>
    </w:p>
    <w:p w14:paraId="35C7AA3D" w14:textId="12CCDEB2" w:rsidR="00467DA9" w:rsidRPr="00B40C8B" w:rsidRDefault="00467DA9"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3.1.3.1 Armada de República Dominicana</w:t>
      </w:r>
    </w:p>
    <w:p w14:paraId="47DAB582" w14:textId="77777777" w:rsidR="00467DA9" w:rsidRPr="00B40C8B" w:rsidRDefault="00467DA9" w:rsidP="00025876">
      <w:pPr>
        <w:spacing w:after="0" w:line="480" w:lineRule="auto"/>
        <w:ind w:right="-7"/>
        <w:contextualSpacing/>
        <w:jc w:val="both"/>
        <w:rPr>
          <w:rFonts w:ascii="Times New Roman" w:hAnsi="Times New Roman"/>
          <w:color w:val="000000" w:themeColor="text1"/>
          <w:sz w:val="24"/>
          <w:szCs w:val="24"/>
          <w:lang w:val="es-ES"/>
        </w:rPr>
      </w:pPr>
    </w:p>
    <w:p w14:paraId="2C7223C7" w14:textId="5F815A6F" w:rsidR="00467DA9" w:rsidRPr="00B40C8B" w:rsidRDefault="00467DA9"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En temas de aportes a la Pesca Nacional, la Armada, en el marco del Proyecto Plan Piloto de Criaderos de Langostas,</w:t>
      </w:r>
      <w:r w:rsidRPr="00B40C8B">
        <w:rPr>
          <w:rFonts w:ascii="Times New Roman" w:hAnsi="Times New Roman"/>
          <w:b/>
          <w:color w:val="000000" w:themeColor="text1"/>
          <w:sz w:val="24"/>
          <w:szCs w:val="24"/>
          <w:lang w:val="es-ES"/>
        </w:rPr>
        <w:t xml:space="preserve"> </w:t>
      </w:r>
      <w:r w:rsidRPr="00B40C8B">
        <w:rPr>
          <w:rFonts w:ascii="Times New Roman" w:hAnsi="Times New Roman"/>
          <w:color w:val="000000" w:themeColor="text1"/>
          <w:sz w:val="24"/>
          <w:szCs w:val="24"/>
          <w:lang w:val="es-ES"/>
        </w:rPr>
        <w:t>que consiste, en la actualidad, de 40 casitas (diez en la Bahía de la</w:t>
      </w:r>
      <w:r w:rsidR="00106567" w:rsidRPr="00B40C8B">
        <w:rPr>
          <w:rFonts w:ascii="Times New Roman" w:hAnsi="Times New Roman"/>
          <w:color w:val="000000" w:themeColor="text1"/>
          <w:sz w:val="24"/>
          <w:szCs w:val="24"/>
          <w:lang w:val="es-ES"/>
        </w:rPr>
        <w:t xml:space="preserve"> Base Naval “Las Calderas”, ARD</w:t>
      </w:r>
      <w:r w:rsidRPr="00B40C8B">
        <w:rPr>
          <w:rFonts w:ascii="Times New Roman" w:hAnsi="Times New Roman"/>
          <w:color w:val="000000" w:themeColor="text1"/>
          <w:sz w:val="24"/>
          <w:szCs w:val="24"/>
          <w:lang w:val="es-ES"/>
        </w:rPr>
        <w:t>, y treinta en la Bahía de la provincia de Monte Cristi), que permiten la recreación de un hábitat natural que garantiza un crecimiento progresivo de la población de langostas. Esto tiene un impacto positivo en el ecosistema y minimiza la pesca indiscriminada de la misma. Este proyecto sirve como modelo de sustento para familias que dependen de la pesca diversificada. Asimismo, la Armada ha liberado 422,000 alevines del Proyecto Científico de Acuicultura en varias presas del país y en los humedades del Río Ozama, con el propósito de contribuir con el crecimiento poblacional de la fauna marina de esta especie.</w:t>
      </w:r>
    </w:p>
    <w:p w14:paraId="31D3642F" w14:textId="77777777" w:rsidR="00467DA9" w:rsidRPr="00B40C8B" w:rsidRDefault="00467DA9" w:rsidP="00025876">
      <w:pPr>
        <w:spacing w:after="0" w:line="480" w:lineRule="auto"/>
        <w:ind w:right="-7"/>
        <w:contextualSpacing/>
        <w:jc w:val="both"/>
        <w:rPr>
          <w:rFonts w:ascii="Times New Roman" w:hAnsi="Times New Roman"/>
          <w:color w:val="000000" w:themeColor="text1"/>
          <w:sz w:val="24"/>
          <w:szCs w:val="24"/>
          <w:lang w:val="es-ES"/>
        </w:rPr>
      </w:pPr>
    </w:p>
    <w:p w14:paraId="15B71F37" w14:textId="77777777" w:rsidR="00467DA9" w:rsidRPr="00B40C8B" w:rsidRDefault="00467DA9"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En un tema relacionado, se realizó un levantamiento en el área del Proyecto de Acuicultura en Nigua, donde se revisaron algunos estanques y se ordenó revisar la factibilidad del mismo para que este sea traspasado a la ARD. Otro levantamiento fue realizado de los proyectos de acuicultura en la Zona de Copeyito, Nagua, para verificar el modelo de producción del Pangasius (Pez Basa).</w:t>
      </w:r>
    </w:p>
    <w:p w14:paraId="2D35470A" w14:textId="77777777" w:rsidR="00467DA9" w:rsidRPr="00B40C8B" w:rsidRDefault="00467DA9" w:rsidP="00025876">
      <w:pPr>
        <w:spacing w:after="0" w:line="480" w:lineRule="auto"/>
        <w:ind w:right="-7"/>
        <w:contextualSpacing/>
        <w:jc w:val="both"/>
        <w:rPr>
          <w:rFonts w:ascii="Times New Roman" w:hAnsi="Times New Roman"/>
          <w:color w:val="000000" w:themeColor="text1"/>
          <w:sz w:val="24"/>
          <w:szCs w:val="24"/>
          <w:lang w:val="es-ES"/>
        </w:rPr>
      </w:pPr>
    </w:p>
    <w:p w14:paraId="6FF31E1A" w14:textId="195FAF6B" w:rsidR="00467DA9" w:rsidRPr="00B40C8B" w:rsidRDefault="00467DA9"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 xml:space="preserve">También en el marco de este proyecto científico, la Dirección Nacional de Pesca, ARD, </w:t>
      </w:r>
      <w:r w:rsidR="00106567" w:rsidRPr="00B40C8B">
        <w:rPr>
          <w:rFonts w:ascii="Times New Roman" w:hAnsi="Times New Roman"/>
          <w:color w:val="000000" w:themeColor="text1"/>
          <w:sz w:val="24"/>
          <w:szCs w:val="24"/>
          <w:lang w:val="es-ES"/>
        </w:rPr>
        <w:t>orientó</w:t>
      </w:r>
      <w:r w:rsidRPr="00B40C8B">
        <w:rPr>
          <w:rFonts w:ascii="Times New Roman" w:hAnsi="Times New Roman"/>
          <w:color w:val="000000" w:themeColor="text1"/>
          <w:sz w:val="24"/>
          <w:szCs w:val="24"/>
          <w:lang w:val="es-ES"/>
        </w:rPr>
        <w:t xml:space="preserve"> mediante charlas y visitas a instituciones como las siguientes:</w:t>
      </w:r>
    </w:p>
    <w:p w14:paraId="7B1515A3" w14:textId="77777777" w:rsidR="007B61CE" w:rsidRPr="00B40C8B" w:rsidRDefault="007B61CE" w:rsidP="00025876">
      <w:pPr>
        <w:spacing w:after="0" w:line="480" w:lineRule="auto"/>
        <w:ind w:firstLine="284"/>
        <w:jc w:val="both"/>
        <w:rPr>
          <w:rFonts w:ascii="Times New Roman" w:hAnsi="Times New Roman"/>
          <w:color w:val="000000" w:themeColor="text1"/>
          <w:sz w:val="24"/>
          <w:szCs w:val="24"/>
          <w:lang w:val="es-ES"/>
        </w:rPr>
      </w:pPr>
    </w:p>
    <w:p w14:paraId="5CD6B29F" w14:textId="77777777" w:rsidR="00467DA9" w:rsidRPr="00B40C8B" w:rsidRDefault="00467DA9" w:rsidP="00AA7EB0">
      <w:pPr>
        <w:pStyle w:val="Prrafodelista"/>
        <w:numPr>
          <w:ilvl w:val="0"/>
          <w:numId w:val="45"/>
        </w:numPr>
        <w:spacing w:after="0" w:line="480" w:lineRule="auto"/>
        <w:ind w:right="-7"/>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lastRenderedPageBreak/>
        <w:t>Universidades</w:t>
      </w:r>
    </w:p>
    <w:p w14:paraId="338F5C3F" w14:textId="77777777" w:rsidR="00467DA9" w:rsidRPr="00B40C8B" w:rsidRDefault="00467DA9" w:rsidP="00AA7EB0">
      <w:pPr>
        <w:pStyle w:val="Prrafodelista"/>
        <w:numPr>
          <w:ilvl w:val="0"/>
          <w:numId w:val="45"/>
        </w:numPr>
        <w:spacing w:after="0" w:line="480" w:lineRule="auto"/>
        <w:ind w:right="-7"/>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Escuelas</w:t>
      </w:r>
    </w:p>
    <w:p w14:paraId="1DD2B89A" w14:textId="77777777" w:rsidR="00467DA9" w:rsidRPr="00B40C8B" w:rsidRDefault="00467DA9" w:rsidP="00AA7EB0">
      <w:pPr>
        <w:pStyle w:val="Prrafodelista"/>
        <w:numPr>
          <w:ilvl w:val="0"/>
          <w:numId w:val="45"/>
        </w:numPr>
        <w:spacing w:after="0" w:line="480" w:lineRule="auto"/>
        <w:ind w:right="-7"/>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Institutos Tecnológicos</w:t>
      </w:r>
    </w:p>
    <w:p w14:paraId="3800AC03" w14:textId="77777777" w:rsidR="00467DA9" w:rsidRPr="00B40C8B" w:rsidRDefault="00467DA9" w:rsidP="00AA7EB0">
      <w:pPr>
        <w:pStyle w:val="Prrafodelista"/>
        <w:numPr>
          <w:ilvl w:val="0"/>
          <w:numId w:val="45"/>
        </w:numPr>
        <w:spacing w:after="0" w:line="480" w:lineRule="auto"/>
        <w:ind w:right="-7"/>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Entidades sociales</w:t>
      </w:r>
    </w:p>
    <w:p w14:paraId="0CD3AE2F" w14:textId="77777777" w:rsidR="00467DA9" w:rsidRPr="00B40C8B" w:rsidRDefault="00467DA9" w:rsidP="00AA7EB0">
      <w:pPr>
        <w:pStyle w:val="Prrafodelista"/>
        <w:numPr>
          <w:ilvl w:val="0"/>
          <w:numId w:val="45"/>
        </w:numPr>
        <w:spacing w:after="0" w:line="480" w:lineRule="auto"/>
        <w:ind w:right="-7"/>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Asociaciones de pescadores</w:t>
      </w:r>
    </w:p>
    <w:p w14:paraId="2FCDF24E" w14:textId="77777777" w:rsidR="00467DA9" w:rsidRPr="00B40C8B" w:rsidRDefault="00467DA9" w:rsidP="00AA7EB0">
      <w:pPr>
        <w:pStyle w:val="Prrafodelista"/>
        <w:numPr>
          <w:ilvl w:val="0"/>
          <w:numId w:val="45"/>
        </w:numPr>
        <w:spacing w:after="0" w:line="480" w:lineRule="auto"/>
        <w:ind w:right="-7"/>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Otros</w:t>
      </w:r>
    </w:p>
    <w:p w14:paraId="1952A831" w14:textId="77777777" w:rsidR="00754CCB" w:rsidRPr="00B40C8B" w:rsidRDefault="00754CCB" w:rsidP="00025876">
      <w:pPr>
        <w:spacing w:after="0" w:line="480" w:lineRule="auto"/>
        <w:ind w:right="-7"/>
        <w:jc w:val="both"/>
        <w:rPr>
          <w:rFonts w:ascii="Times New Roman" w:hAnsi="Times New Roman"/>
          <w:color w:val="000000" w:themeColor="text1"/>
          <w:sz w:val="24"/>
          <w:szCs w:val="24"/>
        </w:rPr>
      </w:pPr>
    </w:p>
    <w:p w14:paraId="36083FDD" w14:textId="77777777" w:rsidR="00467DA9" w:rsidRPr="00B40C8B" w:rsidRDefault="00467DA9"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En otro orden, se adquirieron equipos y se tomaron otras medidas para la captura de datos, huellas, fotos y datos generales para los pescadores artesanales, según fue descrito bajo el Objetivo Especifico 3.1.1.</w:t>
      </w:r>
    </w:p>
    <w:p w14:paraId="7586C445" w14:textId="77777777" w:rsidR="00467DA9" w:rsidRPr="00B40C8B" w:rsidRDefault="00467DA9" w:rsidP="00025876">
      <w:pPr>
        <w:spacing w:after="0" w:line="480" w:lineRule="auto"/>
        <w:ind w:right="-7"/>
        <w:jc w:val="both"/>
        <w:rPr>
          <w:rFonts w:ascii="Times New Roman" w:hAnsi="Times New Roman"/>
          <w:color w:val="000000" w:themeColor="text1"/>
          <w:sz w:val="24"/>
          <w:szCs w:val="24"/>
          <w:lang w:val="es-ES"/>
        </w:rPr>
      </w:pPr>
    </w:p>
    <w:p w14:paraId="4E2473BE" w14:textId="77777777" w:rsidR="00467DA9" w:rsidRPr="00B40C8B" w:rsidRDefault="00467DA9"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La Dirección Nacional de Pesca también realizó un nuevo descenso para verificar la factibilidad y las condiciones del ecosistema del área donde se colocarían las nuevas jaulas de las cooperativas, al igual que un levantamiento batimétrico de la zona.</w:t>
      </w:r>
    </w:p>
    <w:p w14:paraId="6779106B" w14:textId="77777777" w:rsidR="00467DA9" w:rsidRPr="00B40C8B" w:rsidRDefault="00467DA9" w:rsidP="00025876">
      <w:pPr>
        <w:spacing w:after="0" w:line="480" w:lineRule="auto"/>
        <w:ind w:right="-7"/>
        <w:jc w:val="both"/>
        <w:rPr>
          <w:rFonts w:ascii="Times New Roman" w:hAnsi="Times New Roman"/>
          <w:color w:val="000000" w:themeColor="text1"/>
          <w:sz w:val="24"/>
          <w:szCs w:val="24"/>
          <w:lang w:val="es-ES"/>
        </w:rPr>
      </w:pPr>
    </w:p>
    <w:p w14:paraId="2A77D541" w14:textId="77777777" w:rsidR="00467DA9" w:rsidRPr="00B40C8B" w:rsidRDefault="00467DA9"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Como otro aporte de la Dirección Nacional de Pesca, se destaca la realización de 18 inspecciones y asesorías. Asimismo, se participó, conjuntamente con el Consejo Dominicana de Pesca (CODOPESCA), en la captura de truchas en la Presa Hatillo en Cotuí, provincia Sánchez Ramírez, y su posterior liberación en la Presa Rincón, provincia Monseñor Nouel, la cual fue realizada por el Club de Pesca Deportivo de dicha provincia.</w:t>
      </w:r>
    </w:p>
    <w:p w14:paraId="523CE62B" w14:textId="77777777" w:rsidR="00467DA9" w:rsidRPr="00B40C8B" w:rsidRDefault="00467DA9" w:rsidP="00025876">
      <w:pPr>
        <w:spacing w:after="0" w:line="480" w:lineRule="auto"/>
        <w:ind w:right="-7"/>
        <w:jc w:val="both"/>
        <w:rPr>
          <w:rFonts w:ascii="Times New Roman" w:hAnsi="Times New Roman"/>
          <w:color w:val="000000" w:themeColor="text1"/>
          <w:sz w:val="24"/>
          <w:szCs w:val="24"/>
          <w:lang w:val="es-ES"/>
        </w:rPr>
      </w:pPr>
    </w:p>
    <w:p w14:paraId="0556EB5F" w14:textId="77777777" w:rsidR="00467DA9" w:rsidRPr="00B40C8B" w:rsidRDefault="00467DA9"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lastRenderedPageBreak/>
        <w:t>También se destaca que se crearon los sistemas de bases de datos computarizados y los procedimientos para la emisión de la libreta de Gente de Mar, así como también la forma como debe ser expedida la nueva libreta, de acuerdo a los convenios internacionales. En ese sentido, tras una coordinación previa con las compañías que prestan servicios turísticos en la localidad de Bayahíbe, a fin de realizar una captura de datos a los tripulantes de embarcaciones de recreo, se realizó la emisión de 70 Libretas de Gente de Mar, la renovación de 43 Libretas y la emisión de 32 duplicados de las mismas.</w:t>
      </w:r>
    </w:p>
    <w:p w14:paraId="729056A1" w14:textId="77777777" w:rsidR="00467DA9" w:rsidRPr="00B40C8B" w:rsidRDefault="00467DA9" w:rsidP="00025876">
      <w:pPr>
        <w:spacing w:after="0" w:line="480" w:lineRule="auto"/>
        <w:ind w:right="-7"/>
        <w:contextualSpacing/>
        <w:jc w:val="both"/>
        <w:rPr>
          <w:rFonts w:ascii="Times New Roman" w:hAnsi="Times New Roman"/>
          <w:color w:val="000000" w:themeColor="text1"/>
          <w:sz w:val="24"/>
          <w:szCs w:val="24"/>
          <w:lang w:val="es-ES"/>
        </w:rPr>
      </w:pPr>
    </w:p>
    <w:p w14:paraId="26584465" w14:textId="77777777" w:rsidR="00467DA9" w:rsidRPr="00B40C8B" w:rsidRDefault="00467DA9"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Se deben resaltar, como otros aportes, los siguientes, realizados por la Dirección de Hidrografía:</w:t>
      </w:r>
    </w:p>
    <w:p w14:paraId="5D40D1CC" w14:textId="77777777" w:rsidR="00754CCB" w:rsidRPr="00B40C8B" w:rsidRDefault="00754CCB" w:rsidP="00025876">
      <w:pPr>
        <w:spacing w:after="0" w:line="480" w:lineRule="auto"/>
        <w:ind w:firstLine="284"/>
        <w:jc w:val="both"/>
        <w:rPr>
          <w:rFonts w:ascii="Times New Roman" w:hAnsi="Times New Roman"/>
          <w:color w:val="000000" w:themeColor="text1"/>
          <w:sz w:val="24"/>
          <w:szCs w:val="24"/>
          <w:lang w:val="es-ES"/>
        </w:rPr>
      </w:pPr>
    </w:p>
    <w:p w14:paraId="23448B5E" w14:textId="77777777" w:rsidR="00467DA9" w:rsidRPr="00B40C8B" w:rsidRDefault="00467DA9" w:rsidP="00AA7EB0">
      <w:pPr>
        <w:pStyle w:val="Prrafodelista"/>
        <w:numPr>
          <w:ilvl w:val="0"/>
          <w:numId w:val="46"/>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En fecha 20-01-2018, la Dirección de Hidrografía de la Armada, en conjunto con el Departamento de Meteorología, se realizó la calibración de boyas meteorológicas.</w:t>
      </w:r>
    </w:p>
    <w:p w14:paraId="17A3633A" w14:textId="77777777" w:rsidR="00467DA9" w:rsidRPr="00B40C8B" w:rsidRDefault="00467DA9" w:rsidP="00AA7EB0">
      <w:pPr>
        <w:pStyle w:val="Prrafodelista"/>
        <w:numPr>
          <w:ilvl w:val="0"/>
          <w:numId w:val="46"/>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En fecha 10-06-2018, la Dirección de Hidrografía procedió a la reparación de las averías a la estructura del faro que se encuentra en Cabo Engaño, del municipio de Cabeza de Toro, Provincia La Altagracia.</w:t>
      </w:r>
    </w:p>
    <w:p w14:paraId="722265E2" w14:textId="77777777" w:rsidR="00467DA9" w:rsidRPr="00B40C8B" w:rsidRDefault="00467DA9" w:rsidP="00AA7EB0">
      <w:pPr>
        <w:pStyle w:val="Prrafodelista"/>
        <w:numPr>
          <w:ilvl w:val="0"/>
          <w:numId w:val="46"/>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En fecha 05-08-2018, se inspeccionó y acondicionó el Faro de Punta Laguna, de la Isla Saona.</w:t>
      </w:r>
    </w:p>
    <w:p w14:paraId="2CAB89B0" w14:textId="77777777" w:rsidR="00467DA9" w:rsidRPr="00B40C8B" w:rsidRDefault="00467DA9" w:rsidP="00AA7EB0">
      <w:pPr>
        <w:pStyle w:val="Prrafodelista"/>
        <w:numPr>
          <w:ilvl w:val="0"/>
          <w:numId w:val="46"/>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 xml:space="preserve">En fecha 03-10-2018, la Dirección de Hidrografía rehabilitó y le dio mantenimiento al Faro de Punta Balandra, Samaná, también realizando </w:t>
      </w:r>
      <w:r w:rsidRPr="00B40C8B">
        <w:rPr>
          <w:rFonts w:ascii="Times New Roman" w:hAnsi="Times New Roman"/>
          <w:color w:val="000000" w:themeColor="text1"/>
          <w:sz w:val="24"/>
          <w:szCs w:val="24"/>
        </w:rPr>
        <w:lastRenderedPageBreak/>
        <w:t>la instalación de baterías y puesta en funcionamiento, del faro de Punta Salinas.</w:t>
      </w:r>
    </w:p>
    <w:p w14:paraId="4BCDDEB5" w14:textId="77777777" w:rsidR="00467DA9" w:rsidRPr="00B40C8B" w:rsidRDefault="00467DA9" w:rsidP="00AA7EB0">
      <w:pPr>
        <w:pStyle w:val="Prrafodelista"/>
        <w:numPr>
          <w:ilvl w:val="0"/>
          <w:numId w:val="46"/>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En fecha 08-11-2018, se reparó y se le dio mantenimiento al faro de Punta Pescadero, en San Pedro de Macorís.</w:t>
      </w:r>
    </w:p>
    <w:p w14:paraId="33E5A151" w14:textId="77777777" w:rsidR="00467DA9" w:rsidRPr="00B40C8B" w:rsidRDefault="00467DA9" w:rsidP="00AA7EB0">
      <w:pPr>
        <w:pStyle w:val="Prrafodelista"/>
        <w:numPr>
          <w:ilvl w:val="0"/>
          <w:numId w:val="46"/>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En fecha 04-05-2018, la Dirección de Hidrografía procedió a la colocación de boyas de exclusión en redes en zona de baja profundidad, para la seguridad y posible área de piscina natural y zona de playa, en la Bahía “Las Calderas”.</w:t>
      </w:r>
    </w:p>
    <w:p w14:paraId="0B6A78EB" w14:textId="77777777" w:rsidR="00467DA9" w:rsidRPr="00B40C8B" w:rsidRDefault="00467DA9" w:rsidP="00025876">
      <w:pPr>
        <w:spacing w:after="0" w:line="480" w:lineRule="auto"/>
        <w:ind w:right="-7"/>
        <w:jc w:val="both"/>
        <w:rPr>
          <w:rFonts w:ascii="Times New Roman" w:hAnsi="Times New Roman"/>
          <w:color w:val="000000" w:themeColor="text1"/>
          <w:sz w:val="24"/>
          <w:szCs w:val="24"/>
          <w:lang w:val="es-ES"/>
        </w:rPr>
      </w:pPr>
    </w:p>
    <w:p w14:paraId="0EAD96B5" w14:textId="57D1EFFD" w:rsidR="00467DA9" w:rsidRPr="00B40C8B" w:rsidRDefault="00467DA9"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La Armada de República Dominicana también cuenta con las instalaciones de los Astilleros Navales Dominicanos, que</w:t>
      </w:r>
      <w:r w:rsidR="00106567" w:rsidRPr="00B40C8B">
        <w:rPr>
          <w:rFonts w:ascii="Times New Roman" w:hAnsi="Times New Roman"/>
          <w:color w:val="000000" w:themeColor="text1"/>
          <w:sz w:val="24"/>
          <w:szCs w:val="24"/>
          <w:lang w:val="es-ES"/>
        </w:rPr>
        <w:t xml:space="preserve"> contribuyó</w:t>
      </w:r>
      <w:r w:rsidRPr="00B40C8B">
        <w:rPr>
          <w:rFonts w:ascii="Times New Roman" w:hAnsi="Times New Roman"/>
          <w:color w:val="000000" w:themeColor="text1"/>
          <w:sz w:val="24"/>
          <w:szCs w:val="24"/>
          <w:lang w:val="es-ES"/>
        </w:rPr>
        <w:t xml:space="preserve"> a la generación de empleo, mediante los servicios múltiples que ofrece, entre los que se pueden mencionar los siguientes: la reparación de vehículos y maquinarias, fabricación de piezas, pintura, confección de muebles de oficina y del hogar, así como la reparación y fabricación de unidades navales menores. Como muestra de la calidad del trabajo que realizan, los Astilleros Navales han participado en las ferias de exhibición de fabricación de piezas y han obtenido los primeros lugares. En adición, ofrecen servicios de odontología pediátrica a la ciudadanía. Cabe resaltar que en las instalaciones de los Astilleros Navales se encuentran las instalaciones de la Escuela Laboral y Arte Licda. Francia Pérez de García. En otro orden, en el año 2018, se construyeron unos 17 botes y se repararon otros tantos.</w:t>
      </w:r>
    </w:p>
    <w:p w14:paraId="347B4E3C" w14:textId="77777777" w:rsidR="00467DA9" w:rsidRPr="00B40C8B" w:rsidRDefault="00467DA9" w:rsidP="00025876">
      <w:pPr>
        <w:spacing w:after="0" w:line="480" w:lineRule="auto"/>
        <w:ind w:right="-7"/>
        <w:contextualSpacing/>
        <w:jc w:val="both"/>
        <w:rPr>
          <w:rFonts w:ascii="Times New Roman" w:hAnsi="Times New Roman"/>
          <w:color w:val="000000" w:themeColor="text1"/>
          <w:sz w:val="24"/>
          <w:szCs w:val="24"/>
          <w:lang w:val="es-ES"/>
        </w:rPr>
      </w:pPr>
    </w:p>
    <w:p w14:paraId="7E0DEF7B" w14:textId="23368821" w:rsidR="00467DA9" w:rsidRPr="00B40C8B" w:rsidRDefault="00467DA9" w:rsidP="00025876">
      <w:pPr>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hAnsi="Times New Roman"/>
          <w:color w:val="000000" w:themeColor="text1"/>
          <w:sz w:val="24"/>
          <w:szCs w:val="24"/>
          <w:lang w:val="es-ES"/>
        </w:rPr>
        <w:lastRenderedPageBreak/>
        <w:t>Por vía de la Dirección General de Dragas, Presas y Balizamiento, se realizaron servicios de dragado de puertos, ríos navegables y presas, con una cantidad de 149,607 m</w:t>
      </w:r>
      <w:r w:rsidRPr="00B40C8B">
        <w:rPr>
          <w:rFonts w:ascii="Times New Roman" w:hAnsi="Times New Roman"/>
          <w:color w:val="000000" w:themeColor="text1"/>
          <w:sz w:val="24"/>
          <w:szCs w:val="24"/>
          <w:vertAlign w:val="superscript"/>
          <w:lang w:val="es-ES"/>
        </w:rPr>
        <w:t>3</w:t>
      </w:r>
      <w:r w:rsidRPr="00B40C8B">
        <w:rPr>
          <w:rFonts w:ascii="Times New Roman" w:hAnsi="Times New Roman"/>
          <w:color w:val="000000" w:themeColor="text1"/>
          <w:sz w:val="24"/>
          <w:szCs w:val="24"/>
          <w:lang w:val="es-ES"/>
        </w:rPr>
        <w:t xml:space="preserve"> removidos. Así mismo, se realizó un operativo de limpieza en los Ríos Ozama e Isabela. También fue realizado un operativo de corte y limpieza de lilas, algas y canotillos, en ambas márgenes de los ríos Ozama e Isabela, cubriendo aproximadamente unos 22.9 kilómetros. Fueron cortadas y desplazadas la cantidad, aproximadamente, según apreciación de los técnicos de esta dependencia, la cantidad de 67.38 toneladas del jacinto de agua (lilas), algas, canotillos y desechos orgánicos e inorgánicos vertidos en las aguas de los ríos y proximidades. En las áreas donde no tenían acceso los vehículos coordinados por las alcaldías, fueron sacadas por las aguas de los referidos ríos, aproximadamente unas 800 fundas plásticas y sacos de desechos inorgánicos (plásticos y algunos vidrios).</w:t>
      </w:r>
    </w:p>
    <w:p w14:paraId="77A93E10" w14:textId="77777777" w:rsidR="00467DA9" w:rsidRPr="00B40C8B" w:rsidRDefault="00467DA9" w:rsidP="00025876">
      <w:pPr>
        <w:spacing w:after="0" w:line="480" w:lineRule="auto"/>
        <w:ind w:left="426"/>
        <w:jc w:val="both"/>
        <w:rPr>
          <w:rFonts w:ascii="Times New Roman" w:eastAsia="Times New Roman" w:hAnsi="Times New Roman" w:cs="Times New Roman"/>
          <w:b/>
          <w:color w:val="000000" w:themeColor="text1"/>
          <w:sz w:val="24"/>
          <w:szCs w:val="24"/>
        </w:rPr>
      </w:pPr>
    </w:p>
    <w:p w14:paraId="336884C5" w14:textId="1941549C" w:rsidR="00F25129" w:rsidRPr="00B40C8B" w:rsidRDefault="00F25129"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3.1.3.2 Instituto Cartográfico Militar</w:t>
      </w:r>
    </w:p>
    <w:p w14:paraId="4BBA3E93" w14:textId="77777777" w:rsidR="00F25129" w:rsidRPr="00B40C8B" w:rsidRDefault="00F25129" w:rsidP="00025876">
      <w:pPr>
        <w:tabs>
          <w:tab w:val="left" w:pos="2040"/>
        </w:tabs>
        <w:spacing w:after="0" w:line="480" w:lineRule="auto"/>
        <w:contextualSpacing/>
        <w:jc w:val="both"/>
        <w:rPr>
          <w:rFonts w:ascii="Times New Roman" w:hAnsi="Times New Roman" w:cs="Times New Roman"/>
          <w:b/>
          <w:color w:val="000000" w:themeColor="text1"/>
          <w:sz w:val="25"/>
          <w:szCs w:val="25"/>
        </w:rPr>
      </w:pPr>
    </w:p>
    <w:p w14:paraId="42FF7268" w14:textId="55415320" w:rsidR="00F25129" w:rsidRPr="00B40C8B" w:rsidRDefault="00F25129" w:rsidP="00025876">
      <w:pPr>
        <w:spacing w:after="0" w:line="480" w:lineRule="auto"/>
        <w:ind w:firstLine="284"/>
        <w:jc w:val="both"/>
        <w:rPr>
          <w:rFonts w:ascii="Times New Roman" w:hAnsi="Times New Roman"/>
          <w:color w:val="000000" w:themeColor="text1"/>
          <w:sz w:val="24"/>
          <w:szCs w:val="24"/>
          <w:lang w:val="es-ES"/>
        </w:rPr>
      </w:pPr>
      <w:r w:rsidRPr="00B40C8B">
        <w:rPr>
          <w:rFonts w:ascii="Times New Roman" w:hAnsi="Times New Roman"/>
          <w:color w:val="000000" w:themeColor="text1"/>
          <w:sz w:val="24"/>
          <w:szCs w:val="24"/>
          <w:lang w:val="es-ES"/>
        </w:rPr>
        <w:t>Durante el año 2018, se produjo la carta náutica del Terminal de Combustible San Antón y se realizó la actualización de la posición de las boyas de los canales de entrada, la revisión del levantamiento batimétrico, así como una actualización de las cartas náuticas, de los siguientes puertos:</w:t>
      </w:r>
    </w:p>
    <w:p w14:paraId="35CD9688" w14:textId="77777777" w:rsidR="00F25129" w:rsidRPr="00B40C8B" w:rsidRDefault="00F25129" w:rsidP="00025876">
      <w:pPr>
        <w:spacing w:after="0" w:line="480" w:lineRule="auto"/>
        <w:ind w:firstLine="284"/>
        <w:jc w:val="both"/>
        <w:rPr>
          <w:rFonts w:ascii="Times New Roman" w:hAnsi="Times New Roman"/>
          <w:color w:val="000000" w:themeColor="text1"/>
          <w:sz w:val="24"/>
          <w:szCs w:val="24"/>
          <w:lang w:val="es-ES"/>
        </w:rPr>
      </w:pPr>
    </w:p>
    <w:p w14:paraId="5CD4D3ED" w14:textId="77777777" w:rsidR="00F25129" w:rsidRPr="00B40C8B" w:rsidRDefault="00F25129" w:rsidP="00AA7EB0">
      <w:pPr>
        <w:pStyle w:val="Prrafodelista"/>
        <w:numPr>
          <w:ilvl w:val="0"/>
          <w:numId w:val="103"/>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Puerto de Haina.</w:t>
      </w:r>
    </w:p>
    <w:p w14:paraId="6BD30443" w14:textId="77777777" w:rsidR="00F25129" w:rsidRPr="00B40C8B" w:rsidRDefault="00F25129" w:rsidP="00AA7EB0">
      <w:pPr>
        <w:pStyle w:val="Prrafodelista"/>
        <w:numPr>
          <w:ilvl w:val="0"/>
          <w:numId w:val="103"/>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Puerto de Santo Domingo.</w:t>
      </w:r>
    </w:p>
    <w:p w14:paraId="19575E07" w14:textId="77777777" w:rsidR="00F25129" w:rsidRPr="00B40C8B" w:rsidRDefault="00F25129" w:rsidP="00AA7EB0">
      <w:pPr>
        <w:pStyle w:val="Prrafodelista"/>
        <w:numPr>
          <w:ilvl w:val="0"/>
          <w:numId w:val="103"/>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Puerto de San Pedro de Macorís</w:t>
      </w:r>
    </w:p>
    <w:p w14:paraId="47BEE45F" w14:textId="77777777" w:rsidR="00F25129" w:rsidRPr="00B40C8B" w:rsidRDefault="00F25129" w:rsidP="00AA7EB0">
      <w:pPr>
        <w:pStyle w:val="Prrafodelista"/>
        <w:numPr>
          <w:ilvl w:val="0"/>
          <w:numId w:val="103"/>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lastRenderedPageBreak/>
        <w:t>Puerto de Puerto Plata</w:t>
      </w:r>
    </w:p>
    <w:p w14:paraId="014BE256" w14:textId="77777777" w:rsidR="00F25129" w:rsidRPr="00B40C8B" w:rsidRDefault="00F25129" w:rsidP="00AA7EB0">
      <w:pPr>
        <w:pStyle w:val="Prrafodelista"/>
        <w:numPr>
          <w:ilvl w:val="0"/>
          <w:numId w:val="103"/>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Puerto de Boca Chica</w:t>
      </w:r>
    </w:p>
    <w:p w14:paraId="5736BE34" w14:textId="77777777" w:rsidR="00F25129" w:rsidRPr="00B40C8B" w:rsidRDefault="00F25129" w:rsidP="00AA7EB0">
      <w:pPr>
        <w:pStyle w:val="Prrafodelista"/>
        <w:numPr>
          <w:ilvl w:val="0"/>
          <w:numId w:val="103"/>
        </w:numPr>
        <w:spacing w:after="0" w:line="480" w:lineRule="auto"/>
        <w:jc w:val="both"/>
        <w:rPr>
          <w:rFonts w:ascii="Times New Roman" w:hAnsi="Times New Roman"/>
          <w:color w:val="000000" w:themeColor="text1"/>
          <w:sz w:val="24"/>
          <w:szCs w:val="24"/>
        </w:rPr>
      </w:pPr>
      <w:r w:rsidRPr="00B40C8B">
        <w:rPr>
          <w:rFonts w:ascii="Times New Roman" w:hAnsi="Times New Roman"/>
          <w:color w:val="000000" w:themeColor="text1"/>
          <w:sz w:val="24"/>
          <w:szCs w:val="24"/>
        </w:rPr>
        <w:t>Puerto de San Antonio (SPM)</w:t>
      </w:r>
    </w:p>
    <w:p w14:paraId="23B69AAC" w14:textId="77777777" w:rsidR="00F25129" w:rsidRPr="00B40C8B" w:rsidRDefault="00F25129" w:rsidP="00025876">
      <w:pPr>
        <w:spacing w:after="0" w:line="480" w:lineRule="auto"/>
        <w:jc w:val="both"/>
        <w:rPr>
          <w:rFonts w:ascii="Times New Roman" w:eastAsia="Times New Roman" w:hAnsi="Times New Roman" w:cs="Times New Roman"/>
          <w:b/>
          <w:color w:val="000000" w:themeColor="text1"/>
          <w:sz w:val="28"/>
          <w:szCs w:val="28"/>
        </w:rPr>
      </w:pPr>
    </w:p>
    <w:p w14:paraId="2BF09913" w14:textId="77777777" w:rsidR="00106567" w:rsidRPr="00B40C8B" w:rsidRDefault="00106567" w:rsidP="00025876">
      <w:pPr>
        <w:spacing w:after="0" w:line="480" w:lineRule="auto"/>
        <w:jc w:val="both"/>
        <w:rPr>
          <w:rFonts w:ascii="Times New Roman" w:eastAsia="Times New Roman" w:hAnsi="Times New Roman" w:cs="Times New Roman"/>
          <w:b/>
          <w:color w:val="000000" w:themeColor="text1"/>
          <w:sz w:val="28"/>
          <w:szCs w:val="28"/>
        </w:rPr>
      </w:pPr>
    </w:p>
    <w:p w14:paraId="482D316A" w14:textId="77777777" w:rsidR="00106567" w:rsidRPr="00B40C8B" w:rsidRDefault="00106567" w:rsidP="00025876">
      <w:pPr>
        <w:spacing w:after="0" w:line="480" w:lineRule="auto"/>
        <w:jc w:val="both"/>
        <w:rPr>
          <w:rFonts w:ascii="Times New Roman" w:eastAsia="Times New Roman" w:hAnsi="Times New Roman" w:cs="Times New Roman"/>
          <w:b/>
          <w:color w:val="000000" w:themeColor="text1"/>
          <w:sz w:val="28"/>
          <w:szCs w:val="28"/>
        </w:rPr>
      </w:pPr>
    </w:p>
    <w:p w14:paraId="5BD266FC" w14:textId="77777777" w:rsidR="005313ED" w:rsidRPr="00B40C8B" w:rsidRDefault="005313ED" w:rsidP="000258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3.1.4</w:t>
      </w:r>
    </w:p>
    <w:p w14:paraId="31C5BC05" w14:textId="77777777" w:rsidR="005313ED" w:rsidRPr="00B40C8B" w:rsidRDefault="005313ED" w:rsidP="00025876">
      <w:pPr>
        <w:spacing w:after="0" w:line="480" w:lineRule="auto"/>
        <w:jc w:val="both"/>
        <w:rPr>
          <w:rFonts w:ascii="Times New Roman" w:eastAsia="Times New Roman" w:hAnsi="Times New Roman" w:cs="Times New Roman"/>
          <w:i/>
          <w:color w:val="000000" w:themeColor="text1"/>
          <w:sz w:val="24"/>
          <w:szCs w:val="24"/>
        </w:rPr>
      </w:pPr>
    </w:p>
    <w:p w14:paraId="09CAE9EE" w14:textId="77777777" w:rsidR="005313ED" w:rsidRPr="00B40C8B" w:rsidRDefault="005313ED" w:rsidP="000258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 xml:space="preserve">“Promover el apoyo a la industria aérea a través de la participación en estudios de investigación científica y de prestación </w:t>
      </w:r>
      <w:r w:rsidR="00592745" w:rsidRPr="00B40C8B">
        <w:rPr>
          <w:rFonts w:ascii="Times New Roman" w:eastAsia="Times New Roman" w:hAnsi="Times New Roman" w:cs="Times New Roman"/>
          <w:i/>
          <w:color w:val="000000" w:themeColor="text1"/>
          <w:sz w:val="24"/>
          <w:szCs w:val="24"/>
        </w:rPr>
        <w:t xml:space="preserve">de servicios de mantenimiento y </w:t>
      </w:r>
      <w:r w:rsidRPr="00B40C8B">
        <w:rPr>
          <w:rFonts w:ascii="Times New Roman" w:eastAsia="Times New Roman" w:hAnsi="Times New Roman" w:cs="Times New Roman"/>
          <w:i/>
          <w:color w:val="000000" w:themeColor="text1"/>
          <w:sz w:val="24"/>
          <w:szCs w:val="24"/>
        </w:rPr>
        <w:t>reparación de las aeronaves militares y comerciales en República Dominicana”.</w:t>
      </w:r>
    </w:p>
    <w:p w14:paraId="487D0855" w14:textId="77777777" w:rsidR="000E752A" w:rsidRPr="00B40C8B" w:rsidRDefault="000E752A" w:rsidP="00025876">
      <w:pPr>
        <w:spacing w:after="0" w:line="480" w:lineRule="auto"/>
        <w:jc w:val="both"/>
        <w:rPr>
          <w:rFonts w:ascii="Times New Roman" w:eastAsia="Times New Roman" w:hAnsi="Times New Roman" w:cs="Times New Roman"/>
          <w:b/>
          <w:color w:val="000000" w:themeColor="text1"/>
          <w:sz w:val="24"/>
          <w:szCs w:val="24"/>
        </w:rPr>
      </w:pPr>
    </w:p>
    <w:p w14:paraId="7FB5798B" w14:textId="77777777" w:rsidR="000E752A" w:rsidRPr="00B40C8B" w:rsidRDefault="000E752A"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3.1.4.1 Fuerza Aérea de República Dominicana</w:t>
      </w:r>
    </w:p>
    <w:p w14:paraId="7004D370" w14:textId="77777777" w:rsidR="00592745" w:rsidRPr="00B40C8B" w:rsidRDefault="00592745" w:rsidP="00025876">
      <w:pPr>
        <w:spacing w:after="0" w:line="480" w:lineRule="auto"/>
        <w:jc w:val="both"/>
        <w:rPr>
          <w:rFonts w:ascii="Times New Roman" w:eastAsia="Times New Roman" w:hAnsi="Times New Roman" w:cs="Times New Roman"/>
          <w:b/>
          <w:color w:val="000000" w:themeColor="text1"/>
          <w:sz w:val="24"/>
          <w:szCs w:val="24"/>
        </w:rPr>
      </w:pPr>
    </w:p>
    <w:p w14:paraId="043058F7" w14:textId="77777777" w:rsidR="000E752A" w:rsidRPr="00B40C8B" w:rsidRDefault="000E752A"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Con relación a este objetivo específico y sus líneas de acción, se han realizado las siguientes actividades: </w:t>
      </w:r>
    </w:p>
    <w:p w14:paraId="4DD1B726" w14:textId="77777777" w:rsidR="000E752A" w:rsidRPr="00B40C8B" w:rsidRDefault="000E752A" w:rsidP="00025876">
      <w:pPr>
        <w:spacing w:after="0" w:line="480" w:lineRule="auto"/>
        <w:ind w:firstLine="284"/>
        <w:jc w:val="both"/>
        <w:rPr>
          <w:rFonts w:ascii="Times New Roman" w:hAnsi="Times New Roman" w:cs="Times New Roman"/>
          <w:color w:val="000000" w:themeColor="text1"/>
          <w:sz w:val="24"/>
          <w:szCs w:val="24"/>
        </w:rPr>
      </w:pPr>
    </w:p>
    <w:p w14:paraId="016C0839" w14:textId="77777777" w:rsidR="00592745" w:rsidRPr="00B40C8B" w:rsidRDefault="00592745" w:rsidP="00AA7EB0">
      <w:pPr>
        <w:pStyle w:val="Prrafodelista"/>
        <w:numPr>
          <w:ilvl w:val="0"/>
          <w:numId w:val="9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Adquisición de nuevos equipos de impresión multifuncional, indicadores de temperatura y humedad para mantener las condiciones adecuadas en el almacenamiento de piezas y equipos, así como herramientas para peso y balance de aeronaves, para la dirección del Taller de Mantenimiento Aeronáutico de la institución.</w:t>
      </w:r>
    </w:p>
    <w:p w14:paraId="288416E6" w14:textId="77777777" w:rsidR="000E752A" w:rsidRPr="00B40C8B" w:rsidRDefault="000E752A" w:rsidP="00025876">
      <w:pPr>
        <w:spacing w:after="0" w:line="480" w:lineRule="auto"/>
        <w:ind w:firstLine="284"/>
        <w:jc w:val="both"/>
        <w:rPr>
          <w:rFonts w:ascii="Times New Roman" w:hAnsi="Times New Roman" w:cs="Times New Roman"/>
          <w:color w:val="000000" w:themeColor="text1"/>
          <w:sz w:val="24"/>
          <w:szCs w:val="24"/>
        </w:rPr>
      </w:pPr>
    </w:p>
    <w:p w14:paraId="6E6F4521" w14:textId="77777777" w:rsidR="00592745" w:rsidRPr="00B40C8B" w:rsidRDefault="00592745" w:rsidP="00AA7EB0">
      <w:pPr>
        <w:pStyle w:val="Prrafodelista"/>
        <w:numPr>
          <w:ilvl w:val="0"/>
          <w:numId w:val="9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En </w:t>
      </w:r>
      <w:r w:rsidR="00EB6740" w:rsidRPr="00B40C8B">
        <w:rPr>
          <w:rFonts w:ascii="Times New Roman" w:hAnsi="Times New Roman" w:cs="Times New Roman"/>
          <w:color w:val="000000" w:themeColor="text1"/>
          <w:sz w:val="24"/>
          <w:szCs w:val="24"/>
        </w:rPr>
        <w:t xml:space="preserve">el </w:t>
      </w:r>
      <w:r w:rsidRPr="00B40C8B">
        <w:rPr>
          <w:rFonts w:ascii="Times New Roman" w:hAnsi="Times New Roman" w:cs="Times New Roman"/>
          <w:color w:val="000000" w:themeColor="text1"/>
          <w:sz w:val="24"/>
          <w:szCs w:val="24"/>
        </w:rPr>
        <w:t>Taller de Mantenimiento Aeronáutico, fue co</w:t>
      </w:r>
      <w:r w:rsidR="00EB6740" w:rsidRPr="00B40C8B">
        <w:rPr>
          <w:rFonts w:ascii="Times New Roman" w:hAnsi="Times New Roman" w:cs="Times New Roman"/>
          <w:color w:val="000000" w:themeColor="text1"/>
          <w:sz w:val="24"/>
          <w:szCs w:val="24"/>
        </w:rPr>
        <w:t>nstruido</w:t>
      </w:r>
      <w:r w:rsidRPr="00B40C8B">
        <w:rPr>
          <w:rFonts w:ascii="Times New Roman" w:hAnsi="Times New Roman" w:cs="Times New Roman"/>
          <w:color w:val="000000" w:themeColor="text1"/>
          <w:sz w:val="24"/>
          <w:szCs w:val="24"/>
        </w:rPr>
        <w:t xml:space="preserve"> un área de higienización, se instaló una toma de tierra estática para la protecc</w:t>
      </w:r>
      <w:r w:rsidR="000E752A" w:rsidRPr="00B40C8B">
        <w:rPr>
          <w:rFonts w:ascii="Times New Roman" w:hAnsi="Times New Roman" w:cs="Times New Roman"/>
          <w:color w:val="000000" w:themeColor="text1"/>
          <w:sz w:val="24"/>
          <w:szCs w:val="24"/>
        </w:rPr>
        <w:t>ión de las aeronaves y equipos</w:t>
      </w:r>
      <w:r w:rsidR="00EB6740" w:rsidRPr="00B40C8B">
        <w:rPr>
          <w:rFonts w:ascii="Times New Roman" w:hAnsi="Times New Roman" w:cs="Times New Roman"/>
          <w:color w:val="000000" w:themeColor="text1"/>
          <w:sz w:val="24"/>
          <w:szCs w:val="24"/>
        </w:rPr>
        <w:t xml:space="preserve"> y </w:t>
      </w:r>
      <w:r w:rsidRPr="00B40C8B">
        <w:rPr>
          <w:rFonts w:ascii="Times New Roman" w:hAnsi="Times New Roman" w:cs="Times New Roman"/>
          <w:color w:val="000000" w:themeColor="text1"/>
          <w:sz w:val="24"/>
          <w:szCs w:val="24"/>
        </w:rPr>
        <w:t xml:space="preserve">se habilitó la oficina de seguridad operacional, en cumplimiento a normativa del </w:t>
      </w:r>
      <w:r w:rsidR="00EB6740" w:rsidRPr="00B40C8B">
        <w:rPr>
          <w:rFonts w:ascii="Times New Roman" w:hAnsi="Times New Roman" w:cs="Times New Roman"/>
          <w:color w:val="000000" w:themeColor="text1"/>
          <w:sz w:val="24"/>
          <w:szCs w:val="24"/>
        </w:rPr>
        <w:t>Instituto Dominicano de Aviación Civil (IDAC)</w:t>
      </w:r>
      <w:r w:rsidRPr="00B40C8B">
        <w:rPr>
          <w:rFonts w:ascii="Times New Roman" w:hAnsi="Times New Roman" w:cs="Times New Roman"/>
          <w:color w:val="000000" w:themeColor="text1"/>
          <w:sz w:val="24"/>
          <w:szCs w:val="24"/>
        </w:rPr>
        <w:t>.</w:t>
      </w:r>
    </w:p>
    <w:p w14:paraId="3DBBE495" w14:textId="77777777" w:rsidR="000E752A" w:rsidRPr="00B40C8B" w:rsidRDefault="000E752A" w:rsidP="00025876">
      <w:pPr>
        <w:spacing w:after="0" w:line="480" w:lineRule="auto"/>
        <w:ind w:firstLine="284"/>
        <w:jc w:val="both"/>
        <w:rPr>
          <w:rFonts w:ascii="Times New Roman" w:hAnsi="Times New Roman" w:cs="Times New Roman"/>
          <w:color w:val="000000" w:themeColor="text1"/>
          <w:sz w:val="24"/>
          <w:szCs w:val="24"/>
        </w:rPr>
      </w:pPr>
    </w:p>
    <w:p w14:paraId="6C3D056A" w14:textId="77777777" w:rsidR="00592745" w:rsidRPr="00B40C8B" w:rsidRDefault="00592745" w:rsidP="00AA7EB0">
      <w:pPr>
        <w:pStyle w:val="Prrafodelista"/>
        <w:numPr>
          <w:ilvl w:val="0"/>
          <w:numId w:val="94"/>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adquirieron a través del </w:t>
      </w:r>
      <w:r w:rsidR="00EB6740" w:rsidRPr="00B40C8B">
        <w:rPr>
          <w:rFonts w:ascii="Times New Roman" w:hAnsi="Times New Roman" w:cs="Times New Roman"/>
          <w:color w:val="000000" w:themeColor="text1"/>
          <w:sz w:val="24"/>
          <w:szCs w:val="24"/>
        </w:rPr>
        <w:t>IDAC</w:t>
      </w:r>
      <w:r w:rsidRPr="00B40C8B">
        <w:rPr>
          <w:rFonts w:ascii="Times New Roman" w:hAnsi="Times New Roman" w:cs="Times New Roman"/>
          <w:color w:val="000000" w:themeColor="text1"/>
          <w:sz w:val="24"/>
          <w:szCs w:val="24"/>
        </w:rPr>
        <w:t>, dos (02) frecuencias VHF en la Banda Aérea, y se restableció el funcionamiento del sistema de grabación de la Torre de Control</w:t>
      </w:r>
      <w:r w:rsidR="00FA1020"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FARD, ubicada en la Base Aérea de San Isidro; además, se instaló una Antena de cuatro (04) Diplos, de Comunicación Tierra-Aire.</w:t>
      </w:r>
    </w:p>
    <w:p w14:paraId="7C0592D0" w14:textId="77777777" w:rsidR="000E752A" w:rsidRPr="00B40C8B" w:rsidRDefault="000E752A" w:rsidP="00025876">
      <w:pPr>
        <w:spacing w:after="0" w:line="480" w:lineRule="auto"/>
        <w:ind w:firstLine="284"/>
        <w:jc w:val="both"/>
        <w:rPr>
          <w:rFonts w:ascii="Times New Roman" w:hAnsi="Times New Roman" w:cs="Times New Roman"/>
          <w:color w:val="000000" w:themeColor="text1"/>
          <w:sz w:val="24"/>
          <w:szCs w:val="24"/>
        </w:rPr>
      </w:pPr>
    </w:p>
    <w:p w14:paraId="41081AAE" w14:textId="51452153" w:rsidR="00F25129" w:rsidRPr="00B40C8B" w:rsidRDefault="00F25129"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3.1.4.2 Instituto Cartográfico Militar</w:t>
      </w:r>
    </w:p>
    <w:p w14:paraId="6EF458D4" w14:textId="77777777" w:rsidR="00F25129" w:rsidRPr="00B40C8B" w:rsidRDefault="00F25129" w:rsidP="00025876">
      <w:pPr>
        <w:spacing w:after="0" w:line="480" w:lineRule="auto"/>
        <w:rPr>
          <w:rFonts w:ascii="Times New Roman" w:hAnsi="Times New Roman" w:cs="Times New Roman"/>
          <w:b/>
          <w:color w:val="000000" w:themeColor="text1"/>
          <w:sz w:val="25"/>
          <w:szCs w:val="25"/>
        </w:rPr>
      </w:pPr>
    </w:p>
    <w:p w14:paraId="7D601F01" w14:textId="4DF524BB" w:rsidR="00F25129" w:rsidRPr="00B40C8B" w:rsidRDefault="00F25129"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olor w:val="000000" w:themeColor="text1"/>
          <w:sz w:val="24"/>
          <w:szCs w:val="24"/>
          <w:lang w:val="es-ES"/>
        </w:rPr>
        <w:t>Por vía del Departamento de Atención al Usuario del ICM, se realizaron las siguientes actividades: ochocientos cuatro (804) certificaciones de alturas y coordenadas emitidas a requerimiento del Instituto Dominicano de Aviación Civil (IDAC).</w:t>
      </w:r>
    </w:p>
    <w:p w14:paraId="72EF6A46" w14:textId="77777777" w:rsidR="00F25129" w:rsidRPr="00B40C8B" w:rsidRDefault="00F25129" w:rsidP="00025876">
      <w:pPr>
        <w:spacing w:after="0" w:line="480" w:lineRule="auto"/>
        <w:jc w:val="both"/>
        <w:rPr>
          <w:rFonts w:ascii="Times New Roman" w:eastAsia="Times New Roman" w:hAnsi="Times New Roman" w:cs="Times New Roman"/>
          <w:b/>
          <w:color w:val="000000" w:themeColor="text1"/>
          <w:sz w:val="28"/>
          <w:szCs w:val="28"/>
        </w:rPr>
      </w:pPr>
    </w:p>
    <w:p w14:paraId="7CDE378F" w14:textId="77777777" w:rsidR="001E6186" w:rsidRPr="00B40C8B" w:rsidRDefault="001E6186" w:rsidP="000258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3.1.5</w:t>
      </w:r>
    </w:p>
    <w:p w14:paraId="74066ED8" w14:textId="77777777" w:rsidR="001E6186" w:rsidRPr="00B40C8B" w:rsidRDefault="001E6186" w:rsidP="00025876">
      <w:pPr>
        <w:spacing w:after="0" w:line="480" w:lineRule="auto"/>
        <w:jc w:val="both"/>
        <w:rPr>
          <w:rFonts w:ascii="Times New Roman" w:eastAsia="Times New Roman" w:hAnsi="Times New Roman" w:cs="Times New Roman"/>
          <w:b/>
          <w:color w:val="000000" w:themeColor="text1"/>
          <w:sz w:val="24"/>
          <w:szCs w:val="24"/>
        </w:rPr>
      </w:pPr>
    </w:p>
    <w:p w14:paraId="35D74516" w14:textId="77777777" w:rsidR="001E6186" w:rsidRPr="00B40C8B" w:rsidRDefault="001E6186" w:rsidP="000258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 xml:space="preserve">“Promover el fortalecimiento e incremento de los programas y proyectos en ejecución para el mejoramiento de las condiciones de vida de las personas en la </w:t>
      </w:r>
      <w:r w:rsidRPr="00B40C8B">
        <w:rPr>
          <w:rFonts w:ascii="Times New Roman" w:eastAsia="Times New Roman" w:hAnsi="Times New Roman" w:cs="Times New Roman"/>
          <w:i/>
          <w:color w:val="000000" w:themeColor="text1"/>
          <w:sz w:val="24"/>
          <w:szCs w:val="24"/>
        </w:rPr>
        <w:lastRenderedPageBreak/>
        <w:t>zona fronteriza e identificar nuevos proyectos que contribuyan al desarrollo nacional”.</w:t>
      </w:r>
    </w:p>
    <w:p w14:paraId="1E823722" w14:textId="77777777" w:rsidR="001E6186" w:rsidRPr="00B40C8B" w:rsidRDefault="001E6186" w:rsidP="00025876">
      <w:pPr>
        <w:spacing w:after="0" w:line="480" w:lineRule="auto"/>
        <w:jc w:val="both"/>
        <w:rPr>
          <w:rFonts w:ascii="Times New Roman" w:eastAsia="Times New Roman" w:hAnsi="Times New Roman" w:cs="Times New Roman"/>
          <w:b/>
          <w:color w:val="000000" w:themeColor="text1"/>
          <w:sz w:val="24"/>
          <w:szCs w:val="24"/>
        </w:rPr>
      </w:pPr>
    </w:p>
    <w:p w14:paraId="0489DA8A" w14:textId="77777777" w:rsidR="008036D9" w:rsidRPr="00B40C8B" w:rsidRDefault="001E6186"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3.1.5.1 Dirección General de Promoción de las Comunidades Fronterizas</w:t>
      </w:r>
    </w:p>
    <w:p w14:paraId="6A9ECF11" w14:textId="77777777" w:rsidR="00394135" w:rsidRPr="00B40C8B" w:rsidRDefault="00394135" w:rsidP="00025876">
      <w:pPr>
        <w:spacing w:after="0" w:line="480" w:lineRule="auto"/>
        <w:jc w:val="both"/>
        <w:rPr>
          <w:rFonts w:ascii="Times New Roman" w:eastAsia="Times New Roman" w:hAnsi="Times New Roman" w:cs="Times New Roman"/>
          <w:b/>
          <w:color w:val="000000" w:themeColor="text1"/>
          <w:sz w:val="24"/>
          <w:szCs w:val="24"/>
        </w:rPr>
      </w:pPr>
    </w:p>
    <w:p w14:paraId="697AB722" w14:textId="77777777" w:rsidR="00394135" w:rsidRPr="00B40C8B" w:rsidRDefault="00394135"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Proyectos en curso en las Unidades Fronterizas de Producción Agropecuaria, Piscícola y Forestal (Macasías, Guaroa y Los Cacaos).</w:t>
      </w:r>
    </w:p>
    <w:p w14:paraId="23D08C23"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p>
    <w:p w14:paraId="129CED10" w14:textId="77777777" w:rsidR="00394135" w:rsidRPr="00B40C8B" w:rsidRDefault="00394135" w:rsidP="00AA7EB0">
      <w:pPr>
        <w:pStyle w:val="Prrafodelista"/>
        <w:numPr>
          <w:ilvl w:val="0"/>
          <w:numId w:val="2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Equipamiento y reparación de las Unidades de Producción Piscícola y Forestal de Macasías, Guaroa, Los Cacaos, Bánica y El Llano.</w:t>
      </w:r>
    </w:p>
    <w:p w14:paraId="293F4A31" w14:textId="1DF7B32A" w:rsidR="00394135" w:rsidRPr="00B40C8B" w:rsidRDefault="00394135" w:rsidP="00AA7EB0">
      <w:pPr>
        <w:pStyle w:val="Prrafodelista"/>
        <w:numPr>
          <w:ilvl w:val="0"/>
          <w:numId w:val="2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Equipamiento de las granjas cunículas (Guaroa, Los Cacaos y El Llano) con 4,800 bebederos automatizados </w:t>
      </w:r>
      <w:r w:rsidR="00CD4E23" w:rsidRPr="00B40C8B">
        <w:rPr>
          <w:rFonts w:ascii="Times New Roman" w:hAnsi="Times New Roman" w:cs="Times New Roman"/>
          <w:color w:val="000000" w:themeColor="text1"/>
          <w:sz w:val="24"/>
          <w:szCs w:val="24"/>
        </w:rPr>
        <w:t>(ver anexo No. 9</w:t>
      </w:r>
      <w:r w:rsidRPr="00B40C8B">
        <w:rPr>
          <w:rFonts w:ascii="Times New Roman" w:hAnsi="Times New Roman" w:cs="Times New Roman"/>
          <w:color w:val="000000" w:themeColor="text1"/>
          <w:sz w:val="24"/>
          <w:szCs w:val="24"/>
        </w:rPr>
        <w:t>6)</w:t>
      </w:r>
    </w:p>
    <w:p w14:paraId="7C0E094C" w14:textId="77777777" w:rsidR="00394135" w:rsidRPr="00B40C8B" w:rsidRDefault="00394135" w:rsidP="00AA7EB0">
      <w:pPr>
        <w:pStyle w:val="Prrafodelista"/>
        <w:numPr>
          <w:ilvl w:val="0"/>
          <w:numId w:val="2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Reparación de tres (3) plantas eléctricas de las Unidades Fronterizas Macasías, Guaroa y Los Cacaos.</w:t>
      </w:r>
    </w:p>
    <w:p w14:paraId="41879E19" w14:textId="77777777" w:rsidR="00394135" w:rsidRPr="00B40C8B" w:rsidRDefault="00394135" w:rsidP="00AA7EB0">
      <w:pPr>
        <w:pStyle w:val="Prrafodelista"/>
        <w:numPr>
          <w:ilvl w:val="0"/>
          <w:numId w:val="2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Reparación de tres (3) motobombas para el suministro de agua en las unidades Guaroa, Macasías y Los Cacaos.</w:t>
      </w:r>
    </w:p>
    <w:p w14:paraId="0AC8F7BB" w14:textId="77777777" w:rsidR="00394135" w:rsidRPr="00B40C8B" w:rsidRDefault="00394135" w:rsidP="00AA7EB0">
      <w:pPr>
        <w:pStyle w:val="Prrafodelista"/>
        <w:numPr>
          <w:ilvl w:val="0"/>
          <w:numId w:val="2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Construcción de calzada a la entrada al Proyecto Cunícula de El Llano.</w:t>
      </w:r>
    </w:p>
    <w:p w14:paraId="5AD481D2" w14:textId="77777777" w:rsidR="00394135" w:rsidRPr="00B40C8B" w:rsidRDefault="00394135" w:rsidP="00AA7EB0">
      <w:pPr>
        <w:pStyle w:val="Prrafodelista"/>
        <w:numPr>
          <w:ilvl w:val="0"/>
          <w:numId w:val="2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Reparación del sistema eléctrico de paneles solares en la Unidad Los Cacaos. </w:t>
      </w:r>
    </w:p>
    <w:p w14:paraId="25853AAB" w14:textId="77777777" w:rsidR="00394135" w:rsidRPr="00B40C8B" w:rsidRDefault="00394135" w:rsidP="00AA7EB0">
      <w:pPr>
        <w:pStyle w:val="Prrafodelista"/>
        <w:numPr>
          <w:ilvl w:val="0"/>
          <w:numId w:val="2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Construcción de pozo séptico en la granja cunícula Unidad Macasías.</w:t>
      </w:r>
    </w:p>
    <w:p w14:paraId="032882BF" w14:textId="77777777" w:rsidR="00394135" w:rsidRPr="00B40C8B" w:rsidRDefault="00394135" w:rsidP="00AA7EB0">
      <w:pPr>
        <w:pStyle w:val="Prrafodelista"/>
        <w:numPr>
          <w:ilvl w:val="0"/>
          <w:numId w:val="2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Construcción de pozo séptico en el Proyecto Guaroa.</w:t>
      </w:r>
    </w:p>
    <w:p w14:paraId="62A98A71" w14:textId="732AB3DE" w:rsidR="00394135" w:rsidRPr="00B40C8B" w:rsidRDefault="00394135" w:rsidP="00AA7EB0">
      <w:pPr>
        <w:pStyle w:val="Prrafodelista"/>
        <w:numPr>
          <w:ilvl w:val="0"/>
          <w:numId w:val="2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Puesta en funcionamiento de las seis (6) granjas de pollos en los proyectos Macasías. Bánica y Los Cacaos, con la adquisición de16,000 pollitos  </w:t>
      </w:r>
      <w:r w:rsidR="00CD4E23" w:rsidRPr="00B40C8B">
        <w:rPr>
          <w:rFonts w:ascii="Times New Roman" w:hAnsi="Times New Roman" w:cs="Times New Roman"/>
          <w:color w:val="000000" w:themeColor="text1"/>
          <w:sz w:val="24"/>
          <w:szCs w:val="24"/>
        </w:rPr>
        <w:t>(ver anexo No. 97</w:t>
      </w:r>
      <w:r w:rsidRPr="00B40C8B">
        <w:rPr>
          <w:rFonts w:ascii="Times New Roman" w:hAnsi="Times New Roman" w:cs="Times New Roman"/>
          <w:color w:val="000000" w:themeColor="text1"/>
          <w:sz w:val="24"/>
          <w:szCs w:val="24"/>
        </w:rPr>
        <w:t>)</w:t>
      </w:r>
      <w:r w:rsidR="005B00FD" w:rsidRPr="00B40C8B">
        <w:rPr>
          <w:rFonts w:ascii="Times New Roman" w:hAnsi="Times New Roman" w:cs="Times New Roman"/>
          <w:color w:val="000000" w:themeColor="text1"/>
          <w:sz w:val="24"/>
          <w:szCs w:val="24"/>
        </w:rPr>
        <w:t>.</w:t>
      </w:r>
    </w:p>
    <w:p w14:paraId="1D3106B1" w14:textId="77777777" w:rsidR="00394135" w:rsidRPr="00B40C8B" w:rsidRDefault="00394135" w:rsidP="00AA7EB0">
      <w:pPr>
        <w:pStyle w:val="Prrafodelista"/>
        <w:numPr>
          <w:ilvl w:val="0"/>
          <w:numId w:val="27"/>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Estas acciones se realizaron con el propósito de mejorar la estructura física y de producción de nuestras unidades fronterizas y para seguir contribuyendo con el suministro de producción agrícola y de carne para la zona de impacto, así como para satisfacer la demanda de producción mensual en la planta procesadora de esta dependencia.</w:t>
      </w:r>
    </w:p>
    <w:p w14:paraId="7CDA6E84"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p>
    <w:p w14:paraId="62CEC353" w14:textId="77777777" w:rsidR="00394135" w:rsidRPr="00B40C8B" w:rsidRDefault="00394135"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Unidad Fronteriza Macasías</w:t>
      </w:r>
    </w:p>
    <w:p w14:paraId="31282D48"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p>
    <w:p w14:paraId="6D5DECBC" w14:textId="5F60FC4B"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dio inicio a la producción apícola en la Unidad de Producción Agropecuaria, Piscícola y Forestal de Macasías, con 41 apiarios, que incluye el equipamiento para su manejo e infraestructura. Actualmente, cuenta con una producción de 52 galones de miel, habiéndose adquirido y sembrado 102 plantas de Lippia Alba, planta medicinal y nectarífera, la cual ayudará a que las abejas adquieran el néctar sin la necesidad de esfuerzo o salir de los apiarios, para de esta manera incrementar la producción de miel. Asimismo, se adquirió un equipo especial para la extracción de miel de abeja y se construyó una caseta para dicha extracción </w:t>
      </w:r>
      <w:r w:rsidR="00CD4E23" w:rsidRPr="00B40C8B">
        <w:rPr>
          <w:rFonts w:ascii="Times New Roman" w:hAnsi="Times New Roman" w:cs="Times New Roman"/>
          <w:color w:val="000000" w:themeColor="text1"/>
          <w:sz w:val="24"/>
          <w:szCs w:val="24"/>
        </w:rPr>
        <w:t>(ver anexo No. 98</w:t>
      </w:r>
      <w:r w:rsidRPr="00B40C8B">
        <w:rPr>
          <w:rFonts w:ascii="Times New Roman" w:hAnsi="Times New Roman" w:cs="Times New Roman"/>
          <w:color w:val="000000" w:themeColor="text1"/>
          <w:sz w:val="24"/>
          <w:szCs w:val="24"/>
        </w:rPr>
        <w:t>)</w:t>
      </w:r>
    </w:p>
    <w:p w14:paraId="474FD05F"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p>
    <w:p w14:paraId="5BF9B1E3" w14:textId="0CAA3C4E"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También se puso en funcionamiento, con la adquisición de 250 unidades de codornices, el Proyecto Piloto de Coturnicultura (crianza de codornices), a fin de </w:t>
      </w:r>
      <w:r w:rsidRPr="00B40C8B">
        <w:rPr>
          <w:rFonts w:ascii="Times New Roman" w:hAnsi="Times New Roman" w:cs="Times New Roman"/>
          <w:color w:val="000000" w:themeColor="text1"/>
          <w:sz w:val="24"/>
          <w:szCs w:val="24"/>
        </w:rPr>
        <w:lastRenderedPageBreak/>
        <w:t>incentivar a la población de la zona rural fronteriza a la crianza, producción de huevos y aprovechamiento de la carne de esta especie de aves</w:t>
      </w:r>
      <w:r w:rsidR="00CD4E23" w:rsidRPr="00B40C8B">
        <w:rPr>
          <w:rFonts w:ascii="Times New Roman" w:hAnsi="Times New Roman" w:cs="Times New Roman"/>
          <w:color w:val="000000" w:themeColor="text1"/>
          <w:sz w:val="24"/>
          <w:szCs w:val="24"/>
        </w:rPr>
        <w:t xml:space="preserve"> (ver anexo No. 99</w:t>
      </w:r>
      <w:r w:rsidRPr="00B40C8B">
        <w:rPr>
          <w:rFonts w:ascii="Times New Roman" w:hAnsi="Times New Roman" w:cs="Times New Roman"/>
          <w:color w:val="000000" w:themeColor="text1"/>
          <w:sz w:val="24"/>
          <w:szCs w:val="24"/>
        </w:rPr>
        <w:t>).</w:t>
      </w:r>
    </w:p>
    <w:p w14:paraId="122A4EB4" w14:textId="77777777" w:rsidR="00394135" w:rsidRPr="00B40C8B" w:rsidRDefault="00394135" w:rsidP="00025876">
      <w:pPr>
        <w:spacing w:after="0" w:line="480" w:lineRule="auto"/>
        <w:jc w:val="both"/>
        <w:rPr>
          <w:rFonts w:ascii="Times New Roman" w:hAnsi="Times New Roman" w:cs="Times New Roman"/>
          <w:color w:val="000000" w:themeColor="text1"/>
          <w:sz w:val="24"/>
          <w:szCs w:val="24"/>
        </w:rPr>
      </w:pPr>
    </w:p>
    <w:p w14:paraId="7C1A0A95"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El objetivo general esta acción es para complementar e incentivar la producción de productos esenciales de la dieta alimenticia de la comunidad y para el consumo de todas las unidades que integran la Dirección General de Promoción de las Comunidades Fronterizas (Macasías, Guaroa y Los Cacaos). Además de contribuir con fauna y la flora a través de la polinización.</w:t>
      </w:r>
    </w:p>
    <w:p w14:paraId="0E14E301"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p>
    <w:p w14:paraId="1C7508D7" w14:textId="1988DC2E" w:rsidR="00394135" w:rsidRPr="00B40C8B" w:rsidRDefault="00394135"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Fábrica Procesadora de Alimentos Balanceados para Animales, San Cristóbal.</w:t>
      </w:r>
    </w:p>
    <w:p w14:paraId="32739F50" w14:textId="77777777" w:rsidR="005B00FD" w:rsidRPr="00B40C8B" w:rsidRDefault="005B00FD" w:rsidP="00025876">
      <w:pPr>
        <w:spacing w:after="0" w:line="480" w:lineRule="auto"/>
        <w:jc w:val="both"/>
        <w:rPr>
          <w:rFonts w:ascii="Times New Roman" w:hAnsi="Times New Roman" w:cs="Times New Roman"/>
          <w:b/>
          <w:color w:val="000000" w:themeColor="text1"/>
          <w:sz w:val="24"/>
          <w:szCs w:val="24"/>
        </w:rPr>
      </w:pPr>
    </w:p>
    <w:p w14:paraId="50E0E018" w14:textId="77777777" w:rsidR="00394135" w:rsidRPr="00B40C8B" w:rsidRDefault="00394135"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En esta fábrica se llevaron a cabo las siguientes actividades:</w:t>
      </w:r>
    </w:p>
    <w:p w14:paraId="5E01D734"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p>
    <w:p w14:paraId="07A9C19B" w14:textId="77777777" w:rsidR="00394135" w:rsidRPr="00B40C8B" w:rsidRDefault="00394135" w:rsidP="00AA7EB0">
      <w:pPr>
        <w:pStyle w:val="Prrafodelista"/>
        <w:numPr>
          <w:ilvl w:val="0"/>
          <w:numId w:val="2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Construcción de oficina en la planta procesadora de alimentos.</w:t>
      </w:r>
    </w:p>
    <w:p w14:paraId="16751760" w14:textId="77777777" w:rsidR="00394135" w:rsidRPr="00B40C8B" w:rsidRDefault="00394135" w:rsidP="00AA7EB0">
      <w:pPr>
        <w:pStyle w:val="Prrafodelista"/>
        <w:numPr>
          <w:ilvl w:val="0"/>
          <w:numId w:val="2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Producción de 3,500 quintales de alimentos para conejos y 1,500 quintales de alimentos para aves, para el consumo de las crianzas de las diferentes unidades que se encuentran en la zona fronteriza (ver anexo No.39).</w:t>
      </w:r>
    </w:p>
    <w:p w14:paraId="250E7CF7" w14:textId="77777777" w:rsidR="00394135" w:rsidRPr="00B40C8B" w:rsidRDefault="00394135" w:rsidP="00AA7EB0">
      <w:pPr>
        <w:pStyle w:val="Prrafodelista"/>
        <w:numPr>
          <w:ilvl w:val="0"/>
          <w:numId w:val="2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Producción de 2,850 quintales de alimentos para conejos, suministrados a las Asociaciones de Cunicultores adscritas al FEDA.</w:t>
      </w:r>
    </w:p>
    <w:p w14:paraId="37DCE753" w14:textId="77777777" w:rsidR="00394135" w:rsidRPr="00B40C8B" w:rsidRDefault="00394135" w:rsidP="00AA7EB0">
      <w:pPr>
        <w:pStyle w:val="Prrafodelista"/>
        <w:numPr>
          <w:ilvl w:val="0"/>
          <w:numId w:val="2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 seis (6) cámaras para el monitoreo y la seguridad.</w:t>
      </w:r>
    </w:p>
    <w:p w14:paraId="30A31B98" w14:textId="77777777" w:rsidR="00394135" w:rsidRPr="00B40C8B" w:rsidRDefault="00394135" w:rsidP="00AA7EB0">
      <w:pPr>
        <w:pStyle w:val="Prrafodelista"/>
        <w:numPr>
          <w:ilvl w:val="0"/>
          <w:numId w:val="2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Reparación de extractores de aires. </w:t>
      </w:r>
    </w:p>
    <w:p w14:paraId="7C6651C9" w14:textId="77777777" w:rsidR="00394135" w:rsidRPr="00B40C8B" w:rsidRDefault="00394135" w:rsidP="00AA7EB0">
      <w:pPr>
        <w:pStyle w:val="Prrafodelista"/>
        <w:numPr>
          <w:ilvl w:val="0"/>
          <w:numId w:val="2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Adquisición de un juego de rolos para la maquina peletizadora de alimentos.</w:t>
      </w:r>
    </w:p>
    <w:p w14:paraId="27AD51CB" w14:textId="1E18791D" w:rsidR="00394135" w:rsidRPr="00B40C8B" w:rsidRDefault="00394135" w:rsidP="00AA7EB0">
      <w:pPr>
        <w:pStyle w:val="Prrafodelista"/>
        <w:numPr>
          <w:ilvl w:val="0"/>
          <w:numId w:val="2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Suministro de Uniformes y equipos de seguridad al personal.</w:t>
      </w:r>
    </w:p>
    <w:p w14:paraId="6F2C41FC" w14:textId="17C1775B" w:rsidR="00394135" w:rsidRPr="00B40C8B" w:rsidRDefault="00394135" w:rsidP="00AA7EB0">
      <w:pPr>
        <w:pStyle w:val="Prrafodelista"/>
        <w:numPr>
          <w:ilvl w:val="0"/>
          <w:numId w:val="2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objetivo de estas acciones es eficientizar los medios de producción de esta fábrica y de mantener su producción, la cual se pone a disposición de pequeños productores avícolas, cunículas y de otros tipos de carne, los cuales obtienen a un bajo costo estos alimentos para disminuir la inversión en su producción y pueden luego transferir este beneficio a la población con la venta a un módico precio. </w:t>
      </w:r>
    </w:p>
    <w:p w14:paraId="0FEC628D" w14:textId="0CDA4950" w:rsidR="00394135" w:rsidRPr="00B40C8B" w:rsidRDefault="00394135" w:rsidP="00AA7EB0">
      <w:pPr>
        <w:pStyle w:val="Prrafodelista"/>
        <w:numPr>
          <w:ilvl w:val="0"/>
          <w:numId w:val="2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Siembra de Frutales “Proyecto de Desarrollo Fruticultura Provincia Elías Piña”</w:t>
      </w:r>
      <w:r w:rsidR="00C60DE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w:t>
      </w:r>
    </w:p>
    <w:p w14:paraId="1FB710DF" w14:textId="77777777" w:rsidR="00394135" w:rsidRPr="00B40C8B" w:rsidRDefault="00394135" w:rsidP="00025876">
      <w:pPr>
        <w:spacing w:after="0" w:line="480" w:lineRule="auto"/>
        <w:jc w:val="both"/>
        <w:rPr>
          <w:rFonts w:ascii="Times New Roman" w:hAnsi="Times New Roman" w:cs="Times New Roman"/>
          <w:color w:val="000000" w:themeColor="text1"/>
          <w:sz w:val="24"/>
          <w:szCs w:val="24"/>
        </w:rPr>
      </w:pPr>
    </w:p>
    <w:p w14:paraId="4D0F0E42" w14:textId="77777777" w:rsidR="00394135" w:rsidRPr="00B40C8B" w:rsidRDefault="00394135"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En cuanto a este proyecto, se pueden destacar las siguientes actividades:</w:t>
      </w:r>
    </w:p>
    <w:p w14:paraId="55A2CC3F"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p>
    <w:p w14:paraId="65356203" w14:textId="3968E70A" w:rsidR="00394135" w:rsidRPr="00B40C8B" w:rsidRDefault="00394135" w:rsidP="00AA7EB0">
      <w:pPr>
        <w:pStyle w:val="Prrafodelista"/>
        <w:numPr>
          <w:ilvl w:val="0"/>
          <w:numId w:val="2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medición de terrenos en los proyectos (Macasías, Guaroa, Los Cacaos y Bánica), para la siembra de mangos y otros frutales (cereza, chinola, tamarindo, carambola, entre otros), para un total de 6,000 árboles </w:t>
      </w:r>
      <w:r w:rsidR="00CD4E23" w:rsidRPr="00B40C8B">
        <w:rPr>
          <w:rFonts w:ascii="Times New Roman" w:hAnsi="Times New Roman" w:cs="Times New Roman"/>
          <w:color w:val="000000" w:themeColor="text1"/>
          <w:sz w:val="24"/>
          <w:szCs w:val="24"/>
        </w:rPr>
        <w:t>(ver anexo No. 10</w:t>
      </w:r>
      <w:r w:rsidRPr="00B40C8B">
        <w:rPr>
          <w:rFonts w:ascii="Times New Roman" w:hAnsi="Times New Roman" w:cs="Times New Roman"/>
          <w:color w:val="000000" w:themeColor="text1"/>
          <w:sz w:val="24"/>
          <w:szCs w:val="24"/>
        </w:rPr>
        <w:t>0).</w:t>
      </w:r>
    </w:p>
    <w:p w14:paraId="4BFE0234" w14:textId="77777777" w:rsidR="00394135" w:rsidRPr="00B40C8B" w:rsidRDefault="00394135" w:rsidP="00AA7EB0">
      <w:pPr>
        <w:pStyle w:val="Prrafodelista"/>
        <w:numPr>
          <w:ilvl w:val="0"/>
          <w:numId w:val="2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adquisición de 4,320 plantas de mangos, para la siembra de las Unidades Fronterizas Bánica, Macasías, Guaroa y Los Cacaos.</w:t>
      </w:r>
    </w:p>
    <w:p w14:paraId="6AA75B0E" w14:textId="77777777" w:rsidR="00394135" w:rsidRPr="00B40C8B" w:rsidRDefault="00394135" w:rsidP="00AA7EB0">
      <w:pPr>
        <w:pStyle w:val="Prrafodelista"/>
        <w:numPr>
          <w:ilvl w:val="0"/>
          <w:numId w:val="2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siembra de 339 plantas de mango, variedad Kesar, en el proyecto Macasías.</w:t>
      </w:r>
    </w:p>
    <w:p w14:paraId="315D23F2" w14:textId="77777777" w:rsidR="00394135" w:rsidRPr="00B40C8B" w:rsidRDefault="00394135" w:rsidP="00AA7EB0">
      <w:pPr>
        <w:pStyle w:val="Prrafodelista"/>
        <w:numPr>
          <w:ilvl w:val="0"/>
          <w:numId w:val="2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La siembra de 402 plantas de mango variedad Alphonso, en 16.08 tareas de tierra, en el proyecto Bánica.</w:t>
      </w:r>
    </w:p>
    <w:p w14:paraId="63F9D351" w14:textId="4D8B354E" w:rsidR="00394135" w:rsidRPr="00B40C8B" w:rsidRDefault="00394135" w:rsidP="00AA7EB0">
      <w:pPr>
        <w:pStyle w:val="Prrafodelista"/>
        <w:numPr>
          <w:ilvl w:val="0"/>
          <w:numId w:val="2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siembra de 74 tareas de tierra en la Unidad Fronteriza Guaroa, de las cuales 1,445 plantas de mango son de la variedad Keitt, 93 plantas de mango son de variedad Alphonso y 21 de estas plantas de mango de variedad Kesar, para un total de 1,559.</w:t>
      </w:r>
    </w:p>
    <w:p w14:paraId="06672DB7" w14:textId="2924B739" w:rsidR="00394135" w:rsidRPr="00B40C8B" w:rsidRDefault="00394135" w:rsidP="00AA7EB0">
      <w:pPr>
        <w:pStyle w:val="Prrafodelista"/>
        <w:numPr>
          <w:ilvl w:val="0"/>
          <w:numId w:val="2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objetivo de esta actividad es fomentar la producción agrícola y de alimentos, además de contribuir con la reforestación de la zona ya devastada. Este es el inicio de un plan que podrá extenderse con el incentivo a los habitantes para que cambien su medio de producción de productos de ciclo corto, que con el tiempo contribuyen a la erosión de los suelos, a una producción amigable con el medio ambiente.</w:t>
      </w:r>
    </w:p>
    <w:p w14:paraId="3F5170F1" w14:textId="77777777" w:rsidR="00394135" w:rsidRPr="00B40C8B" w:rsidRDefault="00394135" w:rsidP="00025876">
      <w:pPr>
        <w:spacing w:after="0" w:line="480" w:lineRule="auto"/>
        <w:jc w:val="both"/>
        <w:rPr>
          <w:rFonts w:ascii="Times New Roman" w:hAnsi="Times New Roman" w:cs="Times New Roman"/>
          <w:color w:val="000000" w:themeColor="text1"/>
          <w:sz w:val="24"/>
          <w:szCs w:val="24"/>
        </w:rPr>
      </w:pPr>
    </w:p>
    <w:p w14:paraId="3266A582" w14:textId="77777777" w:rsidR="00394135" w:rsidRPr="00B40C8B" w:rsidRDefault="00394135"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Capacitación</w:t>
      </w:r>
    </w:p>
    <w:p w14:paraId="183998C2" w14:textId="77777777" w:rsidR="005B00FD" w:rsidRPr="00B40C8B" w:rsidRDefault="005B00FD" w:rsidP="00025876">
      <w:pPr>
        <w:spacing w:after="0" w:line="480" w:lineRule="auto"/>
        <w:ind w:firstLine="284"/>
        <w:jc w:val="both"/>
        <w:rPr>
          <w:rFonts w:ascii="Times New Roman" w:hAnsi="Times New Roman" w:cs="Times New Roman"/>
          <w:b/>
          <w:color w:val="000000" w:themeColor="text1"/>
          <w:sz w:val="24"/>
          <w:szCs w:val="24"/>
        </w:rPr>
      </w:pPr>
    </w:p>
    <w:p w14:paraId="26E84039"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realizó una jornada de capacitación en crianza de conejos, a mujeres de las comunidades El Llano, Macasías, Guaroa y Bánica, de la provincia Elías Piña, con la finalidad de que estas mujeres aprendan a producir carne para su familia y, a la vez, sirvan como ente multiplicadores de conocimiento.</w:t>
      </w:r>
    </w:p>
    <w:p w14:paraId="36F495F0"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p>
    <w:p w14:paraId="74A61434" w14:textId="736A50FB" w:rsidR="005B00FD" w:rsidRPr="00B40C8B" w:rsidRDefault="00394135"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Labor social.</w:t>
      </w:r>
    </w:p>
    <w:p w14:paraId="1A36721E" w14:textId="77777777" w:rsidR="00394135" w:rsidRPr="00B40C8B" w:rsidRDefault="00394135"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En beneficio de las diferentes comunidades, se realizaron las siguientes actividades:</w:t>
      </w:r>
    </w:p>
    <w:p w14:paraId="35C4BACC"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 </w:t>
      </w:r>
    </w:p>
    <w:p w14:paraId="573EEC0A" w14:textId="77777777" w:rsidR="00394135" w:rsidRPr="00B40C8B" w:rsidRDefault="00394135" w:rsidP="00AA7EB0">
      <w:pPr>
        <w:pStyle w:val="Prrafodelista"/>
        <w:numPr>
          <w:ilvl w:val="0"/>
          <w:numId w:val="3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venta de 458.55 libras de carne de conejo a la Federación de Cunicultores.</w:t>
      </w:r>
    </w:p>
    <w:p w14:paraId="23F223DC" w14:textId="77777777" w:rsidR="00394135" w:rsidRPr="00B40C8B" w:rsidRDefault="00394135" w:rsidP="00AA7EB0">
      <w:pPr>
        <w:pStyle w:val="Prrafodelista"/>
        <w:numPr>
          <w:ilvl w:val="0"/>
          <w:numId w:val="3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Fueron realizados tres (3) operativos de venta populares de pollo con un peso de 4.5 a 5 libras, a un precio entre los RD$100.00 y RD$125.00 cada uno, en beneficio de los moradores de  las comunidades de Bánica, Pedro Santana, Higüerito, Sabana Cruz, Los Cacaos, El Llano y Macasías.</w:t>
      </w:r>
    </w:p>
    <w:p w14:paraId="1B567BCD" w14:textId="77777777" w:rsidR="00394135" w:rsidRPr="00B40C8B" w:rsidRDefault="00394135" w:rsidP="00AA7EB0">
      <w:pPr>
        <w:pStyle w:val="Prrafodelista"/>
        <w:numPr>
          <w:ilvl w:val="0"/>
          <w:numId w:val="3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venta de 2,010 libras de carne de conejo a distribuidores de carne de la zona este del país.</w:t>
      </w:r>
    </w:p>
    <w:p w14:paraId="5FD828E2" w14:textId="77777777" w:rsidR="00394135" w:rsidRPr="00B40C8B" w:rsidRDefault="00394135" w:rsidP="00AA7EB0">
      <w:pPr>
        <w:pStyle w:val="Prrafodelista"/>
        <w:numPr>
          <w:ilvl w:val="0"/>
          <w:numId w:val="3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Entrega de 250 mochilas con útiles escolares a igual número de niños de las tandas matutina y vespertina de la escuela Prof. Raúl Jiménez Cairo de la Sección Macasías, municipio Comendador, provincia Elías Piña, así como a los estudiantes de las escuelas de la sección Guaroa y sección Pilón, cercana a la Unidad Fronteriza Guaroa, de esta Dirección General.</w:t>
      </w:r>
    </w:p>
    <w:p w14:paraId="02A555E6" w14:textId="6161C302" w:rsidR="00394135" w:rsidRPr="00B40C8B" w:rsidRDefault="00394135" w:rsidP="00AA7EB0">
      <w:pPr>
        <w:pStyle w:val="Prrafodelista"/>
        <w:numPr>
          <w:ilvl w:val="0"/>
          <w:numId w:val="3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venta popular de 550 gallinas ponedoras a precio de RD$150.00 cada una; dicha venta fue efectuada a los moradores de las comunidades Macasías </w:t>
      </w:r>
      <w:r w:rsidR="004E5077" w:rsidRPr="00B40C8B">
        <w:rPr>
          <w:rFonts w:ascii="Times New Roman" w:hAnsi="Times New Roman" w:cs="Times New Roman"/>
          <w:color w:val="000000" w:themeColor="text1"/>
          <w:sz w:val="24"/>
          <w:szCs w:val="24"/>
        </w:rPr>
        <w:t>y Guaroa</w:t>
      </w:r>
      <w:r w:rsidRPr="00B40C8B">
        <w:rPr>
          <w:rFonts w:ascii="Times New Roman" w:hAnsi="Times New Roman" w:cs="Times New Roman"/>
          <w:color w:val="000000" w:themeColor="text1"/>
          <w:sz w:val="24"/>
          <w:szCs w:val="24"/>
        </w:rPr>
        <w:t>.</w:t>
      </w:r>
    </w:p>
    <w:p w14:paraId="0A2EE011" w14:textId="23C47BAC" w:rsidR="00394135" w:rsidRPr="00B40C8B" w:rsidRDefault="00394135" w:rsidP="00AA7EB0">
      <w:pPr>
        <w:pStyle w:val="Prrafodelista"/>
        <w:numPr>
          <w:ilvl w:val="0"/>
          <w:numId w:val="3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Cambio de seis (6) pisos de tierra por pisos de cemento y pintura de casas a igual número de familias de la comunidad Macasías, municipio Comendador, provincia Elías Piña. En una primera etapa han sido beneficiados el señor Ángel Manuel Cabrera Pérez y la señora Genoveva Valdez Cabrera. Los beneficiarios en la segunda etapa son la señora </w:t>
      </w:r>
      <w:r w:rsidRPr="00B40C8B">
        <w:rPr>
          <w:rFonts w:ascii="Times New Roman" w:hAnsi="Times New Roman" w:cs="Times New Roman"/>
          <w:color w:val="000000" w:themeColor="text1"/>
          <w:sz w:val="24"/>
          <w:szCs w:val="24"/>
        </w:rPr>
        <w:lastRenderedPageBreak/>
        <w:t xml:space="preserve">Guillermina Pérez Cabrera, el señor Ángel Pérez Valdez, el señor Jesús Cabrera Vicioso y la señora Heidi Valdez </w:t>
      </w:r>
      <w:r w:rsidR="00E13A38" w:rsidRPr="00B40C8B">
        <w:rPr>
          <w:rFonts w:ascii="Times New Roman" w:hAnsi="Times New Roman" w:cs="Times New Roman"/>
          <w:color w:val="000000" w:themeColor="text1"/>
          <w:sz w:val="24"/>
          <w:szCs w:val="24"/>
        </w:rPr>
        <w:t>(ver anexo No. 10</w:t>
      </w:r>
      <w:r w:rsidRPr="00B40C8B">
        <w:rPr>
          <w:rFonts w:ascii="Times New Roman" w:hAnsi="Times New Roman" w:cs="Times New Roman"/>
          <w:color w:val="000000" w:themeColor="text1"/>
          <w:sz w:val="24"/>
          <w:szCs w:val="24"/>
        </w:rPr>
        <w:t>1)</w:t>
      </w:r>
      <w:r w:rsidR="005B00FD" w:rsidRPr="00B40C8B">
        <w:rPr>
          <w:rFonts w:ascii="Times New Roman" w:hAnsi="Times New Roman" w:cs="Times New Roman"/>
          <w:color w:val="000000" w:themeColor="text1"/>
          <w:sz w:val="24"/>
          <w:szCs w:val="24"/>
        </w:rPr>
        <w:t>.</w:t>
      </w:r>
    </w:p>
    <w:p w14:paraId="4356A5B9" w14:textId="77777777" w:rsidR="00394135" w:rsidRPr="00B40C8B" w:rsidRDefault="00394135" w:rsidP="00AA7EB0">
      <w:pPr>
        <w:pStyle w:val="Prrafodelista"/>
        <w:numPr>
          <w:ilvl w:val="0"/>
          <w:numId w:val="3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Estas acciones de acción cívica están enmarcadas dentro de las funciones básicas de la institución y contempladas en las Metas Presidenciales pautadas para esta Dirección General. </w:t>
      </w:r>
    </w:p>
    <w:p w14:paraId="6E2070DD"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p>
    <w:p w14:paraId="379182AD" w14:textId="05D00B98" w:rsidR="0070437E" w:rsidRPr="00B40C8B" w:rsidRDefault="0039413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Tanto esta, como todas las demás actividades realizadas por la Dirección General de la Promoción de las Comunidades Fronterizas de conformidad con el Objetivo Especifico 3.1.5 del PEI 2017-2020 del MIDE, se han realizado en cumplimiento al Artículo 10 de la Constitución de la República Dominicana, al mandato de la Ley No.139-13, Orgánica de las Fuerzas Armadas, en el marco de la Estrategia Nacional de Desarrollo 2030 y en cumplimiento de lo que plantea la Ley 28-01, que crea una Zona Especial de Desarrollo Fronterizo.</w:t>
      </w:r>
    </w:p>
    <w:p w14:paraId="19598A7B" w14:textId="77777777" w:rsidR="00394135" w:rsidRPr="00B40C8B" w:rsidRDefault="00394135" w:rsidP="00025876">
      <w:pPr>
        <w:spacing w:after="0" w:line="480" w:lineRule="auto"/>
        <w:ind w:firstLine="284"/>
        <w:jc w:val="both"/>
        <w:rPr>
          <w:rFonts w:ascii="Times New Roman" w:hAnsi="Times New Roman" w:cs="Times New Roman"/>
          <w:color w:val="000000" w:themeColor="text1"/>
          <w:sz w:val="24"/>
          <w:szCs w:val="24"/>
        </w:rPr>
      </w:pPr>
    </w:p>
    <w:p w14:paraId="644EF692" w14:textId="77777777" w:rsidR="001E6186" w:rsidRPr="00B40C8B" w:rsidRDefault="001E6186" w:rsidP="00025876">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Cuarto Eje Estratégico:</w:t>
      </w:r>
    </w:p>
    <w:p w14:paraId="44562312" w14:textId="77777777" w:rsidR="001E6186" w:rsidRPr="00B40C8B" w:rsidRDefault="001E6186" w:rsidP="00025876">
      <w:pPr>
        <w:spacing w:after="0" w:line="480" w:lineRule="auto"/>
        <w:ind w:firstLine="284"/>
        <w:jc w:val="both"/>
        <w:rPr>
          <w:rFonts w:ascii="Times New Roman" w:hAnsi="Times New Roman" w:cs="Times New Roman"/>
          <w:b/>
          <w:color w:val="000000" w:themeColor="text1"/>
          <w:sz w:val="24"/>
          <w:szCs w:val="24"/>
        </w:rPr>
      </w:pPr>
    </w:p>
    <w:p w14:paraId="378C2FD3" w14:textId="77777777" w:rsidR="001E6186" w:rsidRPr="00B40C8B" w:rsidRDefault="001E6186"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“Unas Fuerzas Armadas que velan por una sociedad de producción y consumo sostenible, que garantizan la protección de la población, del medio ambiente, los recursos naturales y promueven con eficiencia la gestión de riesgo y la adaptación al cambio climático”.</w:t>
      </w:r>
    </w:p>
    <w:p w14:paraId="181373AB" w14:textId="77777777" w:rsidR="0070437E" w:rsidRPr="00B40C8B" w:rsidRDefault="0070437E" w:rsidP="00025876">
      <w:pPr>
        <w:spacing w:after="0" w:line="480" w:lineRule="auto"/>
        <w:jc w:val="both"/>
        <w:rPr>
          <w:rFonts w:ascii="Times New Roman" w:hAnsi="Times New Roman" w:cs="Times New Roman"/>
          <w:b/>
          <w:color w:val="000000" w:themeColor="text1"/>
          <w:sz w:val="24"/>
          <w:szCs w:val="24"/>
        </w:rPr>
      </w:pPr>
    </w:p>
    <w:p w14:paraId="3D491B92" w14:textId="77777777" w:rsidR="001E6186" w:rsidRPr="00B40C8B" w:rsidRDefault="001E6186" w:rsidP="00025876">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Estratégico 4.1</w:t>
      </w:r>
    </w:p>
    <w:p w14:paraId="38B38F93" w14:textId="77777777" w:rsidR="001E6186" w:rsidRPr="00B40C8B" w:rsidRDefault="001E6186" w:rsidP="00025876">
      <w:pPr>
        <w:spacing w:after="0" w:line="480" w:lineRule="auto"/>
        <w:jc w:val="both"/>
        <w:rPr>
          <w:rFonts w:ascii="Times New Roman" w:hAnsi="Times New Roman" w:cs="Times New Roman"/>
          <w:b/>
          <w:color w:val="000000" w:themeColor="text1"/>
          <w:sz w:val="24"/>
          <w:szCs w:val="24"/>
        </w:rPr>
      </w:pPr>
    </w:p>
    <w:p w14:paraId="5B97C494" w14:textId="77777777" w:rsidR="001E6186" w:rsidRPr="00B40C8B" w:rsidRDefault="001E6186"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lastRenderedPageBreak/>
        <w:t>“Incrementar las tareas de protección a la población”</w:t>
      </w:r>
    </w:p>
    <w:p w14:paraId="685D5B39" w14:textId="77777777" w:rsidR="001E6186" w:rsidRPr="00B40C8B" w:rsidRDefault="001E6186" w:rsidP="00025876">
      <w:pPr>
        <w:spacing w:after="0" w:line="480" w:lineRule="auto"/>
        <w:jc w:val="both"/>
        <w:rPr>
          <w:rFonts w:ascii="Times New Roman" w:hAnsi="Times New Roman" w:cs="Times New Roman"/>
          <w:b/>
          <w:color w:val="000000" w:themeColor="text1"/>
          <w:sz w:val="24"/>
          <w:szCs w:val="24"/>
        </w:rPr>
      </w:pPr>
    </w:p>
    <w:p w14:paraId="60818467" w14:textId="77777777" w:rsidR="001E6186" w:rsidRPr="00B40C8B" w:rsidRDefault="001E6186" w:rsidP="00025876">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Específico 4.1.1</w:t>
      </w:r>
    </w:p>
    <w:p w14:paraId="63C1566E" w14:textId="77777777" w:rsidR="001D24A1" w:rsidRPr="00B40C8B" w:rsidRDefault="001D24A1" w:rsidP="00025876">
      <w:pPr>
        <w:spacing w:after="0" w:line="480" w:lineRule="auto"/>
        <w:jc w:val="both"/>
        <w:rPr>
          <w:rFonts w:ascii="Times New Roman" w:hAnsi="Times New Roman" w:cs="Times New Roman"/>
          <w:b/>
          <w:color w:val="000000" w:themeColor="text1"/>
          <w:sz w:val="24"/>
          <w:szCs w:val="24"/>
        </w:rPr>
      </w:pPr>
    </w:p>
    <w:p w14:paraId="0B1DB333" w14:textId="77777777" w:rsidR="001E6186" w:rsidRPr="00B40C8B" w:rsidRDefault="001E6186"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“Incrementar el apoyo a la Comisión Nacional de Emergencias, a través del Centro de Operaciones de Emergencias (COE), en tareas de prevención y Gestión de Riesgos, con el objetivo de reducir los efectos causados por desastres naturales, tecnológicos y/o inotrópicos y el bienestar de la población”</w:t>
      </w:r>
    </w:p>
    <w:p w14:paraId="6868609F" w14:textId="7B2827C2" w:rsidR="004017CD" w:rsidRPr="00B40C8B" w:rsidRDefault="004017CD"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4.1.1.1 Viceministro de Defensa para Asuntos Aéreos y Espaciales</w:t>
      </w:r>
    </w:p>
    <w:p w14:paraId="1D83F438" w14:textId="77777777" w:rsidR="004017CD" w:rsidRPr="00B40C8B" w:rsidRDefault="004017CD" w:rsidP="00025876">
      <w:pPr>
        <w:spacing w:after="0" w:line="480" w:lineRule="auto"/>
        <w:jc w:val="both"/>
        <w:rPr>
          <w:rFonts w:ascii="Times New Roman" w:eastAsia="Times New Roman" w:hAnsi="Times New Roman" w:cs="Times New Roman"/>
          <w:b/>
          <w:color w:val="000000" w:themeColor="text1"/>
          <w:sz w:val="24"/>
          <w:szCs w:val="24"/>
        </w:rPr>
      </w:pPr>
    </w:p>
    <w:p w14:paraId="4F3CBE96" w14:textId="7ED71D17" w:rsidR="004017CD" w:rsidRPr="00B40C8B" w:rsidRDefault="004017C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cumplimiento a los términos del memorándum No. 34645, de fecha 12/10/18, del Ministro de Defensa, se le representó en el Acto de Apertura del Ejercicio Regional Teórico de Respuesta ante Emergencias Químicas, el lunes, 15/10/2018, en el Salón General de División José Antonio Salcedo, de la Escuela de Graduados de Doctrina Conjunta “General de División Gregorio Luperón”, MIDE.</w:t>
      </w:r>
    </w:p>
    <w:p w14:paraId="7AE602B6" w14:textId="77777777" w:rsidR="00F77A3F" w:rsidRPr="00B40C8B" w:rsidRDefault="00F77A3F" w:rsidP="00025876">
      <w:pPr>
        <w:spacing w:after="0" w:line="480" w:lineRule="auto"/>
        <w:ind w:firstLine="284"/>
        <w:jc w:val="both"/>
        <w:rPr>
          <w:rFonts w:ascii="Times New Roman" w:hAnsi="Times New Roman" w:cs="Times New Roman"/>
          <w:color w:val="000000" w:themeColor="text1"/>
          <w:sz w:val="24"/>
          <w:szCs w:val="24"/>
        </w:rPr>
      </w:pPr>
    </w:p>
    <w:p w14:paraId="2A5E4205" w14:textId="720E0CF5" w:rsidR="001E6186" w:rsidRPr="00B40C8B" w:rsidRDefault="00F77A3F"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4.1.1.2 </w:t>
      </w:r>
      <w:r w:rsidR="007564D1" w:rsidRPr="00B40C8B">
        <w:rPr>
          <w:rFonts w:ascii="Times New Roman" w:hAnsi="Times New Roman" w:cs="Times New Roman"/>
          <w:b/>
          <w:color w:val="000000" w:themeColor="text1"/>
          <w:sz w:val="24"/>
          <w:szCs w:val="24"/>
        </w:rPr>
        <w:t>Ejército de República Dominicana</w:t>
      </w:r>
    </w:p>
    <w:p w14:paraId="5617B472" w14:textId="77777777" w:rsidR="00C255D2" w:rsidRPr="00B40C8B" w:rsidRDefault="00C255D2" w:rsidP="00025876">
      <w:pPr>
        <w:spacing w:after="0" w:line="480" w:lineRule="auto"/>
        <w:jc w:val="both"/>
        <w:rPr>
          <w:rFonts w:ascii="Times New Roman" w:hAnsi="Times New Roman" w:cs="Times New Roman"/>
          <w:b/>
          <w:color w:val="000000" w:themeColor="text1"/>
          <w:sz w:val="24"/>
          <w:szCs w:val="24"/>
        </w:rPr>
      </w:pPr>
    </w:p>
    <w:p w14:paraId="4D915806" w14:textId="77777777" w:rsidR="00C255D2" w:rsidRPr="00B40C8B" w:rsidRDefault="00C255D2"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Para proteger a la población, los miembros del Ejército de República Dominicana, que integran la Unidad Humanitaria y de Rescate (UHR-ERD), pertenecientes a la Brigada Operativa de Mitigación a Desastres, continuaron en su labor de asistencia a los ciudadanos que fueron seriamente afectados por los fenómenos atmosféricos que han golpeado duramente al territorio nacional y a otras </w:t>
      </w:r>
      <w:r w:rsidRPr="00B40C8B">
        <w:rPr>
          <w:rFonts w:ascii="Times New Roman" w:hAnsi="Times New Roman" w:cs="Times New Roman"/>
          <w:color w:val="000000" w:themeColor="text1"/>
          <w:sz w:val="24"/>
          <w:szCs w:val="24"/>
        </w:rPr>
        <w:lastRenderedPageBreak/>
        <w:t>naciones amigas. A continuación, se enumeran algunas de las principales actividades llevadas a cabo por el Ejército de República Dominicana a través de la Brigada Operativa de Mitigación a Desastres (BRIOMD) de Rep. Dom., durante el año 2018:</w:t>
      </w:r>
    </w:p>
    <w:p w14:paraId="5BEAB253" w14:textId="77777777" w:rsidR="00C255D2" w:rsidRPr="00B40C8B" w:rsidRDefault="00C255D2" w:rsidP="00025876">
      <w:pPr>
        <w:spacing w:after="0" w:line="480" w:lineRule="auto"/>
        <w:jc w:val="both"/>
        <w:rPr>
          <w:rFonts w:ascii="Times New Roman" w:hAnsi="Times New Roman" w:cs="Times New Roman"/>
          <w:color w:val="000000" w:themeColor="text1"/>
          <w:sz w:val="24"/>
          <w:szCs w:val="24"/>
        </w:rPr>
      </w:pPr>
    </w:p>
    <w:p w14:paraId="55C7F351" w14:textId="77777777" w:rsidR="00C255D2" w:rsidRPr="00B40C8B" w:rsidRDefault="00C255D2" w:rsidP="00AA7EB0">
      <w:pPr>
        <w:pStyle w:val="Prrafodelista"/>
        <w:numPr>
          <w:ilvl w:val="0"/>
          <w:numId w:val="4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Apoyo a los organismos de socorro del país en labores de rescate en la zona norte (Municipio de Villa Altagracia), causa del desbordamiento del Río Guananico.</w:t>
      </w:r>
    </w:p>
    <w:p w14:paraId="72CE4A1B" w14:textId="77777777" w:rsidR="00C255D2" w:rsidRPr="00B40C8B" w:rsidRDefault="00C255D2" w:rsidP="00AA7EB0">
      <w:pPr>
        <w:pStyle w:val="Prrafodelista"/>
        <w:numPr>
          <w:ilvl w:val="0"/>
          <w:numId w:val="4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Despliegue de personal para dar respuesta y operaciones de rescate hacia Punta Cana, San Francisco de Macorís, San Juan de la Maguana, El Seibo y la ciudad de Santiago de los Caballeros por la llegada del Huracán Irma.</w:t>
      </w:r>
    </w:p>
    <w:p w14:paraId="6EFDEC49" w14:textId="77777777" w:rsidR="00C255D2" w:rsidRPr="00B40C8B" w:rsidRDefault="00C255D2" w:rsidP="00AA7EB0">
      <w:pPr>
        <w:pStyle w:val="Prrafodelista"/>
        <w:numPr>
          <w:ilvl w:val="0"/>
          <w:numId w:val="4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Despliegue de personal para cumplir una misión encomendada por la alta superioridad (entrega de ayuda humanitaria y raciones) hacia el Bajo Yuna.</w:t>
      </w:r>
    </w:p>
    <w:p w14:paraId="1E5E9DBD" w14:textId="77777777" w:rsidR="00C255D2" w:rsidRPr="00B40C8B" w:rsidRDefault="00C255D2" w:rsidP="00AA7EB0">
      <w:pPr>
        <w:pStyle w:val="Prrafodelista"/>
        <w:numPr>
          <w:ilvl w:val="0"/>
          <w:numId w:val="4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Despliegue de personal para dar respuesta y operaciones de rescate hacia El Seibo y El Bajo Yuna por la llegada del Huracán María.</w:t>
      </w:r>
    </w:p>
    <w:p w14:paraId="667264C9" w14:textId="1F1EA222" w:rsidR="00C255D2" w:rsidRPr="00B40C8B" w:rsidRDefault="00C255D2" w:rsidP="00AA7EB0">
      <w:pPr>
        <w:pStyle w:val="Prrafodelista"/>
        <w:numPr>
          <w:ilvl w:val="0"/>
          <w:numId w:val="4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Apoyo a la 2da Brigada del ERD., con relación a las vaguadas que afectaron a las Provincias de Puerto Plata, Espaillat, Santiago y María Trinidad Sánchez, Provincia Duarte.</w:t>
      </w:r>
    </w:p>
    <w:p w14:paraId="7D178B8F" w14:textId="77777777" w:rsidR="001E6186" w:rsidRPr="00B40C8B" w:rsidRDefault="008036D9" w:rsidP="00025876">
      <w:pPr>
        <w:shd w:val="clear" w:color="auto" w:fill="FFFFFF"/>
        <w:spacing w:after="0" w:line="480" w:lineRule="auto"/>
        <w:ind w:firstLine="284"/>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color w:val="000000" w:themeColor="text1"/>
          <w:sz w:val="24"/>
          <w:szCs w:val="24"/>
          <w:lang w:eastAsia="es-ES"/>
        </w:rPr>
        <w:t xml:space="preserve"> </w:t>
      </w:r>
    </w:p>
    <w:p w14:paraId="015592A4" w14:textId="562446DF" w:rsidR="00F86256" w:rsidRPr="00B40C8B" w:rsidRDefault="00F77A3F" w:rsidP="00025876">
      <w:pPr>
        <w:pStyle w:val="Sinespaciado"/>
        <w:spacing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4.1.1.3</w:t>
      </w:r>
      <w:r w:rsidR="00F86256" w:rsidRPr="00B40C8B">
        <w:rPr>
          <w:rFonts w:ascii="Times New Roman" w:eastAsia="Times New Roman" w:hAnsi="Times New Roman" w:cs="Times New Roman"/>
          <w:b/>
          <w:color w:val="000000" w:themeColor="text1"/>
          <w:sz w:val="24"/>
          <w:szCs w:val="24"/>
        </w:rPr>
        <w:t xml:space="preserve"> Armada de República Dominicana</w:t>
      </w:r>
    </w:p>
    <w:p w14:paraId="4AE75001" w14:textId="77777777" w:rsidR="00F86256" w:rsidRPr="00B40C8B" w:rsidRDefault="00F86256" w:rsidP="00025876">
      <w:pPr>
        <w:spacing w:after="0" w:line="480" w:lineRule="auto"/>
        <w:jc w:val="both"/>
        <w:rPr>
          <w:rFonts w:ascii="Times New Roman" w:hAnsi="Times New Roman"/>
          <w:color w:val="000000" w:themeColor="text1"/>
          <w:sz w:val="24"/>
          <w:szCs w:val="24"/>
          <w:lang w:val="es-ES"/>
        </w:rPr>
      </w:pPr>
    </w:p>
    <w:p w14:paraId="26F51992" w14:textId="77777777" w:rsidR="00F86256" w:rsidRPr="00B40C8B" w:rsidRDefault="00F8625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destaca la participación de la Unidad de Salvamento y Rescate en apoyo al Centro de Operaciones de Emergencias (COE). En tal sentido, se realizaron operativos de respuesta y mitigación de daños por inundaciones en localidades de las provincias María Trinidad Sánchez y Espaillat. En tal sentido, cabe señalar que se tienen 5 Unidades de Emergencias disponibles, para el Apoyo al Centro de Operaciones de Emergencias (COE) en caso de desastres naturales.</w:t>
      </w:r>
    </w:p>
    <w:p w14:paraId="23E2C7DD" w14:textId="77777777" w:rsidR="00F86256" w:rsidRPr="00B40C8B" w:rsidRDefault="00F86256" w:rsidP="00025876">
      <w:pPr>
        <w:autoSpaceDE w:val="0"/>
        <w:autoSpaceDN w:val="0"/>
        <w:adjustRightInd w:val="0"/>
        <w:spacing w:after="0" w:line="480" w:lineRule="auto"/>
        <w:ind w:right="-7"/>
        <w:jc w:val="both"/>
        <w:rPr>
          <w:rFonts w:ascii="Times New Roman" w:hAnsi="Times New Roman"/>
          <w:color w:val="000000" w:themeColor="text1"/>
          <w:sz w:val="24"/>
          <w:szCs w:val="24"/>
        </w:rPr>
      </w:pPr>
    </w:p>
    <w:p w14:paraId="4E1A2A3F" w14:textId="77777777" w:rsidR="00F86256" w:rsidRPr="00B40C8B" w:rsidRDefault="00F8625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llevó a cabo el mantenimiento de las embarcaciones asignadas a las Unidad de Salvamento y Rescate, incluyendo de las motos acuáticas (“Personal WaterCrafts”) y las chalanas de la Unidad.</w:t>
      </w:r>
    </w:p>
    <w:p w14:paraId="5CD39F3B" w14:textId="77777777" w:rsidR="00F86256" w:rsidRPr="00B40C8B" w:rsidRDefault="00F86256" w:rsidP="00025876">
      <w:pPr>
        <w:autoSpaceDE w:val="0"/>
        <w:autoSpaceDN w:val="0"/>
        <w:adjustRightInd w:val="0"/>
        <w:spacing w:after="0" w:line="480" w:lineRule="auto"/>
        <w:ind w:right="-7"/>
        <w:jc w:val="both"/>
        <w:rPr>
          <w:rFonts w:ascii="Times New Roman" w:hAnsi="Times New Roman"/>
          <w:color w:val="000000" w:themeColor="text1"/>
          <w:sz w:val="24"/>
          <w:szCs w:val="24"/>
        </w:rPr>
      </w:pPr>
    </w:p>
    <w:p w14:paraId="3D908D4D" w14:textId="77777777" w:rsidR="00F86256" w:rsidRPr="00B40C8B" w:rsidRDefault="00F8625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otro orden, para asegurar el efectivo cumplimiento de la misión de esta unidad, se llevó a cabo, en materia de entrenamiento y capacitación para el personal, una práctica de pilotaje de botes fuera borda, en el Río Ozama, con los Comandos Navales, así como cursos de supervivencia en el mar y buceo.</w:t>
      </w:r>
    </w:p>
    <w:p w14:paraId="61FDD7BD" w14:textId="77777777" w:rsidR="00D07E7A" w:rsidRPr="00B40C8B" w:rsidRDefault="00D07E7A" w:rsidP="00025876">
      <w:pPr>
        <w:spacing w:after="0" w:line="480" w:lineRule="auto"/>
        <w:jc w:val="both"/>
        <w:rPr>
          <w:rFonts w:ascii="Times New Roman" w:eastAsia="Calibri" w:hAnsi="Times New Roman" w:cs="Times New Roman"/>
          <w:b/>
          <w:color w:val="000000" w:themeColor="text1"/>
          <w:sz w:val="24"/>
          <w:szCs w:val="24"/>
          <w:u w:val="single"/>
          <w:lang w:val="es-ES"/>
        </w:rPr>
      </w:pPr>
    </w:p>
    <w:p w14:paraId="624A47B9" w14:textId="26F51AB5" w:rsidR="001E6186" w:rsidRPr="00B40C8B" w:rsidRDefault="00D63FA9" w:rsidP="00025876">
      <w:pPr>
        <w:pStyle w:val="Sinespaciado"/>
        <w:spacing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4.1.1.4</w:t>
      </w:r>
      <w:r w:rsidR="001E6186"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hAnsi="Times New Roman" w:cs="Times New Roman"/>
          <w:b/>
          <w:color w:val="000000" w:themeColor="text1"/>
          <w:sz w:val="24"/>
          <w:szCs w:val="24"/>
        </w:rPr>
        <w:t>Comando Conjunto Metropolitano</w:t>
      </w:r>
      <w:r w:rsidR="00A64E56" w:rsidRPr="00B40C8B">
        <w:rPr>
          <w:rFonts w:ascii="Times New Roman" w:eastAsia="Times New Roman" w:hAnsi="Times New Roman" w:cs="Times New Roman"/>
          <w:b/>
          <w:color w:val="000000" w:themeColor="text1"/>
          <w:sz w:val="24"/>
          <w:szCs w:val="24"/>
        </w:rPr>
        <w:t xml:space="preserve"> de las Fuerzas Armadas</w:t>
      </w:r>
    </w:p>
    <w:p w14:paraId="2CDB28F2" w14:textId="77777777" w:rsidR="00742639" w:rsidRPr="00B40C8B" w:rsidRDefault="00742639" w:rsidP="00025876">
      <w:pPr>
        <w:pStyle w:val="Sinespaciado"/>
        <w:spacing w:line="480" w:lineRule="auto"/>
        <w:jc w:val="both"/>
        <w:rPr>
          <w:rFonts w:ascii="Times New Roman" w:eastAsia="Times New Roman" w:hAnsi="Times New Roman" w:cs="Times New Roman"/>
          <w:b/>
          <w:color w:val="000000" w:themeColor="text1"/>
          <w:sz w:val="24"/>
          <w:szCs w:val="24"/>
        </w:rPr>
      </w:pPr>
    </w:p>
    <w:p w14:paraId="1F351977" w14:textId="77777777" w:rsidR="00742639" w:rsidRPr="00B40C8B" w:rsidRDefault="00742639"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cumplimiento a la Directiva #12-2018, del Ministerio de Defensa, se realizaron las coordinaciones de lugar, con los Comandantes de las unidades de las instituciones y dependencias, con el propósito de realizar las coordinaciones necesarias con las autoridades regionales y provinciales para garantizar el buen </w:t>
      </w:r>
      <w:r w:rsidRPr="00B40C8B">
        <w:rPr>
          <w:rFonts w:ascii="Times New Roman" w:hAnsi="Times New Roman" w:cs="Times New Roman"/>
          <w:color w:val="000000" w:themeColor="text1"/>
          <w:sz w:val="24"/>
          <w:szCs w:val="24"/>
        </w:rPr>
        <w:lastRenderedPageBreak/>
        <w:t>desempeño y desarrollo durante el “Plan Operativo Semana Santa 2018”, en conjunto con el Centro de Operaciones de Emergencias (COE).</w:t>
      </w:r>
    </w:p>
    <w:p w14:paraId="531EAE7D" w14:textId="77777777" w:rsidR="00742639" w:rsidRPr="00B40C8B" w:rsidRDefault="00742639" w:rsidP="00025876">
      <w:pPr>
        <w:pStyle w:val="Prrafodelista"/>
        <w:tabs>
          <w:tab w:val="left" w:pos="567"/>
        </w:tabs>
        <w:spacing w:after="0" w:line="480" w:lineRule="auto"/>
        <w:ind w:left="0"/>
        <w:jc w:val="both"/>
        <w:rPr>
          <w:rFonts w:ascii="Times New Roman" w:hAnsi="Times New Roman" w:cs="Times New Roman"/>
          <w:color w:val="000000" w:themeColor="text1"/>
          <w:sz w:val="24"/>
          <w:szCs w:val="24"/>
        </w:rPr>
      </w:pPr>
    </w:p>
    <w:p w14:paraId="6EBE8D06" w14:textId="3F5D44AA" w:rsidR="00742639" w:rsidRPr="00B40C8B" w:rsidRDefault="00742639"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Durante los meses de septiembre y octubre, se realizaron, en cumplimiento a la activación del Plan </w:t>
      </w:r>
      <w:r w:rsidR="00A1302D" w:rsidRPr="00B40C8B">
        <w:rPr>
          <w:rFonts w:ascii="Times New Roman" w:hAnsi="Times New Roman" w:cs="Times New Roman"/>
          <w:color w:val="000000" w:themeColor="text1"/>
          <w:sz w:val="24"/>
          <w:szCs w:val="24"/>
        </w:rPr>
        <w:t xml:space="preserve">“Relámpago”, </w:t>
      </w:r>
      <w:r w:rsidRPr="00B40C8B">
        <w:rPr>
          <w:rFonts w:ascii="Times New Roman" w:hAnsi="Times New Roman" w:cs="Times New Roman"/>
          <w:color w:val="000000" w:themeColor="text1"/>
          <w:sz w:val="24"/>
          <w:szCs w:val="24"/>
        </w:rPr>
        <w:t xml:space="preserve">las coordinaciones necesarias con el J-3, Dirección de Planes y Operaciones del Estado Mayor Conjunto, MIDE, el COC, así como con los Directores de Operaciones del ERD, ARD, FARD y la Defensa Civil, con el propósito de disuadir cualquier eventualidad, a causa de las posibles amenazas que representaban para nuestro país. </w:t>
      </w:r>
    </w:p>
    <w:p w14:paraId="56AE6AC8" w14:textId="77777777" w:rsidR="001E6186" w:rsidRPr="00B40C8B" w:rsidRDefault="001E6186" w:rsidP="00025876">
      <w:pPr>
        <w:tabs>
          <w:tab w:val="left" w:pos="567"/>
        </w:tabs>
        <w:spacing w:after="0" w:line="480" w:lineRule="auto"/>
        <w:ind w:firstLine="284"/>
        <w:jc w:val="both"/>
        <w:rPr>
          <w:rFonts w:ascii="Times New Roman" w:hAnsi="Times New Roman" w:cs="Times New Roman"/>
          <w:color w:val="000000" w:themeColor="text1"/>
          <w:sz w:val="24"/>
          <w:szCs w:val="24"/>
        </w:rPr>
      </w:pPr>
    </w:p>
    <w:p w14:paraId="7C436E0B" w14:textId="755DC50B" w:rsidR="001E6186" w:rsidRPr="00B40C8B" w:rsidRDefault="008036D9" w:rsidP="00025876">
      <w:pPr>
        <w:pStyle w:val="Sinespaciado"/>
        <w:spacing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 </w:t>
      </w:r>
      <w:r w:rsidR="00D63FA9" w:rsidRPr="00B40C8B">
        <w:rPr>
          <w:rFonts w:ascii="Times New Roman" w:eastAsia="Times New Roman" w:hAnsi="Times New Roman" w:cs="Times New Roman"/>
          <w:b/>
          <w:color w:val="000000" w:themeColor="text1"/>
          <w:sz w:val="24"/>
          <w:szCs w:val="24"/>
        </w:rPr>
        <w:t>4.1.1.5</w:t>
      </w:r>
      <w:r w:rsidR="001E6186" w:rsidRPr="00B40C8B">
        <w:rPr>
          <w:rFonts w:ascii="Times New Roman" w:eastAsia="Times New Roman" w:hAnsi="Times New Roman" w:cs="Times New Roman"/>
          <w:b/>
          <w:color w:val="000000" w:themeColor="text1"/>
          <w:sz w:val="24"/>
          <w:szCs w:val="24"/>
        </w:rPr>
        <w:t xml:space="preserve"> Comando Conjunto Este</w:t>
      </w:r>
      <w:r w:rsidR="00A64E56" w:rsidRPr="00B40C8B">
        <w:rPr>
          <w:rFonts w:ascii="Times New Roman" w:eastAsia="Times New Roman" w:hAnsi="Times New Roman" w:cs="Times New Roman"/>
          <w:b/>
          <w:color w:val="000000" w:themeColor="text1"/>
          <w:sz w:val="24"/>
          <w:szCs w:val="24"/>
        </w:rPr>
        <w:t xml:space="preserve"> de las Fuerzas Armadas</w:t>
      </w:r>
    </w:p>
    <w:p w14:paraId="2D8EB88C" w14:textId="77777777" w:rsidR="00742639" w:rsidRPr="00B40C8B" w:rsidRDefault="00742639" w:rsidP="00025876">
      <w:pPr>
        <w:pStyle w:val="Sinespaciado"/>
        <w:spacing w:line="480" w:lineRule="auto"/>
        <w:jc w:val="both"/>
        <w:rPr>
          <w:rFonts w:ascii="Times New Roman" w:eastAsia="Times New Roman" w:hAnsi="Times New Roman" w:cs="Times New Roman"/>
          <w:b/>
          <w:color w:val="000000" w:themeColor="text1"/>
          <w:sz w:val="24"/>
          <w:szCs w:val="24"/>
        </w:rPr>
      </w:pPr>
    </w:p>
    <w:p w14:paraId="7CCE6907" w14:textId="77777777" w:rsidR="00A64E56" w:rsidRPr="00B40C8B" w:rsidRDefault="00A64E56"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Se le dio cumplimiento a la Directiva No.12-2018, del Ministro de Defensa, mediante la cual se dispuso la ejecución de un dispositivo de Seguridad en Apoyo al Centro de Operaciones de Emergencias (COE) en todo el territorio nacional, durante el desarrollo del Plan Operativo Semana Santa 2018. </w:t>
      </w:r>
    </w:p>
    <w:p w14:paraId="066EDC93" w14:textId="77777777" w:rsidR="00A403C1" w:rsidRPr="00B40C8B" w:rsidRDefault="00A403C1" w:rsidP="00025876">
      <w:pPr>
        <w:spacing w:after="0" w:line="480" w:lineRule="auto"/>
        <w:ind w:firstLine="284"/>
        <w:jc w:val="both"/>
        <w:rPr>
          <w:rFonts w:ascii="Times New Roman" w:hAnsi="Times New Roman" w:cs="Times New Roman"/>
          <w:iCs/>
          <w:color w:val="000000" w:themeColor="text1"/>
          <w:sz w:val="24"/>
          <w:szCs w:val="24"/>
        </w:rPr>
      </w:pPr>
    </w:p>
    <w:p w14:paraId="2A659A50" w14:textId="37266474" w:rsidR="00A403C1" w:rsidRPr="00B40C8B" w:rsidRDefault="002B2764"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También se llevó a cabo la c</w:t>
      </w:r>
      <w:r w:rsidR="00A403C1" w:rsidRPr="00B40C8B">
        <w:rPr>
          <w:rFonts w:ascii="Times New Roman" w:hAnsi="Times New Roman" w:cs="Times New Roman"/>
          <w:iCs/>
          <w:color w:val="000000" w:themeColor="text1"/>
          <w:sz w:val="24"/>
          <w:szCs w:val="24"/>
        </w:rPr>
        <w:t>a</w:t>
      </w:r>
      <w:r w:rsidRPr="00B40C8B">
        <w:rPr>
          <w:rFonts w:ascii="Times New Roman" w:hAnsi="Times New Roman" w:cs="Times New Roman"/>
          <w:iCs/>
          <w:color w:val="000000" w:themeColor="text1"/>
          <w:sz w:val="24"/>
          <w:szCs w:val="24"/>
        </w:rPr>
        <w:t xml:space="preserve">pacitación de personal militar </w:t>
      </w:r>
      <w:r w:rsidR="008B69C0" w:rsidRPr="00B40C8B">
        <w:rPr>
          <w:rFonts w:ascii="Times New Roman" w:hAnsi="Times New Roman" w:cs="Times New Roman"/>
          <w:iCs/>
          <w:color w:val="000000" w:themeColor="text1"/>
          <w:sz w:val="24"/>
          <w:szCs w:val="24"/>
        </w:rPr>
        <w:t>en el manejo de e</w:t>
      </w:r>
      <w:r w:rsidR="00A403C1" w:rsidRPr="00B40C8B">
        <w:rPr>
          <w:rFonts w:ascii="Times New Roman" w:hAnsi="Times New Roman" w:cs="Times New Roman"/>
          <w:iCs/>
          <w:color w:val="000000" w:themeColor="text1"/>
          <w:sz w:val="24"/>
          <w:szCs w:val="24"/>
        </w:rPr>
        <w:t xml:space="preserve">mergencias relacionadas con el Plan Relámpago, a los fines de contar con personal capacitado en los momentos de emergencia o crisis que puedan surgir en </w:t>
      </w:r>
      <w:r w:rsidR="000C5235" w:rsidRPr="00B40C8B">
        <w:rPr>
          <w:rFonts w:ascii="Times New Roman" w:hAnsi="Times New Roman" w:cs="Times New Roman"/>
          <w:iCs/>
          <w:color w:val="000000" w:themeColor="text1"/>
          <w:sz w:val="24"/>
          <w:szCs w:val="24"/>
        </w:rPr>
        <w:t>esta</w:t>
      </w:r>
      <w:r w:rsidR="00A403C1" w:rsidRPr="00B40C8B">
        <w:rPr>
          <w:rFonts w:ascii="Times New Roman" w:hAnsi="Times New Roman" w:cs="Times New Roman"/>
          <w:iCs/>
          <w:color w:val="000000" w:themeColor="text1"/>
          <w:sz w:val="24"/>
          <w:szCs w:val="24"/>
        </w:rPr>
        <w:t xml:space="preserve"> zona de responsabilidad por la incidencia de un fenómeno meteorológico.</w:t>
      </w:r>
    </w:p>
    <w:p w14:paraId="41E191B5" w14:textId="77777777" w:rsidR="001E6186" w:rsidRPr="00B40C8B" w:rsidRDefault="001E6186" w:rsidP="00025876">
      <w:pPr>
        <w:tabs>
          <w:tab w:val="left" w:pos="1701"/>
          <w:tab w:val="left" w:pos="2410"/>
        </w:tabs>
        <w:spacing w:after="0" w:line="480" w:lineRule="auto"/>
        <w:ind w:firstLine="284"/>
        <w:rPr>
          <w:rFonts w:ascii="Times New Roman" w:hAnsi="Times New Roman" w:cs="Times New Roman"/>
          <w:color w:val="000000" w:themeColor="text1"/>
          <w:sz w:val="24"/>
          <w:szCs w:val="24"/>
        </w:rPr>
      </w:pPr>
    </w:p>
    <w:p w14:paraId="3C2C2202" w14:textId="77777777" w:rsidR="000618AB" w:rsidRDefault="000618AB" w:rsidP="00025876">
      <w:pPr>
        <w:pStyle w:val="Sinespaciado"/>
        <w:spacing w:line="480" w:lineRule="auto"/>
        <w:jc w:val="both"/>
        <w:rPr>
          <w:rFonts w:ascii="Times New Roman" w:eastAsia="Times New Roman" w:hAnsi="Times New Roman" w:cs="Times New Roman"/>
          <w:b/>
          <w:color w:val="000000" w:themeColor="text1"/>
          <w:sz w:val="24"/>
          <w:szCs w:val="24"/>
        </w:rPr>
      </w:pPr>
    </w:p>
    <w:p w14:paraId="392AF4BA" w14:textId="15BF9FC9" w:rsidR="009B4EDA" w:rsidRPr="00B40C8B" w:rsidRDefault="009B4EDA" w:rsidP="00025876">
      <w:pPr>
        <w:pStyle w:val="Sinespaciado"/>
        <w:spacing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4.1.1.6 Comando Conjunto Norte de las Fuerzas Armadas</w:t>
      </w:r>
    </w:p>
    <w:p w14:paraId="3FFB644E" w14:textId="77777777" w:rsidR="009B4EDA" w:rsidRPr="00B40C8B" w:rsidRDefault="009B4EDA" w:rsidP="00025876">
      <w:pPr>
        <w:spacing w:after="0" w:line="480" w:lineRule="auto"/>
        <w:jc w:val="both"/>
        <w:rPr>
          <w:rFonts w:ascii="Times New Roman" w:hAnsi="Times New Roman" w:cs="Times New Roman"/>
          <w:color w:val="000000" w:themeColor="text1"/>
          <w:sz w:val="24"/>
          <w:szCs w:val="24"/>
        </w:rPr>
      </w:pPr>
    </w:p>
    <w:p w14:paraId="0731CE7D" w14:textId="55F58885" w:rsidR="009B4EDA" w:rsidRPr="00B40C8B" w:rsidRDefault="009B4ED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En fecha 23-05-2018, se procedió a realizar una reunión para la revisión del Plan de Operaciones </w:t>
      </w:r>
      <w:r w:rsidR="00A1302D" w:rsidRPr="00B40C8B">
        <w:rPr>
          <w:rFonts w:ascii="Times New Roman" w:hAnsi="Times New Roman" w:cs="Times New Roman"/>
          <w:iCs/>
          <w:color w:val="000000" w:themeColor="text1"/>
          <w:sz w:val="24"/>
          <w:szCs w:val="24"/>
        </w:rPr>
        <w:t xml:space="preserve">“Relámpago”, </w:t>
      </w:r>
      <w:r w:rsidRPr="00B40C8B">
        <w:rPr>
          <w:rFonts w:ascii="Times New Roman" w:hAnsi="Times New Roman" w:cs="Times New Roman"/>
          <w:iCs/>
          <w:color w:val="000000" w:themeColor="text1"/>
          <w:sz w:val="24"/>
          <w:szCs w:val="24"/>
        </w:rPr>
        <w:t>con la Plana Mayor, los Supervisores de las Zonas Central, Noreste y Noroeste de este Comando Conjunto Norte, así como con los Encargados de Operaciones de la Segunda y Cuarta Brigadas de Infantería, ERD, la Zona Naval Norte, ARD, y la Base Aérea de Puerto Plata, FARD, como una forma de actualizar los conocimientos respecto a la misión establecida en el referido plan, a propósito del inicio de la “Temporada Ciclónica 2018”, en fecha 01-06-18.</w:t>
      </w:r>
    </w:p>
    <w:p w14:paraId="3F23F2DC" w14:textId="77777777" w:rsidR="009B4EDA" w:rsidRPr="00B40C8B" w:rsidRDefault="009B4EDA" w:rsidP="00025876">
      <w:pPr>
        <w:spacing w:after="0" w:line="480" w:lineRule="auto"/>
        <w:ind w:firstLine="284"/>
        <w:jc w:val="both"/>
        <w:rPr>
          <w:rFonts w:ascii="Times New Roman" w:hAnsi="Times New Roman" w:cs="Times New Roman"/>
          <w:iCs/>
          <w:color w:val="000000" w:themeColor="text1"/>
          <w:sz w:val="24"/>
          <w:szCs w:val="24"/>
        </w:rPr>
      </w:pPr>
    </w:p>
    <w:p w14:paraId="70B85087" w14:textId="77777777" w:rsidR="009B4EDA" w:rsidRPr="00B40C8B" w:rsidRDefault="009B4ED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color w:val="000000" w:themeColor="text1"/>
          <w:sz w:val="24"/>
          <w:szCs w:val="24"/>
        </w:rPr>
        <w:t xml:space="preserve">Asimismo, se revisaron y se actualizaron, al mes de noviembre, los planes de contingencias Relámpago y Neptuno, bajados al nivel del Comando </w:t>
      </w:r>
      <w:r w:rsidRPr="00B40C8B">
        <w:rPr>
          <w:rFonts w:ascii="Times New Roman" w:eastAsia="Times New Roman" w:hAnsi="Times New Roman" w:cs="Times New Roman"/>
          <w:color w:val="000000" w:themeColor="text1"/>
          <w:sz w:val="24"/>
          <w:szCs w:val="24"/>
        </w:rPr>
        <w:t>Conjunto</w:t>
      </w:r>
      <w:r w:rsidRPr="00B40C8B">
        <w:rPr>
          <w:rFonts w:ascii="Times New Roman" w:hAnsi="Times New Roman" w:cs="Times New Roman"/>
          <w:color w:val="000000" w:themeColor="text1"/>
          <w:sz w:val="24"/>
          <w:szCs w:val="24"/>
        </w:rPr>
        <w:t xml:space="preserve"> Norte de las Fuerzas Armadas.</w:t>
      </w:r>
    </w:p>
    <w:p w14:paraId="29527A65" w14:textId="77777777" w:rsidR="009B4EDA" w:rsidRPr="00B40C8B" w:rsidRDefault="009B4EDA" w:rsidP="00025876">
      <w:pPr>
        <w:spacing w:after="0" w:line="480" w:lineRule="auto"/>
        <w:ind w:firstLine="284"/>
        <w:jc w:val="both"/>
        <w:rPr>
          <w:rFonts w:ascii="Times New Roman" w:hAnsi="Times New Roman" w:cs="Times New Roman"/>
          <w:iCs/>
          <w:color w:val="000000" w:themeColor="text1"/>
          <w:sz w:val="24"/>
          <w:szCs w:val="24"/>
        </w:rPr>
      </w:pPr>
    </w:p>
    <w:p w14:paraId="72AAE113" w14:textId="77777777" w:rsidR="009B4EDA" w:rsidRPr="00B40C8B" w:rsidRDefault="009B4ED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color w:val="000000" w:themeColor="text1"/>
          <w:sz w:val="24"/>
          <w:szCs w:val="24"/>
        </w:rPr>
        <w:t>Para el mes de noviembre, se habían identificado las zonas de riesgo que puedan impactar a la población ante el paso inminente de un fenómeno atmosférico o un sismo.</w:t>
      </w:r>
    </w:p>
    <w:p w14:paraId="56735C75" w14:textId="77777777" w:rsidR="009B4EDA" w:rsidRPr="00B40C8B" w:rsidRDefault="009B4EDA" w:rsidP="00025876">
      <w:pPr>
        <w:spacing w:after="0" w:line="480" w:lineRule="auto"/>
        <w:ind w:firstLine="284"/>
        <w:jc w:val="both"/>
        <w:rPr>
          <w:rFonts w:ascii="Times New Roman" w:hAnsi="Times New Roman" w:cs="Times New Roman"/>
          <w:iCs/>
          <w:color w:val="000000" w:themeColor="text1"/>
          <w:sz w:val="24"/>
          <w:szCs w:val="24"/>
        </w:rPr>
      </w:pPr>
    </w:p>
    <w:p w14:paraId="295F5E6C" w14:textId="77777777" w:rsidR="009B4EDA" w:rsidRPr="00B40C8B" w:rsidRDefault="009B4ED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eastAsia="Times New Roman" w:hAnsi="Times New Roman" w:cs="Times New Roman"/>
          <w:color w:val="000000" w:themeColor="text1"/>
          <w:sz w:val="24"/>
          <w:szCs w:val="24"/>
        </w:rPr>
        <w:t>Para el mes de noviembre, también se había completado el levantamiento de todas las unidades móviles de los comandos naturales de la zona del Comando Conjunto Norte.</w:t>
      </w:r>
    </w:p>
    <w:p w14:paraId="4A751ADC" w14:textId="77777777" w:rsidR="009B4EDA" w:rsidRPr="00B40C8B" w:rsidRDefault="009B4EDA" w:rsidP="00025876">
      <w:pPr>
        <w:spacing w:after="0" w:line="480" w:lineRule="auto"/>
        <w:ind w:firstLine="284"/>
        <w:jc w:val="both"/>
        <w:rPr>
          <w:rFonts w:ascii="Times New Roman" w:hAnsi="Times New Roman" w:cs="Times New Roman"/>
          <w:iCs/>
          <w:color w:val="000000" w:themeColor="text1"/>
          <w:sz w:val="24"/>
          <w:szCs w:val="24"/>
        </w:rPr>
      </w:pPr>
    </w:p>
    <w:p w14:paraId="33D4B0DC" w14:textId="4AB630A6" w:rsidR="009B4EDA" w:rsidRPr="00B40C8B" w:rsidRDefault="009B4EDA"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color w:val="000000" w:themeColor="text1"/>
          <w:sz w:val="24"/>
          <w:szCs w:val="24"/>
        </w:rPr>
        <w:lastRenderedPageBreak/>
        <w:t xml:space="preserve">También se realizaron cursos, talleres y seminarios, con la finalidad de capacitar al personal en casos de emergencias. </w:t>
      </w:r>
    </w:p>
    <w:p w14:paraId="25C58B1F" w14:textId="77777777" w:rsidR="009B4EDA" w:rsidRPr="00B40C8B" w:rsidRDefault="009B4EDA" w:rsidP="00025876">
      <w:pPr>
        <w:pStyle w:val="Sinespaciado"/>
        <w:spacing w:line="480" w:lineRule="auto"/>
        <w:jc w:val="both"/>
        <w:rPr>
          <w:rFonts w:ascii="Times New Roman" w:eastAsia="Times New Roman" w:hAnsi="Times New Roman" w:cs="Times New Roman"/>
          <w:b/>
          <w:color w:val="000000" w:themeColor="text1"/>
          <w:sz w:val="24"/>
          <w:szCs w:val="24"/>
          <w:lang w:val="es-DO"/>
        </w:rPr>
      </w:pPr>
    </w:p>
    <w:p w14:paraId="435AB979" w14:textId="19989C73" w:rsidR="00D8126F" w:rsidRPr="00B40C8B" w:rsidRDefault="009B4EDA" w:rsidP="00025876">
      <w:pPr>
        <w:pStyle w:val="Sinespaciado"/>
        <w:spacing w:line="480" w:lineRule="auto"/>
        <w:jc w:val="both"/>
        <w:rPr>
          <w:rFonts w:ascii="Times New Roman" w:hAnsi="Times New Roman" w:cs="Times New Roman"/>
          <w:b/>
          <w:color w:val="000000" w:themeColor="text1"/>
          <w:sz w:val="24"/>
          <w:szCs w:val="24"/>
          <w:lang w:val="es-AR"/>
        </w:rPr>
      </w:pPr>
      <w:r w:rsidRPr="00B40C8B">
        <w:rPr>
          <w:rFonts w:ascii="Times New Roman" w:eastAsia="Times New Roman" w:hAnsi="Times New Roman" w:cs="Times New Roman"/>
          <w:b/>
          <w:color w:val="000000" w:themeColor="text1"/>
          <w:sz w:val="24"/>
          <w:szCs w:val="24"/>
        </w:rPr>
        <w:t>4.1.1.7</w:t>
      </w:r>
      <w:r w:rsidR="00D8126F" w:rsidRPr="00B40C8B">
        <w:rPr>
          <w:rFonts w:ascii="Times New Roman" w:eastAsia="Times New Roman" w:hAnsi="Times New Roman" w:cs="Times New Roman"/>
          <w:b/>
          <w:color w:val="000000" w:themeColor="text1"/>
          <w:sz w:val="24"/>
          <w:szCs w:val="24"/>
        </w:rPr>
        <w:t xml:space="preserve"> Comisión Permanente para la Reforma y Modernización de las Fuerzas Armadas (COPREMFA)</w:t>
      </w:r>
    </w:p>
    <w:p w14:paraId="0A8A2808" w14:textId="77777777" w:rsidR="00D8126F" w:rsidRPr="00B40C8B" w:rsidRDefault="00D8126F" w:rsidP="00025876">
      <w:pPr>
        <w:spacing w:after="0" w:line="480" w:lineRule="auto"/>
        <w:ind w:firstLine="708"/>
        <w:jc w:val="both"/>
        <w:rPr>
          <w:rFonts w:ascii="Times New Roman" w:hAnsi="Times New Roman" w:cs="Times New Roman"/>
          <w:b/>
          <w:color w:val="000000" w:themeColor="text1"/>
          <w:sz w:val="24"/>
          <w:szCs w:val="24"/>
        </w:rPr>
      </w:pPr>
    </w:p>
    <w:p w14:paraId="712E82E9" w14:textId="335CBB85" w:rsidR="00D8126F" w:rsidRPr="00B40C8B" w:rsidRDefault="00D8126F"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Mediante el </w:t>
      </w:r>
      <w:r w:rsidRPr="00B40C8B">
        <w:rPr>
          <w:rFonts w:ascii="Times New Roman" w:hAnsi="Times New Roman"/>
          <w:color w:val="000000" w:themeColor="text1"/>
          <w:sz w:val="24"/>
          <w:szCs w:val="24"/>
        </w:rPr>
        <w:t>Memorándum No. 32264, de fecha 24/09/2018,</w:t>
      </w:r>
      <w:r w:rsidRPr="00B40C8B">
        <w:rPr>
          <w:rFonts w:ascii="Times New Roman" w:hAnsi="Times New Roman" w:cs="Times New Roman"/>
          <w:color w:val="000000" w:themeColor="text1"/>
          <w:sz w:val="24"/>
          <w:szCs w:val="24"/>
        </w:rPr>
        <w:t xml:space="preserve"> del Ministro de Defensa, se designó, con la finalidad de emitir sus comentarios y sugerencias con relación a la Ley No. 147-02, sobre Gestión de Riesgos, la comisión encabezada por el Presidente de la COPREMFA y también integrada por el Director General del Cuerpo Jurídico, MIDE; el Director del Cuerpo Jurídico, ERD; el Director del Cuerpo Jurídico, ARD; el Director del Cuerpo Jurídico, FARD; el Sub-Director de Planes y Operaciones del J-3, Dirección de Planes y Operaciones del Estado Mayor Conjunto, MIDE; el Comandante de la Brigada Operativa para Mitigación a Desastres (BRIOMD), ERD; el Comandante de la Unidad Humanitaria y de Rescate UHR-ERD; el Comandante de la Unidad de Salvamento y Rescate “Delfín”, ARD; y el Comandante del Escuadrón de Búsqueda y Salvamento, FARD. Mediante el Oficio S/N, de fecha 12-10-2018, el Presidente de la COPREMFA, junto a los demás integrantes de la comisión, le dirigen al Ministro de Defensa los comentarios y sugerencias con relación a la referida ley,</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 xml:space="preserve">con lo cual se cumplió con la labor encomendada, que a su vez tuvo su origen en una solicitud formulada por la Comisión Nacional de Emergencias (CNE), en una reunión </w:t>
      </w:r>
      <w:r w:rsidRPr="00B40C8B">
        <w:rPr>
          <w:rFonts w:ascii="Times New Roman" w:hAnsi="Times New Roman" w:cs="Times New Roman"/>
          <w:color w:val="000000" w:themeColor="text1"/>
          <w:sz w:val="24"/>
          <w:szCs w:val="24"/>
        </w:rPr>
        <w:lastRenderedPageBreak/>
        <w:t>sostenida el 19 del mes de septiembre de 2018, en la Escuela Nacional de Gestión de Riesgos</w:t>
      </w:r>
      <w:r w:rsidR="00A1302D" w:rsidRPr="00B40C8B">
        <w:rPr>
          <w:rFonts w:ascii="Times New Roman" w:hAnsi="Times New Roman" w:cs="Times New Roman"/>
          <w:color w:val="000000" w:themeColor="text1"/>
          <w:sz w:val="24"/>
          <w:szCs w:val="24"/>
        </w:rPr>
        <w:t xml:space="preserve"> (ver Anexo No. 102</w:t>
      </w:r>
      <w:r w:rsidRPr="00B40C8B">
        <w:rPr>
          <w:rFonts w:ascii="Times New Roman" w:hAnsi="Times New Roman" w:cs="Times New Roman"/>
          <w:color w:val="000000" w:themeColor="text1"/>
          <w:sz w:val="24"/>
          <w:szCs w:val="24"/>
        </w:rPr>
        <w:t>).</w:t>
      </w:r>
    </w:p>
    <w:p w14:paraId="206113D7" w14:textId="77777777" w:rsidR="00D8126F" w:rsidRPr="00B40C8B" w:rsidRDefault="00D8126F" w:rsidP="00025876">
      <w:pPr>
        <w:spacing w:after="0" w:line="480" w:lineRule="auto"/>
        <w:rPr>
          <w:rFonts w:ascii="Times New Roman" w:hAnsi="Times New Roman" w:cs="Times New Roman"/>
          <w:color w:val="000000" w:themeColor="text1"/>
          <w:sz w:val="24"/>
          <w:szCs w:val="24"/>
        </w:rPr>
      </w:pPr>
    </w:p>
    <w:p w14:paraId="5EB70079" w14:textId="12A7ADA9" w:rsidR="00310240" w:rsidRPr="00B40C8B" w:rsidRDefault="00D63FA9" w:rsidP="00025876">
      <w:pPr>
        <w:pStyle w:val="Sinespaciado"/>
        <w:spacing w:line="480" w:lineRule="auto"/>
        <w:jc w:val="both"/>
        <w:rPr>
          <w:rFonts w:ascii="Times New Roman" w:eastAsia="Calibri" w:hAnsi="Times New Roman" w:cs="Times New Roman"/>
          <w:color w:val="000000" w:themeColor="text1"/>
          <w:sz w:val="24"/>
          <w:szCs w:val="24"/>
        </w:rPr>
      </w:pPr>
      <w:r w:rsidRPr="00B40C8B">
        <w:rPr>
          <w:rFonts w:ascii="Times New Roman" w:eastAsia="Times New Roman" w:hAnsi="Times New Roman" w:cs="Times New Roman"/>
          <w:b/>
          <w:color w:val="000000" w:themeColor="text1"/>
          <w:sz w:val="24"/>
          <w:szCs w:val="24"/>
        </w:rPr>
        <w:t>4.1.1.</w:t>
      </w:r>
      <w:r w:rsidR="009B4EDA" w:rsidRPr="00B40C8B">
        <w:rPr>
          <w:rFonts w:ascii="Times New Roman" w:eastAsia="Times New Roman" w:hAnsi="Times New Roman" w:cs="Times New Roman"/>
          <w:b/>
          <w:color w:val="000000" w:themeColor="text1"/>
          <w:sz w:val="24"/>
          <w:szCs w:val="24"/>
        </w:rPr>
        <w:t>8</w:t>
      </w:r>
      <w:r w:rsidR="00310240" w:rsidRPr="00B40C8B">
        <w:rPr>
          <w:rFonts w:ascii="Times New Roman" w:eastAsia="Calibri" w:hAnsi="Times New Roman" w:cs="Times New Roman"/>
          <w:color w:val="000000" w:themeColor="text1"/>
          <w:sz w:val="24"/>
          <w:szCs w:val="24"/>
        </w:rPr>
        <w:t xml:space="preserve"> </w:t>
      </w:r>
      <w:r w:rsidR="00310240" w:rsidRPr="00B40C8B">
        <w:rPr>
          <w:rFonts w:ascii="Times New Roman" w:hAnsi="Times New Roman" w:cs="Times New Roman"/>
          <w:b/>
          <w:color w:val="000000" w:themeColor="text1"/>
          <w:sz w:val="24"/>
          <w:szCs w:val="24"/>
          <w:lang w:val="es-AR"/>
        </w:rPr>
        <w:t>J-3, Dirección de Planes y Operaciones del Estado Mayor Conjunto, MIDE</w:t>
      </w:r>
    </w:p>
    <w:p w14:paraId="2D9A03F7" w14:textId="77777777" w:rsidR="00310240" w:rsidRPr="00B40C8B" w:rsidRDefault="00310240" w:rsidP="00025876">
      <w:pPr>
        <w:spacing w:after="0" w:line="480" w:lineRule="auto"/>
        <w:rPr>
          <w:color w:val="000000" w:themeColor="text1"/>
        </w:rPr>
      </w:pPr>
    </w:p>
    <w:p w14:paraId="0896E4B0" w14:textId="77777777" w:rsidR="00310240" w:rsidRPr="00B40C8B" w:rsidRDefault="00310240"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Mediante la Directiva No. 12-2018, el Ministerio de Defensa, como miembro del Sistema Nacional de Emergencias, dispuso la ejecución de un dispositivo de seguridad en apoyo al Centro de Operaciones de Emergencias (COE) en todo el territorio nacional durante el desarrollo del Plan Operativo Semana Santa, comprendido del 26 de marzo hasta el 1 de abril de 2018. Esto tuvo como finalidad llevar a cabo acciones de reforzamiento de las medidas de protección civil a nivel de carreteras, playas, balnearios, cascos urbanos y lugares de expendio de bebidas alcohólicas, con el objetivo de preservar vidas y mitigar los daños en casos de accidentes e incidentes en todo el territorio nacional.</w:t>
      </w:r>
    </w:p>
    <w:p w14:paraId="1FCFF221" w14:textId="77777777" w:rsidR="00310240" w:rsidRPr="00B40C8B" w:rsidRDefault="00310240" w:rsidP="00025876">
      <w:pPr>
        <w:spacing w:after="0" w:line="480" w:lineRule="auto"/>
        <w:ind w:firstLine="284"/>
        <w:jc w:val="both"/>
        <w:rPr>
          <w:rFonts w:ascii="Times New Roman" w:hAnsi="Times New Roman" w:cs="Times New Roman"/>
          <w:iCs/>
          <w:color w:val="000000" w:themeColor="text1"/>
          <w:sz w:val="24"/>
          <w:szCs w:val="24"/>
        </w:rPr>
      </w:pPr>
    </w:p>
    <w:p w14:paraId="2155A778" w14:textId="77777777" w:rsidR="00310240" w:rsidRPr="00B40C8B" w:rsidRDefault="00310240"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Asimismo, por vía de la Directiva No. 27-2018, el Ministerio de Defensa, en coordinación con la Organización para la Prohibición de las Armas Químicas (OPAQ), dispuso las directrices generales y protocolarias, a fin de brindar el apoyo necesario para garantizar el desarrollo del "Ejercicio Regional Teórico de Respuesta ante Emergencias Químicas", que se llevó a cabo en el país, del 15 al 19 de septiembre de 2018.</w:t>
      </w:r>
    </w:p>
    <w:p w14:paraId="6E065DAA" w14:textId="77777777" w:rsidR="00310240" w:rsidRPr="00B40C8B" w:rsidRDefault="00310240" w:rsidP="00025876">
      <w:pPr>
        <w:spacing w:after="0" w:line="480" w:lineRule="auto"/>
        <w:ind w:firstLine="284"/>
        <w:jc w:val="both"/>
        <w:rPr>
          <w:rFonts w:ascii="Times New Roman" w:hAnsi="Times New Roman" w:cs="Times New Roman"/>
          <w:iCs/>
          <w:color w:val="000000" w:themeColor="text1"/>
          <w:sz w:val="24"/>
          <w:szCs w:val="24"/>
        </w:rPr>
      </w:pPr>
    </w:p>
    <w:p w14:paraId="05443002" w14:textId="05F8195C" w:rsidR="00310240" w:rsidRPr="00B40C8B" w:rsidRDefault="00310240"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lastRenderedPageBreak/>
        <w:t xml:space="preserve">En otro orden, entre el 01 de enero y el 15 de noviembre de 2018, se activó el Plan </w:t>
      </w:r>
      <w:r w:rsidR="00A1302D" w:rsidRPr="00B40C8B">
        <w:rPr>
          <w:rFonts w:ascii="Times New Roman" w:hAnsi="Times New Roman" w:cs="Times New Roman"/>
          <w:iCs/>
          <w:color w:val="000000" w:themeColor="text1"/>
          <w:sz w:val="24"/>
          <w:szCs w:val="24"/>
        </w:rPr>
        <w:t xml:space="preserve">“Relámpago” </w:t>
      </w:r>
      <w:r w:rsidRPr="00B40C8B">
        <w:rPr>
          <w:rFonts w:ascii="Times New Roman" w:hAnsi="Times New Roman" w:cs="Times New Roman"/>
          <w:iCs/>
          <w:color w:val="000000" w:themeColor="text1"/>
          <w:sz w:val="24"/>
          <w:szCs w:val="24"/>
        </w:rPr>
        <w:t>para los Comandantes Generales, Comandos Conjuntos y Cuerpos Especializados, en sus respectivas áreas de responsabilidad, en virtud a un evento meteorológico formado y que, de acuerdo a su trayectoría, tenía posibilidad de afectar al territorio nacional en las próximas horas, en las siguientes fechas y fases:</w:t>
      </w:r>
    </w:p>
    <w:p w14:paraId="23F269E9" w14:textId="77777777" w:rsidR="00310240" w:rsidRPr="00B40C8B" w:rsidRDefault="00310240" w:rsidP="00025876">
      <w:pPr>
        <w:spacing w:after="0" w:line="480" w:lineRule="auto"/>
        <w:ind w:firstLine="284"/>
        <w:jc w:val="both"/>
        <w:rPr>
          <w:rFonts w:ascii="Times New Roman" w:hAnsi="Times New Roman" w:cs="Times New Roman"/>
          <w:iCs/>
          <w:color w:val="000000" w:themeColor="text1"/>
          <w:sz w:val="24"/>
          <w:szCs w:val="24"/>
        </w:rPr>
      </w:pPr>
    </w:p>
    <w:p w14:paraId="25D5D76E" w14:textId="1FB5068B" w:rsidR="00310240" w:rsidRPr="00B40C8B" w:rsidRDefault="00310240" w:rsidP="00AA7EB0">
      <w:pPr>
        <w:pStyle w:val="Prrafodelista"/>
        <w:numPr>
          <w:ilvl w:val="0"/>
          <w:numId w:val="7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Del 04 al 15 de enero de 2018 (Fase I y II)</w:t>
      </w:r>
    </w:p>
    <w:p w14:paraId="17B64AE4" w14:textId="7EC8BA3D" w:rsidR="00310240" w:rsidRPr="00B40C8B" w:rsidRDefault="00310240" w:rsidP="00AA7EB0">
      <w:pPr>
        <w:pStyle w:val="Prrafodelista"/>
        <w:numPr>
          <w:ilvl w:val="0"/>
          <w:numId w:val="7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Del 30 de enero al 02 de febrero de 2018 (Fase I)</w:t>
      </w:r>
    </w:p>
    <w:p w14:paraId="4763BB95" w14:textId="759DBBC1" w:rsidR="00310240" w:rsidRPr="00B40C8B" w:rsidRDefault="00310240" w:rsidP="00AA7EB0">
      <w:pPr>
        <w:pStyle w:val="Prrafodelista"/>
        <w:numPr>
          <w:ilvl w:val="0"/>
          <w:numId w:val="7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Del 27 de marzo al 03 de abril de 2018 (Fase I y II)</w:t>
      </w:r>
    </w:p>
    <w:p w14:paraId="58202A27" w14:textId="3F38D639" w:rsidR="00310240" w:rsidRPr="00B40C8B" w:rsidRDefault="00310240" w:rsidP="00AA7EB0">
      <w:pPr>
        <w:pStyle w:val="Prrafodelista"/>
        <w:numPr>
          <w:ilvl w:val="0"/>
          <w:numId w:val="7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Del 04 al 12 de mayo de 2018 (Fase I, II y III)</w:t>
      </w:r>
    </w:p>
    <w:p w14:paraId="64FE1101" w14:textId="027F0CF9" w:rsidR="00310240" w:rsidRPr="00B40C8B" w:rsidRDefault="00310240" w:rsidP="00AA7EB0">
      <w:pPr>
        <w:pStyle w:val="Prrafodelista"/>
        <w:numPr>
          <w:ilvl w:val="0"/>
          <w:numId w:val="7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Del 20 al 27 de junio de 2018 (Fase I y II)</w:t>
      </w:r>
    </w:p>
    <w:p w14:paraId="01DF305A" w14:textId="5F214BC7" w:rsidR="00310240" w:rsidRPr="00B40C8B" w:rsidRDefault="00310240" w:rsidP="00AA7EB0">
      <w:pPr>
        <w:pStyle w:val="Prrafodelista"/>
        <w:numPr>
          <w:ilvl w:val="0"/>
          <w:numId w:val="7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Del 29 de agosto al 03 de septiembre de 2018 (Fase I y II)</w:t>
      </w:r>
    </w:p>
    <w:p w14:paraId="6A4EB021" w14:textId="1B64E84A" w:rsidR="00310240" w:rsidRPr="00B40C8B" w:rsidRDefault="00310240" w:rsidP="00AA7EB0">
      <w:pPr>
        <w:pStyle w:val="Prrafodelista"/>
        <w:numPr>
          <w:ilvl w:val="0"/>
          <w:numId w:val="7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Del 13 al 20 de septiembre de 2018 (Fase I, II y III)</w:t>
      </w:r>
    </w:p>
    <w:p w14:paraId="67C7CE1C" w14:textId="093024F2" w:rsidR="00310240" w:rsidRPr="00B40C8B" w:rsidRDefault="00310240" w:rsidP="00AA7EB0">
      <w:pPr>
        <w:pStyle w:val="Prrafodelista"/>
        <w:numPr>
          <w:ilvl w:val="0"/>
          <w:numId w:val="7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Del 28 de septiembre al 03 de octubre de 2018 (Fase I y II)</w:t>
      </w:r>
    </w:p>
    <w:p w14:paraId="773AFD22" w14:textId="17060506" w:rsidR="00310240" w:rsidRPr="00B40C8B" w:rsidRDefault="00310240" w:rsidP="00AA7EB0">
      <w:pPr>
        <w:pStyle w:val="Prrafodelista"/>
        <w:numPr>
          <w:ilvl w:val="0"/>
          <w:numId w:val="7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Del 04 al 10 de octubre de 2018 (Fase I y II)</w:t>
      </w:r>
    </w:p>
    <w:p w14:paraId="2D0DEFF2" w14:textId="5CFB77FE" w:rsidR="00310240" w:rsidRPr="00B40C8B" w:rsidRDefault="00310240" w:rsidP="00AA7EB0">
      <w:pPr>
        <w:pStyle w:val="Prrafodelista"/>
        <w:numPr>
          <w:ilvl w:val="0"/>
          <w:numId w:val="7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Del 12 al 17 de octubre de 2018 (Fase I y II)</w:t>
      </w:r>
    </w:p>
    <w:p w14:paraId="0AF0893D" w14:textId="77777777" w:rsidR="00310240" w:rsidRPr="00B40C8B" w:rsidRDefault="00310240" w:rsidP="00025876">
      <w:pPr>
        <w:pStyle w:val="Sinespaciado"/>
        <w:spacing w:line="480" w:lineRule="auto"/>
        <w:jc w:val="both"/>
        <w:rPr>
          <w:rFonts w:ascii="Times New Roman" w:eastAsia="Times New Roman" w:hAnsi="Times New Roman" w:cs="Times New Roman"/>
          <w:b/>
          <w:color w:val="000000" w:themeColor="text1"/>
          <w:sz w:val="24"/>
          <w:szCs w:val="24"/>
        </w:rPr>
      </w:pPr>
    </w:p>
    <w:p w14:paraId="7AE4094D" w14:textId="78BC8881" w:rsidR="00310240" w:rsidRPr="00B40C8B" w:rsidRDefault="009B4EDA" w:rsidP="00025876">
      <w:pPr>
        <w:pStyle w:val="Sinespaciado"/>
        <w:spacing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4.1.1.9</w:t>
      </w:r>
      <w:r w:rsidR="00310240" w:rsidRPr="00B40C8B">
        <w:rPr>
          <w:rFonts w:ascii="Times New Roman" w:eastAsia="Calibri" w:hAnsi="Times New Roman" w:cs="Times New Roman"/>
          <w:color w:val="000000" w:themeColor="text1"/>
          <w:sz w:val="24"/>
          <w:szCs w:val="24"/>
        </w:rPr>
        <w:t xml:space="preserve"> </w:t>
      </w:r>
      <w:r w:rsidR="00310240" w:rsidRPr="00B40C8B">
        <w:rPr>
          <w:rFonts w:ascii="Times New Roman" w:eastAsia="Calibri" w:hAnsi="Times New Roman" w:cs="Times New Roman"/>
          <w:b/>
          <w:color w:val="000000" w:themeColor="text1"/>
          <w:sz w:val="24"/>
          <w:szCs w:val="24"/>
        </w:rPr>
        <w:t xml:space="preserve">Unidad de </w:t>
      </w:r>
      <w:r w:rsidR="00310240" w:rsidRPr="00B40C8B">
        <w:rPr>
          <w:rFonts w:ascii="Times New Roman" w:eastAsia="Times New Roman" w:hAnsi="Times New Roman" w:cs="Times New Roman"/>
          <w:b/>
          <w:color w:val="000000" w:themeColor="text1"/>
          <w:sz w:val="24"/>
          <w:szCs w:val="24"/>
        </w:rPr>
        <w:t>Comando Especial Contraterrorismo, MIDE</w:t>
      </w:r>
    </w:p>
    <w:p w14:paraId="3E3463C3" w14:textId="77777777" w:rsidR="00310240" w:rsidRPr="00B40C8B" w:rsidRDefault="00310240" w:rsidP="00025876">
      <w:pPr>
        <w:pStyle w:val="Sinespaciado"/>
        <w:spacing w:line="480" w:lineRule="auto"/>
        <w:jc w:val="both"/>
        <w:rPr>
          <w:rFonts w:ascii="Times New Roman" w:eastAsia="Times New Roman" w:hAnsi="Times New Roman" w:cs="Times New Roman"/>
          <w:b/>
          <w:color w:val="000000" w:themeColor="text1"/>
          <w:sz w:val="24"/>
          <w:szCs w:val="24"/>
        </w:rPr>
      </w:pPr>
    </w:p>
    <w:p w14:paraId="164D44B1" w14:textId="4D41A435" w:rsidR="00D91493" w:rsidRPr="00B40C8B" w:rsidRDefault="00D9149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iCs/>
          <w:color w:val="000000" w:themeColor="text1"/>
          <w:sz w:val="24"/>
          <w:szCs w:val="24"/>
        </w:rPr>
        <w:t xml:space="preserve">Del 05 al 13 de febrero </w:t>
      </w:r>
      <w:r w:rsidR="00F1637B" w:rsidRPr="00B40C8B">
        <w:rPr>
          <w:rFonts w:ascii="Times New Roman" w:hAnsi="Times New Roman" w:cs="Times New Roman"/>
          <w:iCs/>
          <w:color w:val="000000" w:themeColor="text1"/>
          <w:sz w:val="24"/>
          <w:szCs w:val="24"/>
        </w:rPr>
        <w:t xml:space="preserve">de </w:t>
      </w:r>
      <w:r w:rsidRPr="00B40C8B">
        <w:rPr>
          <w:rFonts w:ascii="Times New Roman" w:hAnsi="Times New Roman" w:cs="Times New Roman"/>
          <w:iCs/>
          <w:color w:val="000000" w:themeColor="text1"/>
          <w:sz w:val="24"/>
          <w:szCs w:val="24"/>
        </w:rPr>
        <w:t>2018, el personal oficial y alistado de l</w:t>
      </w:r>
      <w:r w:rsidR="00F1637B" w:rsidRPr="00B40C8B">
        <w:rPr>
          <w:rFonts w:ascii="Times New Roman" w:hAnsi="Times New Roman" w:cs="Times New Roman"/>
          <w:iCs/>
          <w:color w:val="000000" w:themeColor="text1"/>
          <w:sz w:val="24"/>
          <w:szCs w:val="24"/>
        </w:rPr>
        <w:t>a Unidad Contraterrorismo, MIDE</w:t>
      </w:r>
      <w:r w:rsidRPr="00B40C8B">
        <w:rPr>
          <w:rFonts w:ascii="Times New Roman" w:hAnsi="Times New Roman" w:cs="Times New Roman"/>
          <w:iCs/>
          <w:color w:val="000000" w:themeColor="text1"/>
          <w:sz w:val="24"/>
          <w:szCs w:val="24"/>
        </w:rPr>
        <w:t xml:space="preserve">, realizó el </w:t>
      </w:r>
      <w:r w:rsidRPr="00B40C8B">
        <w:rPr>
          <w:rFonts w:ascii="Times New Roman" w:hAnsi="Times New Roman" w:cs="Times New Roman"/>
          <w:color w:val="000000" w:themeColor="text1"/>
          <w:sz w:val="24"/>
          <w:szCs w:val="24"/>
          <w:lang w:val="es-ES"/>
        </w:rPr>
        <w:t xml:space="preserve">curso de </w:t>
      </w:r>
      <w:r w:rsidRPr="00B40C8B">
        <w:rPr>
          <w:rFonts w:ascii="Times New Roman" w:hAnsi="Times New Roman" w:cs="Times New Roman"/>
          <w:color w:val="000000" w:themeColor="text1"/>
          <w:sz w:val="24"/>
          <w:szCs w:val="24"/>
        </w:rPr>
        <w:t>“Respuesta a Incidentes con Materiales Químicos, Radiológicos, Biológicos y Nucleares”</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color w:val="000000" w:themeColor="text1"/>
          <w:sz w:val="24"/>
          <w:szCs w:val="24"/>
        </w:rPr>
        <w:t xml:space="preserve">(NBQR), el cual se </w:t>
      </w:r>
      <w:r w:rsidRPr="00B40C8B">
        <w:rPr>
          <w:rFonts w:ascii="Times New Roman" w:hAnsi="Times New Roman" w:cs="Times New Roman"/>
          <w:color w:val="000000" w:themeColor="text1"/>
          <w:sz w:val="24"/>
          <w:szCs w:val="24"/>
        </w:rPr>
        <w:lastRenderedPageBreak/>
        <w:t>llevó a cabo en las aulas de la Escuela de Graduados en Derechos Humanos y Derecho Internacional Humanitario, impartido por el Centro de Operaciones de Emergencias (COE).</w:t>
      </w:r>
    </w:p>
    <w:p w14:paraId="2D50E696" w14:textId="77777777" w:rsidR="00D91493" w:rsidRPr="00B40C8B" w:rsidRDefault="00D91493" w:rsidP="00025876">
      <w:pPr>
        <w:spacing w:after="0" w:line="480" w:lineRule="auto"/>
        <w:ind w:firstLine="284"/>
        <w:jc w:val="both"/>
        <w:rPr>
          <w:rFonts w:ascii="Times New Roman" w:hAnsi="Times New Roman" w:cs="Times New Roman"/>
          <w:color w:val="000000" w:themeColor="text1"/>
          <w:sz w:val="24"/>
          <w:szCs w:val="24"/>
        </w:rPr>
      </w:pPr>
    </w:p>
    <w:p w14:paraId="378B9F2B" w14:textId="6A4574BF" w:rsidR="00310240" w:rsidRPr="00B40C8B" w:rsidRDefault="00D91493"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El miércoles, 17 de octubre </w:t>
      </w:r>
      <w:r w:rsidR="00F1637B" w:rsidRPr="00B40C8B">
        <w:rPr>
          <w:rFonts w:ascii="Times New Roman" w:hAnsi="Times New Roman" w:cs="Times New Roman"/>
          <w:iCs/>
          <w:color w:val="000000" w:themeColor="text1"/>
          <w:sz w:val="24"/>
          <w:szCs w:val="24"/>
        </w:rPr>
        <w:t xml:space="preserve">de </w:t>
      </w:r>
      <w:r w:rsidRPr="00B40C8B">
        <w:rPr>
          <w:rFonts w:ascii="Times New Roman" w:hAnsi="Times New Roman" w:cs="Times New Roman"/>
          <w:iCs/>
          <w:color w:val="000000" w:themeColor="text1"/>
          <w:sz w:val="24"/>
          <w:szCs w:val="24"/>
        </w:rPr>
        <w:t>2018, un (1) equipo de intervención compuesto por siete (7) miembros de la Unidad Contraterrorismo, MIDE., todos los cuales realizaron el curso “Comando de Incidentes”, participaron en un simulacro de Químicos Peligrosos que buscó mostrar las acciones del Sistema Nacional de Gestión, a los fines de proteger vidas, bienes, servicios y el ambiente en caso de emergencias con materiales químicos peligrosos, en el Centro de Operaciones de Emergencias (COE).</w:t>
      </w:r>
    </w:p>
    <w:p w14:paraId="1E50ED9F" w14:textId="77777777" w:rsidR="00C60DE3" w:rsidRPr="00B40C8B" w:rsidRDefault="00C60DE3" w:rsidP="00025876">
      <w:pPr>
        <w:spacing w:after="0" w:line="480" w:lineRule="auto"/>
        <w:ind w:firstLine="284"/>
        <w:jc w:val="both"/>
        <w:rPr>
          <w:rFonts w:ascii="Times New Roman" w:hAnsi="Times New Roman" w:cs="Times New Roman"/>
          <w:iCs/>
          <w:color w:val="000000" w:themeColor="text1"/>
          <w:sz w:val="24"/>
          <w:szCs w:val="24"/>
        </w:rPr>
      </w:pPr>
    </w:p>
    <w:p w14:paraId="5E7C4498" w14:textId="315FB3A4" w:rsidR="0056721F" w:rsidRPr="00B40C8B" w:rsidRDefault="009B4EDA"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4.1.1.10</w:t>
      </w:r>
      <w:r w:rsidR="0056721F" w:rsidRPr="00B40C8B">
        <w:rPr>
          <w:rFonts w:ascii="Times New Roman" w:eastAsia="Times New Roman" w:hAnsi="Times New Roman" w:cs="Times New Roman"/>
          <w:b/>
          <w:color w:val="000000" w:themeColor="text1"/>
          <w:sz w:val="24"/>
          <w:szCs w:val="24"/>
        </w:rPr>
        <w:t xml:space="preserve"> </w:t>
      </w:r>
      <w:r w:rsidR="0056721F" w:rsidRPr="00B40C8B">
        <w:rPr>
          <w:rFonts w:ascii="Times New Roman" w:eastAsia="Calibri" w:hAnsi="Times New Roman" w:cs="Times New Roman"/>
          <w:b/>
          <w:color w:val="000000" w:themeColor="text1"/>
          <w:sz w:val="24"/>
          <w:szCs w:val="24"/>
        </w:rPr>
        <w:t>Centro de Operaciones Conjuntas de las Fuerzas Armadas (COC)</w:t>
      </w:r>
    </w:p>
    <w:p w14:paraId="6060646B" w14:textId="34EE5EE5" w:rsidR="0056721F" w:rsidRPr="00B40C8B" w:rsidRDefault="0056721F"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w:t>
      </w:r>
    </w:p>
    <w:p w14:paraId="6CF9379B" w14:textId="76CCBAEE" w:rsidR="0056721F" w:rsidRPr="00B40C8B" w:rsidRDefault="0056721F"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Teniendo el Centro de Operaciones Conjuntas de las Fuerzas Armadas (COC) la responsabilidad de integrar el mando y control y coordinar las operaciones conjuntas, combinadas e interagenciales, con el propósito de garantizar el mando, control e interoperabilidad de las fuerzas empeñadas en las diferentes opera</w:t>
      </w:r>
      <w:r w:rsidR="00F1637B" w:rsidRPr="00B40C8B">
        <w:rPr>
          <w:rFonts w:ascii="Times New Roman" w:hAnsi="Times New Roman" w:cs="Times New Roman"/>
          <w:iCs/>
          <w:color w:val="000000" w:themeColor="text1"/>
          <w:sz w:val="24"/>
          <w:szCs w:val="24"/>
        </w:rPr>
        <w:t>ciones a nivel nacional, se llenaron</w:t>
      </w:r>
      <w:r w:rsidRPr="00B40C8B">
        <w:rPr>
          <w:rFonts w:ascii="Times New Roman" w:hAnsi="Times New Roman" w:cs="Times New Roman"/>
          <w:iCs/>
          <w:color w:val="000000" w:themeColor="text1"/>
          <w:sz w:val="24"/>
          <w:szCs w:val="24"/>
        </w:rPr>
        <w:t xml:space="preserve"> las expectativas cumpliendo este rol a cabalidad en cada una  de las activaciones de los Planes de Operaciones para contingencias, emergencias o crisis, así como para otras actividades castrenses. En tal sentido, durante el año se activó el Plan Relámpago, en apoyo al Centro de Operaciones de Emergencias en casos de huracanes, tormentas y/o depresiones tropicales, un total </w:t>
      </w:r>
      <w:r w:rsidRPr="00B40C8B">
        <w:rPr>
          <w:rFonts w:ascii="Times New Roman" w:hAnsi="Times New Roman" w:cs="Times New Roman"/>
          <w:iCs/>
          <w:color w:val="000000" w:themeColor="text1"/>
          <w:sz w:val="24"/>
          <w:szCs w:val="24"/>
        </w:rPr>
        <w:lastRenderedPageBreak/>
        <w:t>de diez (10) veces, siendo dicho plan ejecutado por las Fuerzas Armadas y monitoreado por el COC.</w:t>
      </w:r>
    </w:p>
    <w:p w14:paraId="6BDD50FF" w14:textId="77777777" w:rsidR="00D63FA9" w:rsidRPr="00B40C8B" w:rsidRDefault="00D63FA9" w:rsidP="00025876">
      <w:pPr>
        <w:spacing w:after="0" w:line="480" w:lineRule="auto"/>
        <w:ind w:firstLine="284"/>
        <w:jc w:val="both"/>
        <w:rPr>
          <w:rFonts w:ascii="Times New Roman" w:hAnsi="Times New Roman" w:cs="Times New Roman"/>
          <w:iCs/>
          <w:color w:val="000000" w:themeColor="text1"/>
          <w:sz w:val="24"/>
          <w:szCs w:val="24"/>
        </w:rPr>
      </w:pPr>
    </w:p>
    <w:p w14:paraId="2E6491AD" w14:textId="7EB51876" w:rsidR="00D63FA9" w:rsidRPr="00B40C8B" w:rsidRDefault="00D63FA9"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4.1.1.1</w:t>
      </w:r>
      <w:r w:rsidR="009B4EDA" w:rsidRPr="00B40C8B">
        <w:rPr>
          <w:rFonts w:ascii="Times New Roman" w:eastAsia="Times New Roman" w:hAnsi="Times New Roman" w:cs="Times New Roman"/>
          <w:b/>
          <w:color w:val="000000" w:themeColor="text1"/>
          <w:sz w:val="24"/>
          <w:szCs w:val="24"/>
        </w:rPr>
        <w:t>1</w:t>
      </w:r>
      <w:r w:rsidRPr="00B40C8B">
        <w:rPr>
          <w:rFonts w:ascii="Times New Roman" w:eastAsia="Times New Roman" w:hAnsi="Times New Roman" w:cs="Times New Roman"/>
          <w:b/>
          <w:color w:val="000000" w:themeColor="text1"/>
          <w:sz w:val="24"/>
          <w:szCs w:val="24"/>
        </w:rPr>
        <w:t xml:space="preserve"> Dirección General de Armas, Explosivos y Sustancias Químicas del MIDE</w:t>
      </w:r>
    </w:p>
    <w:p w14:paraId="6335623A" w14:textId="77777777" w:rsidR="00D63FA9" w:rsidRPr="00B40C8B" w:rsidRDefault="00D63FA9" w:rsidP="00025876">
      <w:pPr>
        <w:tabs>
          <w:tab w:val="left" w:pos="360"/>
          <w:tab w:val="left" w:pos="720"/>
        </w:tabs>
        <w:spacing w:after="0" w:line="480" w:lineRule="auto"/>
        <w:contextualSpacing/>
        <w:jc w:val="both"/>
        <w:outlineLvl w:val="1"/>
        <w:rPr>
          <w:rFonts w:ascii="Times New Roman" w:hAnsi="Times New Roman" w:cs="Times New Roman"/>
          <w:b/>
          <w:color w:val="000000" w:themeColor="text1"/>
          <w:sz w:val="24"/>
          <w:szCs w:val="24"/>
        </w:rPr>
      </w:pPr>
    </w:p>
    <w:p w14:paraId="136EF18A" w14:textId="011AB485" w:rsidR="00D63FA9" w:rsidRPr="00B40C8B" w:rsidRDefault="00D63FA9"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iCs/>
          <w:color w:val="000000" w:themeColor="text1"/>
          <w:sz w:val="24"/>
          <w:szCs w:val="24"/>
        </w:rPr>
        <w:t>Se puede destacar que, en atención a sus funciones, la Dirección General de Armas, Explosivos y Sustancias Químicas del MIDE participó en las actividades siguientes:</w:t>
      </w:r>
    </w:p>
    <w:p w14:paraId="2234FECC" w14:textId="77777777" w:rsidR="00D63FA9" w:rsidRPr="00B40C8B" w:rsidRDefault="00D63FA9" w:rsidP="00AA7EB0">
      <w:pPr>
        <w:pStyle w:val="Prrafodelista"/>
        <w:numPr>
          <w:ilvl w:val="0"/>
          <w:numId w:val="8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En el mes de febrero del año 2018, se impartió capacitación en el Centro de Operaciones de Emergencias (COE), sobre conceptos básicos de los materiales peligrosos.</w:t>
      </w:r>
    </w:p>
    <w:p w14:paraId="661F8C68" w14:textId="77777777" w:rsidR="00D63FA9" w:rsidRPr="00B40C8B" w:rsidRDefault="00D63FA9" w:rsidP="00AA7EB0">
      <w:pPr>
        <w:pStyle w:val="Prrafodelista"/>
        <w:numPr>
          <w:ilvl w:val="0"/>
          <w:numId w:val="82"/>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En otro orden, del 15 al 19 del mes de octubre del año 2018, se participó de la realización, con la Organización para la Prohibición de las Armas Químicas (OPAQ), del “Ejercicio de mesa sobre Respuesta a Emergencias Químicas para los Estados Partes de América Latina y Caribe”, en el Ministerio de Defensa.</w:t>
      </w:r>
    </w:p>
    <w:p w14:paraId="09FC26DF" w14:textId="77777777" w:rsidR="00D63FA9" w:rsidRPr="00B40C8B" w:rsidRDefault="00D63FA9" w:rsidP="00025876">
      <w:pPr>
        <w:spacing w:after="0" w:line="480" w:lineRule="auto"/>
        <w:ind w:firstLine="284"/>
        <w:jc w:val="both"/>
        <w:rPr>
          <w:rFonts w:ascii="Times New Roman" w:hAnsi="Times New Roman" w:cs="Times New Roman"/>
          <w:iCs/>
          <w:color w:val="000000" w:themeColor="text1"/>
          <w:sz w:val="24"/>
          <w:szCs w:val="24"/>
        </w:rPr>
      </w:pPr>
    </w:p>
    <w:p w14:paraId="0579E2EE" w14:textId="19BDD339" w:rsidR="00DA7ECF" w:rsidRPr="00B40C8B" w:rsidRDefault="009B4EDA"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4.1.1.12</w:t>
      </w:r>
      <w:r w:rsidR="00DA7ECF" w:rsidRPr="00B40C8B">
        <w:rPr>
          <w:rFonts w:ascii="Times New Roman" w:eastAsia="Times New Roman" w:hAnsi="Times New Roman" w:cs="Times New Roman"/>
          <w:b/>
          <w:color w:val="000000" w:themeColor="text1"/>
          <w:sz w:val="24"/>
          <w:szCs w:val="24"/>
        </w:rPr>
        <w:t xml:space="preserve"> Comando Conjunto de la Reserva de las Fuerzas Armadas</w:t>
      </w:r>
    </w:p>
    <w:p w14:paraId="30036EF2" w14:textId="77777777" w:rsidR="00DA7ECF" w:rsidRPr="00B40C8B" w:rsidRDefault="00DA7ECF" w:rsidP="00025876">
      <w:pPr>
        <w:spacing w:after="0" w:line="480" w:lineRule="auto"/>
        <w:jc w:val="both"/>
        <w:rPr>
          <w:rFonts w:ascii="Times New Roman" w:hAnsi="Times New Roman" w:cs="Times New Roman"/>
          <w:b/>
          <w:color w:val="000000" w:themeColor="text1"/>
          <w:sz w:val="24"/>
          <w:szCs w:val="24"/>
        </w:rPr>
      </w:pPr>
    </w:p>
    <w:p w14:paraId="0EC41362" w14:textId="77777777" w:rsidR="00DA7ECF" w:rsidRPr="00B40C8B" w:rsidRDefault="00DA7ECF"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Se confeccionó un Plan para apoyar al Plan Guía del Ministerio de Defensa para la Temporada Ciclónica. </w:t>
      </w:r>
    </w:p>
    <w:p w14:paraId="5603CED4" w14:textId="77777777" w:rsidR="00DA7ECF" w:rsidRPr="00B40C8B" w:rsidRDefault="00DA7ECF" w:rsidP="00025876">
      <w:pPr>
        <w:spacing w:after="0" w:line="480" w:lineRule="auto"/>
        <w:rPr>
          <w:rFonts w:ascii="Times New Roman" w:eastAsia="Times New Roman" w:hAnsi="Times New Roman" w:cs="Times New Roman"/>
          <w:b/>
          <w:color w:val="000000" w:themeColor="text1"/>
          <w:sz w:val="28"/>
          <w:szCs w:val="28"/>
        </w:rPr>
      </w:pPr>
    </w:p>
    <w:p w14:paraId="1AAE7906" w14:textId="77777777" w:rsidR="00F1637B" w:rsidRPr="00B40C8B" w:rsidRDefault="00F1637B" w:rsidP="00025876">
      <w:pPr>
        <w:spacing w:after="0" w:line="480" w:lineRule="auto"/>
        <w:rPr>
          <w:rFonts w:ascii="Times New Roman" w:eastAsia="Times New Roman" w:hAnsi="Times New Roman" w:cs="Times New Roman"/>
          <w:b/>
          <w:color w:val="000000" w:themeColor="text1"/>
          <w:sz w:val="28"/>
          <w:szCs w:val="28"/>
        </w:rPr>
      </w:pPr>
    </w:p>
    <w:p w14:paraId="04EC4506"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4.1.2</w:t>
      </w:r>
    </w:p>
    <w:p w14:paraId="7720BBBC" w14:textId="77777777" w:rsidR="008036D9" w:rsidRPr="00B40C8B" w:rsidRDefault="008036D9" w:rsidP="00025876">
      <w:pPr>
        <w:spacing w:after="0" w:line="480" w:lineRule="auto"/>
        <w:rPr>
          <w:rFonts w:ascii="Times New Roman" w:eastAsia="Times New Roman" w:hAnsi="Times New Roman" w:cs="Times New Roman"/>
          <w:b/>
          <w:color w:val="000000" w:themeColor="text1"/>
          <w:sz w:val="24"/>
          <w:szCs w:val="24"/>
        </w:rPr>
      </w:pPr>
    </w:p>
    <w:p w14:paraId="3DCF2338" w14:textId="77777777" w:rsidR="001E6186" w:rsidRPr="00B40C8B" w:rsidRDefault="001E6186"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“Incrementar el apoyo a la Policía Nacional en el marco del Plan de Seguridad Ciudadana, mediante el patrullaje preventivo para el combate a la delincuencia y la lucha contra el crimen organizado”</w:t>
      </w:r>
    </w:p>
    <w:p w14:paraId="4E86E200" w14:textId="77777777" w:rsidR="00E52A8F" w:rsidRPr="00B40C8B" w:rsidRDefault="00E52A8F" w:rsidP="00025876">
      <w:pPr>
        <w:spacing w:after="0" w:line="480" w:lineRule="auto"/>
        <w:rPr>
          <w:rFonts w:ascii="Times New Roman" w:eastAsia="Times New Roman" w:hAnsi="Times New Roman" w:cs="Times New Roman"/>
          <w:b/>
          <w:color w:val="000000" w:themeColor="text1"/>
          <w:sz w:val="24"/>
          <w:szCs w:val="24"/>
        </w:rPr>
      </w:pPr>
    </w:p>
    <w:p w14:paraId="2798FEDB" w14:textId="6DBC298C" w:rsidR="001E6186" w:rsidRPr="00B40C8B" w:rsidRDefault="001E6186"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4.1.2.1 </w:t>
      </w:r>
      <w:r w:rsidR="00A178F5" w:rsidRPr="00B40C8B">
        <w:rPr>
          <w:rFonts w:ascii="Times New Roman" w:eastAsia="Times New Roman" w:hAnsi="Times New Roman" w:cs="Times New Roman"/>
          <w:b/>
          <w:color w:val="000000" w:themeColor="text1"/>
          <w:sz w:val="24"/>
          <w:szCs w:val="24"/>
        </w:rPr>
        <w:t>Ejército</w:t>
      </w:r>
      <w:r w:rsidRPr="00B40C8B">
        <w:rPr>
          <w:rFonts w:ascii="Times New Roman" w:eastAsia="Times New Roman" w:hAnsi="Times New Roman" w:cs="Times New Roman"/>
          <w:b/>
          <w:color w:val="000000" w:themeColor="text1"/>
          <w:sz w:val="24"/>
          <w:szCs w:val="24"/>
        </w:rPr>
        <w:t xml:space="preserve"> de República Dominicana</w:t>
      </w:r>
    </w:p>
    <w:p w14:paraId="00C1FC8F" w14:textId="77777777" w:rsidR="00A178F5" w:rsidRPr="00B40C8B" w:rsidRDefault="00A178F5" w:rsidP="00025876">
      <w:pPr>
        <w:spacing w:after="0" w:line="480" w:lineRule="auto"/>
        <w:jc w:val="both"/>
        <w:rPr>
          <w:rFonts w:ascii="Times New Roman" w:hAnsi="Times New Roman" w:cs="Times New Roman"/>
          <w:b/>
          <w:color w:val="000000" w:themeColor="text1"/>
          <w:sz w:val="24"/>
          <w:szCs w:val="24"/>
        </w:rPr>
      </w:pPr>
    </w:p>
    <w:p w14:paraId="3E372542" w14:textId="77777777" w:rsidR="008754DE" w:rsidRPr="00B40C8B" w:rsidRDefault="008754DE"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Los 227,456 servicios (equivalente a 6 horas/hombre) prestados por la institución al Plan de Seguridad Ciudadana, en apoyo a la Policía Nacional, durante el año, se enmarcan dentro de los esfuerzos por disminuir la delincuencia común y el crimen organizado en todo el territorio dominicano. En tal sentido, fueron detenidos 49,209 civiles por diferentes delitos; se incautaron 95 armas de fuego de diferentes tipos y calibres, 594 armas blancas y 1,493 municiones de diferentes calibres.</w:t>
      </w:r>
    </w:p>
    <w:p w14:paraId="63B8A8F8" w14:textId="77777777" w:rsidR="008754DE" w:rsidRPr="00B40C8B" w:rsidRDefault="008754DE" w:rsidP="00025876">
      <w:pPr>
        <w:spacing w:after="0" w:line="480" w:lineRule="auto"/>
        <w:jc w:val="both"/>
        <w:rPr>
          <w:rFonts w:ascii="Times New Roman" w:hAnsi="Times New Roman" w:cs="Times New Roman"/>
          <w:b/>
          <w:color w:val="000000" w:themeColor="text1"/>
          <w:sz w:val="24"/>
          <w:szCs w:val="24"/>
        </w:rPr>
      </w:pPr>
    </w:p>
    <w:p w14:paraId="2D02AE8D" w14:textId="4E655CB1" w:rsidR="00A178F5" w:rsidRPr="00B40C8B" w:rsidRDefault="00A178F5"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4.1.2.2 </w:t>
      </w:r>
      <w:r w:rsidRPr="00B40C8B">
        <w:rPr>
          <w:rFonts w:ascii="Times New Roman" w:hAnsi="Times New Roman" w:cs="Times New Roman"/>
          <w:b/>
          <w:color w:val="000000" w:themeColor="text1"/>
          <w:sz w:val="24"/>
          <w:szCs w:val="24"/>
        </w:rPr>
        <w:t>Armada de República Dominicana</w:t>
      </w:r>
    </w:p>
    <w:p w14:paraId="35DBB541" w14:textId="77777777" w:rsidR="005B206D" w:rsidRPr="00B40C8B" w:rsidRDefault="005B206D" w:rsidP="00025876">
      <w:pPr>
        <w:spacing w:after="0" w:line="480" w:lineRule="auto"/>
        <w:ind w:right="-7"/>
        <w:contextualSpacing/>
        <w:jc w:val="both"/>
        <w:rPr>
          <w:rFonts w:ascii="Times New Roman" w:hAnsi="Times New Roman"/>
          <w:color w:val="000000" w:themeColor="text1"/>
          <w:sz w:val="24"/>
          <w:szCs w:val="24"/>
          <w:lang w:val="es-ES"/>
        </w:rPr>
      </w:pPr>
    </w:p>
    <w:p w14:paraId="48C54D5D" w14:textId="77777777" w:rsidR="005B206D" w:rsidRPr="00B40C8B" w:rsidRDefault="005B206D"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En el ámbito de la Seguridad Ciudadana, la Armada de República Dominicana, en apoyo al Plan Nacional de Seguridad Ciudadana, estuvo en varias ocasiones a cargo del Comando Conjunto Unificado, con sede en el Ministerio de Defensa, con una activa participación. Se pueden exhibir, como resultados, desde el mes de enero </w:t>
      </w:r>
      <w:r w:rsidRPr="00B40C8B">
        <w:rPr>
          <w:rFonts w:ascii="Times New Roman" w:hAnsi="Times New Roman" w:cs="Times New Roman"/>
          <w:iCs/>
          <w:color w:val="000000" w:themeColor="text1"/>
          <w:sz w:val="24"/>
          <w:szCs w:val="24"/>
        </w:rPr>
        <w:lastRenderedPageBreak/>
        <w:t>hasta la fecha, más de 1,680 personas detenidas, la retención de más de 9,629 vehículos de motor, así como la incautación de más 17 armas de fuegos ilegales y unas 114 armas blancas.</w:t>
      </w:r>
    </w:p>
    <w:p w14:paraId="5435BEF4" w14:textId="77777777" w:rsidR="005B206D" w:rsidRPr="00B40C8B" w:rsidRDefault="005B206D" w:rsidP="00025876">
      <w:pPr>
        <w:spacing w:after="0" w:line="480" w:lineRule="auto"/>
        <w:ind w:right="-7"/>
        <w:contextualSpacing/>
        <w:jc w:val="both"/>
        <w:rPr>
          <w:rFonts w:ascii="Times New Roman" w:hAnsi="Times New Roman"/>
          <w:color w:val="000000" w:themeColor="text1"/>
          <w:sz w:val="24"/>
          <w:szCs w:val="24"/>
          <w:lang w:val="es-ES"/>
        </w:rPr>
      </w:pPr>
    </w:p>
    <w:p w14:paraId="2CEB6C23" w14:textId="77777777" w:rsidR="005B206D" w:rsidRPr="00B40C8B" w:rsidRDefault="005B206D"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Actualmente, la Armada de República Dominicana apoya el Plan Nacional de Atención a Emergencias y Seguridad (911), con la designación directa de nueve (9) miembros, poniendo a disposición además, dos lanchas interceptoras ubicadas en Sans Souci, Santo Domingo  Este, y otra en Haina, tripuladas con seis (6) miembros cada una.</w:t>
      </w:r>
    </w:p>
    <w:p w14:paraId="5EA037DB" w14:textId="77777777" w:rsidR="005B206D" w:rsidRPr="00B40C8B" w:rsidRDefault="005B206D" w:rsidP="00025876">
      <w:pPr>
        <w:pStyle w:val="Prrafodelista"/>
        <w:spacing w:after="0" w:line="480" w:lineRule="auto"/>
        <w:ind w:left="0" w:right="-7"/>
        <w:jc w:val="both"/>
        <w:rPr>
          <w:rFonts w:ascii="Times New Roman" w:hAnsi="Times New Roman"/>
          <w:b/>
          <w:color w:val="000000" w:themeColor="text1"/>
          <w:sz w:val="24"/>
          <w:szCs w:val="24"/>
        </w:rPr>
      </w:pPr>
    </w:p>
    <w:p w14:paraId="438BAECA" w14:textId="77777777" w:rsidR="005B206D" w:rsidRPr="00B40C8B" w:rsidRDefault="005B206D"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A partir de la implementación del Plan Nacional de Seguridad Ciudadana, la Armada de República Dominicana ha empeñado, en estas operaciones de seguridad, recursos humanos y equipos, distribuidos principalmente en su área de responsabilidad terrestre a nivel nacional, divididos en las cuatro (4) Zonas Navales, según se describen a continuación: </w:t>
      </w:r>
    </w:p>
    <w:p w14:paraId="60BD5A3E" w14:textId="77777777" w:rsidR="005B206D" w:rsidRPr="00B40C8B" w:rsidRDefault="005B206D" w:rsidP="00025876">
      <w:pPr>
        <w:pStyle w:val="Prrafodelista"/>
        <w:spacing w:after="0" w:line="480" w:lineRule="auto"/>
        <w:ind w:left="0" w:right="-7"/>
        <w:jc w:val="both"/>
        <w:rPr>
          <w:rFonts w:ascii="Times New Roman" w:hAnsi="Times New Roman"/>
          <w:color w:val="000000" w:themeColor="text1"/>
          <w:sz w:val="24"/>
          <w:szCs w:val="24"/>
        </w:rPr>
      </w:pPr>
    </w:p>
    <w:p w14:paraId="5B3BD4B6" w14:textId="77777777" w:rsidR="005B206D" w:rsidRPr="00B40C8B" w:rsidRDefault="005B206D" w:rsidP="00AA7EB0">
      <w:pPr>
        <w:pStyle w:val="Prrafodelista"/>
        <w:numPr>
          <w:ilvl w:val="0"/>
          <w:numId w:val="57"/>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Zona Naval Central, con un total de ciento noventa (190) miembros, en un área de responsabilidad que va desde Boca Chica hasta Haina.</w:t>
      </w:r>
    </w:p>
    <w:p w14:paraId="215C424E" w14:textId="6EA33806" w:rsidR="005B206D" w:rsidRPr="00B40C8B" w:rsidRDefault="005B206D" w:rsidP="00AA7EB0">
      <w:pPr>
        <w:pStyle w:val="Prrafodelista"/>
        <w:numPr>
          <w:ilvl w:val="0"/>
          <w:numId w:val="57"/>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Zona Naval Sur, con un total de doscientos noventa y cuatro (294) miembros, en un área de responsabilidad que va desde Palenque, San Cristóbal, hasta Pedernales.</w:t>
      </w:r>
    </w:p>
    <w:p w14:paraId="6B686B4C" w14:textId="0A25FC1A" w:rsidR="005B206D" w:rsidRPr="00B40C8B" w:rsidRDefault="005B206D" w:rsidP="00AA7EB0">
      <w:pPr>
        <w:pStyle w:val="Prrafodelista"/>
        <w:numPr>
          <w:ilvl w:val="0"/>
          <w:numId w:val="57"/>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lastRenderedPageBreak/>
        <w:t>Zona Naval Norte, con un total de doscientos setenta y cuatro (274) miembros, en un área de responsabilidad que va desde Samaná hasta Monte Cristi.</w:t>
      </w:r>
    </w:p>
    <w:p w14:paraId="1FE92EF5" w14:textId="77777777" w:rsidR="005B206D" w:rsidRPr="00B40C8B" w:rsidRDefault="005B206D" w:rsidP="00AA7EB0">
      <w:pPr>
        <w:pStyle w:val="Prrafodelista"/>
        <w:numPr>
          <w:ilvl w:val="0"/>
          <w:numId w:val="57"/>
        </w:num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 xml:space="preserve">Zona Naval Este, con un total de trescientos noventa y uno (391) miembros, en un área de responsabilidad que va desde San Pedro de Macorís, hasta Sabana de la Mar. </w:t>
      </w:r>
    </w:p>
    <w:p w14:paraId="6B148899" w14:textId="77777777" w:rsidR="005B206D" w:rsidRPr="00B40C8B" w:rsidRDefault="005B206D" w:rsidP="00025876">
      <w:pPr>
        <w:spacing w:after="0" w:line="480" w:lineRule="auto"/>
        <w:jc w:val="both"/>
        <w:rPr>
          <w:rFonts w:ascii="Times New Roman" w:hAnsi="Times New Roman" w:cs="Times New Roman"/>
          <w:iCs/>
          <w:color w:val="000000" w:themeColor="text1"/>
          <w:sz w:val="24"/>
          <w:szCs w:val="24"/>
        </w:rPr>
      </w:pPr>
    </w:p>
    <w:p w14:paraId="4FBB39A8" w14:textId="77777777" w:rsidR="005B206D" w:rsidRPr="00B40C8B" w:rsidRDefault="005B206D"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En total, hasta el mes de octubre, mil ciento cuarenta y nueve (1,149) miembros fueron empeñados en los servicios de seguridad ciudadana; estas operaciones, que se realizan en apoyo a la Policía Nacional, han dado como resultado una importante reducción en las acciones delincuenciales.</w:t>
      </w:r>
    </w:p>
    <w:p w14:paraId="3375DDC4" w14:textId="77777777" w:rsidR="00AE2473" w:rsidRPr="00B40C8B" w:rsidRDefault="00AE2473" w:rsidP="00025876">
      <w:pPr>
        <w:spacing w:after="0" w:line="480" w:lineRule="auto"/>
        <w:jc w:val="both"/>
        <w:rPr>
          <w:rFonts w:ascii="Times New Roman" w:hAnsi="Times New Roman" w:cs="Times New Roman"/>
          <w:b/>
          <w:color w:val="000000" w:themeColor="text1"/>
          <w:sz w:val="24"/>
          <w:szCs w:val="24"/>
        </w:rPr>
      </w:pPr>
    </w:p>
    <w:p w14:paraId="4BC9899C" w14:textId="2CE2E685" w:rsidR="00AE2473" w:rsidRPr="00B40C8B" w:rsidRDefault="00A178F5"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4.1.2.3</w:t>
      </w:r>
      <w:r w:rsidR="00AE2473" w:rsidRPr="00B40C8B">
        <w:rPr>
          <w:rFonts w:ascii="Times New Roman" w:eastAsia="Times New Roman" w:hAnsi="Times New Roman" w:cs="Times New Roman"/>
          <w:b/>
          <w:color w:val="000000" w:themeColor="text1"/>
          <w:sz w:val="24"/>
          <w:szCs w:val="24"/>
        </w:rPr>
        <w:t xml:space="preserve"> Fuerza Aérea</w:t>
      </w:r>
      <w:r w:rsidR="00AE2473" w:rsidRPr="00B40C8B">
        <w:rPr>
          <w:rFonts w:ascii="Times New Roman" w:hAnsi="Times New Roman" w:cs="Times New Roman"/>
          <w:b/>
          <w:color w:val="000000" w:themeColor="text1"/>
          <w:sz w:val="24"/>
          <w:szCs w:val="24"/>
        </w:rPr>
        <w:t xml:space="preserve"> de República Dominicana</w:t>
      </w:r>
    </w:p>
    <w:p w14:paraId="0DB1049C" w14:textId="77777777" w:rsidR="00AE2473" w:rsidRPr="00B40C8B" w:rsidRDefault="00AE2473" w:rsidP="00025876">
      <w:pPr>
        <w:spacing w:after="0" w:line="480" w:lineRule="auto"/>
        <w:jc w:val="both"/>
        <w:rPr>
          <w:rFonts w:ascii="Times New Roman" w:hAnsi="Times New Roman" w:cs="Times New Roman"/>
          <w:b/>
          <w:color w:val="000000" w:themeColor="text1"/>
          <w:sz w:val="24"/>
          <w:szCs w:val="24"/>
        </w:rPr>
      </w:pPr>
    </w:p>
    <w:p w14:paraId="5B0A8D77" w14:textId="09A8BF29" w:rsidR="00AE2473" w:rsidRPr="00B40C8B" w:rsidRDefault="00833DF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Con el propósito de fortalecer las capacidades de la institución en las operaciones de seguridad ciudadana, en apoyo a la Policía Nacional, </w:t>
      </w:r>
      <w:r w:rsidR="00750FA0" w:rsidRPr="00B40C8B">
        <w:rPr>
          <w:rFonts w:ascii="Times New Roman" w:hAnsi="Times New Roman" w:cs="Times New Roman"/>
          <w:color w:val="000000" w:themeColor="text1"/>
          <w:sz w:val="24"/>
          <w:szCs w:val="24"/>
        </w:rPr>
        <w:t xml:space="preserve">en lo que respecta el </w:t>
      </w:r>
      <w:r w:rsidR="00AE2473" w:rsidRPr="00B40C8B">
        <w:rPr>
          <w:rFonts w:ascii="Times New Roman" w:hAnsi="Times New Roman" w:cs="Times New Roman"/>
          <w:color w:val="000000" w:themeColor="text1"/>
          <w:sz w:val="24"/>
          <w:szCs w:val="24"/>
        </w:rPr>
        <w:t xml:space="preserve">parque vehicular y equipos terrestres, </w:t>
      </w:r>
      <w:r w:rsidR="00F1637B" w:rsidRPr="00B40C8B">
        <w:rPr>
          <w:rFonts w:ascii="Times New Roman" w:hAnsi="Times New Roman" w:cs="Times New Roman"/>
          <w:color w:val="000000" w:themeColor="text1"/>
          <w:sz w:val="24"/>
          <w:szCs w:val="24"/>
        </w:rPr>
        <w:t>se adquirieron más de diez</w:t>
      </w:r>
      <w:r w:rsidR="00AE2473" w:rsidRPr="00B40C8B">
        <w:rPr>
          <w:rFonts w:ascii="Times New Roman" w:hAnsi="Times New Roman" w:cs="Times New Roman"/>
          <w:color w:val="000000" w:themeColor="text1"/>
          <w:sz w:val="24"/>
          <w:szCs w:val="24"/>
        </w:rPr>
        <w:t xml:space="preserve"> vehículos de diferentes utilidades (Autobuses, Camionetas, Jeeps y Motocicletas)</w:t>
      </w:r>
      <w:r w:rsidR="001036C6" w:rsidRPr="00B40C8B">
        <w:rPr>
          <w:rFonts w:ascii="Times New Roman" w:hAnsi="Times New Roman" w:cs="Times New Roman"/>
          <w:color w:val="000000" w:themeColor="text1"/>
          <w:sz w:val="24"/>
          <w:szCs w:val="24"/>
        </w:rPr>
        <w:t>, y se recuperaron otro</w:t>
      </w:r>
      <w:r w:rsidR="00AE2473" w:rsidRPr="00B40C8B">
        <w:rPr>
          <w:rFonts w:ascii="Times New Roman" w:hAnsi="Times New Roman" w:cs="Times New Roman"/>
          <w:color w:val="000000" w:themeColor="text1"/>
          <w:sz w:val="24"/>
          <w:szCs w:val="24"/>
        </w:rPr>
        <w:t xml:space="preserve">s doce (12) que se encontraban fuera de servicio.  </w:t>
      </w:r>
      <w:r w:rsidRPr="00B40C8B">
        <w:rPr>
          <w:rFonts w:ascii="Times New Roman" w:hAnsi="Times New Roman" w:cs="Times New Roman"/>
          <w:color w:val="000000" w:themeColor="text1"/>
          <w:sz w:val="24"/>
          <w:szCs w:val="24"/>
        </w:rPr>
        <w:t xml:space="preserve"> </w:t>
      </w:r>
    </w:p>
    <w:p w14:paraId="3EE2024B" w14:textId="77777777" w:rsidR="001E6186" w:rsidRPr="00B40C8B" w:rsidRDefault="001E6186" w:rsidP="00025876">
      <w:pPr>
        <w:spacing w:after="0" w:line="480" w:lineRule="auto"/>
        <w:ind w:left="426"/>
        <w:jc w:val="both"/>
        <w:rPr>
          <w:rFonts w:ascii="Times New Roman" w:hAnsi="Times New Roman" w:cs="Times New Roman"/>
          <w:b/>
          <w:color w:val="000000" w:themeColor="text1"/>
          <w:sz w:val="24"/>
          <w:szCs w:val="24"/>
        </w:rPr>
      </w:pPr>
    </w:p>
    <w:p w14:paraId="04217B8D" w14:textId="77777777" w:rsidR="000618AB" w:rsidRDefault="000618AB" w:rsidP="00025876">
      <w:pPr>
        <w:spacing w:after="0" w:line="480" w:lineRule="auto"/>
        <w:jc w:val="both"/>
        <w:rPr>
          <w:rFonts w:ascii="Times New Roman" w:eastAsia="Times New Roman" w:hAnsi="Times New Roman" w:cs="Times New Roman"/>
          <w:b/>
          <w:color w:val="000000" w:themeColor="text1"/>
          <w:sz w:val="24"/>
          <w:szCs w:val="24"/>
        </w:rPr>
      </w:pPr>
    </w:p>
    <w:p w14:paraId="138D7504" w14:textId="77777777" w:rsidR="000618AB" w:rsidRDefault="000618AB" w:rsidP="00025876">
      <w:pPr>
        <w:spacing w:after="0" w:line="480" w:lineRule="auto"/>
        <w:jc w:val="both"/>
        <w:rPr>
          <w:rFonts w:ascii="Times New Roman" w:eastAsia="Times New Roman" w:hAnsi="Times New Roman" w:cs="Times New Roman"/>
          <w:b/>
          <w:color w:val="000000" w:themeColor="text1"/>
          <w:sz w:val="24"/>
          <w:szCs w:val="24"/>
        </w:rPr>
      </w:pPr>
    </w:p>
    <w:p w14:paraId="34CED50C" w14:textId="77777777" w:rsidR="000618AB" w:rsidRDefault="000618AB" w:rsidP="00025876">
      <w:pPr>
        <w:spacing w:after="0" w:line="480" w:lineRule="auto"/>
        <w:jc w:val="both"/>
        <w:rPr>
          <w:rFonts w:ascii="Times New Roman" w:eastAsia="Times New Roman" w:hAnsi="Times New Roman" w:cs="Times New Roman"/>
          <w:b/>
          <w:color w:val="000000" w:themeColor="text1"/>
          <w:sz w:val="24"/>
          <w:szCs w:val="24"/>
        </w:rPr>
      </w:pPr>
    </w:p>
    <w:p w14:paraId="487F9CF5" w14:textId="405CE5E1" w:rsidR="007E0487" w:rsidRPr="00B40C8B" w:rsidRDefault="00A178F5"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4.1.2.4</w:t>
      </w:r>
      <w:r w:rsidR="001E6186" w:rsidRPr="00B40C8B">
        <w:rPr>
          <w:rFonts w:ascii="Times New Roman" w:eastAsia="Times New Roman" w:hAnsi="Times New Roman" w:cs="Times New Roman"/>
          <w:b/>
          <w:color w:val="000000" w:themeColor="text1"/>
          <w:sz w:val="24"/>
          <w:szCs w:val="24"/>
        </w:rPr>
        <w:t xml:space="preserve"> </w:t>
      </w:r>
      <w:r w:rsidR="007E0487" w:rsidRPr="00B40C8B">
        <w:rPr>
          <w:rFonts w:ascii="Times New Roman" w:hAnsi="Times New Roman" w:cs="Times New Roman"/>
          <w:b/>
          <w:color w:val="000000" w:themeColor="text1"/>
          <w:sz w:val="24"/>
          <w:szCs w:val="24"/>
        </w:rPr>
        <w:t>J-2, Dirección de Inteligencia del Estado Mayor Conjunto del MIDE</w:t>
      </w:r>
    </w:p>
    <w:p w14:paraId="7CB84E86" w14:textId="77777777" w:rsidR="007E0487" w:rsidRPr="00B40C8B" w:rsidRDefault="007E0487" w:rsidP="00025876">
      <w:pPr>
        <w:spacing w:after="0" w:line="480" w:lineRule="auto"/>
        <w:jc w:val="both"/>
        <w:rPr>
          <w:rFonts w:ascii="Times New Roman" w:hAnsi="Times New Roman" w:cs="Times New Roman"/>
          <w:b/>
          <w:color w:val="000000" w:themeColor="text1"/>
          <w:sz w:val="24"/>
          <w:szCs w:val="24"/>
        </w:rPr>
      </w:pPr>
    </w:p>
    <w:p w14:paraId="0B0A5325" w14:textId="23EAAB3F" w:rsidR="007E0487" w:rsidRPr="00B40C8B" w:rsidRDefault="007E048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dio continuidad a las labores de inteligencia a nivel nacional con el fin de determinar los puntos críticos y/o lugares vulnerables a los actos delictivos (barrios a intervenir), en apoyo a la Policía Nacional.</w:t>
      </w:r>
    </w:p>
    <w:p w14:paraId="413BD2BD" w14:textId="77777777" w:rsidR="001E6186" w:rsidRPr="00B40C8B" w:rsidRDefault="001E6186" w:rsidP="00025876">
      <w:pPr>
        <w:spacing w:after="0" w:line="480" w:lineRule="auto"/>
        <w:ind w:left="426"/>
        <w:jc w:val="both"/>
        <w:rPr>
          <w:rFonts w:ascii="Times New Roman" w:hAnsi="Times New Roman" w:cs="Times New Roman"/>
          <w:b/>
          <w:color w:val="000000" w:themeColor="text1"/>
          <w:sz w:val="24"/>
          <w:szCs w:val="24"/>
        </w:rPr>
      </w:pPr>
    </w:p>
    <w:p w14:paraId="7416E616" w14:textId="35FF5511" w:rsidR="00310240" w:rsidRPr="00B40C8B" w:rsidRDefault="001E6186"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4.1.2.</w:t>
      </w:r>
      <w:r w:rsidR="00A178F5" w:rsidRPr="00B40C8B">
        <w:rPr>
          <w:rFonts w:ascii="Times New Roman" w:eastAsia="Times New Roman" w:hAnsi="Times New Roman" w:cs="Times New Roman"/>
          <w:b/>
          <w:color w:val="000000" w:themeColor="text1"/>
          <w:sz w:val="24"/>
          <w:szCs w:val="24"/>
        </w:rPr>
        <w:t>5</w:t>
      </w:r>
      <w:r w:rsidRPr="00B40C8B">
        <w:rPr>
          <w:rFonts w:ascii="Times New Roman" w:eastAsia="Times New Roman" w:hAnsi="Times New Roman" w:cs="Times New Roman"/>
          <w:b/>
          <w:color w:val="000000" w:themeColor="text1"/>
          <w:sz w:val="24"/>
          <w:szCs w:val="24"/>
        </w:rPr>
        <w:t xml:space="preserve"> </w:t>
      </w:r>
      <w:r w:rsidR="00310240" w:rsidRPr="00B40C8B">
        <w:rPr>
          <w:rFonts w:ascii="Times New Roman" w:hAnsi="Times New Roman" w:cs="Times New Roman"/>
          <w:b/>
          <w:color w:val="000000" w:themeColor="text1"/>
          <w:sz w:val="24"/>
          <w:szCs w:val="24"/>
        </w:rPr>
        <w:t>J-3, Dirección de Planes y Operaciones del Estado Mayor Conjunto, MIDE</w:t>
      </w:r>
    </w:p>
    <w:p w14:paraId="2D85CC69" w14:textId="77777777" w:rsidR="00310240" w:rsidRPr="00B40C8B" w:rsidRDefault="00310240" w:rsidP="00025876">
      <w:pPr>
        <w:spacing w:after="0" w:line="480" w:lineRule="auto"/>
        <w:rPr>
          <w:color w:val="000000" w:themeColor="text1"/>
        </w:rPr>
      </w:pPr>
    </w:p>
    <w:p w14:paraId="00FF99B6" w14:textId="69171696" w:rsidR="00310240" w:rsidRPr="00B40C8B" w:rsidRDefault="0031024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Entre el 01 de enero y el 15 de noviembre de 2018, se activó el Plan </w:t>
      </w:r>
      <w:r w:rsidR="00F1637B" w:rsidRPr="00B40C8B">
        <w:rPr>
          <w:rFonts w:ascii="Times New Roman" w:hAnsi="Times New Roman" w:cs="Times New Roman"/>
          <w:color w:val="000000" w:themeColor="text1"/>
          <w:sz w:val="24"/>
          <w:szCs w:val="24"/>
        </w:rPr>
        <w:t>“Hurón”</w:t>
      </w:r>
      <w:r w:rsidRPr="00B40C8B">
        <w:rPr>
          <w:rFonts w:ascii="Times New Roman" w:hAnsi="Times New Roman" w:cs="Times New Roman"/>
          <w:color w:val="000000" w:themeColor="text1"/>
          <w:sz w:val="24"/>
          <w:szCs w:val="24"/>
        </w:rPr>
        <w:t xml:space="preserve"> para los Comandantes Generales, Comandos Conjuntos, Cuerpos Especializados, dependencias del MIDE y dependencias de seguridad del Estado, en sus respectivas áreas de responsabilidad, por posibles movimientos huelgarios de transportistas, en las siguientes fechas y fases:</w:t>
      </w:r>
    </w:p>
    <w:p w14:paraId="68B88C1E" w14:textId="77777777" w:rsidR="00310240" w:rsidRPr="00B40C8B" w:rsidRDefault="00310240" w:rsidP="00025876">
      <w:pPr>
        <w:spacing w:after="0" w:line="480" w:lineRule="auto"/>
        <w:rPr>
          <w:color w:val="000000" w:themeColor="text1"/>
        </w:rPr>
      </w:pPr>
      <w:r w:rsidRPr="00B40C8B">
        <w:rPr>
          <w:color w:val="000000" w:themeColor="text1"/>
        </w:rPr>
        <w:t xml:space="preserve"> </w:t>
      </w:r>
    </w:p>
    <w:p w14:paraId="0AE4532A" w14:textId="77777777" w:rsidR="00310240" w:rsidRPr="00B40C8B" w:rsidRDefault="00310240" w:rsidP="00AA7EB0">
      <w:pPr>
        <w:pStyle w:val="Prrafodelista"/>
        <w:numPr>
          <w:ilvl w:val="0"/>
          <w:numId w:val="7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Del 03 al 05 de octubre de 2018 (Fase II)</w:t>
      </w:r>
    </w:p>
    <w:p w14:paraId="74571F49" w14:textId="77777777" w:rsidR="00310240" w:rsidRPr="00B40C8B" w:rsidRDefault="00310240" w:rsidP="00AA7EB0">
      <w:pPr>
        <w:pStyle w:val="Prrafodelista"/>
        <w:numPr>
          <w:ilvl w:val="0"/>
          <w:numId w:val="7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Del 07 al 09 de octubre de 2018 (Fase II)</w:t>
      </w:r>
    </w:p>
    <w:p w14:paraId="4D583A17" w14:textId="77777777" w:rsidR="00310240" w:rsidRPr="00B40C8B" w:rsidRDefault="00310240" w:rsidP="00AA7EB0">
      <w:pPr>
        <w:pStyle w:val="Prrafodelista"/>
        <w:numPr>
          <w:ilvl w:val="0"/>
          <w:numId w:val="73"/>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Del 13 al 17 de octubre de 2018 (Fase II)</w:t>
      </w:r>
    </w:p>
    <w:p w14:paraId="6C864B23" w14:textId="77777777" w:rsidR="00310240" w:rsidRPr="00B40C8B" w:rsidRDefault="00310240" w:rsidP="00025876">
      <w:pPr>
        <w:spacing w:after="0" w:line="480" w:lineRule="auto"/>
        <w:jc w:val="both"/>
        <w:rPr>
          <w:rFonts w:ascii="Times New Roman" w:hAnsi="Times New Roman" w:cs="Times New Roman"/>
          <w:b/>
          <w:color w:val="000000" w:themeColor="text1"/>
          <w:sz w:val="24"/>
          <w:szCs w:val="24"/>
        </w:rPr>
      </w:pPr>
    </w:p>
    <w:p w14:paraId="333EE8D1" w14:textId="371706C0" w:rsidR="000952DD" w:rsidRPr="00B40C8B" w:rsidRDefault="00A178F5"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4.1.2.6</w:t>
      </w:r>
      <w:r w:rsidR="00EE7503" w:rsidRPr="00B40C8B">
        <w:rPr>
          <w:rFonts w:ascii="Times New Roman" w:eastAsia="Times New Roman" w:hAnsi="Times New Roman" w:cs="Times New Roman"/>
          <w:b/>
          <w:color w:val="000000" w:themeColor="text1"/>
          <w:sz w:val="24"/>
          <w:szCs w:val="24"/>
        </w:rPr>
        <w:t xml:space="preserve"> </w:t>
      </w:r>
      <w:r w:rsidR="00EE7503" w:rsidRPr="00B40C8B">
        <w:rPr>
          <w:rFonts w:ascii="Times New Roman" w:hAnsi="Times New Roman" w:cs="Times New Roman"/>
          <w:b/>
          <w:color w:val="000000" w:themeColor="text1"/>
          <w:sz w:val="24"/>
          <w:szCs w:val="24"/>
        </w:rPr>
        <w:t>Fuerza de Tarea Conjunta “Ciudad Tranquila” (FTC- CIUTRAN)</w:t>
      </w:r>
    </w:p>
    <w:p w14:paraId="0F765845" w14:textId="77777777" w:rsidR="00EE7503" w:rsidRPr="00B40C8B" w:rsidRDefault="00EE7503" w:rsidP="00025876">
      <w:pPr>
        <w:spacing w:after="0" w:line="480" w:lineRule="auto"/>
        <w:jc w:val="both"/>
        <w:rPr>
          <w:rFonts w:ascii="Times New Roman" w:hAnsi="Times New Roman" w:cs="Times New Roman"/>
          <w:b/>
          <w:color w:val="000000" w:themeColor="text1"/>
          <w:sz w:val="24"/>
          <w:szCs w:val="24"/>
        </w:rPr>
      </w:pPr>
    </w:p>
    <w:p w14:paraId="4A250756" w14:textId="77777777" w:rsidR="000952DD" w:rsidRPr="00B40C8B" w:rsidRDefault="000952D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Fuerza de Tarea Conjunta “Ciudad T</w:t>
      </w:r>
      <w:r w:rsidR="00F74CB7" w:rsidRPr="00B40C8B">
        <w:rPr>
          <w:rFonts w:ascii="Times New Roman" w:hAnsi="Times New Roman" w:cs="Times New Roman"/>
          <w:color w:val="000000" w:themeColor="text1"/>
          <w:sz w:val="24"/>
          <w:szCs w:val="24"/>
        </w:rPr>
        <w:t>ranquila” (</w:t>
      </w:r>
      <w:r w:rsidRPr="00B40C8B">
        <w:rPr>
          <w:rFonts w:ascii="Times New Roman" w:hAnsi="Times New Roman" w:cs="Times New Roman"/>
          <w:color w:val="000000" w:themeColor="text1"/>
          <w:sz w:val="24"/>
          <w:szCs w:val="24"/>
        </w:rPr>
        <w:t>FTC- CIUTRAN</w:t>
      </w:r>
      <w:r w:rsidR="00F74CB7"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es una unidad </w:t>
      </w:r>
      <w:r w:rsidR="00F74CB7" w:rsidRPr="00B40C8B">
        <w:rPr>
          <w:rFonts w:ascii="Times New Roman" w:hAnsi="Times New Roman" w:cs="Times New Roman"/>
          <w:color w:val="000000" w:themeColor="text1"/>
          <w:sz w:val="24"/>
          <w:szCs w:val="24"/>
        </w:rPr>
        <w:t>de carácter y formación militar</w:t>
      </w:r>
      <w:r w:rsidRPr="00B40C8B">
        <w:rPr>
          <w:rFonts w:ascii="Times New Roman" w:hAnsi="Times New Roman" w:cs="Times New Roman"/>
          <w:color w:val="000000" w:themeColor="text1"/>
          <w:sz w:val="24"/>
          <w:szCs w:val="24"/>
        </w:rPr>
        <w:t xml:space="preserve"> que actúa apegada a los preceptos </w:t>
      </w:r>
      <w:r w:rsidRPr="00B40C8B">
        <w:rPr>
          <w:rFonts w:ascii="Times New Roman" w:hAnsi="Times New Roman" w:cs="Times New Roman"/>
          <w:color w:val="000000" w:themeColor="text1"/>
          <w:sz w:val="24"/>
          <w:szCs w:val="24"/>
        </w:rPr>
        <w:lastRenderedPageBreak/>
        <w:t xml:space="preserve">institucionales, respetando la </w:t>
      </w:r>
      <w:r w:rsidR="00F74CB7" w:rsidRPr="00B40C8B">
        <w:rPr>
          <w:rFonts w:ascii="Times New Roman" w:hAnsi="Times New Roman" w:cs="Times New Roman"/>
          <w:color w:val="000000" w:themeColor="text1"/>
          <w:sz w:val="24"/>
          <w:szCs w:val="24"/>
        </w:rPr>
        <w:t>C</w:t>
      </w:r>
      <w:r w:rsidRPr="00B40C8B">
        <w:rPr>
          <w:rFonts w:ascii="Times New Roman" w:hAnsi="Times New Roman" w:cs="Times New Roman"/>
          <w:color w:val="000000" w:themeColor="text1"/>
          <w:sz w:val="24"/>
          <w:szCs w:val="24"/>
        </w:rPr>
        <w:t xml:space="preserve">onstitución y las leyes de la República, conformada por miembros activos de las </w:t>
      </w:r>
      <w:hyperlink r:id="rId19" w:tooltip="Fuerzas Militares de Colombia" w:history="1">
        <w:r w:rsidRPr="00B40C8B">
          <w:rPr>
            <w:rFonts w:ascii="Times New Roman" w:hAnsi="Times New Roman" w:cs="Times New Roman"/>
            <w:color w:val="000000" w:themeColor="text1"/>
          </w:rPr>
          <w:t>Fuerzas</w:t>
        </w:r>
      </w:hyperlink>
      <w:r w:rsidRPr="00B40C8B">
        <w:rPr>
          <w:rFonts w:ascii="Times New Roman" w:hAnsi="Times New Roman" w:cs="Times New Roman"/>
          <w:color w:val="000000" w:themeColor="text1"/>
          <w:sz w:val="24"/>
          <w:szCs w:val="24"/>
        </w:rPr>
        <w:t xml:space="preserve"> Armadas de la República Dominicana, entiéndase, Ejército, Armada y Fuerza Aérea, entrenada y equipada para realizar operaciones conjuntas en apoyo a la Policía Nacional en la lucha y control de la delincuencia</w:t>
      </w:r>
      <w:r w:rsidR="00E62F72" w:rsidRPr="00B40C8B">
        <w:rPr>
          <w:rFonts w:ascii="Times New Roman" w:hAnsi="Times New Roman" w:cs="Times New Roman"/>
          <w:color w:val="000000" w:themeColor="text1"/>
          <w:sz w:val="24"/>
          <w:szCs w:val="24"/>
        </w:rPr>
        <w:t>.</w:t>
      </w:r>
    </w:p>
    <w:p w14:paraId="099757E5" w14:textId="77777777" w:rsidR="00E62F72" w:rsidRPr="00B40C8B" w:rsidRDefault="00E62F72" w:rsidP="00025876">
      <w:pPr>
        <w:spacing w:after="0" w:line="480" w:lineRule="auto"/>
        <w:ind w:firstLine="284"/>
        <w:jc w:val="both"/>
        <w:rPr>
          <w:rFonts w:ascii="Times New Roman" w:hAnsi="Times New Roman" w:cs="Times New Roman"/>
          <w:color w:val="000000" w:themeColor="text1"/>
          <w:sz w:val="24"/>
          <w:szCs w:val="24"/>
        </w:rPr>
      </w:pPr>
    </w:p>
    <w:p w14:paraId="0E13A404" w14:textId="77777777" w:rsidR="000952DD" w:rsidRPr="00B40C8B" w:rsidRDefault="000952D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Está integrada por aproximadamente 743 miembros de las distintas ramas de las Fuerzas Armadas, 24 de ellos pertene</w:t>
      </w:r>
      <w:r w:rsidR="00786468" w:rsidRPr="00B40C8B">
        <w:rPr>
          <w:rFonts w:ascii="Times New Roman" w:hAnsi="Times New Roman" w:cs="Times New Roman"/>
          <w:color w:val="000000" w:themeColor="text1"/>
          <w:sz w:val="24"/>
          <w:szCs w:val="24"/>
        </w:rPr>
        <w:t>cen a la Fuerza de Aumento (FA),</w:t>
      </w:r>
      <w:r w:rsidRPr="00B40C8B">
        <w:rPr>
          <w:rFonts w:ascii="Times New Roman" w:hAnsi="Times New Roman" w:cs="Times New Roman"/>
          <w:color w:val="000000" w:themeColor="text1"/>
          <w:sz w:val="24"/>
          <w:szCs w:val="24"/>
        </w:rPr>
        <w:t xml:space="preserve"> </w:t>
      </w:r>
      <w:r w:rsidR="00786468" w:rsidRPr="00B40C8B">
        <w:rPr>
          <w:rFonts w:ascii="Times New Roman" w:hAnsi="Times New Roman" w:cs="Times New Roman"/>
          <w:color w:val="000000" w:themeColor="text1"/>
          <w:sz w:val="24"/>
          <w:szCs w:val="24"/>
        </w:rPr>
        <w:t>p</w:t>
      </w:r>
      <w:r w:rsidRPr="00B40C8B">
        <w:rPr>
          <w:rFonts w:ascii="Times New Roman" w:hAnsi="Times New Roman" w:cs="Times New Roman"/>
          <w:color w:val="000000" w:themeColor="text1"/>
          <w:sz w:val="24"/>
          <w:szCs w:val="24"/>
        </w:rPr>
        <w:t>restados de la MOPC. Su estructura se fundamenta en tres (03) Equipos de Tarea y tiene como resp</w:t>
      </w:r>
      <w:r w:rsidR="00786468" w:rsidRPr="00B40C8B">
        <w:rPr>
          <w:rFonts w:ascii="Times New Roman" w:hAnsi="Times New Roman" w:cs="Times New Roman"/>
          <w:color w:val="000000" w:themeColor="text1"/>
          <w:sz w:val="24"/>
          <w:szCs w:val="24"/>
        </w:rPr>
        <w:t xml:space="preserve">onsabilidad operativa </w:t>
      </w:r>
      <w:r w:rsidRPr="00B40C8B">
        <w:rPr>
          <w:rFonts w:ascii="Times New Roman" w:hAnsi="Times New Roman" w:cs="Times New Roman"/>
          <w:color w:val="000000" w:themeColor="text1"/>
          <w:sz w:val="24"/>
          <w:szCs w:val="24"/>
        </w:rPr>
        <w:t>el Polígono Central de</w:t>
      </w:r>
      <w:r w:rsidR="00786468" w:rsidRPr="00B40C8B">
        <w:rPr>
          <w:rFonts w:ascii="Times New Roman" w:hAnsi="Times New Roman" w:cs="Times New Roman"/>
          <w:color w:val="000000" w:themeColor="text1"/>
          <w:sz w:val="24"/>
          <w:szCs w:val="24"/>
        </w:rPr>
        <w:t>l Distrito Nacional</w:t>
      </w:r>
      <w:r w:rsidRPr="00B40C8B">
        <w:rPr>
          <w:rFonts w:ascii="Times New Roman" w:hAnsi="Times New Roman" w:cs="Times New Roman"/>
          <w:color w:val="000000" w:themeColor="text1"/>
          <w:sz w:val="24"/>
          <w:szCs w:val="24"/>
        </w:rPr>
        <w:t>, limitada al norte por la Av. John F. Kennedy, al Sur por la Av. Mirador Sur, al Este por la Av. Máximo Gómez y al Oeste por la Av. Luperón. Para optimizar los recursos y ser más eficiente en el desempeño de su labor, la FTC-CIUTRAN ha implementado sus servicios, utilizando el método de cuadrantes, logrando con ello que cada patrulla conozca las debilidades de su área de responsabilidad. Este pe</w:t>
      </w:r>
      <w:r w:rsidR="00786468" w:rsidRPr="00B40C8B">
        <w:rPr>
          <w:rFonts w:ascii="Times New Roman" w:hAnsi="Times New Roman" w:cs="Times New Roman"/>
          <w:color w:val="000000" w:themeColor="text1"/>
          <w:sz w:val="24"/>
          <w:szCs w:val="24"/>
        </w:rPr>
        <w:t>rsonal recibe programáticamente</w:t>
      </w:r>
      <w:r w:rsidRPr="00B40C8B">
        <w:rPr>
          <w:rFonts w:ascii="Times New Roman" w:hAnsi="Times New Roman" w:cs="Times New Roman"/>
          <w:color w:val="000000" w:themeColor="text1"/>
          <w:sz w:val="24"/>
          <w:szCs w:val="24"/>
        </w:rPr>
        <w:t xml:space="preserve"> capacitación y entrenamiento constante, lo cual nos permite obtener resultados óptimos en beneficio de la ciudadanía.</w:t>
      </w:r>
    </w:p>
    <w:p w14:paraId="2287ED4B" w14:textId="77777777" w:rsidR="00924BCE" w:rsidRPr="00B40C8B" w:rsidRDefault="00924BCE" w:rsidP="00025876">
      <w:pPr>
        <w:spacing w:after="0" w:line="480" w:lineRule="auto"/>
        <w:ind w:firstLine="284"/>
        <w:jc w:val="both"/>
        <w:rPr>
          <w:rFonts w:ascii="Times New Roman" w:hAnsi="Times New Roman" w:cs="Times New Roman"/>
          <w:color w:val="000000" w:themeColor="text1"/>
          <w:sz w:val="24"/>
          <w:szCs w:val="24"/>
        </w:rPr>
      </w:pPr>
    </w:p>
    <w:p w14:paraId="53A726CB" w14:textId="2850042F" w:rsidR="00924BCE" w:rsidRPr="00B40C8B" w:rsidRDefault="00924BC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presenta un cuadro de las actividades ejecutadas por la Fuerza de Tarea Conjunta “Ciudad T</w:t>
      </w:r>
      <w:r w:rsidR="003B6E03" w:rsidRPr="00B40C8B">
        <w:rPr>
          <w:rFonts w:ascii="Times New Roman" w:hAnsi="Times New Roman" w:cs="Times New Roman"/>
          <w:color w:val="000000" w:themeColor="text1"/>
          <w:sz w:val="24"/>
          <w:szCs w:val="24"/>
        </w:rPr>
        <w:t>ranquila”</w:t>
      </w:r>
      <w:r w:rsidRPr="00B40C8B">
        <w:rPr>
          <w:rFonts w:ascii="Times New Roman" w:hAnsi="Times New Roman" w:cs="Times New Roman"/>
          <w:color w:val="000000" w:themeColor="text1"/>
          <w:sz w:val="24"/>
          <w:szCs w:val="24"/>
        </w:rPr>
        <w:t xml:space="preserve"> </w:t>
      </w:r>
      <w:r w:rsidR="003B6E0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FTC-CIUTRAN</w:t>
      </w:r>
      <w:r w:rsidR="003B6E03"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durante el </w:t>
      </w:r>
      <w:r w:rsidR="003B6E03" w:rsidRPr="00B40C8B">
        <w:rPr>
          <w:rFonts w:ascii="Times New Roman" w:hAnsi="Times New Roman" w:cs="Times New Roman"/>
          <w:color w:val="000000" w:themeColor="text1"/>
          <w:sz w:val="24"/>
          <w:szCs w:val="24"/>
        </w:rPr>
        <w:t>período</w:t>
      </w:r>
      <w:r w:rsidRPr="00B40C8B">
        <w:rPr>
          <w:rFonts w:ascii="Times New Roman" w:hAnsi="Times New Roman" w:cs="Times New Roman"/>
          <w:color w:val="000000" w:themeColor="text1"/>
          <w:sz w:val="24"/>
          <w:szCs w:val="24"/>
        </w:rPr>
        <w:t xml:space="preserve"> comprendido desde el 1 de enero 2018, </w:t>
      </w:r>
      <w:r w:rsidR="003B6E03" w:rsidRPr="00B40C8B">
        <w:rPr>
          <w:rFonts w:ascii="Times New Roman" w:hAnsi="Times New Roman" w:cs="Times New Roman"/>
          <w:color w:val="000000" w:themeColor="text1"/>
          <w:sz w:val="24"/>
          <w:szCs w:val="24"/>
        </w:rPr>
        <w:t xml:space="preserve">hasta el mes de octubre del mismo año </w:t>
      </w:r>
      <w:r w:rsidR="00F1637B" w:rsidRPr="00B40C8B">
        <w:rPr>
          <w:rFonts w:ascii="Times New Roman" w:hAnsi="Times New Roman" w:cs="Times New Roman"/>
          <w:color w:val="000000" w:themeColor="text1"/>
          <w:sz w:val="24"/>
          <w:szCs w:val="24"/>
        </w:rPr>
        <w:t>(ver anexos Nos. 103 y 104</w:t>
      </w:r>
      <w:r w:rsidR="003B6E03" w:rsidRPr="00B40C8B">
        <w:rPr>
          <w:rFonts w:ascii="Times New Roman" w:hAnsi="Times New Roman" w:cs="Times New Roman"/>
          <w:color w:val="000000" w:themeColor="text1"/>
          <w:sz w:val="24"/>
          <w:szCs w:val="24"/>
        </w:rPr>
        <w:t>).</w:t>
      </w:r>
    </w:p>
    <w:p w14:paraId="4E881DB3" w14:textId="77777777" w:rsidR="000F3555" w:rsidRPr="00B40C8B" w:rsidRDefault="000F3555" w:rsidP="00025876">
      <w:pPr>
        <w:spacing w:after="0" w:line="480" w:lineRule="auto"/>
        <w:ind w:firstLine="284"/>
        <w:jc w:val="both"/>
        <w:rPr>
          <w:rFonts w:ascii="Times New Roman" w:hAnsi="Times New Roman" w:cs="Times New Roman"/>
          <w:color w:val="000000" w:themeColor="text1"/>
          <w:sz w:val="24"/>
          <w:szCs w:val="24"/>
        </w:rPr>
      </w:pPr>
    </w:p>
    <w:p w14:paraId="56E841B4" w14:textId="77777777" w:rsidR="000F3555" w:rsidRPr="00B40C8B" w:rsidRDefault="000F355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La FTC-CIUTRAN no solo da respuesta a las necesidades de la Policía Nacional, además, da respuesta inmediata y bajo el mandato operativo del Comando Conjunto Metropolitano (COCOM), a cualquier institución del estado, bajo la premisa del bienestar de la ciudadanía, especialmente en el ámbito de la Seguridad Ciudadana; contribuyendo de esa manera al desarrollo del país.</w:t>
      </w:r>
    </w:p>
    <w:p w14:paraId="272D82E3" w14:textId="77777777" w:rsidR="000F3555" w:rsidRPr="00B40C8B" w:rsidRDefault="000F3555" w:rsidP="00025876">
      <w:pPr>
        <w:spacing w:after="0" w:line="480" w:lineRule="auto"/>
        <w:ind w:firstLine="284"/>
        <w:jc w:val="both"/>
        <w:rPr>
          <w:rFonts w:ascii="Times New Roman" w:hAnsi="Times New Roman" w:cs="Times New Roman"/>
          <w:color w:val="000000" w:themeColor="text1"/>
          <w:sz w:val="24"/>
          <w:szCs w:val="24"/>
        </w:rPr>
      </w:pPr>
    </w:p>
    <w:p w14:paraId="180318E8" w14:textId="77777777" w:rsidR="000F3555" w:rsidRPr="00B40C8B" w:rsidRDefault="000F355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Independientemente de las labores antes señaladas, la FTC-CIUTRAN, desde su creación y de manera permanente, ha venido desempeñando una labor de Seguridad Ciudadana dentro del Polígono Central del Gran Santo Domingo, de manera que para ello se han establecidos “puntos estratégicos” en donde se han colocado patrullas</w:t>
      </w:r>
      <w:r w:rsidR="001B613A" w:rsidRPr="00B40C8B">
        <w:rPr>
          <w:rFonts w:ascii="Times New Roman" w:hAnsi="Times New Roman" w:cs="Times New Roman"/>
          <w:color w:val="000000" w:themeColor="text1"/>
          <w:sz w:val="24"/>
          <w:szCs w:val="24"/>
        </w:rPr>
        <w:t>, a fin de</w:t>
      </w:r>
      <w:r w:rsidRPr="00B40C8B">
        <w:rPr>
          <w:rFonts w:ascii="Times New Roman" w:hAnsi="Times New Roman" w:cs="Times New Roman"/>
          <w:color w:val="000000" w:themeColor="text1"/>
          <w:sz w:val="24"/>
          <w:szCs w:val="24"/>
        </w:rPr>
        <w:t xml:space="preserve"> disuadir y neutralizar cualquier actividad aislada o colectiva de la delincuencia u otra actividad ilícita  que ponga en peligro la paz y tranquilidad de la ciudadanía que hace vida económica y social en esa zona.</w:t>
      </w:r>
    </w:p>
    <w:p w14:paraId="49DF38F9" w14:textId="77777777" w:rsidR="003D283C" w:rsidRPr="00B40C8B" w:rsidRDefault="003D283C" w:rsidP="00025876">
      <w:pPr>
        <w:spacing w:after="0" w:line="480" w:lineRule="auto"/>
        <w:ind w:firstLine="284"/>
        <w:jc w:val="both"/>
        <w:rPr>
          <w:rFonts w:ascii="Times New Roman" w:hAnsi="Times New Roman" w:cs="Times New Roman"/>
          <w:color w:val="000000" w:themeColor="text1"/>
          <w:sz w:val="24"/>
          <w:szCs w:val="24"/>
        </w:rPr>
      </w:pPr>
    </w:p>
    <w:p w14:paraId="1399873F" w14:textId="77777777" w:rsidR="003D283C" w:rsidRPr="00B40C8B" w:rsidRDefault="003D283C"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PRIMERA PROMOCIÓN DE SOLDADOS “FTC CIUTRAN”</w:t>
      </w:r>
    </w:p>
    <w:p w14:paraId="03E626C0" w14:textId="77777777" w:rsidR="003D283C" w:rsidRPr="00B40C8B" w:rsidRDefault="003D283C" w:rsidP="00025876">
      <w:pPr>
        <w:spacing w:after="0" w:line="480" w:lineRule="auto"/>
        <w:jc w:val="both"/>
        <w:rPr>
          <w:rFonts w:ascii="Times New Roman" w:hAnsi="Times New Roman" w:cs="Times New Roman"/>
          <w:b/>
          <w:color w:val="000000" w:themeColor="text1"/>
          <w:sz w:val="24"/>
          <w:szCs w:val="24"/>
        </w:rPr>
      </w:pPr>
    </w:p>
    <w:p w14:paraId="2F694355" w14:textId="77777777" w:rsidR="003D283C" w:rsidRPr="00B40C8B" w:rsidRDefault="003D283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Por primera vez en la historia de la Fuerza de Tarea Conjunta Ciudad Tranquila CIUTRAN, el 8 de agosto del año en curso se celebró la graduaci</w:t>
      </w:r>
      <w:r w:rsidR="00685BFC" w:rsidRPr="00B40C8B">
        <w:rPr>
          <w:rFonts w:ascii="Times New Roman" w:hAnsi="Times New Roman" w:cs="Times New Roman"/>
          <w:color w:val="000000" w:themeColor="text1"/>
          <w:sz w:val="24"/>
          <w:szCs w:val="24"/>
        </w:rPr>
        <w:t>ón de una promoción de soldados (u</w:t>
      </w:r>
      <w:r w:rsidRPr="00B40C8B">
        <w:rPr>
          <w:rFonts w:ascii="Times New Roman" w:hAnsi="Times New Roman" w:cs="Times New Roman"/>
          <w:color w:val="000000" w:themeColor="text1"/>
          <w:sz w:val="24"/>
          <w:szCs w:val="24"/>
        </w:rPr>
        <w:t>n total de 101 Rasos y Marineros; 40 del ERD, 31 de la ARD Y 30 de la FARD</w:t>
      </w:r>
      <w:r w:rsidR="00685BFC"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siguiendo los lineamientos de los planes estratégicos institucionales 2017-2020 del MIDE y operativo anual de nuestra unidad, en lo que se refiere al aumento del número de efectivos de las FF.AA. en tareas de patrullaje preventivo en apoyo al plan de seguridad ciudadana. </w:t>
      </w:r>
    </w:p>
    <w:p w14:paraId="7448D477" w14:textId="77777777" w:rsidR="001E6186" w:rsidRPr="00B40C8B" w:rsidRDefault="001E6186" w:rsidP="00025876">
      <w:pPr>
        <w:spacing w:after="0" w:line="480" w:lineRule="auto"/>
        <w:jc w:val="both"/>
        <w:rPr>
          <w:rFonts w:ascii="Times New Roman" w:hAnsi="Times New Roman" w:cs="Times New Roman"/>
          <w:b/>
          <w:iCs/>
          <w:color w:val="000000" w:themeColor="text1"/>
          <w:sz w:val="24"/>
          <w:szCs w:val="24"/>
        </w:rPr>
      </w:pPr>
    </w:p>
    <w:p w14:paraId="290BC91A" w14:textId="4DF0B108" w:rsidR="001E6186" w:rsidRPr="00B40C8B" w:rsidRDefault="00DA61A8"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4.1.2.7</w:t>
      </w:r>
      <w:r w:rsidR="00AE2473"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eastAsia="Times New Roman" w:hAnsi="Times New Roman" w:cs="Times New Roman"/>
          <w:b/>
          <w:color w:val="000000" w:themeColor="text1"/>
          <w:sz w:val="24"/>
          <w:szCs w:val="24"/>
        </w:rPr>
        <w:t xml:space="preserve">Comando Conjunto Metropolitano </w:t>
      </w:r>
      <w:r w:rsidR="00D809FB" w:rsidRPr="00B40C8B">
        <w:rPr>
          <w:rFonts w:ascii="Times New Roman" w:eastAsia="Times New Roman" w:hAnsi="Times New Roman" w:cs="Times New Roman"/>
          <w:b/>
          <w:color w:val="000000" w:themeColor="text1"/>
          <w:sz w:val="24"/>
          <w:szCs w:val="24"/>
        </w:rPr>
        <w:t>de las Fuerzas Armadas</w:t>
      </w:r>
    </w:p>
    <w:p w14:paraId="42771888" w14:textId="77777777" w:rsidR="00EA30EC" w:rsidRPr="00B40C8B" w:rsidRDefault="00EA30EC" w:rsidP="00025876">
      <w:pPr>
        <w:spacing w:after="0" w:line="480" w:lineRule="auto"/>
        <w:rPr>
          <w:rFonts w:ascii="Times New Roman" w:eastAsia="Times New Roman" w:hAnsi="Times New Roman" w:cs="Times New Roman"/>
          <w:b/>
          <w:color w:val="000000" w:themeColor="text1"/>
          <w:sz w:val="24"/>
          <w:szCs w:val="24"/>
        </w:rPr>
      </w:pPr>
    </w:p>
    <w:p w14:paraId="789E0272" w14:textId="5777BAAD" w:rsidR="00EA30EC" w:rsidRPr="00B40C8B" w:rsidRDefault="00EA30E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Durante los meses de septiembre y octubre, se realizaron, en cumplimiento a la activación del Plan </w:t>
      </w:r>
      <w:r w:rsidR="00F1637B" w:rsidRPr="00B40C8B">
        <w:rPr>
          <w:rFonts w:ascii="Times New Roman" w:hAnsi="Times New Roman" w:cs="Times New Roman"/>
          <w:color w:val="000000" w:themeColor="text1"/>
          <w:sz w:val="24"/>
          <w:szCs w:val="24"/>
        </w:rPr>
        <w:t>“Hurón”</w:t>
      </w:r>
      <w:r w:rsidRPr="00B40C8B">
        <w:rPr>
          <w:rFonts w:ascii="Times New Roman" w:hAnsi="Times New Roman" w:cs="Times New Roman"/>
          <w:b/>
          <w:color w:val="000000" w:themeColor="text1"/>
          <w:sz w:val="24"/>
          <w:szCs w:val="24"/>
        </w:rPr>
        <w:t>,</w:t>
      </w:r>
      <w:r w:rsidRPr="00B40C8B">
        <w:rPr>
          <w:rFonts w:ascii="Times New Roman" w:hAnsi="Times New Roman" w:cs="Times New Roman"/>
          <w:color w:val="000000" w:themeColor="text1"/>
          <w:sz w:val="24"/>
          <w:szCs w:val="24"/>
        </w:rPr>
        <w:t xml:space="preserve"> las coordinaciones necesarias con el J-3, Dirección de Planes y Operaciones del Estado Mayor Conjunto, MIDE, el COC, así como con los Directores de Operaciones del ERD, ARD, FARD y la Policía Nacional, con el propósito de disuadir cualquier eventualidad, a causa de las posibl</w:t>
      </w:r>
      <w:r w:rsidR="00B227D4" w:rsidRPr="00B40C8B">
        <w:rPr>
          <w:rFonts w:ascii="Times New Roman" w:hAnsi="Times New Roman" w:cs="Times New Roman"/>
          <w:color w:val="000000" w:themeColor="text1"/>
          <w:sz w:val="24"/>
          <w:szCs w:val="24"/>
        </w:rPr>
        <w:t>es amenazas que representaban el</w:t>
      </w:r>
      <w:r w:rsidRPr="00B40C8B">
        <w:rPr>
          <w:rFonts w:ascii="Times New Roman" w:hAnsi="Times New Roman" w:cs="Times New Roman"/>
          <w:color w:val="000000" w:themeColor="text1"/>
          <w:sz w:val="24"/>
          <w:szCs w:val="24"/>
        </w:rPr>
        <w:t xml:space="preserve"> paro de transporte.</w:t>
      </w:r>
    </w:p>
    <w:p w14:paraId="5E649364" w14:textId="77777777" w:rsidR="00B0156C" w:rsidRPr="00B40C8B" w:rsidRDefault="00B0156C" w:rsidP="00025876">
      <w:pPr>
        <w:spacing w:after="0" w:line="480" w:lineRule="auto"/>
        <w:ind w:firstLine="284"/>
        <w:jc w:val="both"/>
        <w:rPr>
          <w:rFonts w:ascii="Times New Roman" w:hAnsi="Times New Roman" w:cs="Times New Roman"/>
          <w:color w:val="000000" w:themeColor="text1"/>
          <w:sz w:val="24"/>
          <w:szCs w:val="24"/>
        </w:rPr>
      </w:pPr>
    </w:p>
    <w:p w14:paraId="24FBB80C" w14:textId="0CB881F2" w:rsidR="00B0156C" w:rsidRPr="00B40C8B" w:rsidRDefault="00B0156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Por instrucciones del Comandante del Comando Conjunto Unificado del Ministerio de Defensa, se realizaron las coordinaciones de lugar con el Comando Conjunto Norte de las Fuerzas Armadas, con el prop</w:t>
      </w:r>
      <w:r w:rsidR="00B227D4" w:rsidRPr="00B40C8B">
        <w:rPr>
          <w:rFonts w:ascii="Times New Roman" w:hAnsi="Times New Roman" w:cs="Times New Roman"/>
          <w:color w:val="000000" w:themeColor="text1"/>
          <w:sz w:val="24"/>
          <w:szCs w:val="24"/>
        </w:rPr>
        <w:t>ósito de realizar el operativo Cerco T</w:t>
      </w:r>
      <w:r w:rsidRPr="00B40C8B">
        <w:rPr>
          <w:rFonts w:ascii="Times New Roman" w:hAnsi="Times New Roman" w:cs="Times New Roman"/>
          <w:color w:val="000000" w:themeColor="text1"/>
          <w:sz w:val="24"/>
          <w:szCs w:val="24"/>
        </w:rPr>
        <w:t xml:space="preserve">otal en la provincia de Santiago de los Caballeros, en el marco de la ORDOP. SEGURIDAD INTERNA Y CIUDADANA, con la cantidad de </w:t>
      </w:r>
      <w:r w:rsidR="00B227D4" w:rsidRPr="00B40C8B">
        <w:rPr>
          <w:rFonts w:ascii="Times New Roman" w:hAnsi="Times New Roman" w:cs="Times New Roman"/>
          <w:color w:val="000000" w:themeColor="text1"/>
          <w:sz w:val="24"/>
          <w:szCs w:val="24"/>
        </w:rPr>
        <w:t xml:space="preserve">cinco </w:t>
      </w:r>
      <w:r w:rsidRPr="00B40C8B">
        <w:rPr>
          <w:rFonts w:ascii="Times New Roman" w:hAnsi="Times New Roman" w:cs="Times New Roman"/>
          <w:color w:val="000000" w:themeColor="text1"/>
          <w:sz w:val="24"/>
          <w:szCs w:val="24"/>
        </w:rPr>
        <w:t xml:space="preserve">(05) Oficiales Superiores, </w:t>
      </w:r>
      <w:r w:rsidR="00B227D4" w:rsidRPr="00B40C8B">
        <w:rPr>
          <w:rFonts w:ascii="Times New Roman" w:hAnsi="Times New Roman" w:cs="Times New Roman"/>
          <w:color w:val="000000" w:themeColor="text1"/>
          <w:sz w:val="24"/>
          <w:szCs w:val="24"/>
        </w:rPr>
        <w:t>ocho (08) Oficiales Subalternos y 48</w:t>
      </w:r>
      <w:r w:rsidRPr="00B40C8B">
        <w:rPr>
          <w:rFonts w:ascii="Times New Roman" w:hAnsi="Times New Roman" w:cs="Times New Roman"/>
          <w:color w:val="000000" w:themeColor="text1"/>
          <w:sz w:val="24"/>
          <w:szCs w:val="24"/>
        </w:rPr>
        <w:t xml:space="preserve"> Alistados, así como </w:t>
      </w:r>
      <w:r w:rsidR="00B227D4" w:rsidRPr="00B40C8B">
        <w:rPr>
          <w:rFonts w:ascii="Times New Roman" w:hAnsi="Times New Roman" w:cs="Times New Roman"/>
          <w:color w:val="000000" w:themeColor="text1"/>
          <w:sz w:val="24"/>
          <w:szCs w:val="24"/>
        </w:rPr>
        <w:t xml:space="preserve">diez </w:t>
      </w:r>
      <w:r w:rsidRPr="00B40C8B">
        <w:rPr>
          <w:rFonts w:ascii="Times New Roman" w:hAnsi="Times New Roman" w:cs="Times New Roman"/>
          <w:color w:val="000000" w:themeColor="text1"/>
          <w:sz w:val="24"/>
          <w:szCs w:val="24"/>
        </w:rPr>
        <w:t>(10) vehículos, permaneciendo los mismos los días viernes 19 y sábado 20/10/2018.</w:t>
      </w:r>
    </w:p>
    <w:p w14:paraId="67D06E76" w14:textId="77777777" w:rsidR="00B0156C" w:rsidRPr="00B40C8B" w:rsidRDefault="00B0156C" w:rsidP="00025876">
      <w:pPr>
        <w:tabs>
          <w:tab w:val="left" w:pos="567"/>
        </w:tabs>
        <w:spacing w:after="0" w:line="480" w:lineRule="auto"/>
        <w:jc w:val="both"/>
        <w:rPr>
          <w:rFonts w:ascii="Times New Roman" w:hAnsi="Times New Roman" w:cs="Times New Roman"/>
          <w:color w:val="000000" w:themeColor="text1"/>
          <w:sz w:val="24"/>
          <w:szCs w:val="24"/>
        </w:rPr>
      </w:pPr>
    </w:p>
    <w:p w14:paraId="422A975C" w14:textId="0ABA9035" w:rsidR="00B0156C" w:rsidRPr="00B40C8B" w:rsidRDefault="00B0156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por instrucciones del Comandante del Comando Conjunto Unificado del Ministerio de Defensa, se realizaron las coordinaciones de lugar con el Comando Conjunto Este de las Fuerzas Armadas, con el propósito de realizar el operativo cerco total en las provincias de San Pedro de Macorís, La Romana e </w:t>
      </w:r>
      <w:r w:rsidRPr="00B40C8B">
        <w:rPr>
          <w:rFonts w:ascii="Times New Roman" w:hAnsi="Times New Roman" w:cs="Times New Roman"/>
          <w:color w:val="000000" w:themeColor="text1"/>
          <w:sz w:val="24"/>
          <w:szCs w:val="24"/>
        </w:rPr>
        <w:lastRenderedPageBreak/>
        <w:t xml:space="preserve">Higüey, aportándose la cantidad de </w:t>
      </w:r>
      <w:r w:rsidR="00B227D4" w:rsidRPr="00B40C8B">
        <w:rPr>
          <w:rFonts w:ascii="Times New Roman" w:hAnsi="Times New Roman" w:cs="Times New Roman"/>
          <w:color w:val="000000" w:themeColor="text1"/>
          <w:sz w:val="24"/>
          <w:szCs w:val="24"/>
        </w:rPr>
        <w:t xml:space="preserve">tres </w:t>
      </w:r>
      <w:r w:rsidRPr="00B40C8B">
        <w:rPr>
          <w:rFonts w:ascii="Times New Roman" w:hAnsi="Times New Roman" w:cs="Times New Roman"/>
          <w:color w:val="000000" w:themeColor="text1"/>
          <w:sz w:val="24"/>
          <w:szCs w:val="24"/>
        </w:rPr>
        <w:t xml:space="preserve">(03) Oficiales Superiores, </w:t>
      </w:r>
      <w:r w:rsidR="00B227D4" w:rsidRPr="00B40C8B">
        <w:rPr>
          <w:rFonts w:ascii="Times New Roman" w:hAnsi="Times New Roman" w:cs="Times New Roman"/>
          <w:color w:val="000000" w:themeColor="text1"/>
          <w:sz w:val="24"/>
          <w:szCs w:val="24"/>
        </w:rPr>
        <w:t>diez (10) Oficiales Subalternos y 70</w:t>
      </w:r>
      <w:r w:rsidRPr="00B40C8B">
        <w:rPr>
          <w:rFonts w:ascii="Times New Roman" w:hAnsi="Times New Roman" w:cs="Times New Roman"/>
          <w:color w:val="000000" w:themeColor="text1"/>
          <w:sz w:val="24"/>
          <w:szCs w:val="24"/>
        </w:rPr>
        <w:t xml:space="preserve"> Alistados, así como </w:t>
      </w:r>
      <w:r w:rsidR="00B227D4" w:rsidRPr="00B40C8B">
        <w:rPr>
          <w:rFonts w:ascii="Times New Roman" w:hAnsi="Times New Roman" w:cs="Times New Roman"/>
          <w:color w:val="000000" w:themeColor="text1"/>
          <w:sz w:val="24"/>
          <w:szCs w:val="24"/>
        </w:rPr>
        <w:t xml:space="preserve">diez </w:t>
      </w:r>
      <w:r w:rsidRPr="00B40C8B">
        <w:rPr>
          <w:rFonts w:ascii="Times New Roman" w:hAnsi="Times New Roman" w:cs="Times New Roman"/>
          <w:color w:val="000000" w:themeColor="text1"/>
          <w:sz w:val="24"/>
          <w:szCs w:val="24"/>
        </w:rPr>
        <w:t>(10) vehículos, los días viernes 02 y sábado 03/11/2018.</w:t>
      </w:r>
    </w:p>
    <w:p w14:paraId="76FD6CE0" w14:textId="77777777" w:rsidR="00B0156C" w:rsidRPr="00B40C8B" w:rsidRDefault="00B0156C" w:rsidP="00025876">
      <w:pPr>
        <w:tabs>
          <w:tab w:val="left" w:pos="567"/>
        </w:tabs>
        <w:spacing w:after="0" w:line="480" w:lineRule="auto"/>
        <w:jc w:val="both"/>
        <w:rPr>
          <w:rFonts w:ascii="Times New Roman" w:hAnsi="Times New Roman" w:cs="Times New Roman"/>
          <w:color w:val="000000" w:themeColor="text1"/>
          <w:sz w:val="24"/>
          <w:szCs w:val="24"/>
        </w:rPr>
      </w:pPr>
    </w:p>
    <w:p w14:paraId="60D0BADC" w14:textId="1C2BDED7" w:rsidR="00EA30EC" w:rsidRPr="00B40C8B" w:rsidRDefault="00B0156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Igualmente, se realizaron las coordinaciones de lugar con el Comando Conjunto Sur de las Fuerzas Armadas, con el propósito de realizar el operativo </w:t>
      </w:r>
      <w:r w:rsidR="00B227D4" w:rsidRPr="00B40C8B">
        <w:rPr>
          <w:rFonts w:ascii="Times New Roman" w:hAnsi="Times New Roman" w:cs="Times New Roman"/>
          <w:color w:val="000000" w:themeColor="text1"/>
          <w:sz w:val="24"/>
          <w:szCs w:val="24"/>
        </w:rPr>
        <w:t>Cerco T</w:t>
      </w:r>
      <w:r w:rsidRPr="00B40C8B">
        <w:rPr>
          <w:rFonts w:ascii="Times New Roman" w:hAnsi="Times New Roman" w:cs="Times New Roman"/>
          <w:color w:val="000000" w:themeColor="text1"/>
          <w:sz w:val="24"/>
          <w:szCs w:val="24"/>
        </w:rPr>
        <w:t xml:space="preserve">otal en las provincias de Azua y Barahona, contribuyéndose la cantidad de </w:t>
      </w:r>
      <w:r w:rsidR="00B227D4" w:rsidRPr="00B40C8B">
        <w:rPr>
          <w:rFonts w:ascii="Times New Roman" w:hAnsi="Times New Roman" w:cs="Times New Roman"/>
          <w:color w:val="000000" w:themeColor="text1"/>
          <w:sz w:val="24"/>
          <w:szCs w:val="24"/>
        </w:rPr>
        <w:t>cinco (05) Oficiales Superiores, ocho (08) Oficiales Subalternos y 48 Alistados, así como diez (10) vehículos</w:t>
      </w:r>
      <w:r w:rsidRPr="00B40C8B">
        <w:rPr>
          <w:rFonts w:ascii="Times New Roman" w:hAnsi="Times New Roman" w:cs="Times New Roman"/>
          <w:color w:val="000000" w:themeColor="text1"/>
          <w:sz w:val="24"/>
          <w:szCs w:val="24"/>
        </w:rPr>
        <w:t xml:space="preserve">, los días viernes 09 y sábado 10/11/2018. </w:t>
      </w:r>
    </w:p>
    <w:p w14:paraId="4FC1DE84" w14:textId="77777777" w:rsidR="00B0156C" w:rsidRPr="00B40C8B" w:rsidRDefault="00B0156C" w:rsidP="00025876">
      <w:pPr>
        <w:tabs>
          <w:tab w:val="left" w:pos="567"/>
        </w:tabs>
        <w:spacing w:after="0" w:line="480" w:lineRule="auto"/>
        <w:jc w:val="both"/>
        <w:rPr>
          <w:rFonts w:ascii="Times New Roman" w:hAnsi="Times New Roman" w:cs="Times New Roman"/>
          <w:color w:val="000000" w:themeColor="text1"/>
          <w:sz w:val="24"/>
          <w:szCs w:val="24"/>
        </w:rPr>
      </w:pPr>
    </w:p>
    <w:p w14:paraId="429D760B" w14:textId="45A3BD01" w:rsidR="00EA30EC" w:rsidRPr="00B40C8B" w:rsidRDefault="00EA30E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Comando Conjunto Metropolitano de las Fuerzas Armadas realizó labores diarias en la ejecución de su Puesto de Mando con el propósito de continuar en el cumplimiento de la ORDOP. DE SEGURIDAD INTERNA Y CIUDADANA y “NAVIDAD TRANQUILA 2018”, compuestos por miembros de las Fuerzas Armadas, en los operativos diurnos y nocturnos, en los barrios de su zona de responsabilidad, en apoyo a la Policía Nacional.</w:t>
      </w:r>
    </w:p>
    <w:p w14:paraId="5C161C2B" w14:textId="77777777" w:rsidR="00EA30EC" w:rsidRPr="00B40C8B" w:rsidRDefault="00EA30EC" w:rsidP="00025876">
      <w:pPr>
        <w:spacing w:after="0" w:line="480" w:lineRule="auto"/>
        <w:ind w:firstLine="284"/>
        <w:jc w:val="both"/>
        <w:rPr>
          <w:rFonts w:ascii="Times New Roman" w:hAnsi="Times New Roman" w:cs="Times New Roman"/>
          <w:color w:val="000000" w:themeColor="text1"/>
          <w:sz w:val="24"/>
          <w:szCs w:val="24"/>
        </w:rPr>
      </w:pPr>
    </w:p>
    <w:p w14:paraId="1BA5F7E3" w14:textId="58939351" w:rsidR="00EA30EC" w:rsidRPr="00B40C8B" w:rsidRDefault="00EA30E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Comando Conjunto Metropolitano de las Fuerzas Armadas utilizó desde enero hasta noviembre 2018, la cantidad de personal militar y vehículos de las diferentes instituciones castrenses especificada</w:t>
      </w:r>
      <w:r w:rsidR="004C283B"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a continuación, durante la ejecución de la </w:t>
      </w:r>
      <w:r w:rsidRPr="00B40C8B">
        <w:rPr>
          <w:rFonts w:ascii="Times New Roman" w:hAnsi="Times New Roman" w:cs="Times New Roman"/>
          <w:b/>
          <w:color w:val="000000" w:themeColor="text1"/>
          <w:sz w:val="24"/>
          <w:szCs w:val="24"/>
        </w:rPr>
        <w:t xml:space="preserve">ORDEN DE OPERACIONES DE SEGURIDAD INTERNA Y CIUDADANA, </w:t>
      </w:r>
      <w:r w:rsidRPr="00B40C8B">
        <w:rPr>
          <w:rFonts w:ascii="Times New Roman" w:hAnsi="Times New Roman" w:cs="Times New Roman"/>
          <w:color w:val="000000" w:themeColor="text1"/>
          <w:sz w:val="24"/>
          <w:szCs w:val="24"/>
        </w:rPr>
        <w:t xml:space="preserve">en apoyo a la Policía Nacional.  </w:t>
      </w:r>
    </w:p>
    <w:p w14:paraId="49237BEF" w14:textId="77777777" w:rsidR="00EA30EC" w:rsidRPr="00B40C8B" w:rsidRDefault="00D31A19" w:rsidP="004C283B">
      <w:pPr>
        <w:spacing w:after="0" w:line="480" w:lineRule="auto"/>
        <w:ind w:firstLine="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object w:dxaOrig="1440" w:dyaOrig="1440" w14:anchorId="68D6ED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66pt;margin-top:14.5pt;width:295.55pt;height:65.95pt;z-index:251697664">
            <v:imagedata r:id="rId20" o:title=""/>
            <w10:wrap type="square"/>
          </v:shape>
          <o:OLEObject Type="Embed" ProgID="Excel.Sheet.12" ShapeID="_x0000_s1026" DrawAspect="Content" ObjectID="_1607516311" r:id="rId21"/>
        </w:object>
      </w:r>
    </w:p>
    <w:p w14:paraId="715649B3" w14:textId="77777777" w:rsidR="00EA30EC" w:rsidRPr="00B40C8B" w:rsidRDefault="00EA30EC" w:rsidP="004C283B">
      <w:pPr>
        <w:spacing w:after="0" w:line="480" w:lineRule="auto"/>
        <w:ind w:firstLine="284"/>
        <w:jc w:val="both"/>
        <w:rPr>
          <w:rFonts w:ascii="Times New Roman" w:hAnsi="Times New Roman" w:cs="Times New Roman"/>
          <w:color w:val="000000" w:themeColor="text1"/>
          <w:sz w:val="24"/>
          <w:szCs w:val="24"/>
        </w:rPr>
      </w:pPr>
    </w:p>
    <w:p w14:paraId="16565BFB" w14:textId="77777777" w:rsidR="00EA30EC" w:rsidRPr="00B40C8B" w:rsidRDefault="00EA30EC" w:rsidP="004C283B">
      <w:pPr>
        <w:spacing w:after="0" w:line="480" w:lineRule="auto"/>
        <w:ind w:firstLine="284"/>
        <w:jc w:val="both"/>
        <w:rPr>
          <w:rFonts w:ascii="Times New Roman" w:hAnsi="Times New Roman" w:cs="Times New Roman"/>
          <w:color w:val="000000" w:themeColor="text1"/>
          <w:sz w:val="24"/>
          <w:szCs w:val="24"/>
        </w:rPr>
      </w:pPr>
    </w:p>
    <w:p w14:paraId="0A135AB8" w14:textId="77777777" w:rsidR="00EA30EC" w:rsidRPr="00B40C8B" w:rsidRDefault="00EA30EC" w:rsidP="00025876">
      <w:pPr>
        <w:spacing w:after="0" w:line="480" w:lineRule="auto"/>
        <w:ind w:firstLine="284"/>
        <w:jc w:val="both"/>
        <w:rPr>
          <w:rFonts w:ascii="Times New Roman" w:hAnsi="Times New Roman" w:cs="Times New Roman"/>
          <w:color w:val="000000" w:themeColor="text1"/>
          <w:sz w:val="24"/>
          <w:szCs w:val="24"/>
        </w:rPr>
      </w:pPr>
    </w:p>
    <w:p w14:paraId="08E4258F" w14:textId="30877653" w:rsidR="00EA30EC" w:rsidRPr="00B40C8B" w:rsidRDefault="00EA30E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 continuación, se presenta una relación de los Oficiales Subalternos y Alistados, que fueron enviados al Ejército y la Armada de República Dominicana, con el propósito de ser utilizados en los Operativos de Patrullaje de Fin de Semana, en el marco de la ORDOP SEGURIDAD INTERNA Y CIUDADANA, en apoyo a la Policía Nacional, comprendido desde el mes de enero hasta el mes de noviembre de 2018.</w:t>
      </w:r>
    </w:p>
    <w:bookmarkStart w:id="8" w:name="_MON_1603257603"/>
    <w:bookmarkEnd w:id="8"/>
    <w:p w14:paraId="6DF4F138" w14:textId="2D8EF7EF" w:rsidR="00EA30EC" w:rsidRPr="00B40C8B" w:rsidRDefault="00EA30EC" w:rsidP="004C283B">
      <w:pPr>
        <w:spacing w:after="0" w:line="480" w:lineRule="auto"/>
        <w:ind w:firstLine="284"/>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object w:dxaOrig="3602" w:dyaOrig="1324" w14:anchorId="1850E15E">
          <v:shape id="_x0000_i1026" type="#_x0000_t75" style="width:230.5pt;height:87.45pt" o:ole="">
            <v:imagedata r:id="rId22" o:title=""/>
          </v:shape>
          <o:OLEObject Type="Embed" ProgID="Excel.Sheet.12" ShapeID="_x0000_i1026" DrawAspect="Content" ObjectID="_1607516309" r:id="rId23"/>
        </w:object>
      </w:r>
    </w:p>
    <w:p w14:paraId="442EA544" w14:textId="77777777" w:rsidR="001E6186" w:rsidRPr="00B40C8B" w:rsidRDefault="001E6186" w:rsidP="002343B9">
      <w:pPr>
        <w:spacing w:after="0" w:line="480" w:lineRule="auto"/>
        <w:ind w:firstLine="284"/>
        <w:rPr>
          <w:rFonts w:ascii="Times New Roman" w:eastAsia="Times New Roman" w:hAnsi="Times New Roman" w:cs="Times New Roman"/>
          <w:b/>
          <w:color w:val="000000" w:themeColor="text1"/>
          <w:sz w:val="24"/>
          <w:szCs w:val="24"/>
        </w:rPr>
      </w:pPr>
    </w:p>
    <w:p w14:paraId="68B293AC" w14:textId="4C59C883" w:rsidR="007150C0" w:rsidRPr="00B40C8B" w:rsidRDefault="007150C0" w:rsidP="00025876">
      <w:pPr>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Se presenta un resumen detallado de los resultados de los operativos </w:t>
      </w:r>
      <w:r w:rsidR="00B5660D" w:rsidRPr="00B40C8B">
        <w:rPr>
          <w:rFonts w:ascii="Times New Roman" w:hAnsi="Times New Roman" w:cs="Times New Roman"/>
          <w:color w:val="000000" w:themeColor="text1"/>
          <w:sz w:val="24"/>
          <w:szCs w:val="24"/>
        </w:rPr>
        <w:t xml:space="preserve">realizados en el marco de la ORDOP SEGURIDAD INTERNA Y CIUDADANA, en apoyo a la Policía Nacional </w:t>
      </w:r>
      <w:r w:rsidR="00B227D4" w:rsidRPr="00B40C8B">
        <w:rPr>
          <w:rFonts w:ascii="Times New Roman" w:hAnsi="Times New Roman" w:cs="Times New Roman"/>
          <w:color w:val="000000" w:themeColor="text1"/>
          <w:sz w:val="24"/>
          <w:szCs w:val="24"/>
        </w:rPr>
        <w:t>(ver anexo No. 10</w:t>
      </w:r>
      <w:r w:rsidR="00B5660D" w:rsidRPr="00B40C8B">
        <w:rPr>
          <w:rFonts w:ascii="Times New Roman" w:hAnsi="Times New Roman" w:cs="Times New Roman"/>
          <w:color w:val="000000" w:themeColor="text1"/>
          <w:sz w:val="24"/>
          <w:szCs w:val="24"/>
        </w:rPr>
        <w:t>5).</w:t>
      </w:r>
    </w:p>
    <w:p w14:paraId="25D82C0A" w14:textId="77777777" w:rsidR="007150C0" w:rsidRPr="00B40C8B" w:rsidRDefault="007150C0" w:rsidP="00025876">
      <w:pPr>
        <w:spacing w:after="0" w:line="480" w:lineRule="auto"/>
        <w:rPr>
          <w:rFonts w:ascii="Times New Roman" w:eastAsia="Times New Roman" w:hAnsi="Times New Roman" w:cs="Times New Roman"/>
          <w:b/>
          <w:color w:val="000000" w:themeColor="text1"/>
          <w:sz w:val="24"/>
          <w:szCs w:val="24"/>
        </w:rPr>
      </w:pPr>
    </w:p>
    <w:p w14:paraId="4C86EBBB" w14:textId="3EBFD70E" w:rsidR="001E6186" w:rsidRPr="00B40C8B" w:rsidRDefault="00DA61A8"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4.1.2.8</w:t>
      </w:r>
      <w:r w:rsidR="001E6186" w:rsidRPr="00B40C8B">
        <w:rPr>
          <w:rFonts w:ascii="Times New Roman" w:eastAsia="Times New Roman" w:hAnsi="Times New Roman" w:cs="Times New Roman"/>
          <w:b/>
          <w:color w:val="000000" w:themeColor="text1"/>
          <w:sz w:val="24"/>
          <w:szCs w:val="24"/>
        </w:rPr>
        <w:t xml:space="preserve"> Comando Conjunto Norte</w:t>
      </w:r>
      <w:r w:rsidR="00D809FB" w:rsidRPr="00B40C8B">
        <w:rPr>
          <w:rFonts w:ascii="Times New Roman" w:eastAsia="Times New Roman" w:hAnsi="Times New Roman" w:cs="Times New Roman"/>
          <w:b/>
          <w:color w:val="000000" w:themeColor="text1"/>
          <w:sz w:val="24"/>
          <w:szCs w:val="24"/>
        </w:rPr>
        <w:t xml:space="preserve"> de las Fuerzas Armadas</w:t>
      </w:r>
    </w:p>
    <w:p w14:paraId="0580FAB1" w14:textId="77777777" w:rsidR="00FE13F5" w:rsidRPr="00B40C8B" w:rsidRDefault="00FE13F5" w:rsidP="00025876">
      <w:pPr>
        <w:spacing w:after="0" w:line="480" w:lineRule="auto"/>
        <w:rPr>
          <w:rFonts w:ascii="Times New Roman" w:hAnsi="Times New Roman" w:cs="Times New Roman"/>
          <w:color w:val="000000" w:themeColor="text1"/>
          <w:sz w:val="24"/>
          <w:szCs w:val="24"/>
        </w:rPr>
      </w:pPr>
    </w:p>
    <w:p w14:paraId="387AAFDF" w14:textId="77777777"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revisó y se actualizó, al mes de noviembre, el plan de contingencias Seguridad Interna y Ciudadana, bajado al nivel del Comando </w:t>
      </w:r>
      <w:r w:rsidRPr="00B40C8B">
        <w:rPr>
          <w:rFonts w:ascii="Times New Roman" w:eastAsia="Times New Roman" w:hAnsi="Times New Roman" w:cs="Times New Roman"/>
          <w:color w:val="000000" w:themeColor="text1"/>
          <w:sz w:val="24"/>
          <w:szCs w:val="24"/>
        </w:rPr>
        <w:t>Conjunto</w:t>
      </w:r>
      <w:r w:rsidRPr="00B40C8B">
        <w:rPr>
          <w:rFonts w:ascii="Times New Roman" w:hAnsi="Times New Roman" w:cs="Times New Roman"/>
          <w:color w:val="000000" w:themeColor="text1"/>
          <w:sz w:val="24"/>
          <w:szCs w:val="24"/>
        </w:rPr>
        <w:t xml:space="preserve"> Norte de las Fuerzas Armadas.</w:t>
      </w:r>
    </w:p>
    <w:p w14:paraId="526A3C98" w14:textId="77777777"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p>
    <w:p w14:paraId="2B75C946" w14:textId="77777777"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realizaron las coordinaciones de lugar para la implementación de los planes de contingencia de las Fuerzas Armadas.</w:t>
      </w:r>
    </w:p>
    <w:p w14:paraId="73A6A865" w14:textId="77777777"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p>
    <w:p w14:paraId="0FC965D1" w14:textId="77777777"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fecha 21-09-2018, el Comandante del Comando Conjunto Norte de las Fuerzas Armadas encabezó una reunión programada con los comandantes de las principales unidades militares y policiales, así como de los organismos de inteligencia de su zona de responsabilidad (2da. y 4ta. Brigadas de Inf., ERD., Zona Naval Norte, Base Aérea de Puerto Plata, Directores Regionales del Cibao Central, Norte, Noreste, Noroeste y Cibao Sur de la P.N., FTC2-01 Santiago, FTC2-02 Central, FTC2-03 Noreste, FTC2-04 Noroeste y CIUTRAN, DNI, J-2, DNCD, DIGESETT, CESTUR y el Encargado de Asuntos Haitianos de la Dirección Regional Norte de Migración), donde se trató todo lo relacionado con el Plan de Contingencia “Seguridad Interna y Ciudadana 2018”, con la finalidad de hacer énfasis en continuar bajando los niveles de delincuencia mediante el trabajo mancomunado. Esta reunión fue realizada en el Salón de Operaciones de la 2da. Brigada de Infantería, ERD.</w:t>
      </w:r>
    </w:p>
    <w:p w14:paraId="738653B5" w14:textId="77777777"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p>
    <w:p w14:paraId="233EF706" w14:textId="77777777"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27-10-2018, el Comandante de este Comando Conjunto encabezó una reunión con el Comandante de la 2da. Brigada de Inf., ERD., y los Directores Regionales del Cibao Central, Noreste y Cibao Sur de la P.N., así como con los Comandantes de las Fuerzas de Tareas Conjuntas FTC2-01 Santiago, FTC2-02 Central y FTC2-03 Noreste y la Plana Mayor de esta unidad, donde fue coordinado </w:t>
      </w:r>
      <w:r w:rsidRPr="00B40C8B">
        <w:rPr>
          <w:rFonts w:ascii="Times New Roman" w:hAnsi="Times New Roman" w:cs="Times New Roman"/>
          <w:color w:val="000000" w:themeColor="text1"/>
          <w:sz w:val="24"/>
          <w:szCs w:val="24"/>
        </w:rPr>
        <w:lastRenderedPageBreak/>
        <w:t>todo lo relacionado con el despliegue de tropas y demás medidas que fueron tomadas para garantizar el orden público, tras el paro de labores realizado por organizaciones populares y sindicales, en fecha 29-10-2018</w:t>
      </w:r>
      <w:r w:rsidRPr="00B40C8B">
        <w:rPr>
          <w:rFonts w:ascii="Times New Roman" w:hAnsi="Times New Roman" w:cs="Times New Roman"/>
          <w:color w:val="000000" w:themeColor="text1"/>
        </w:rPr>
        <w:t>.</w:t>
      </w:r>
    </w:p>
    <w:p w14:paraId="6712F1A1" w14:textId="77777777"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p>
    <w:p w14:paraId="2F69159B" w14:textId="45D8EEDF"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 xml:space="preserve">También se destaca que se ha establecido como estrategia llevar a cabo operativos de chequeos los jueves, viernes y sábado de cada semana, en apoyo al Plan de Seguridad Interna y Ciudadana 2018. En tal sentido, para el mes de noviembre se habían ejecutado </w:t>
      </w:r>
      <w:r w:rsidRPr="00B40C8B">
        <w:rPr>
          <w:rFonts w:ascii="Times New Roman" w:hAnsi="Times New Roman" w:cs="Times New Roman"/>
          <w:color w:val="000000" w:themeColor="text1"/>
          <w:sz w:val="24"/>
          <w:szCs w:val="24"/>
        </w:rPr>
        <w:t xml:space="preserve">43 semanas de chequeos y realizado, en total, 144 operativos de chequeos, en coordinación con las Direcciones Regionales de la Policía Nacional de la Región Norte. Se pueden visualizar, en el anexo correspondiente, los resultados de los operativos selectivos y patrullas preventivas conjuntas en el área de responsabilidad del Comando Conjunto Norte de las Fuerzas Armadas, desde el 01 de enero al 15 de noviembre de 2018 </w:t>
      </w:r>
      <w:r w:rsidR="008E0DAE" w:rsidRPr="00B40C8B">
        <w:rPr>
          <w:rFonts w:ascii="Times New Roman" w:hAnsi="Times New Roman" w:cs="Times New Roman"/>
          <w:color w:val="000000" w:themeColor="text1"/>
          <w:sz w:val="24"/>
          <w:szCs w:val="24"/>
        </w:rPr>
        <w:t>(ver Anexo No. 10</w:t>
      </w:r>
      <w:r w:rsidRPr="00B40C8B">
        <w:rPr>
          <w:rFonts w:ascii="Times New Roman" w:hAnsi="Times New Roman" w:cs="Times New Roman"/>
          <w:color w:val="000000" w:themeColor="text1"/>
          <w:sz w:val="24"/>
          <w:szCs w:val="24"/>
        </w:rPr>
        <w:t>6).</w:t>
      </w:r>
    </w:p>
    <w:p w14:paraId="4939DAB8" w14:textId="77777777"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p>
    <w:p w14:paraId="22907632" w14:textId="6D6EA842" w:rsidR="00FE13F5" w:rsidRPr="00B40C8B" w:rsidRDefault="00FE13F5"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eastAsia="Calibri" w:hAnsi="Times New Roman" w:cs="Times New Roman"/>
          <w:color w:val="000000" w:themeColor="text1"/>
          <w:sz w:val="24"/>
          <w:szCs w:val="24"/>
        </w:rPr>
        <w:t xml:space="preserve">Asimismo, se identificaron los puntos críticos por provincia, con la finalidad de poner en ejecución los planes de contingencia para la prevención de disturbios, estableciéndose tres tipos de puntos críticos, para ser implementados de acuerdo a la situación. Para el mes de noviembre, este levantamiento se había ejecutado en un 100%, con los siguientes resultados: </w:t>
      </w:r>
    </w:p>
    <w:p w14:paraId="1B13181C" w14:textId="77777777" w:rsidR="00FE13F5" w:rsidRPr="00B40C8B" w:rsidRDefault="00FE13F5" w:rsidP="00025876">
      <w:pPr>
        <w:spacing w:after="0" w:line="480" w:lineRule="auto"/>
        <w:jc w:val="both"/>
        <w:rPr>
          <w:rFonts w:ascii="Times New Roman" w:hAnsi="Times New Roman" w:cs="Times New Roman"/>
          <w:color w:val="000000" w:themeColor="text1"/>
          <w:sz w:val="24"/>
          <w:szCs w:val="24"/>
        </w:rPr>
      </w:pPr>
    </w:p>
    <w:p w14:paraId="4690A9A3" w14:textId="49C3A1B0" w:rsidR="00FE13F5" w:rsidRPr="00B40C8B" w:rsidRDefault="00FE13F5" w:rsidP="00AA7EB0">
      <w:pPr>
        <w:pStyle w:val="Prrafodelista"/>
        <w:numPr>
          <w:ilvl w:val="0"/>
          <w:numId w:val="114"/>
        </w:numPr>
        <w:spacing w:after="0" w:line="480" w:lineRule="auto"/>
        <w:jc w:val="both"/>
        <w:rPr>
          <w:rFonts w:ascii="Times New Roman" w:eastAsia="Calibri" w:hAnsi="Times New Roman" w:cs="Times New Roman"/>
          <w:color w:val="000000" w:themeColor="text1"/>
          <w:sz w:val="24"/>
          <w:szCs w:val="24"/>
        </w:rPr>
      </w:pPr>
      <w:r w:rsidRPr="00B40C8B">
        <w:rPr>
          <w:rFonts w:ascii="Times New Roman" w:eastAsia="Calibri" w:hAnsi="Times New Roman" w:cs="Times New Roman"/>
          <w:color w:val="000000" w:themeColor="text1"/>
          <w:sz w:val="24"/>
          <w:szCs w:val="24"/>
        </w:rPr>
        <w:t>Puntos Críticos I: 234</w:t>
      </w:r>
    </w:p>
    <w:p w14:paraId="36C8A649" w14:textId="711EB965" w:rsidR="00FE13F5" w:rsidRPr="00B40C8B" w:rsidRDefault="00FE13F5" w:rsidP="00AA7EB0">
      <w:pPr>
        <w:pStyle w:val="Prrafodelista"/>
        <w:numPr>
          <w:ilvl w:val="0"/>
          <w:numId w:val="114"/>
        </w:numPr>
        <w:spacing w:after="0" w:line="480" w:lineRule="auto"/>
        <w:jc w:val="both"/>
        <w:rPr>
          <w:rFonts w:ascii="Times New Roman" w:eastAsia="Calibri" w:hAnsi="Times New Roman" w:cs="Times New Roman"/>
          <w:color w:val="000000" w:themeColor="text1"/>
          <w:sz w:val="24"/>
          <w:szCs w:val="24"/>
        </w:rPr>
      </w:pPr>
      <w:r w:rsidRPr="00B40C8B">
        <w:rPr>
          <w:rFonts w:ascii="Times New Roman" w:eastAsia="Calibri" w:hAnsi="Times New Roman" w:cs="Times New Roman"/>
          <w:color w:val="000000" w:themeColor="text1"/>
          <w:sz w:val="24"/>
          <w:szCs w:val="24"/>
        </w:rPr>
        <w:t>Puntos Críticos II: 396</w:t>
      </w:r>
    </w:p>
    <w:p w14:paraId="4AA010B7" w14:textId="42BB5D70" w:rsidR="00FE13F5" w:rsidRPr="00B40C8B" w:rsidRDefault="00FE13F5" w:rsidP="00AA7EB0">
      <w:pPr>
        <w:pStyle w:val="Prrafodelista"/>
        <w:numPr>
          <w:ilvl w:val="0"/>
          <w:numId w:val="114"/>
        </w:numPr>
        <w:spacing w:after="0" w:line="480" w:lineRule="auto"/>
        <w:jc w:val="both"/>
        <w:rPr>
          <w:rFonts w:ascii="Times New Roman" w:eastAsia="Calibri" w:hAnsi="Times New Roman" w:cs="Times New Roman"/>
          <w:color w:val="000000" w:themeColor="text1"/>
          <w:sz w:val="24"/>
          <w:szCs w:val="24"/>
        </w:rPr>
      </w:pPr>
      <w:r w:rsidRPr="00B40C8B">
        <w:rPr>
          <w:rFonts w:ascii="Times New Roman" w:eastAsia="Calibri" w:hAnsi="Times New Roman" w:cs="Times New Roman"/>
          <w:color w:val="000000" w:themeColor="text1"/>
          <w:sz w:val="24"/>
          <w:szCs w:val="24"/>
        </w:rPr>
        <w:t>Puntos Críticos III: 629</w:t>
      </w:r>
    </w:p>
    <w:p w14:paraId="79AE2048" w14:textId="77777777" w:rsidR="00FE13F5" w:rsidRPr="00B40C8B" w:rsidRDefault="00FE13F5" w:rsidP="00025876">
      <w:pPr>
        <w:spacing w:after="0" w:line="480" w:lineRule="auto"/>
        <w:jc w:val="both"/>
        <w:rPr>
          <w:rFonts w:ascii="Times New Roman" w:hAnsi="Times New Roman" w:cs="Times New Roman"/>
          <w:color w:val="000000" w:themeColor="text1"/>
          <w:sz w:val="24"/>
          <w:szCs w:val="24"/>
        </w:rPr>
      </w:pPr>
    </w:p>
    <w:p w14:paraId="1E2E34C7" w14:textId="77777777" w:rsidR="00FE13F5" w:rsidRPr="00B40C8B" w:rsidRDefault="00FE13F5" w:rsidP="00025876">
      <w:pPr>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se destaca que se realizó una</w:t>
      </w:r>
      <w:r w:rsidRPr="00B40C8B">
        <w:rPr>
          <w:rFonts w:ascii="Times New Roman" w:eastAsia="Times New Roman" w:hAnsi="Times New Roman" w:cs="Times New Roman"/>
          <w:color w:val="000000" w:themeColor="text1"/>
          <w:sz w:val="24"/>
          <w:szCs w:val="24"/>
        </w:rPr>
        <w:t xml:space="preserve"> mesa de trabajo con la Plana Mayor y Supervisores de Zonas y departamentales de la P.N. el primer miércoles de cada mes y que el mapeo del crimen organizado en las 14 provincias de la región norte está totalmente actualizado hasta el mes de noviembre.</w:t>
      </w:r>
    </w:p>
    <w:p w14:paraId="66ABDDB7" w14:textId="77777777" w:rsidR="00FE13F5" w:rsidRPr="00B40C8B" w:rsidRDefault="00FE13F5" w:rsidP="00025876">
      <w:pPr>
        <w:spacing w:after="0" w:line="480" w:lineRule="auto"/>
        <w:ind w:firstLine="284"/>
        <w:jc w:val="both"/>
        <w:rPr>
          <w:rFonts w:ascii="Times New Roman" w:eastAsia="Times New Roman" w:hAnsi="Times New Roman" w:cs="Times New Roman"/>
          <w:color w:val="000000" w:themeColor="text1"/>
          <w:sz w:val="24"/>
          <w:szCs w:val="24"/>
        </w:rPr>
      </w:pPr>
    </w:p>
    <w:p w14:paraId="13316515" w14:textId="4A274ED6" w:rsidR="001E6186" w:rsidRPr="00B40C8B" w:rsidRDefault="00FE13F5" w:rsidP="008E0DAE">
      <w:pPr>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Para el mes de noviembre, también se había completado el levantamiento de todas las unidades móviles de los comandos naturales de la zona del Comando Conjunto Norte.</w:t>
      </w:r>
    </w:p>
    <w:p w14:paraId="68FFA2AE" w14:textId="77777777" w:rsidR="001E6186" w:rsidRPr="00B40C8B" w:rsidRDefault="001E6186" w:rsidP="00025876">
      <w:pPr>
        <w:spacing w:after="0" w:line="480" w:lineRule="auto"/>
        <w:ind w:firstLine="284"/>
        <w:jc w:val="both"/>
        <w:rPr>
          <w:rFonts w:ascii="Times New Roman" w:hAnsi="Times New Roman" w:cs="Times New Roman"/>
          <w:b/>
          <w:color w:val="000000" w:themeColor="text1"/>
          <w:sz w:val="24"/>
          <w:szCs w:val="24"/>
          <w:lang w:val="es-AR"/>
        </w:rPr>
      </w:pPr>
    </w:p>
    <w:p w14:paraId="3210D510" w14:textId="165B30B3" w:rsidR="001E6186" w:rsidRPr="00B40C8B" w:rsidRDefault="008E0DAE" w:rsidP="00025876">
      <w:pPr>
        <w:spacing w:after="0" w:line="480" w:lineRule="auto"/>
        <w:rPr>
          <w:rFonts w:ascii="Times New Roman" w:hAnsi="Times New Roman" w:cs="Times New Roman"/>
          <w:b/>
          <w:color w:val="000000" w:themeColor="text1"/>
          <w:sz w:val="24"/>
          <w:szCs w:val="24"/>
          <w:lang w:val="es-AR"/>
        </w:rPr>
      </w:pPr>
      <w:r w:rsidRPr="00B40C8B">
        <w:rPr>
          <w:rFonts w:ascii="Times New Roman" w:hAnsi="Times New Roman" w:cs="Times New Roman"/>
          <w:b/>
          <w:color w:val="000000" w:themeColor="text1"/>
          <w:sz w:val="24"/>
          <w:szCs w:val="24"/>
          <w:lang w:val="es-AR"/>
        </w:rPr>
        <w:t>4.1.2.9</w:t>
      </w:r>
      <w:r w:rsidR="001E6186" w:rsidRPr="00B40C8B">
        <w:rPr>
          <w:rFonts w:ascii="Times New Roman" w:hAnsi="Times New Roman" w:cs="Times New Roman"/>
          <w:b/>
          <w:color w:val="000000" w:themeColor="text1"/>
          <w:sz w:val="24"/>
          <w:szCs w:val="24"/>
          <w:lang w:val="es-AR"/>
        </w:rPr>
        <w:t xml:space="preserve"> Centro de Operaciones Conjuntas </w:t>
      </w:r>
      <w:r w:rsidR="0056721F" w:rsidRPr="00B40C8B">
        <w:rPr>
          <w:rFonts w:ascii="Times New Roman" w:hAnsi="Times New Roman" w:cs="Times New Roman"/>
          <w:b/>
          <w:color w:val="000000" w:themeColor="text1"/>
          <w:sz w:val="24"/>
          <w:szCs w:val="24"/>
          <w:lang w:val="es-AR"/>
        </w:rPr>
        <w:t xml:space="preserve">de las Fuerzas Armadas </w:t>
      </w:r>
      <w:r w:rsidR="001E6186" w:rsidRPr="00B40C8B">
        <w:rPr>
          <w:rFonts w:ascii="Times New Roman" w:hAnsi="Times New Roman" w:cs="Times New Roman"/>
          <w:b/>
          <w:color w:val="000000" w:themeColor="text1"/>
          <w:sz w:val="24"/>
          <w:szCs w:val="24"/>
          <w:lang w:val="es-AR"/>
        </w:rPr>
        <w:t>(COC)</w:t>
      </w:r>
    </w:p>
    <w:p w14:paraId="4E6BE2D8" w14:textId="77777777" w:rsidR="0056721F" w:rsidRPr="00B40C8B" w:rsidRDefault="0056721F" w:rsidP="00025876">
      <w:pPr>
        <w:spacing w:after="0" w:line="480" w:lineRule="auto"/>
        <w:rPr>
          <w:rFonts w:ascii="Times New Roman" w:hAnsi="Times New Roman" w:cs="Times New Roman"/>
          <w:b/>
          <w:color w:val="000000" w:themeColor="text1"/>
          <w:sz w:val="24"/>
          <w:szCs w:val="24"/>
          <w:lang w:val="es-AR"/>
        </w:rPr>
      </w:pPr>
    </w:p>
    <w:p w14:paraId="083C08AD" w14:textId="77777777" w:rsidR="0056721F" w:rsidRPr="00B40C8B" w:rsidRDefault="0056721F"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lo referente al cumplimiento de las directivas u órdenes, emanadas del Ministerio de Defensa, este Centro de Operaciones Conjuntas de las Fuerzas Armadas dio estricto cumplimiento a cada una de las actividades programadas, integrando el mando y control, coordinando y analizando su ejecución, con el propósito de mantener informado al mando para la toma de decisiones.</w:t>
      </w:r>
    </w:p>
    <w:p w14:paraId="4C67F1FB" w14:textId="77777777" w:rsidR="0056721F" w:rsidRPr="00B40C8B" w:rsidRDefault="0056721F" w:rsidP="00025876">
      <w:pPr>
        <w:spacing w:after="0" w:line="480" w:lineRule="auto"/>
        <w:ind w:firstLine="284"/>
        <w:jc w:val="both"/>
        <w:rPr>
          <w:rFonts w:ascii="Times New Roman" w:hAnsi="Times New Roman" w:cs="Times New Roman"/>
          <w:color w:val="000000" w:themeColor="text1"/>
          <w:sz w:val="24"/>
          <w:szCs w:val="24"/>
        </w:rPr>
      </w:pPr>
    </w:p>
    <w:p w14:paraId="022585B4" w14:textId="77777777" w:rsidR="0056721F" w:rsidRPr="00B40C8B" w:rsidRDefault="0056721F"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Entre los planes, órdenes y directivas operacionales ejecutadas por las Fuerzas Armadas y monitoreadas por este Centro de Operaciones Conjuntas durante el año 2018, estuvieron los siguientes:</w:t>
      </w:r>
    </w:p>
    <w:p w14:paraId="4ABAFCC1" w14:textId="77777777" w:rsidR="0056721F" w:rsidRPr="00B40C8B" w:rsidRDefault="0056721F" w:rsidP="00025876">
      <w:pPr>
        <w:spacing w:after="0" w:line="480" w:lineRule="auto"/>
        <w:ind w:firstLine="284"/>
        <w:jc w:val="both"/>
        <w:rPr>
          <w:rFonts w:ascii="Times New Roman" w:hAnsi="Times New Roman" w:cs="Times New Roman"/>
          <w:color w:val="000000" w:themeColor="text1"/>
          <w:sz w:val="24"/>
          <w:szCs w:val="24"/>
        </w:rPr>
      </w:pPr>
    </w:p>
    <w:p w14:paraId="74870E59" w14:textId="337125AB" w:rsidR="0056721F" w:rsidRPr="00B40C8B" w:rsidRDefault="0056721F" w:rsidP="00AA7EB0">
      <w:pPr>
        <w:pStyle w:val="Prrafodelista"/>
        <w:numPr>
          <w:ilvl w:val="0"/>
          <w:numId w:val="3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El Plan de Seguridad Interna y Ciudadana, en apoyo a la Policía Nacional, estando dicho plan activo desde el 2013, habiéndose actualizado en el 2018.</w:t>
      </w:r>
    </w:p>
    <w:p w14:paraId="7C3E62DE" w14:textId="195A2CB0" w:rsidR="0056721F" w:rsidRPr="00B40C8B" w:rsidRDefault="0056721F" w:rsidP="00AA7EB0">
      <w:pPr>
        <w:pStyle w:val="Prrafodelista"/>
        <w:numPr>
          <w:ilvl w:val="0"/>
          <w:numId w:val="3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Plan Hurón, en apoyo a la Policía Nacional para el mantenimiento del órden público, que durante el año fue activado tres veces.</w:t>
      </w:r>
    </w:p>
    <w:p w14:paraId="0063DD35" w14:textId="3CE0DBB9" w:rsidR="0056721F" w:rsidRPr="00B40C8B" w:rsidRDefault="0056721F" w:rsidP="00AA7EB0">
      <w:pPr>
        <w:pStyle w:val="Prrafodelista"/>
        <w:numPr>
          <w:ilvl w:val="0"/>
          <w:numId w:val="32"/>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Fueron concluidas la Orden Fragmentaria (1), relativa al reforzamiento de las principales vías de comunicación, puentes, elevados, túneles, peajes y puertos marítimos del Plan Hurón (medida preventiva); la Orden Fragmentaria (2), relacionada al reforzamiento con equipos de patrullas móviles y motorizadas en los tramos de carreteras principales (Seguridad Interna y Ciudadana); y la Orden Fragmentaria (3), relativa al reforzamiento de las principales vías y puntos críticos en el Gran Santo Domingo y la provincia de Santiago (Seguridad Interna y Ciudadana).</w:t>
      </w:r>
    </w:p>
    <w:p w14:paraId="4ACA9736" w14:textId="77777777" w:rsidR="008B14D6" w:rsidRPr="00B40C8B" w:rsidRDefault="008B14D6" w:rsidP="00025876">
      <w:pPr>
        <w:spacing w:after="0" w:line="480" w:lineRule="auto"/>
        <w:rPr>
          <w:rFonts w:ascii="Times New Roman" w:eastAsia="Times New Roman" w:hAnsi="Times New Roman" w:cs="Times New Roman"/>
          <w:b/>
          <w:color w:val="000000" w:themeColor="text1"/>
          <w:sz w:val="24"/>
          <w:szCs w:val="24"/>
        </w:rPr>
      </w:pPr>
    </w:p>
    <w:p w14:paraId="5917C8A2" w14:textId="061DC7E7" w:rsidR="001E6186" w:rsidRPr="00B40C8B" w:rsidRDefault="00AE2473"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4.1.2.1</w:t>
      </w:r>
      <w:r w:rsidR="008E0DAE" w:rsidRPr="00B40C8B">
        <w:rPr>
          <w:rFonts w:ascii="Times New Roman" w:eastAsia="Times New Roman" w:hAnsi="Times New Roman" w:cs="Times New Roman"/>
          <w:b/>
          <w:color w:val="000000" w:themeColor="text1"/>
          <w:sz w:val="24"/>
          <w:szCs w:val="24"/>
        </w:rPr>
        <w:t>0</w:t>
      </w:r>
      <w:r w:rsidR="001E6186" w:rsidRPr="00B40C8B">
        <w:rPr>
          <w:rFonts w:ascii="Times New Roman" w:eastAsia="Times New Roman" w:hAnsi="Times New Roman" w:cs="Times New Roman"/>
          <w:b/>
          <w:color w:val="000000" w:themeColor="text1"/>
          <w:sz w:val="24"/>
          <w:szCs w:val="24"/>
        </w:rPr>
        <w:t xml:space="preserve"> Comando Conjunto Este</w:t>
      </w:r>
      <w:r w:rsidR="00D809FB" w:rsidRPr="00B40C8B">
        <w:rPr>
          <w:rFonts w:ascii="Times New Roman" w:eastAsia="Times New Roman" w:hAnsi="Times New Roman" w:cs="Times New Roman"/>
          <w:b/>
          <w:color w:val="000000" w:themeColor="text1"/>
          <w:sz w:val="24"/>
          <w:szCs w:val="24"/>
        </w:rPr>
        <w:t xml:space="preserve"> de las Fuerzas Armadas</w:t>
      </w:r>
    </w:p>
    <w:p w14:paraId="69A079A7" w14:textId="77777777" w:rsidR="0056721F" w:rsidRPr="00B40C8B" w:rsidRDefault="0056721F" w:rsidP="00025876">
      <w:pPr>
        <w:spacing w:after="0" w:line="480" w:lineRule="auto"/>
        <w:rPr>
          <w:rFonts w:ascii="Times New Roman" w:eastAsia="Times New Roman" w:hAnsi="Times New Roman" w:cs="Times New Roman"/>
          <w:b/>
          <w:color w:val="000000" w:themeColor="text1"/>
          <w:sz w:val="24"/>
          <w:szCs w:val="24"/>
        </w:rPr>
      </w:pPr>
    </w:p>
    <w:p w14:paraId="78B79249" w14:textId="425CAED9" w:rsidR="009415AE" w:rsidRPr="00B40C8B" w:rsidRDefault="009415AE"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ha llevado a cabo un incremento gradual del personal militar asignado a los operativos en apoyo a la Policía Nacional, en el marco del Plan de Seguridad Interna y Ciudadana y la Orden Fragmentaria No. 01-2018, en toda nuestra zona de responsabilidad, con muy buenos resultados, tanto en lo operacional como en la valoración de la ciudadanía. Dichos resultados se pueden visualizar en la relación de los operativos correspondientes </w:t>
      </w:r>
      <w:r w:rsidR="008E0DAE" w:rsidRPr="00B40C8B">
        <w:rPr>
          <w:rFonts w:ascii="Times New Roman" w:hAnsi="Times New Roman" w:cs="Times New Roman"/>
          <w:color w:val="000000" w:themeColor="text1"/>
          <w:sz w:val="24"/>
          <w:szCs w:val="24"/>
        </w:rPr>
        <w:t>(ver anexo No. 107</w:t>
      </w:r>
      <w:r w:rsidRPr="00B40C8B">
        <w:rPr>
          <w:rFonts w:ascii="Times New Roman" w:hAnsi="Times New Roman" w:cs="Times New Roman"/>
          <w:color w:val="000000" w:themeColor="text1"/>
          <w:sz w:val="24"/>
          <w:szCs w:val="24"/>
        </w:rPr>
        <w:t>)</w:t>
      </w:r>
    </w:p>
    <w:p w14:paraId="3573F9D3" w14:textId="77777777" w:rsidR="009415AE" w:rsidRDefault="009415AE" w:rsidP="00025876">
      <w:pPr>
        <w:spacing w:after="0" w:line="480" w:lineRule="auto"/>
        <w:rPr>
          <w:rFonts w:ascii="Times New Roman" w:hAnsi="Times New Roman" w:cs="Times New Roman"/>
          <w:color w:val="000000" w:themeColor="text1"/>
        </w:rPr>
      </w:pPr>
    </w:p>
    <w:p w14:paraId="7DD008D8" w14:textId="77777777" w:rsidR="000618AB" w:rsidRPr="00B40C8B" w:rsidRDefault="000618AB" w:rsidP="00025876">
      <w:pPr>
        <w:spacing w:after="0" w:line="480" w:lineRule="auto"/>
        <w:rPr>
          <w:rFonts w:ascii="Times New Roman" w:hAnsi="Times New Roman" w:cs="Times New Roman"/>
          <w:color w:val="000000" w:themeColor="text1"/>
        </w:rPr>
      </w:pPr>
    </w:p>
    <w:p w14:paraId="37BA5D50" w14:textId="67725E93" w:rsidR="00D70E32" w:rsidRPr="00B40C8B" w:rsidRDefault="008E0DAE"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 xml:space="preserve">4.1.2.11 </w:t>
      </w:r>
      <w:r w:rsidR="00D70E32" w:rsidRPr="00B40C8B">
        <w:rPr>
          <w:rFonts w:ascii="Times New Roman" w:eastAsia="Times New Roman" w:hAnsi="Times New Roman" w:cs="Times New Roman"/>
          <w:b/>
          <w:color w:val="000000" w:themeColor="text1"/>
          <w:sz w:val="24"/>
          <w:szCs w:val="24"/>
        </w:rPr>
        <w:t>Comando Conjunto Sur</w:t>
      </w:r>
      <w:r w:rsidR="00D809FB" w:rsidRPr="00B40C8B">
        <w:rPr>
          <w:rFonts w:ascii="Times New Roman" w:eastAsia="Times New Roman" w:hAnsi="Times New Roman" w:cs="Times New Roman"/>
          <w:b/>
          <w:color w:val="000000" w:themeColor="text1"/>
          <w:sz w:val="24"/>
          <w:szCs w:val="24"/>
        </w:rPr>
        <w:t xml:space="preserve"> de las Fuerzas Armadas</w:t>
      </w:r>
    </w:p>
    <w:p w14:paraId="039AA78D" w14:textId="77777777" w:rsidR="00D70E32" w:rsidRPr="00B40C8B" w:rsidRDefault="00D70E32" w:rsidP="00025876">
      <w:pPr>
        <w:spacing w:after="0" w:line="480" w:lineRule="auto"/>
        <w:rPr>
          <w:rFonts w:ascii="Times New Roman" w:eastAsia="Times New Roman" w:hAnsi="Times New Roman" w:cs="Times New Roman"/>
          <w:b/>
          <w:color w:val="000000" w:themeColor="text1"/>
          <w:sz w:val="24"/>
          <w:szCs w:val="24"/>
        </w:rPr>
      </w:pPr>
    </w:p>
    <w:p w14:paraId="5F1A70DC" w14:textId="4D554FD5" w:rsidR="00D70E32" w:rsidRPr="00B40C8B" w:rsidRDefault="00D70E32"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Comando del Comando Conjunto Sur, en cumplimiento al Plan de Seguridad Interna y Ciudadana, en apoyo a la Policía Nacional, ha realizado servicios de patrullas en puntos fijos y móviles del área de responsabilidad y durante este año 2018 ha obtenido resultados significativos </w:t>
      </w:r>
      <w:r w:rsidR="008E0DAE" w:rsidRPr="00B40C8B">
        <w:rPr>
          <w:rFonts w:ascii="Times New Roman" w:hAnsi="Times New Roman" w:cs="Times New Roman"/>
          <w:color w:val="000000" w:themeColor="text1"/>
          <w:sz w:val="24"/>
          <w:szCs w:val="24"/>
        </w:rPr>
        <w:t>(ver anexo No. 108</w:t>
      </w:r>
      <w:r w:rsidRPr="00B40C8B">
        <w:rPr>
          <w:rFonts w:ascii="Times New Roman" w:hAnsi="Times New Roman" w:cs="Times New Roman"/>
          <w:color w:val="000000" w:themeColor="text1"/>
          <w:sz w:val="24"/>
          <w:szCs w:val="24"/>
        </w:rPr>
        <w:t xml:space="preserve">).   </w:t>
      </w:r>
    </w:p>
    <w:p w14:paraId="6B01B540" w14:textId="77777777" w:rsidR="00C101D0" w:rsidRPr="00B40C8B" w:rsidRDefault="00C101D0" w:rsidP="00025876">
      <w:pPr>
        <w:spacing w:after="0" w:line="480" w:lineRule="auto"/>
        <w:ind w:firstLine="284"/>
        <w:jc w:val="both"/>
        <w:rPr>
          <w:rFonts w:ascii="Times New Roman" w:hAnsi="Times New Roman" w:cs="Times New Roman"/>
          <w:color w:val="000000" w:themeColor="text1"/>
          <w:sz w:val="24"/>
          <w:szCs w:val="24"/>
        </w:rPr>
      </w:pPr>
    </w:p>
    <w:p w14:paraId="1A907BB0" w14:textId="0C3007BD" w:rsidR="00C101D0" w:rsidRPr="00B40C8B" w:rsidRDefault="008E0DAE" w:rsidP="00025876">
      <w:pPr>
        <w:spacing w:after="0" w:line="480" w:lineRule="auto"/>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4.1.2.12</w:t>
      </w:r>
      <w:r w:rsidR="00C101D0" w:rsidRPr="00B40C8B">
        <w:rPr>
          <w:rFonts w:ascii="Times New Roman" w:eastAsia="Times New Roman" w:hAnsi="Times New Roman" w:cs="Times New Roman"/>
          <w:b/>
          <w:color w:val="000000" w:themeColor="text1"/>
          <w:sz w:val="24"/>
          <w:szCs w:val="24"/>
        </w:rPr>
        <w:t xml:space="preserve"> </w:t>
      </w:r>
      <w:r w:rsidR="00C101D0" w:rsidRPr="00B40C8B">
        <w:rPr>
          <w:rFonts w:ascii="Times New Roman" w:hAnsi="Times New Roman" w:cs="Times New Roman"/>
          <w:b/>
          <w:color w:val="000000" w:themeColor="text1"/>
          <w:sz w:val="24"/>
          <w:szCs w:val="24"/>
        </w:rPr>
        <w:t>J-6, Dirección de Comunicaciones y Electrónica del Estado Mayor Conjunto, MIDE</w:t>
      </w:r>
    </w:p>
    <w:p w14:paraId="67359C94" w14:textId="77777777" w:rsidR="00C101D0" w:rsidRPr="00B40C8B" w:rsidRDefault="00C101D0" w:rsidP="00025876">
      <w:pPr>
        <w:spacing w:after="0" w:line="480" w:lineRule="auto"/>
        <w:ind w:firstLine="284"/>
        <w:jc w:val="both"/>
        <w:rPr>
          <w:rFonts w:ascii="Times New Roman" w:hAnsi="Times New Roman" w:cs="Times New Roman"/>
          <w:b/>
          <w:color w:val="000000" w:themeColor="text1"/>
          <w:sz w:val="24"/>
          <w:szCs w:val="24"/>
        </w:rPr>
      </w:pPr>
    </w:p>
    <w:p w14:paraId="17064945" w14:textId="77777777" w:rsidR="00C101D0" w:rsidRPr="00B40C8B" w:rsidRDefault="00C101D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les brindó el debido apoyo, en materia de comunicaciones, a las distintas dependencias que lo solicitaron, incluyendo las que apoyan a la Policía Nacional en materia de seguridad ciudadana. En tal sentido, se le suministró la cantidad de cuarenta y cinco (45) equipos a la Fuerza de Tarea Conjunta Ciudad Tranquila (FTC-CIUTRAN), para la renovación de sus flotas.</w:t>
      </w:r>
    </w:p>
    <w:p w14:paraId="2A94438C" w14:textId="77777777" w:rsidR="00D519F6" w:rsidRPr="00B40C8B" w:rsidRDefault="00D519F6" w:rsidP="00025876">
      <w:pPr>
        <w:spacing w:after="0" w:line="480" w:lineRule="auto"/>
        <w:ind w:firstLine="284"/>
        <w:jc w:val="both"/>
        <w:rPr>
          <w:rFonts w:ascii="Times New Roman" w:hAnsi="Times New Roman" w:cs="Times New Roman"/>
          <w:color w:val="000000" w:themeColor="text1"/>
          <w:sz w:val="24"/>
          <w:szCs w:val="24"/>
        </w:rPr>
      </w:pPr>
    </w:p>
    <w:p w14:paraId="56DE3446" w14:textId="51364C72" w:rsidR="00D519F6" w:rsidRPr="00B40C8B" w:rsidRDefault="008E0DAE" w:rsidP="008E0DAE">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4.1.2.13</w:t>
      </w:r>
      <w:r w:rsidR="00D519F6" w:rsidRPr="00B40C8B">
        <w:rPr>
          <w:rFonts w:ascii="Times New Roman" w:eastAsia="Times New Roman" w:hAnsi="Times New Roman" w:cs="Times New Roman"/>
          <w:b/>
          <w:color w:val="000000" w:themeColor="text1"/>
          <w:sz w:val="24"/>
          <w:szCs w:val="24"/>
        </w:rPr>
        <w:t xml:space="preserve"> Dirección de Enlace entre el Ministerio de Defensa y la Policía Nacional</w:t>
      </w:r>
    </w:p>
    <w:p w14:paraId="25883414" w14:textId="77777777" w:rsidR="00D519F6" w:rsidRPr="00B40C8B" w:rsidRDefault="00D519F6" w:rsidP="00025876">
      <w:pPr>
        <w:pStyle w:val="Ttulo2"/>
        <w:spacing w:before="0" w:line="480" w:lineRule="auto"/>
        <w:ind w:firstLine="2127"/>
        <w:jc w:val="both"/>
        <w:rPr>
          <w:color w:val="000000" w:themeColor="text1"/>
          <w:szCs w:val="24"/>
        </w:rPr>
      </w:pPr>
    </w:p>
    <w:p w14:paraId="7CE92390" w14:textId="25D491EA" w:rsidR="00C101D0" w:rsidRDefault="00D519F6" w:rsidP="009D7155">
      <w:pPr>
        <w:spacing w:after="0" w:line="480" w:lineRule="auto"/>
        <w:ind w:firstLine="284"/>
        <w:jc w:val="both"/>
        <w:rPr>
          <w:rFonts w:ascii="Times New Roman" w:hAnsi="Times New Roman" w:cs="Times New Roman"/>
          <w:color w:val="000000" w:themeColor="text1"/>
        </w:rPr>
      </w:pPr>
      <w:r w:rsidRPr="00B40C8B">
        <w:rPr>
          <w:rFonts w:ascii="Times New Roman" w:hAnsi="Times New Roman" w:cs="Times New Roman"/>
          <w:color w:val="000000" w:themeColor="text1"/>
          <w:sz w:val="24"/>
          <w:szCs w:val="24"/>
        </w:rPr>
        <w:t xml:space="preserve">La Dirección de Enlace entre el Ministerio de Defensa y la Policía Nacional existe desde hace varios años, pero es mediante la decisión unánime del Estado Mayor General de las Fuerzas Armadas, en fecha 17 de septiembre de 2018, contenida en la Orden General No. 47-2018, de fecha 27 de septiembre de 2018, </w:t>
      </w:r>
      <w:r w:rsidRPr="00B40C8B">
        <w:rPr>
          <w:rFonts w:ascii="Times New Roman" w:hAnsi="Times New Roman" w:cs="Times New Roman"/>
          <w:color w:val="000000" w:themeColor="text1"/>
          <w:sz w:val="24"/>
          <w:szCs w:val="24"/>
        </w:rPr>
        <w:lastRenderedPageBreak/>
        <w:t>que es creada de manera formal como una dependencia del Ministerio de Defensa. En ese sentido, mediante dicha Orden General se establece como la misión de esta dependencia “mantener una comunicación fluida entre el MIDE y la P.N., así como establecer los mecanismos necesarios para servir de apoyo en los procesos que se llevan a cabo en el marco de las operaciones correspondientes, estableciendo un canal de intercambio de información en tiempo real, con la finalidad de eficientizar el desarrollo de las labores interinstitucionales”.</w:t>
      </w:r>
      <w:r w:rsidRPr="00B40C8B">
        <w:rPr>
          <w:rFonts w:ascii="Times New Roman" w:hAnsi="Times New Roman" w:cs="Times New Roman"/>
          <w:color w:val="000000" w:themeColor="text1"/>
        </w:rPr>
        <w:t xml:space="preserve">  </w:t>
      </w:r>
    </w:p>
    <w:p w14:paraId="30F03E5B" w14:textId="77777777" w:rsidR="000618AB" w:rsidRPr="00B40C8B" w:rsidRDefault="000618AB" w:rsidP="009D7155">
      <w:pPr>
        <w:spacing w:after="0" w:line="480" w:lineRule="auto"/>
        <w:ind w:firstLine="284"/>
        <w:jc w:val="both"/>
        <w:rPr>
          <w:rFonts w:ascii="Times New Roman" w:hAnsi="Times New Roman" w:cs="Times New Roman"/>
          <w:color w:val="000000" w:themeColor="text1"/>
          <w:sz w:val="24"/>
          <w:szCs w:val="24"/>
          <w:lang w:val="es-ES"/>
        </w:rPr>
      </w:pPr>
    </w:p>
    <w:p w14:paraId="0D011112" w14:textId="77777777" w:rsidR="001E6186" w:rsidRPr="00B40C8B" w:rsidRDefault="001E6186" w:rsidP="0002587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Estratégico 4.2</w:t>
      </w:r>
    </w:p>
    <w:p w14:paraId="7CF889F2" w14:textId="77777777" w:rsidR="008B14D6" w:rsidRPr="00B40C8B" w:rsidRDefault="008B14D6" w:rsidP="00025876">
      <w:pPr>
        <w:spacing w:after="0" w:line="480" w:lineRule="auto"/>
        <w:rPr>
          <w:rFonts w:ascii="Times New Roman" w:eastAsia="Times New Roman" w:hAnsi="Times New Roman" w:cs="Times New Roman"/>
          <w:b/>
          <w:color w:val="000000" w:themeColor="text1"/>
          <w:sz w:val="24"/>
          <w:szCs w:val="24"/>
        </w:rPr>
      </w:pPr>
    </w:p>
    <w:p w14:paraId="65D101C5" w14:textId="7D596EB9" w:rsidR="001E6186" w:rsidRPr="00B40C8B" w:rsidRDefault="00624359" w:rsidP="00025876">
      <w:pPr>
        <w:spacing w:after="0" w:line="480" w:lineRule="auto"/>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w:t>
      </w:r>
      <w:r w:rsidR="001E6186" w:rsidRPr="00B40C8B">
        <w:rPr>
          <w:rFonts w:ascii="Times New Roman" w:eastAsia="Times New Roman" w:hAnsi="Times New Roman" w:cs="Times New Roman"/>
          <w:i/>
          <w:color w:val="000000" w:themeColor="text1"/>
          <w:sz w:val="24"/>
          <w:szCs w:val="24"/>
        </w:rPr>
        <w:t>Protección del Medio Ambiente y los Recursos Naturales</w:t>
      </w:r>
      <w:r w:rsidRPr="00B40C8B">
        <w:rPr>
          <w:rFonts w:ascii="Times New Roman" w:eastAsia="Times New Roman" w:hAnsi="Times New Roman" w:cs="Times New Roman"/>
          <w:i/>
          <w:color w:val="000000" w:themeColor="text1"/>
          <w:sz w:val="24"/>
          <w:szCs w:val="24"/>
        </w:rPr>
        <w:t>”</w:t>
      </w:r>
      <w:r w:rsidR="001E6186" w:rsidRPr="00B40C8B">
        <w:rPr>
          <w:rFonts w:ascii="Times New Roman" w:eastAsia="Times New Roman" w:hAnsi="Times New Roman" w:cs="Times New Roman"/>
          <w:i/>
          <w:color w:val="000000" w:themeColor="text1"/>
          <w:sz w:val="24"/>
          <w:szCs w:val="24"/>
        </w:rPr>
        <w:t>.</w:t>
      </w:r>
    </w:p>
    <w:p w14:paraId="1E3DE252" w14:textId="77777777" w:rsidR="008B14D6" w:rsidRPr="00B40C8B" w:rsidRDefault="008B14D6" w:rsidP="00025876">
      <w:pPr>
        <w:spacing w:after="0" w:line="480" w:lineRule="auto"/>
        <w:rPr>
          <w:rFonts w:ascii="Times New Roman" w:eastAsia="Times New Roman" w:hAnsi="Times New Roman" w:cs="Times New Roman"/>
          <w:b/>
          <w:color w:val="000000" w:themeColor="text1"/>
          <w:sz w:val="24"/>
          <w:szCs w:val="24"/>
        </w:rPr>
      </w:pPr>
    </w:p>
    <w:p w14:paraId="392B8F35" w14:textId="0B94F484" w:rsidR="001E6186" w:rsidRPr="000618AB" w:rsidRDefault="000618AB" w:rsidP="00025876">
      <w:pPr>
        <w:spacing w:after="0" w:line="480" w:lineRule="auto"/>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Objetivo Específico 4.2.1</w:t>
      </w:r>
    </w:p>
    <w:p w14:paraId="5721B03B" w14:textId="77777777" w:rsidR="001E6186" w:rsidRPr="00B40C8B" w:rsidRDefault="001E6186" w:rsidP="000258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“Promover el desarrollo social y medioambiental de la nación a través de proyectos educativos orientados al personal de las FF.AA, que fomenten un mayor grado de conciencia en todo lo relativo a la protección y preservación del medio ambiente y nuestros recursos naturales”</w:t>
      </w:r>
    </w:p>
    <w:p w14:paraId="647F80CD" w14:textId="09BDB8A4" w:rsidR="00CD1CF3" w:rsidRPr="00B40C8B" w:rsidRDefault="00CD1CF3" w:rsidP="00025876">
      <w:pPr>
        <w:spacing w:after="0" w:line="480" w:lineRule="auto"/>
        <w:rPr>
          <w:rFonts w:ascii="Times New Roman" w:eastAsia="Times New Roman" w:hAnsi="Times New Roman" w:cs="Times New Roman"/>
          <w:b/>
          <w:color w:val="000000" w:themeColor="text1"/>
          <w:sz w:val="24"/>
          <w:szCs w:val="24"/>
        </w:rPr>
      </w:pPr>
    </w:p>
    <w:p w14:paraId="30056741" w14:textId="01EDCB5C" w:rsidR="00CD1CF3" w:rsidRPr="00B40C8B" w:rsidRDefault="001F73B1"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4.2.1.1</w:t>
      </w:r>
      <w:r w:rsidR="00CD1CF3" w:rsidRPr="00B40C8B">
        <w:rPr>
          <w:rFonts w:ascii="Times New Roman" w:eastAsia="Times New Roman" w:hAnsi="Times New Roman" w:cs="Times New Roman"/>
          <w:b/>
          <w:color w:val="000000" w:themeColor="text1"/>
          <w:sz w:val="24"/>
          <w:szCs w:val="24"/>
        </w:rPr>
        <w:t xml:space="preserve"> Viceministro de Defensa para Asuntos Navales y Costeros</w:t>
      </w:r>
    </w:p>
    <w:p w14:paraId="5A56EB26" w14:textId="77777777" w:rsidR="00CD1CF3" w:rsidRPr="00B40C8B" w:rsidRDefault="00CD1CF3" w:rsidP="00025876">
      <w:pPr>
        <w:pStyle w:val="Sinespaciado"/>
        <w:spacing w:line="480" w:lineRule="auto"/>
        <w:jc w:val="both"/>
        <w:rPr>
          <w:rFonts w:ascii="Times New Roman" w:hAnsi="Times New Roman" w:cs="Times New Roman"/>
          <w:b/>
          <w:color w:val="000000" w:themeColor="text1"/>
          <w:sz w:val="24"/>
        </w:rPr>
      </w:pPr>
    </w:p>
    <w:p w14:paraId="5387F608" w14:textId="77777777" w:rsidR="00CD1CF3" w:rsidRPr="00B40C8B" w:rsidRDefault="00CD1CF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asistió, en representación del Ministro de Defensa, al lanzamiento del programa para la vigilancia y control de las incidencias ambientales en nuestro país "Ojos Aéreos y Navales Ambientales (OANA)".</w:t>
      </w:r>
    </w:p>
    <w:p w14:paraId="62986FCB" w14:textId="77777777" w:rsidR="00CD1CF3" w:rsidRPr="00B40C8B" w:rsidRDefault="00CD1CF3" w:rsidP="00025876">
      <w:pPr>
        <w:spacing w:after="0" w:line="480" w:lineRule="auto"/>
        <w:jc w:val="both"/>
        <w:rPr>
          <w:rFonts w:ascii="Times New Roman" w:hAnsi="Times New Roman" w:cs="Times New Roman"/>
          <w:b/>
          <w:color w:val="000000" w:themeColor="text1"/>
          <w:sz w:val="24"/>
          <w:szCs w:val="24"/>
          <w:lang w:val="es-ES"/>
        </w:rPr>
      </w:pPr>
    </w:p>
    <w:p w14:paraId="1B208508" w14:textId="6C2B1CCF" w:rsidR="001E6186" w:rsidRPr="00B40C8B" w:rsidRDefault="001F73B1" w:rsidP="00025876">
      <w:pPr>
        <w:tabs>
          <w:tab w:val="left" w:pos="6677"/>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4.2.1.2</w:t>
      </w:r>
      <w:r w:rsidR="001E6186" w:rsidRPr="00B40C8B">
        <w:rPr>
          <w:rFonts w:ascii="Times New Roman" w:eastAsia="Times New Roman" w:hAnsi="Times New Roman" w:cs="Times New Roman"/>
          <w:b/>
          <w:color w:val="000000" w:themeColor="text1"/>
          <w:sz w:val="24"/>
          <w:szCs w:val="24"/>
        </w:rPr>
        <w:t xml:space="preserve"> </w:t>
      </w:r>
      <w:r w:rsidR="007564D1" w:rsidRPr="00B40C8B">
        <w:rPr>
          <w:rFonts w:ascii="Times New Roman" w:hAnsi="Times New Roman" w:cs="Times New Roman"/>
          <w:b/>
          <w:color w:val="000000" w:themeColor="text1"/>
          <w:sz w:val="24"/>
          <w:szCs w:val="24"/>
        </w:rPr>
        <w:t>Ejército de República Dominicana</w:t>
      </w:r>
    </w:p>
    <w:p w14:paraId="6D3E5119" w14:textId="77777777" w:rsidR="00A10C94" w:rsidRPr="00B40C8B" w:rsidRDefault="00A10C94" w:rsidP="00025876">
      <w:pPr>
        <w:tabs>
          <w:tab w:val="left" w:pos="6677"/>
        </w:tabs>
        <w:spacing w:after="0" w:line="480" w:lineRule="auto"/>
        <w:jc w:val="both"/>
        <w:rPr>
          <w:rFonts w:ascii="Times New Roman" w:hAnsi="Times New Roman" w:cs="Times New Roman"/>
          <w:b/>
          <w:color w:val="000000" w:themeColor="text1"/>
          <w:sz w:val="24"/>
          <w:szCs w:val="24"/>
        </w:rPr>
      </w:pPr>
    </w:p>
    <w:p w14:paraId="202B41C2" w14:textId="77777777" w:rsidR="00A10C94" w:rsidRPr="00B40C8B" w:rsidRDefault="00A10C9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ERD también apoya el desarrollo social y medio ambiental de la nación, por vía de los operativos de reforestación y limpieza de playas, riberas de ríos y cañadas, así como con la incautación de productos provenientes del medio ambiente y la destrucción de hornos para carbón, incautación de madera, entre otros.</w:t>
      </w:r>
    </w:p>
    <w:p w14:paraId="36867742" w14:textId="77777777" w:rsidR="00A10C94" w:rsidRPr="00B40C8B" w:rsidRDefault="00A10C94" w:rsidP="00025876">
      <w:pPr>
        <w:spacing w:after="0" w:line="480" w:lineRule="auto"/>
        <w:ind w:firstLine="440"/>
        <w:contextualSpacing/>
        <w:jc w:val="both"/>
        <w:rPr>
          <w:rFonts w:ascii="Times New Roman" w:hAnsi="Times New Roman" w:cs="Times New Roman"/>
          <w:color w:val="000000" w:themeColor="text1"/>
          <w:sz w:val="24"/>
          <w:szCs w:val="24"/>
        </w:rPr>
      </w:pPr>
    </w:p>
    <w:p w14:paraId="5F99F943" w14:textId="0494C140" w:rsidR="00A10C94" w:rsidRPr="00B40C8B" w:rsidRDefault="00A10C9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Esta institución realizó una jornada de reforestación simultánea en cinco provincias del país, donde sembró unos 90 mil árboles, en el marco del acuerdo interinstitucional firmado entre los Ministerios de Defensa y de Medio Ambiente y Recursos Naturales. Para el operativo, el ERD utilizó 583 soldados distribuidos en Villa Altagracia; Constanza; San Juan de la Maguana; Mao, Valverde; y Barahona (</w:t>
      </w:r>
      <w:r w:rsidR="00496C99" w:rsidRPr="00B40C8B">
        <w:rPr>
          <w:rFonts w:ascii="Times New Roman" w:hAnsi="Times New Roman" w:cs="Times New Roman"/>
          <w:color w:val="000000" w:themeColor="text1"/>
          <w:sz w:val="24"/>
          <w:szCs w:val="24"/>
        </w:rPr>
        <w:t>ver anexo No. 109</w:t>
      </w:r>
      <w:r w:rsidRPr="00B40C8B">
        <w:rPr>
          <w:rFonts w:ascii="Times New Roman" w:hAnsi="Times New Roman" w:cs="Times New Roman"/>
          <w:color w:val="000000" w:themeColor="text1"/>
          <w:sz w:val="24"/>
          <w:szCs w:val="24"/>
        </w:rPr>
        <w:t>).</w:t>
      </w:r>
    </w:p>
    <w:p w14:paraId="499C3788" w14:textId="77777777" w:rsidR="001E6186" w:rsidRPr="00B40C8B" w:rsidRDefault="001E6186" w:rsidP="00025876">
      <w:pPr>
        <w:tabs>
          <w:tab w:val="left" w:pos="284"/>
        </w:tabs>
        <w:spacing w:after="0" w:line="480" w:lineRule="auto"/>
        <w:ind w:left="426"/>
        <w:jc w:val="both"/>
        <w:rPr>
          <w:rFonts w:ascii="Times New Roman" w:hAnsi="Times New Roman" w:cs="Times New Roman"/>
          <w:b/>
          <w:color w:val="000000" w:themeColor="text1"/>
          <w:sz w:val="24"/>
          <w:szCs w:val="24"/>
        </w:rPr>
      </w:pPr>
    </w:p>
    <w:p w14:paraId="090B3C05" w14:textId="69BE0FFD" w:rsidR="001E6186" w:rsidRPr="00B40C8B" w:rsidRDefault="00C528AE"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4.2.1.3</w:t>
      </w:r>
      <w:r w:rsidR="001E6186" w:rsidRPr="00B40C8B">
        <w:rPr>
          <w:rFonts w:ascii="Times New Roman" w:eastAsia="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 xml:space="preserve">Armada de </w:t>
      </w:r>
      <w:r w:rsidR="001E6186" w:rsidRPr="00B40C8B">
        <w:rPr>
          <w:rFonts w:ascii="Times New Roman" w:hAnsi="Times New Roman" w:cs="Times New Roman"/>
          <w:b/>
          <w:color w:val="000000" w:themeColor="text1"/>
          <w:sz w:val="24"/>
          <w:szCs w:val="24"/>
        </w:rPr>
        <w:t>República Dominicana</w:t>
      </w:r>
    </w:p>
    <w:p w14:paraId="15D2568E" w14:textId="77777777" w:rsidR="003918DD" w:rsidRPr="00B40C8B" w:rsidRDefault="003918DD"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414F3FA8" w14:textId="32B7E62B" w:rsidR="003918DD" w:rsidRPr="00B40C8B" w:rsidRDefault="003918D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Durante el año se realizó un total de nueve (9) operaciones en apoyo al Ministerio de Medio Ambiente y Recursos Naturales, para la protección de los recursos naturales. En ese sentido, se realizó, en todo el litoral marítimo costero de la Zona Naval Sur, la limpieza de las playas, donde participaron conjuntamente las autoridades civiles y militares de las diferentes provincias. La institución también realizó operativos contrarrestando la pesca ilegal, la extracción ilegal de arena y </w:t>
      </w:r>
      <w:r w:rsidRPr="00B40C8B">
        <w:rPr>
          <w:rFonts w:ascii="Times New Roman" w:hAnsi="Times New Roman" w:cs="Times New Roman"/>
          <w:color w:val="000000" w:themeColor="text1"/>
          <w:sz w:val="24"/>
          <w:szCs w:val="24"/>
        </w:rPr>
        <w:lastRenderedPageBreak/>
        <w:t>otros materiales, la degradac</w:t>
      </w:r>
      <w:r w:rsidR="00333F9C" w:rsidRPr="00B40C8B">
        <w:rPr>
          <w:rFonts w:ascii="Times New Roman" w:hAnsi="Times New Roman" w:cs="Times New Roman"/>
          <w:color w:val="000000" w:themeColor="text1"/>
          <w:sz w:val="24"/>
          <w:szCs w:val="24"/>
        </w:rPr>
        <w:t>ión de la flora y fauna marina,</w:t>
      </w:r>
      <w:r w:rsidRPr="00B40C8B">
        <w:rPr>
          <w:rFonts w:ascii="Times New Roman" w:hAnsi="Times New Roman" w:cs="Times New Roman"/>
          <w:color w:val="000000" w:themeColor="text1"/>
          <w:sz w:val="24"/>
          <w:szCs w:val="24"/>
        </w:rPr>
        <w:t xml:space="preserve"> las construcciones ilegales en los 60 metros de la franja costero-marítima y la contaminación del medio marítimo, incluyendo los muelles y puertos del país, lo cual también es parte de su misión.</w:t>
      </w:r>
    </w:p>
    <w:p w14:paraId="1849E11B" w14:textId="77777777" w:rsidR="003918DD" w:rsidRPr="00B40C8B" w:rsidRDefault="003918DD" w:rsidP="00025876">
      <w:pPr>
        <w:spacing w:after="0" w:line="480" w:lineRule="auto"/>
        <w:ind w:firstLine="284"/>
        <w:jc w:val="both"/>
        <w:rPr>
          <w:rFonts w:ascii="Times New Roman" w:hAnsi="Times New Roman" w:cs="Times New Roman"/>
          <w:color w:val="000000" w:themeColor="text1"/>
          <w:sz w:val="24"/>
          <w:szCs w:val="24"/>
        </w:rPr>
      </w:pPr>
    </w:p>
    <w:p w14:paraId="654D90D0" w14:textId="77777777" w:rsidR="003918DD" w:rsidRPr="00B40C8B" w:rsidRDefault="003918DD"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También fue realizado un operativo de corte y limpieza de lilas, algas y canotillos, en ambas márgenes de los ríos Ozama e Isabela, cubriendo aproximadamente unos 22.9 kilómetros. Fueron cortadas y desplazadas la cantidad, aproximadamente, según apreciación de los técnicos de la Dirección General de Dragas, Presas y Balizamiento, la cantidad de 67.38 toneladas del jacinto de agua (lilas), algas, canotillos y desechos orgánicos e inorgánicos vertidos en las aguas de los ríos y proximidades. En las áreas donde no tenían acceso los vehículos coordinados por las alcaldías, fueron sacadas por las aguas de los referidos ríos, aproximadamente unas 800 fundas plásticas y sacos de desechos inorgánicos (plásticos y algunos vidrios).</w:t>
      </w:r>
    </w:p>
    <w:p w14:paraId="0F0A369B" w14:textId="77777777" w:rsidR="003E53F6" w:rsidRPr="00B40C8B" w:rsidRDefault="003E53F6" w:rsidP="00025876">
      <w:pPr>
        <w:spacing w:after="0" w:line="480" w:lineRule="auto"/>
        <w:ind w:firstLine="284"/>
        <w:jc w:val="both"/>
        <w:rPr>
          <w:rFonts w:ascii="Times New Roman" w:hAnsi="Times New Roman" w:cs="Times New Roman"/>
          <w:color w:val="000000" w:themeColor="text1"/>
          <w:sz w:val="24"/>
          <w:szCs w:val="24"/>
        </w:rPr>
      </w:pPr>
    </w:p>
    <w:p w14:paraId="15DD80EC" w14:textId="0F26A66C" w:rsidR="001E6186" w:rsidRPr="00B40C8B" w:rsidRDefault="00C528AE" w:rsidP="00025876">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4.2.1.4</w:t>
      </w:r>
      <w:r w:rsidR="001E6186" w:rsidRPr="00B40C8B">
        <w:rPr>
          <w:rFonts w:ascii="Times New Roman" w:eastAsia="Times New Roman" w:hAnsi="Times New Roman" w:cs="Times New Roman"/>
          <w:b/>
          <w:color w:val="000000" w:themeColor="text1"/>
          <w:sz w:val="24"/>
          <w:szCs w:val="24"/>
        </w:rPr>
        <w:t xml:space="preserve"> Cuerpo Especializado Seguridad Fronteriza Terrestre (CESFRONT)</w:t>
      </w:r>
    </w:p>
    <w:p w14:paraId="0EA78859" w14:textId="77777777" w:rsidR="009B20D1" w:rsidRPr="00B40C8B" w:rsidRDefault="009B20D1" w:rsidP="00025876">
      <w:pPr>
        <w:spacing w:after="0" w:line="480" w:lineRule="auto"/>
        <w:rPr>
          <w:rFonts w:ascii="Times New Roman" w:eastAsia="Times New Roman" w:hAnsi="Times New Roman" w:cs="Times New Roman"/>
          <w:b/>
          <w:color w:val="000000" w:themeColor="text1"/>
          <w:sz w:val="24"/>
          <w:szCs w:val="24"/>
        </w:rPr>
      </w:pPr>
    </w:p>
    <w:p w14:paraId="3A515DCB" w14:textId="76CC464F" w:rsidR="009B20D1" w:rsidRPr="00B40C8B" w:rsidRDefault="009B20D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cuanto a la protección del medio ambiente y recursos naturales, se ha participado en planes de reforestación con el Ministerio de Medio Ambiente y Recursos Naturales, además de operativos que han dado como fruto la destrucción de 81 hornos para la fabricación de carbón vegetal y el decomiso de 2,982 sacos de carbón y 1,980 sacos de palos de guaconejo </w:t>
      </w:r>
      <w:r w:rsidR="00C528AE" w:rsidRPr="00B40C8B">
        <w:rPr>
          <w:rFonts w:ascii="Times New Roman" w:hAnsi="Times New Roman" w:cs="Times New Roman"/>
          <w:color w:val="000000" w:themeColor="text1"/>
          <w:sz w:val="24"/>
          <w:szCs w:val="24"/>
        </w:rPr>
        <w:t>(v</w:t>
      </w:r>
      <w:r w:rsidR="00594204" w:rsidRPr="00B40C8B">
        <w:rPr>
          <w:rFonts w:ascii="Times New Roman" w:hAnsi="Times New Roman" w:cs="Times New Roman"/>
          <w:color w:val="000000" w:themeColor="text1"/>
          <w:sz w:val="24"/>
          <w:szCs w:val="24"/>
        </w:rPr>
        <w:t>er a</w:t>
      </w:r>
      <w:r w:rsidR="00C528AE" w:rsidRPr="00B40C8B">
        <w:rPr>
          <w:rFonts w:ascii="Times New Roman" w:hAnsi="Times New Roman" w:cs="Times New Roman"/>
          <w:color w:val="000000" w:themeColor="text1"/>
          <w:sz w:val="24"/>
          <w:szCs w:val="24"/>
        </w:rPr>
        <w:t>nexo No. 110</w:t>
      </w:r>
      <w:r w:rsidRPr="00B40C8B">
        <w:rPr>
          <w:rFonts w:ascii="Times New Roman" w:hAnsi="Times New Roman" w:cs="Times New Roman"/>
          <w:color w:val="000000" w:themeColor="text1"/>
          <w:sz w:val="24"/>
          <w:szCs w:val="24"/>
        </w:rPr>
        <w:t>).</w:t>
      </w:r>
    </w:p>
    <w:p w14:paraId="1D279121" w14:textId="77777777" w:rsidR="001E6186" w:rsidRPr="00B40C8B" w:rsidRDefault="001E6186" w:rsidP="0018696E">
      <w:pPr>
        <w:spacing w:after="0" w:line="480" w:lineRule="auto"/>
        <w:rPr>
          <w:rFonts w:ascii="Times New Roman" w:eastAsia="Times New Roman" w:hAnsi="Times New Roman" w:cs="Times New Roman"/>
          <w:b/>
          <w:color w:val="000000" w:themeColor="text1"/>
          <w:sz w:val="24"/>
          <w:szCs w:val="24"/>
        </w:rPr>
      </w:pPr>
    </w:p>
    <w:p w14:paraId="65A5D1DE" w14:textId="4C16FFD4" w:rsidR="000B6679" w:rsidRPr="00B40C8B" w:rsidRDefault="0018696E"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4.2.1.5</w:t>
      </w:r>
      <w:r w:rsidR="001E6186" w:rsidRPr="00B40C8B">
        <w:rPr>
          <w:rFonts w:ascii="Times New Roman" w:eastAsia="Times New Roman" w:hAnsi="Times New Roman" w:cs="Times New Roman"/>
          <w:b/>
          <w:color w:val="000000" w:themeColor="text1"/>
          <w:sz w:val="24"/>
          <w:szCs w:val="24"/>
        </w:rPr>
        <w:t xml:space="preserve"> </w:t>
      </w:r>
      <w:r w:rsidR="000B6679" w:rsidRPr="00B40C8B">
        <w:rPr>
          <w:rFonts w:ascii="Times New Roman" w:hAnsi="Times New Roman" w:cs="Times New Roman"/>
          <w:b/>
          <w:color w:val="000000" w:themeColor="text1"/>
          <w:sz w:val="24"/>
          <w:szCs w:val="24"/>
        </w:rPr>
        <w:t>J-3, Dirección de Planes y Operaciones del Estado Mayor Conjunto, MIDE</w:t>
      </w:r>
    </w:p>
    <w:p w14:paraId="2571220B" w14:textId="77777777" w:rsidR="000B6679" w:rsidRPr="00B40C8B" w:rsidRDefault="000B6679" w:rsidP="00025876">
      <w:pPr>
        <w:spacing w:after="0" w:line="480" w:lineRule="auto"/>
        <w:rPr>
          <w:rFonts w:ascii="Times New Roman" w:hAnsi="Times New Roman" w:cs="Times New Roman"/>
          <w:color w:val="000000" w:themeColor="text1"/>
        </w:rPr>
      </w:pPr>
    </w:p>
    <w:p w14:paraId="0033C529" w14:textId="0A9A034B" w:rsidR="000B6679" w:rsidRPr="00B40C8B" w:rsidRDefault="000B6679"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Por medio de la Directiva No. 17-2018, el Ministerio de Defensa, en coordinación con el Ministerio de Medio Ambiente y Recursos Naturales, dispuso la ejecución de la Operación Conjunta Interagencial (CHISPA) para contrarrestar la fabricación, acopio, transporte y comercialización ilegal de carbón vegetal en todo el territorio nacional, desde las 0600 horas del día martes, 29 de mayo, hasta las 0600 horas del jueves, 31 de mayo de 2018.</w:t>
      </w:r>
    </w:p>
    <w:p w14:paraId="57D014A7" w14:textId="77777777" w:rsidR="008B14D6" w:rsidRPr="00B40C8B" w:rsidRDefault="008B14D6"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64B5287A" w14:textId="13C938FE" w:rsidR="001E6186" w:rsidRPr="00B40C8B" w:rsidRDefault="0018696E"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4.2.1.6</w:t>
      </w:r>
      <w:r w:rsidR="001E6186" w:rsidRPr="00B40C8B">
        <w:rPr>
          <w:rFonts w:ascii="Times New Roman" w:eastAsia="Times New Roman" w:hAnsi="Times New Roman" w:cs="Times New Roman"/>
          <w:b/>
          <w:color w:val="000000" w:themeColor="text1"/>
          <w:sz w:val="24"/>
          <w:szCs w:val="24"/>
        </w:rPr>
        <w:t xml:space="preserve"> </w:t>
      </w:r>
      <w:r w:rsidR="001E6186" w:rsidRPr="00B40C8B">
        <w:rPr>
          <w:rFonts w:ascii="Times New Roman" w:hAnsi="Times New Roman" w:cs="Times New Roman"/>
          <w:b/>
          <w:color w:val="000000" w:themeColor="text1"/>
          <w:sz w:val="24"/>
          <w:szCs w:val="24"/>
        </w:rPr>
        <w:t xml:space="preserve">Servicio Nacional </w:t>
      </w:r>
      <w:r w:rsidR="000B6679" w:rsidRPr="00B40C8B">
        <w:rPr>
          <w:rFonts w:ascii="Times New Roman" w:hAnsi="Times New Roman" w:cs="Times New Roman"/>
          <w:b/>
          <w:color w:val="000000" w:themeColor="text1"/>
          <w:sz w:val="24"/>
          <w:szCs w:val="24"/>
        </w:rPr>
        <w:t>de Protección Ambiental (SENPA)</w:t>
      </w:r>
    </w:p>
    <w:p w14:paraId="14DEBA0C" w14:textId="77777777" w:rsidR="001F6060" w:rsidRPr="00B40C8B" w:rsidRDefault="001F6060" w:rsidP="00025876">
      <w:pPr>
        <w:tabs>
          <w:tab w:val="left" w:pos="284"/>
        </w:tabs>
        <w:spacing w:after="0" w:line="480" w:lineRule="auto"/>
        <w:jc w:val="both"/>
        <w:rPr>
          <w:rFonts w:ascii="Times New Roman" w:hAnsi="Times New Roman" w:cs="Times New Roman"/>
          <w:b/>
          <w:color w:val="000000" w:themeColor="text1"/>
          <w:sz w:val="24"/>
          <w:szCs w:val="24"/>
        </w:rPr>
      </w:pPr>
    </w:p>
    <w:p w14:paraId="3F941D26" w14:textId="42CC69C9" w:rsidR="001F6060" w:rsidRPr="00B40C8B" w:rsidRDefault="001F6060" w:rsidP="009D7155">
      <w:pPr>
        <w:pStyle w:val="Prrafodelista"/>
        <w:spacing w:after="0" w:line="480" w:lineRule="auto"/>
        <w:ind w:left="0"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Servicio Nacional de Protección Ambiental (SENPA) es una </w:t>
      </w:r>
      <w:r w:rsidR="009D7155" w:rsidRPr="00B40C8B">
        <w:rPr>
          <w:rFonts w:ascii="Times New Roman" w:hAnsi="Times New Roman" w:cs="Times New Roman"/>
          <w:color w:val="000000" w:themeColor="text1"/>
          <w:sz w:val="24"/>
          <w:szCs w:val="24"/>
        </w:rPr>
        <w:t>dependencia que fue</w:t>
      </w:r>
      <w:r w:rsidRPr="00B40C8B">
        <w:rPr>
          <w:rFonts w:ascii="Times New Roman" w:hAnsi="Times New Roman" w:cs="Times New Roman"/>
          <w:color w:val="000000" w:themeColor="text1"/>
          <w:sz w:val="24"/>
          <w:szCs w:val="24"/>
        </w:rPr>
        <w:t xml:space="preserve"> creada </w:t>
      </w:r>
      <w:r w:rsidR="009D7155" w:rsidRPr="00B40C8B">
        <w:rPr>
          <w:rFonts w:ascii="Times New Roman" w:hAnsi="Times New Roman" w:cs="Times New Roman"/>
          <w:color w:val="000000" w:themeColor="text1"/>
          <w:sz w:val="24"/>
          <w:szCs w:val="24"/>
        </w:rPr>
        <w:t xml:space="preserve">para </w:t>
      </w:r>
      <w:r w:rsidRPr="00B40C8B">
        <w:rPr>
          <w:rFonts w:ascii="Times New Roman" w:hAnsi="Times New Roman" w:cs="Times New Roman"/>
          <w:color w:val="000000" w:themeColor="text1"/>
          <w:sz w:val="24"/>
          <w:szCs w:val="24"/>
        </w:rPr>
        <w:t>prevenir y controlar las acciones y hechos que constituyan degradación, daños, perjuicios e infracciones ambientales que deterioran el medio ambiente y los ecosistemas.</w:t>
      </w:r>
      <w:r w:rsidR="009D7155" w:rsidRPr="00B40C8B">
        <w:rPr>
          <w:rFonts w:ascii="Times New Roman" w:hAnsi="Times New Roman" w:cs="Times New Roman"/>
          <w:color w:val="000000" w:themeColor="text1"/>
          <w:sz w:val="24"/>
          <w:szCs w:val="24"/>
        </w:rPr>
        <w:t xml:space="preserve"> Durante el año, realizó las siguientes acciones:</w:t>
      </w:r>
    </w:p>
    <w:p w14:paraId="302F1CE3" w14:textId="370328CD"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Como metas intermedias el Servicio Nacional de Protección Ambiental (SENPA), ha elaborado </w:t>
      </w:r>
      <w:r w:rsidR="009D7155" w:rsidRPr="00B40C8B">
        <w:rPr>
          <w:rFonts w:ascii="Times New Roman" w:hAnsi="Times New Roman" w:cs="Times New Roman"/>
          <w:color w:val="000000" w:themeColor="text1"/>
          <w:sz w:val="24"/>
          <w:szCs w:val="24"/>
        </w:rPr>
        <w:t xml:space="preserve">dos </w:t>
      </w:r>
      <w:r w:rsidRPr="00B40C8B">
        <w:rPr>
          <w:rFonts w:ascii="Times New Roman" w:hAnsi="Times New Roman" w:cs="Times New Roman"/>
          <w:color w:val="000000" w:themeColor="text1"/>
          <w:sz w:val="24"/>
          <w:szCs w:val="24"/>
        </w:rPr>
        <w:t>(2) planes de acción complementarios:</w:t>
      </w:r>
    </w:p>
    <w:p w14:paraId="1A740164" w14:textId="094FABAC"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Plan de Acción para la Creación del Dispositivo Conjunto de Vigilancia, Monitoreo y Protección Ambiental; el cual consiste en elaboración de un plan de trabajo contemplado a </w:t>
      </w:r>
      <w:r w:rsidR="009D7155" w:rsidRPr="00B40C8B">
        <w:rPr>
          <w:rFonts w:ascii="Times New Roman" w:hAnsi="Times New Roman" w:cs="Times New Roman"/>
          <w:color w:val="000000" w:themeColor="text1"/>
          <w:sz w:val="24"/>
          <w:szCs w:val="24"/>
        </w:rPr>
        <w:t xml:space="preserve">tres </w:t>
      </w:r>
      <w:r w:rsidRPr="00B40C8B">
        <w:rPr>
          <w:rFonts w:ascii="Times New Roman" w:hAnsi="Times New Roman" w:cs="Times New Roman"/>
          <w:color w:val="000000" w:themeColor="text1"/>
          <w:sz w:val="24"/>
          <w:szCs w:val="24"/>
        </w:rPr>
        <w:t>(3) años de ejecu</w:t>
      </w:r>
      <w:r w:rsidR="009D7155" w:rsidRPr="00B40C8B">
        <w:rPr>
          <w:rFonts w:ascii="Times New Roman" w:hAnsi="Times New Roman" w:cs="Times New Roman"/>
          <w:color w:val="000000" w:themeColor="text1"/>
          <w:sz w:val="24"/>
          <w:szCs w:val="24"/>
        </w:rPr>
        <w:t>ción, que pretende desarrollar 44</w:t>
      </w:r>
      <w:r w:rsidRPr="00B40C8B">
        <w:rPr>
          <w:rFonts w:ascii="Times New Roman" w:hAnsi="Times New Roman" w:cs="Times New Roman"/>
          <w:color w:val="000000" w:themeColor="text1"/>
          <w:sz w:val="24"/>
          <w:szCs w:val="24"/>
        </w:rPr>
        <w:t xml:space="preserve"> actividades relacionadas entre</w:t>
      </w:r>
      <w:r w:rsidR="009D7155" w:rsidRPr="00B40C8B">
        <w:rPr>
          <w:rFonts w:ascii="Times New Roman" w:hAnsi="Times New Roman" w:cs="Times New Roman"/>
          <w:color w:val="000000" w:themeColor="text1"/>
          <w:sz w:val="24"/>
          <w:szCs w:val="24"/>
        </w:rPr>
        <w:t xml:space="preserve"> sí, con el Objetivo General de</w:t>
      </w:r>
      <w:r w:rsidRPr="00B40C8B">
        <w:rPr>
          <w:rFonts w:ascii="Times New Roman" w:hAnsi="Times New Roman" w:cs="Times New Roman"/>
          <w:color w:val="000000" w:themeColor="text1"/>
          <w:sz w:val="24"/>
          <w:szCs w:val="24"/>
        </w:rPr>
        <w:t xml:space="preserve"> </w:t>
      </w:r>
      <w:r w:rsidR="009D7155" w:rsidRPr="00B40C8B">
        <w:rPr>
          <w:rFonts w:ascii="Times New Roman" w:hAnsi="Times New Roman" w:cs="Times New Roman"/>
          <w:color w:val="000000" w:themeColor="text1"/>
          <w:sz w:val="24"/>
          <w:szCs w:val="24"/>
        </w:rPr>
        <w:t>“c</w:t>
      </w:r>
      <w:r w:rsidRPr="00B40C8B">
        <w:rPr>
          <w:rFonts w:ascii="Times New Roman" w:hAnsi="Times New Roman" w:cs="Times New Roman"/>
          <w:color w:val="000000" w:themeColor="text1"/>
          <w:sz w:val="24"/>
          <w:szCs w:val="24"/>
        </w:rPr>
        <w:t xml:space="preserve">rear un dispositivo conjunto de vigilancia, seguridad y protección </w:t>
      </w:r>
      <w:r w:rsidRPr="00B40C8B">
        <w:rPr>
          <w:rFonts w:ascii="Times New Roman" w:hAnsi="Times New Roman" w:cs="Times New Roman"/>
          <w:color w:val="000000" w:themeColor="text1"/>
          <w:sz w:val="24"/>
          <w:szCs w:val="24"/>
        </w:rPr>
        <w:lastRenderedPageBreak/>
        <w:t>ambiental, integrando a las diferentes agencias militares y policiales que tienen presencia activa a nivel nacional, con el objetivo de aumentar la integración interinstitucional a nivel nacional comprometiendo a cada una de las agencias involucradas para hacer fluir las informaciones sobre los delitos ambientales latentes o potenciales y ponerse a disposición del SENPA, como unidades de apoyo, si el cas</w:t>
      </w:r>
      <w:r w:rsidR="009D7155" w:rsidRPr="00B40C8B">
        <w:rPr>
          <w:rFonts w:ascii="Times New Roman" w:hAnsi="Times New Roman" w:cs="Times New Roman"/>
          <w:color w:val="000000" w:themeColor="text1"/>
          <w:sz w:val="24"/>
          <w:szCs w:val="24"/>
        </w:rPr>
        <w:t xml:space="preserve">o así lo requiere. </w:t>
      </w:r>
    </w:p>
    <w:p w14:paraId="6F661365"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Ejecución de la Operación Interagencial de Seguridad en apoyo al “Plan Estratégico para la Solución Definitiva del Parque Nacional los Haitises”.</w:t>
      </w:r>
    </w:p>
    <w:p w14:paraId="3A030121" w14:textId="66F32440"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Ejecución de la Operación Interagencial de Seguridad en apoyo al “Plan de Operaciones Jaragua”, para contrarrestar la tala de árb</w:t>
      </w:r>
      <w:r w:rsidR="009D7155" w:rsidRPr="00B40C8B">
        <w:rPr>
          <w:rFonts w:ascii="Times New Roman" w:hAnsi="Times New Roman" w:cs="Times New Roman"/>
          <w:color w:val="000000" w:themeColor="text1"/>
          <w:sz w:val="24"/>
          <w:szCs w:val="24"/>
        </w:rPr>
        <w:t xml:space="preserve">oles y producción de carbón en </w:t>
      </w:r>
      <w:r w:rsidRPr="00B40C8B">
        <w:rPr>
          <w:rFonts w:ascii="Times New Roman" w:hAnsi="Times New Roman" w:cs="Times New Roman"/>
          <w:color w:val="000000" w:themeColor="text1"/>
          <w:sz w:val="24"/>
          <w:szCs w:val="24"/>
        </w:rPr>
        <w:t>Jima</w:t>
      </w:r>
      <w:r w:rsidR="009D7155" w:rsidRPr="00B40C8B">
        <w:rPr>
          <w:rFonts w:ascii="Times New Roman" w:hAnsi="Times New Roman" w:cs="Times New Roman"/>
          <w:color w:val="000000" w:themeColor="text1"/>
          <w:sz w:val="24"/>
          <w:szCs w:val="24"/>
        </w:rPr>
        <w:t>ní, Duvergé, El Limón y La Descubierta;</w:t>
      </w:r>
      <w:r w:rsidRPr="00B40C8B">
        <w:rPr>
          <w:rFonts w:ascii="Times New Roman" w:hAnsi="Times New Roman" w:cs="Times New Roman"/>
          <w:color w:val="000000" w:themeColor="text1"/>
          <w:sz w:val="24"/>
          <w:szCs w:val="24"/>
        </w:rPr>
        <w:t xml:space="preserve"> “Operación Chispas”.</w:t>
      </w:r>
    </w:p>
    <w:p w14:paraId="204F1726"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creación de la Sala de Situaciones, con modernos equipos de apoyo audiovisual.</w:t>
      </w:r>
    </w:p>
    <w:p w14:paraId="1537BD36"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actualizó el área de análisis operacional.</w:t>
      </w:r>
    </w:p>
    <w:p w14:paraId="16628122"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creó la mesa trabajo con técnicos del Ministerio de Medio Ambiente y Recursos Naturales y los Fiscales Ambientales.</w:t>
      </w:r>
    </w:p>
    <w:p w14:paraId="5C00B7E3"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elaboró el manual de operaciones-PONS-SENPA.</w:t>
      </w:r>
    </w:p>
    <w:p w14:paraId="229B64B2" w14:textId="5B39697A"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actualizó un listado general de los recursos regionales y provinciales que puedan ser puestos a dispo</w:t>
      </w:r>
      <w:r w:rsidR="009D7155" w:rsidRPr="00B40C8B">
        <w:rPr>
          <w:rFonts w:ascii="Times New Roman" w:hAnsi="Times New Roman" w:cs="Times New Roman"/>
          <w:color w:val="000000" w:themeColor="text1"/>
          <w:sz w:val="24"/>
          <w:szCs w:val="24"/>
        </w:rPr>
        <w:t>sición de la Comisión Nacional d</w:t>
      </w:r>
      <w:r w:rsidRPr="00B40C8B">
        <w:rPr>
          <w:rFonts w:ascii="Times New Roman" w:hAnsi="Times New Roman" w:cs="Times New Roman"/>
          <w:color w:val="000000" w:themeColor="text1"/>
          <w:sz w:val="24"/>
          <w:szCs w:val="24"/>
        </w:rPr>
        <w:t>e Emergencia</w:t>
      </w:r>
      <w:r w:rsidR="009D7155"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en caso de ser necesario.</w:t>
      </w:r>
    </w:p>
    <w:p w14:paraId="3E72C35A"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creó un equipo adicional de reacción rápida.</w:t>
      </w:r>
    </w:p>
    <w:p w14:paraId="53BD207F" w14:textId="5BF8332B"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Se elaboró un registro estadístico de las jornadas de reforestación realizadas por los Inspectores Regionales, Provinciales y Muni</w:t>
      </w:r>
      <w:r w:rsidR="009D7155" w:rsidRPr="00B40C8B">
        <w:rPr>
          <w:rFonts w:ascii="Times New Roman" w:hAnsi="Times New Roman" w:cs="Times New Roman"/>
          <w:color w:val="000000" w:themeColor="text1"/>
          <w:sz w:val="24"/>
          <w:szCs w:val="24"/>
        </w:rPr>
        <w:t>cipales del SENPA, que muestra sesenta (60)</w:t>
      </w:r>
      <w:r w:rsidRPr="00B40C8B">
        <w:rPr>
          <w:rFonts w:ascii="Times New Roman" w:hAnsi="Times New Roman" w:cs="Times New Roman"/>
          <w:color w:val="000000" w:themeColor="text1"/>
          <w:sz w:val="24"/>
          <w:szCs w:val="24"/>
        </w:rPr>
        <w:t xml:space="preserve"> actividades de reforesta</w:t>
      </w:r>
      <w:r w:rsidR="009D7155" w:rsidRPr="00B40C8B">
        <w:rPr>
          <w:rFonts w:ascii="Times New Roman" w:hAnsi="Times New Roman" w:cs="Times New Roman"/>
          <w:color w:val="000000" w:themeColor="text1"/>
          <w:sz w:val="24"/>
          <w:szCs w:val="24"/>
        </w:rPr>
        <w:t>ción y 82,262 árboles plantado</w:t>
      </w:r>
      <w:r w:rsidRPr="00B40C8B">
        <w:rPr>
          <w:rFonts w:ascii="Times New Roman" w:hAnsi="Times New Roman" w:cs="Times New Roman"/>
          <w:color w:val="000000" w:themeColor="text1"/>
          <w:sz w:val="24"/>
          <w:szCs w:val="24"/>
        </w:rPr>
        <w:t>s como resultado.</w:t>
      </w:r>
    </w:p>
    <w:p w14:paraId="199488F2" w14:textId="2896C1D2"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creó el </w:t>
      </w:r>
      <w:r w:rsidR="00FE60E6" w:rsidRPr="00B40C8B">
        <w:rPr>
          <w:rFonts w:ascii="Times New Roman" w:hAnsi="Times New Roman" w:cs="Times New Roman"/>
          <w:color w:val="000000" w:themeColor="text1"/>
          <w:sz w:val="24"/>
          <w:szCs w:val="24"/>
        </w:rPr>
        <w:t>programa de capacitación de la E</w:t>
      </w:r>
      <w:r w:rsidRPr="00B40C8B">
        <w:rPr>
          <w:rFonts w:ascii="Times New Roman" w:hAnsi="Times New Roman" w:cs="Times New Roman"/>
          <w:color w:val="000000" w:themeColor="text1"/>
          <w:sz w:val="24"/>
          <w:szCs w:val="24"/>
        </w:rPr>
        <w:t>scuela del SENPA.</w:t>
      </w:r>
    </w:p>
    <w:p w14:paraId="72567976" w14:textId="57B2DF0A" w:rsidR="001F6060" w:rsidRPr="00B40C8B" w:rsidRDefault="009D7155"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ejecutaron 12,744 o</w:t>
      </w:r>
      <w:r w:rsidR="001F6060" w:rsidRPr="00B40C8B">
        <w:rPr>
          <w:rFonts w:ascii="Times New Roman" w:hAnsi="Times New Roman" w:cs="Times New Roman"/>
          <w:color w:val="000000" w:themeColor="text1"/>
          <w:sz w:val="24"/>
          <w:szCs w:val="24"/>
        </w:rPr>
        <w:t xml:space="preserve">perativos hasta el 31 de octubre </w:t>
      </w:r>
      <w:r w:rsidRPr="00B40C8B">
        <w:rPr>
          <w:rFonts w:ascii="Times New Roman" w:hAnsi="Times New Roman" w:cs="Times New Roman"/>
          <w:color w:val="000000" w:themeColor="text1"/>
          <w:sz w:val="24"/>
          <w:szCs w:val="24"/>
        </w:rPr>
        <w:t xml:space="preserve">de </w:t>
      </w:r>
      <w:r w:rsidR="001F6060" w:rsidRPr="00B40C8B">
        <w:rPr>
          <w:rFonts w:ascii="Times New Roman" w:hAnsi="Times New Roman" w:cs="Times New Roman"/>
          <w:color w:val="000000" w:themeColor="text1"/>
          <w:sz w:val="24"/>
          <w:szCs w:val="24"/>
        </w:rPr>
        <w:t>2018</w:t>
      </w:r>
    </w:p>
    <w:p w14:paraId="7A7EA3FE" w14:textId="34B6FEC1"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registraron 3,229 perso</w:t>
      </w:r>
      <w:r w:rsidR="00FE60E6" w:rsidRPr="00B40C8B">
        <w:rPr>
          <w:rFonts w:ascii="Times New Roman" w:hAnsi="Times New Roman" w:cs="Times New Roman"/>
          <w:color w:val="000000" w:themeColor="text1"/>
          <w:sz w:val="24"/>
          <w:szCs w:val="24"/>
        </w:rPr>
        <w:t>nas tenidas por violación a la L</w:t>
      </w:r>
      <w:r w:rsidRPr="00B40C8B">
        <w:rPr>
          <w:rFonts w:ascii="Times New Roman" w:hAnsi="Times New Roman" w:cs="Times New Roman"/>
          <w:color w:val="000000" w:themeColor="text1"/>
          <w:sz w:val="24"/>
          <w:szCs w:val="24"/>
        </w:rPr>
        <w:t>ey 64-00, hasta el 31 de octubre</w:t>
      </w:r>
      <w:r w:rsidR="009D7155" w:rsidRPr="00B40C8B">
        <w:rPr>
          <w:rFonts w:ascii="Times New Roman" w:hAnsi="Times New Roman" w:cs="Times New Roman"/>
          <w:color w:val="000000" w:themeColor="text1"/>
          <w:sz w:val="24"/>
          <w:szCs w:val="24"/>
        </w:rPr>
        <w:t xml:space="preserve"> de</w:t>
      </w:r>
      <w:r w:rsidRPr="00B40C8B">
        <w:rPr>
          <w:rFonts w:ascii="Times New Roman" w:hAnsi="Times New Roman" w:cs="Times New Roman"/>
          <w:color w:val="000000" w:themeColor="text1"/>
          <w:sz w:val="24"/>
          <w:szCs w:val="24"/>
        </w:rPr>
        <w:t xml:space="preserve"> 2018.</w:t>
      </w:r>
    </w:p>
    <w:p w14:paraId="6766387D" w14:textId="13BF3C1B"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regist</w:t>
      </w:r>
      <w:r w:rsidR="009D7155" w:rsidRPr="00B40C8B">
        <w:rPr>
          <w:rFonts w:ascii="Times New Roman" w:hAnsi="Times New Roman" w:cs="Times New Roman"/>
          <w:color w:val="000000" w:themeColor="text1"/>
          <w:sz w:val="24"/>
          <w:szCs w:val="24"/>
        </w:rPr>
        <w:t>raron 1,626 vehículos retenidos por violación a la L</w:t>
      </w:r>
      <w:r w:rsidRPr="00B40C8B">
        <w:rPr>
          <w:rFonts w:ascii="Times New Roman" w:hAnsi="Times New Roman" w:cs="Times New Roman"/>
          <w:color w:val="000000" w:themeColor="text1"/>
          <w:sz w:val="24"/>
          <w:szCs w:val="24"/>
        </w:rPr>
        <w:t xml:space="preserve">ey 64-00, hasta el 31 de octubre </w:t>
      </w:r>
      <w:r w:rsidR="009D7155"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2018.</w:t>
      </w:r>
    </w:p>
    <w:p w14:paraId="5791FEEE" w14:textId="01B68368"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del Sistema de Inteligencia y Protección Ambiental (SI</w:t>
      </w:r>
      <w:r w:rsidR="00FE60E6" w:rsidRPr="00B40C8B">
        <w:rPr>
          <w:rFonts w:ascii="Times New Roman" w:hAnsi="Times New Roman" w:cs="Times New Roman"/>
          <w:color w:val="000000" w:themeColor="text1"/>
          <w:sz w:val="24"/>
          <w:szCs w:val="24"/>
        </w:rPr>
        <w:t>PA), cuyo objetivo general es “d</w:t>
      </w:r>
      <w:r w:rsidRPr="00B40C8B">
        <w:rPr>
          <w:rFonts w:ascii="Times New Roman" w:hAnsi="Times New Roman" w:cs="Times New Roman"/>
          <w:color w:val="000000" w:themeColor="text1"/>
          <w:sz w:val="24"/>
          <w:szCs w:val="24"/>
        </w:rPr>
        <w:t xml:space="preserve">otar al Servicio Nacional de Protección Ambiental, de una plataforma de inteligencia que incluya los procesos de Análisis, Investigación y Seguimiento concatenados en un sistema funcional a fin de producir los insumos oportunos para perseguir, enfrentar, disuadir y neutralizar el Delito Ambiental en tiempo oportuno”. El SIPA incluye </w:t>
      </w:r>
      <w:r w:rsidR="00FE60E6" w:rsidRPr="00B40C8B">
        <w:rPr>
          <w:rFonts w:ascii="Times New Roman" w:hAnsi="Times New Roman" w:cs="Times New Roman"/>
          <w:color w:val="000000" w:themeColor="text1"/>
          <w:sz w:val="24"/>
          <w:szCs w:val="24"/>
        </w:rPr>
        <w:t xml:space="preserve">tres </w:t>
      </w:r>
      <w:r w:rsidRPr="00B40C8B">
        <w:rPr>
          <w:rFonts w:ascii="Times New Roman" w:hAnsi="Times New Roman" w:cs="Times New Roman"/>
          <w:color w:val="000000" w:themeColor="text1"/>
          <w:sz w:val="24"/>
          <w:szCs w:val="24"/>
        </w:rPr>
        <w:t xml:space="preserve">(3) componentes esenciales: a) Centro de Inteligencia y Monitoreo Ambiental, b) Software para el manejo de Estadísticas y c) Sistema de Video Vigilancia. </w:t>
      </w:r>
    </w:p>
    <w:p w14:paraId="16EDE367" w14:textId="76CFF68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Actualización del Sistema de Mapeo del Delito Ambiental por áreas temáticas, a tr</w:t>
      </w:r>
      <w:r w:rsidR="00FE60E6" w:rsidRPr="00B40C8B">
        <w:rPr>
          <w:rFonts w:ascii="Times New Roman" w:hAnsi="Times New Roman" w:cs="Times New Roman"/>
          <w:color w:val="000000" w:themeColor="text1"/>
          <w:sz w:val="24"/>
          <w:szCs w:val="24"/>
        </w:rPr>
        <w:t>avés del cual se identificaron 896</w:t>
      </w:r>
      <w:r w:rsidRPr="00B40C8B">
        <w:rPr>
          <w:rFonts w:ascii="Times New Roman" w:hAnsi="Times New Roman" w:cs="Times New Roman"/>
          <w:color w:val="000000" w:themeColor="text1"/>
          <w:sz w:val="24"/>
          <w:szCs w:val="24"/>
        </w:rPr>
        <w:t xml:space="preserve"> puntos críticos del delito ambiental, los cuales son clasificados y mapeado</w:t>
      </w:r>
      <w:r w:rsidR="00FE60E6" w:rsidRPr="00B40C8B">
        <w:rPr>
          <w:rFonts w:ascii="Times New Roman" w:hAnsi="Times New Roman" w:cs="Times New Roman"/>
          <w:color w:val="000000" w:themeColor="text1"/>
          <w:sz w:val="24"/>
          <w:szCs w:val="24"/>
        </w:rPr>
        <w:t>s</w:t>
      </w:r>
      <w:r w:rsidRPr="00B40C8B">
        <w:rPr>
          <w:rFonts w:ascii="Times New Roman" w:hAnsi="Times New Roman" w:cs="Times New Roman"/>
          <w:color w:val="000000" w:themeColor="text1"/>
          <w:sz w:val="24"/>
          <w:szCs w:val="24"/>
        </w:rPr>
        <w:t xml:space="preserve"> para su monitoreo y control. </w:t>
      </w:r>
    </w:p>
    <w:p w14:paraId="3F39B252"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Quedó definido el protocolo de trabajo e integración SENPA-Auxiliares Navales Dominicanos, bajo el programa “OANA”   </w:t>
      </w:r>
    </w:p>
    <w:p w14:paraId="237ACDB5" w14:textId="48F5FECB"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adquirieron </w:t>
      </w:r>
      <w:r w:rsidR="00FE60E6" w:rsidRPr="00B40C8B">
        <w:rPr>
          <w:rFonts w:ascii="Times New Roman" w:hAnsi="Times New Roman" w:cs="Times New Roman"/>
          <w:color w:val="000000" w:themeColor="text1"/>
          <w:sz w:val="24"/>
          <w:szCs w:val="24"/>
        </w:rPr>
        <w:t>cuatro (4) d</w:t>
      </w:r>
      <w:r w:rsidRPr="00B40C8B">
        <w:rPr>
          <w:rFonts w:ascii="Times New Roman" w:hAnsi="Times New Roman" w:cs="Times New Roman"/>
          <w:color w:val="000000" w:themeColor="text1"/>
          <w:sz w:val="24"/>
          <w:szCs w:val="24"/>
        </w:rPr>
        <w:t>rones.</w:t>
      </w:r>
    </w:p>
    <w:p w14:paraId="39324B08" w14:textId="46F5C2FC"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Reunión de trabajo </w:t>
      </w:r>
      <w:r w:rsidR="00FE60E6" w:rsidRPr="00B40C8B">
        <w:rPr>
          <w:rFonts w:ascii="Times New Roman" w:hAnsi="Times New Roman" w:cs="Times New Roman"/>
          <w:color w:val="000000" w:themeColor="text1"/>
          <w:sz w:val="24"/>
          <w:szCs w:val="24"/>
        </w:rPr>
        <w:t>con la comunidad de inteligencia, Dirección de I</w:t>
      </w:r>
      <w:r w:rsidRPr="00B40C8B">
        <w:rPr>
          <w:rFonts w:ascii="Times New Roman" w:hAnsi="Times New Roman" w:cs="Times New Roman"/>
          <w:color w:val="000000" w:themeColor="text1"/>
          <w:sz w:val="24"/>
          <w:szCs w:val="24"/>
        </w:rPr>
        <w:t>nteligencia del ERD, G-2</w:t>
      </w:r>
      <w:r w:rsidR="00FE60E6" w:rsidRPr="00B40C8B">
        <w:rPr>
          <w:rFonts w:ascii="Times New Roman" w:hAnsi="Times New Roman" w:cs="Times New Roman"/>
          <w:color w:val="000000" w:themeColor="text1"/>
          <w:sz w:val="24"/>
          <w:szCs w:val="24"/>
        </w:rPr>
        <w:t>.</w:t>
      </w:r>
    </w:p>
    <w:p w14:paraId="5975472C"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promovió la importancia de los recursos forestales a través de jornadas de reforestación a nivel nacional.</w:t>
      </w:r>
    </w:p>
    <w:p w14:paraId="033857F4" w14:textId="36C97090" w:rsidR="001F6060" w:rsidRPr="00B40C8B" w:rsidRDefault="00FE60E6"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w:t>
      </w:r>
      <w:r w:rsidR="001F6060" w:rsidRPr="00B40C8B">
        <w:rPr>
          <w:rFonts w:ascii="Times New Roman" w:hAnsi="Times New Roman" w:cs="Times New Roman"/>
          <w:color w:val="000000" w:themeColor="text1"/>
          <w:sz w:val="24"/>
          <w:szCs w:val="24"/>
        </w:rPr>
        <w:t>ctualizó el Plan Nacional de Protección Ambiental 2018.</w:t>
      </w:r>
    </w:p>
    <w:p w14:paraId="2392CD83"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elaboró la guía de trabajo para Inspectores Regionales, Provinciales y Municipales.</w:t>
      </w:r>
    </w:p>
    <w:p w14:paraId="51E2D1F7" w14:textId="1FF69B81" w:rsidR="001F6060" w:rsidRPr="00B40C8B" w:rsidRDefault="00FE60E6"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elaboró el p</w:t>
      </w:r>
      <w:r w:rsidR="001F6060" w:rsidRPr="00B40C8B">
        <w:rPr>
          <w:rFonts w:ascii="Times New Roman" w:hAnsi="Times New Roman" w:cs="Times New Roman"/>
          <w:color w:val="000000" w:themeColor="text1"/>
          <w:sz w:val="24"/>
          <w:szCs w:val="24"/>
        </w:rPr>
        <w:t>rograma</w:t>
      </w:r>
      <w:r w:rsidRPr="00B40C8B">
        <w:rPr>
          <w:rFonts w:ascii="Times New Roman" w:hAnsi="Times New Roman" w:cs="Times New Roman"/>
          <w:color w:val="000000" w:themeColor="text1"/>
          <w:sz w:val="24"/>
          <w:szCs w:val="24"/>
        </w:rPr>
        <w:t xml:space="preserve"> para el saneamiento del Rí</w:t>
      </w:r>
      <w:r w:rsidR="001F6060" w:rsidRPr="00B40C8B">
        <w:rPr>
          <w:rFonts w:ascii="Times New Roman" w:hAnsi="Times New Roman" w:cs="Times New Roman"/>
          <w:color w:val="000000" w:themeColor="text1"/>
          <w:sz w:val="24"/>
          <w:szCs w:val="24"/>
        </w:rPr>
        <w:t>o Haina “Haina Verde”</w:t>
      </w:r>
    </w:p>
    <w:p w14:paraId="059DC421" w14:textId="07D5956F"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elaboró el Plan para contrarrestar la explotación de la especie </w:t>
      </w:r>
      <w:r w:rsidR="00FE60E6" w:rsidRPr="00B40C8B">
        <w:rPr>
          <w:rFonts w:ascii="Times New Roman" w:hAnsi="Times New Roman" w:cs="Times New Roman"/>
          <w:color w:val="000000" w:themeColor="text1"/>
          <w:sz w:val="24"/>
          <w:szCs w:val="24"/>
        </w:rPr>
        <w:t>Guaconejo en la zona fronteriza;</w:t>
      </w:r>
      <w:r w:rsidRPr="00B40C8B">
        <w:rPr>
          <w:rFonts w:ascii="Times New Roman" w:hAnsi="Times New Roman" w:cs="Times New Roman"/>
          <w:color w:val="000000" w:themeColor="text1"/>
          <w:sz w:val="24"/>
          <w:szCs w:val="24"/>
        </w:rPr>
        <w:t xml:space="preserve"> “Operación Guaconejo”</w:t>
      </w:r>
    </w:p>
    <w:p w14:paraId="1079DFD6" w14:textId="1BC116C9" w:rsidR="001F6060" w:rsidRPr="00B40C8B" w:rsidRDefault="00FE60E6"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actualizaron las redes s</w:t>
      </w:r>
      <w:r w:rsidR="001F6060" w:rsidRPr="00B40C8B">
        <w:rPr>
          <w:rFonts w:ascii="Times New Roman" w:hAnsi="Times New Roman" w:cs="Times New Roman"/>
          <w:color w:val="000000" w:themeColor="text1"/>
          <w:sz w:val="24"/>
          <w:szCs w:val="24"/>
        </w:rPr>
        <w:t>ociales SENPA (Facebook, Instagram, Twitter, Grupo de Whatsapp).</w:t>
      </w:r>
    </w:p>
    <w:p w14:paraId="2E8CD0E9"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lang w:val="es-DO"/>
        </w:rPr>
      </w:pPr>
      <w:r w:rsidRPr="00B40C8B">
        <w:rPr>
          <w:rFonts w:ascii="Times New Roman" w:hAnsi="Times New Roman" w:cs="Times New Roman"/>
          <w:color w:val="000000" w:themeColor="text1"/>
          <w:sz w:val="24"/>
          <w:szCs w:val="24"/>
        </w:rPr>
        <w:t>Se creó el boletín mensual de la Revista Institucional “El Protector Ambiental”.</w:t>
      </w:r>
    </w:p>
    <w:p w14:paraId="6B374F03" w14:textId="77777777" w:rsidR="001F6060" w:rsidRPr="00B40C8B" w:rsidRDefault="001F6060"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Procesos sometidos de forma administrativa.</w:t>
      </w:r>
    </w:p>
    <w:p w14:paraId="43DF1429" w14:textId="10161ACA" w:rsidR="001F6060" w:rsidRPr="00B40C8B" w:rsidRDefault="00FE60E6"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81</w:t>
      </w:r>
      <w:r w:rsidR="001F6060" w:rsidRPr="00B40C8B">
        <w:rPr>
          <w:rFonts w:ascii="Times New Roman" w:hAnsi="Times New Roman" w:cs="Times New Roman"/>
          <w:color w:val="000000" w:themeColor="text1"/>
          <w:sz w:val="24"/>
          <w:szCs w:val="24"/>
        </w:rPr>
        <w:t xml:space="preserve"> sometidos al Ministerio de Medio Ambiente y Recursos Naturales. </w:t>
      </w:r>
    </w:p>
    <w:p w14:paraId="60153C4A" w14:textId="2579A683" w:rsidR="001F6060" w:rsidRPr="00B40C8B" w:rsidRDefault="00FE60E6" w:rsidP="00AA7EB0">
      <w:pPr>
        <w:pStyle w:val="Prrafodelista"/>
        <w:numPr>
          <w:ilvl w:val="0"/>
          <w:numId w:val="20"/>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71</w:t>
      </w:r>
      <w:r w:rsidR="001F6060" w:rsidRPr="00B40C8B">
        <w:rPr>
          <w:rFonts w:ascii="Times New Roman" w:hAnsi="Times New Roman" w:cs="Times New Roman"/>
          <w:color w:val="000000" w:themeColor="text1"/>
          <w:sz w:val="24"/>
          <w:szCs w:val="24"/>
        </w:rPr>
        <w:t xml:space="preserve"> Sometidos a la Procuraduría Especializada para la Defensa del Medio Ambiente y Recursos Naturales.</w:t>
      </w:r>
    </w:p>
    <w:p w14:paraId="29B6C318" w14:textId="77777777" w:rsidR="001F6060" w:rsidRDefault="001F6060" w:rsidP="00025876">
      <w:pPr>
        <w:spacing w:after="0" w:line="480" w:lineRule="auto"/>
        <w:jc w:val="both"/>
        <w:rPr>
          <w:rFonts w:ascii="Times New Roman" w:hAnsi="Times New Roman" w:cs="Times New Roman"/>
          <w:color w:val="000000" w:themeColor="text1"/>
          <w:sz w:val="24"/>
          <w:szCs w:val="24"/>
        </w:rPr>
      </w:pPr>
    </w:p>
    <w:p w14:paraId="6C751C0E" w14:textId="77777777" w:rsidR="000618AB" w:rsidRPr="00B40C8B" w:rsidRDefault="000618AB" w:rsidP="00025876">
      <w:pPr>
        <w:spacing w:after="0" w:line="480" w:lineRule="auto"/>
        <w:jc w:val="both"/>
        <w:rPr>
          <w:rFonts w:ascii="Times New Roman" w:hAnsi="Times New Roman" w:cs="Times New Roman"/>
          <w:color w:val="000000" w:themeColor="text1"/>
          <w:sz w:val="24"/>
          <w:szCs w:val="24"/>
        </w:rPr>
      </w:pPr>
    </w:p>
    <w:p w14:paraId="63672BE2" w14:textId="77777777" w:rsidR="001F6060" w:rsidRPr="00B40C8B" w:rsidRDefault="001F6060"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Se materializaron los siguientes acuerdos interinstitucionales:</w:t>
      </w:r>
    </w:p>
    <w:p w14:paraId="080B77D6" w14:textId="77777777" w:rsidR="001F6060" w:rsidRPr="00B40C8B" w:rsidRDefault="001F6060" w:rsidP="00025876">
      <w:pPr>
        <w:spacing w:after="0" w:line="480" w:lineRule="auto"/>
        <w:jc w:val="both"/>
        <w:rPr>
          <w:rFonts w:ascii="Times New Roman" w:hAnsi="Times New Roman" w:cs="Times New Roman"/>
          <w:color w:val="000000" w:themeColor="text1"/>
          <w:sz w:val="24"/>
          <w:szCs w:val="24"/>
        </w:rPr>
      </w:pPr>
    </w:p>
    <w:p w14:paraId="3B011473" w14:textId="77777777" w:rsidR="001F6060" w:rsidRPr="00B40C8B" w:rsidRDefault="001F6060" w:rsidP="00AA7EB0">
      <w:pPr>
        <w:pStyle w:val="Prrafodelista"/>
        <w:numPr>
          <w:ilvl w:val="0"/>
          <w:numId w:val="1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Acuerdo de  SENPA-CESTUR</w:t>
      </w:r>
    </w:p>
    <w:p w14:paraId="337A5319" w14:textId="77777777" w:rsidR="001F6060" w:rsidRPr="00B40C8B" w:rsidRDefault="001F6060" w:rsidP="00AA7EB0">
      <w:pPr>
        <w:pStyle w:val="Prrafodelista"/>
        <w:numPr>
          <w:ilvl w:val="0"/>
          <w:numId w:val="1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Acuerdo de  SENPA-AUXILIARES NAVALES (OANA)</w:t>
      </w:r>
    </w:p>
    <w:p w14:paraId="76D2BF52" w14:textId="77777777" w:rsidR="001F6060" w:rsidRPr="00B40C8B" w:rsidRDefault="001F6060" w:rsidP="00AA7EB0">
      <w:pPr>
        <w:pStyle w:val="Prrafodelista"/>
        <w:numPr>
          <w:ilvl w:val="0"/>
          <w:numId w:val="1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Acuerdo de SENPA-DEPARTAMENTO AEROPORTUARIO</w:t>
      </w:r>
    </w:p>
    <w:p w14:paraId="0E029372" w14:textId="77777777" w:rsidR="001F6060" w:rsidRPr="00B40C8B" w:rsidRDefault="001F6060" w:rsidP="00AA7EB0">
      <w:pPr>
        <w:pStyle w:val="Prrafodelista"/>
        <w:numPr>
          <w:ilvl w:val="0"/>
          <w:numId w:val="1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Acuerdo de  SENPA-IDAC</w:t>
      </w:r>
    </w:p>
    <w:p w14:paraId="13DF2A33" w14:textId="77777777" w:rsidR="001F6060" w:rsidRPr="00B40C8B" w:rsidRDefault="001F6060" w:rsidP="00AA7EB0">
      <w:pPr>
        <w:pStyle w:val="Prrafodelista"/>
        <w:numPr>
          <w:ilvl w:val="0"/>
          <w:numId w:val="19"/>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Acuerdo de  SENPA-PROCURADURÍA AMBIENTAL</w:t>
      </w:r>
    </w:p>
    <w:p w14:paraId="73629953" w14:textId="77777777" w:rsidR="00D93B84" w:rsidRPr="00B40C8B" w:rsidRDefault="00D93B84" w:rsidP="00025876">
      <w:pPr>
        <w:tabs>
          <w:tab w:val="left" w:pos="284"/>
        </w:tabs>
        <w:spacing w:after="0" w:line="480" w:lineRule="auto"/>
        <w:jc w:val="both"/>
        <w:rPr>
          <w:rFonts w:ascii="Times New Roman" w:hAnsi="Times New Roman" w:cs="Times New Roman"/>
          <w:b/>
          <w:color w:val="000000" w:themeColor="text1"/>
          <w:sz w:val="24"/>
          <w:szCs w:val="24"/>
        </w:rPr>
      </w:pPr>
    </w:p>
    <w:p w14:paraId="28A10B33" w14:textId="65F057A4" w:rsidR="00D93B84" w:rsidRPr="00B40C8B" w:rsidRDefault="00FE60E6"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4.2.1.7</w:t>
      </w:r>
      <w:r w:rsidR="00D93B84" w:rsidRPr="00B40C8B">
        <w:rPr>
          <w:rFonts w:ascii="Times New Roman" w:eastAsia="Times New Roman" w:hAnsi="Times New Roman" w:cs="Times New Roman"/>
          <w:b/>
          <w:color w:val="000000" w:themeColor="text1"/>
          <w:sz w:val="24"/>
          <w:szCs w:val="24"/>
        </w:rPr>
        <w:t xml:space="preserve"> </w:t>
      </w:r>
      <w:r w:rsidR="00D93B84" w:rsidRPr="00B40C8B">
        <w:rPr>
          <w:rFonts w:ascii="Times New Roman" w:hAnsi="Times New Roman" w:cs="Times New Roman"/>
          <w:b/>
          <w:color w:val="000000" w:themeColor="text1"/>
          <w:sz w:val="24"/>
          <w:szCs w:val="24"/>
        </w:rPr>
        <w:t>Comando Conjunto Sur</w:t>
      </w:r>
      <w:r w:rsidR="00A64E56" w:rsidRPr="00B40C8B">
        <w:rPr>
          <w:rFonts w:ascii="Times New Roman" w:eastAsia="Times New Roman" w:hAnsi="Times New Roman" w:cs="Times New Roman"/>
          <w:b/>
          <w:color w:val="000000" w:themeColor="text1"/>
          <w:sz w:val="24"/>
          <w:szCs w:val="24"/>
        </w:rPr>
        <w:t xml:space="preserve"> de las Fuerzas Armadas</w:t>
      </w:r>
    </w:p>
    <w:p w14:paraId="45377BB8" w14:textId="77777777" w:rsidR="00D93B84" w:rsidRPr="00B40C8B" w:rsidRDefault="00D93B84" w:rsidP="00025876">
      <w:pPr>
        <w:tabs>
          <w:tab w:val="left" w:pos="284"/>
        </w:tabs>
        <w:spacing w:after="0" w:line="480" w:lineRule="auto"/>
        <w:jc w:val="both"/>
        <w:rPr>
          <w:rFonts w:ascii="Times New Roman" w:hAnsi="Times New Roman" w:cs="Times New Roman"/>
          <w:b/>
          <w:color w:val="000000" w:themeColor="text1"/>
          <w:sz w:val="24"/>
          <w:szCs w:val="24"/>
        </w:rPr>
      </w:pPr>
    </w:p>
    <w:p w14:paraId="7C9213A9" w14:textId="22FE8E0B" w:rsidR="00D93B84" w:rsidRPr="00B40C8B" w:rsidRDefault="00D93B8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llevaron a cabo las actividades correspondientes al cumplimiento de la Directiva No.</w:t>
      </w:r>
      <w:r w:rsidR="005E6DBF"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17-2018, de fecha 26-05-2018, mediante el cual el Ministerio de Defensa, en coordinación con el Ministerio de Medio Ambien</w:t>
      </w:r>
      <w:r w:rsidR="005E6DBF" w:rsidRPr="00B40C8B">
        <w:rPr>
          <w:rFonts w:ascii="Times New Roman" w:hAnsi="Times New Roman" w:cs="Times New Roman"/>
          <w:color w:val="000000" w:themeColor="text1"/>
          <w:sz w:val="24"/>
          <w:szCs w:val="24"/>
        </w:rPr>
        <w:t>te y Recursos Naturales, dispuso</w:t>
      </w:r>
      <w:r w:rsidRPr="00B40C8B">
        <w:rPr>
          <w:rFonts w:ascii="Times New Roman" w:hAnsi="Times New Roman" w:cs="Times New Roman"/>
          <w:color w:val="000000" w:themeColor="text1"/>
          <w:sz w:val="24"/>
          <w:szCs w:val="24"/>
        </w:rPr>
        <w:t xml:space="preserve"> la ejecución de la Op</w:t>
      </w:r>
      <w:r w:rsidR="003F7FFB" w:rsidRPr="00B40C8B">
        <w:rPr>
          <w:rFonts w:ascii="Times New Roman" w:hAnsi="Times New Roman" w:cs="Times New Roman"/>
          <w:color w:val="000000" w:themeColor="text1"/>
          <w:sz w:val="24"/>
          <w:szCs w:val="24"/>
        </w:rPr>
        <w:t>eración Conjunta Interagencial CHISPAS</w:t>
      </w:r>
      <w:r w:rsidRPr="00B40C8B">
        <w:rPr>
          <w:rFonts w:ascii="Times New Roman" w:hAnsi="Times New Roman" w:cs="Times New Roman"/>
          <w:color w:val="000000" w:themeColor="text1"/>
          <w:sz w:val="24"/>
          <w:szCs w:val="24"/>
        </w:rPr>
        <w:t>, para contrarrestar la fabricación, acopio, transporte y comercialización ilegal de carbón vegetal en todo el territorio nacional, desde el 29-05-2018 hasta el 31-08-2018</w:t>
      </w:r>
      <w:r w:rsidR="003F7FFB" w:rsidRPr="00B40C8B">
        <w:rPr>
          <w:rFonts w:ascii="Times New Roman" w:hAnsi="Times New Roman" w:cs="Times New Roman"/>
          <w:color w:val="000000" w:themeColor="text1"/>
          <w:sz w:val="24"/>
          <w:szCs w:val="24"/>
        </w:rPr>
        <w:t>.</w:t>
      </w:r>
    </w:p>
    <w:p w14:paraId="0B094816" w14:textId="77777777" w:rsidR="003F7FFB" w:rsidRPr="00B40C8B" w:rsidRDefault="003F7FFB" w:rsidP="00025876">
      <w:pPr>
        <w:spacing w:after="0" w:line="480" w:lineRule="auto"/>
        <w:ind w:firstLine="284"/>
        <w:jc w:val="both"/>
        <w:rPr>
          <w:rFonts w:ascii="Times New Roman" w:hAnsi="Times New Roman" w:cs="Times New Roman"/>
          <w:color w:val="000000" w:themeColor="text1"/>
          <w:sz w:val="24"/>
          <w:szCs w:val="24"/>
        </w:rPr>
      </w:pPr>
    </w:p>
    <w:p w14:paraId="7E1F3A0C" w14:textId="77777777" w:rsidR="00D93B84" w:rsidRPr="00B40C8B" w:rsidRDefault="00D93B84"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ab/>
        <w:t xml:space="preserve">El Comandante del Comando Conjunto Sur </w:t>
      </w:r>
      <w:r w:rsidR="003F7FFB" w:rsidRPr="00B40C8B">
        <w:rPr>
          <w:rFonts w:ascii="Times New Roman" w:hAnsi="Times New Roman" w:cs="Times New Roman"/>
          <w:color w:val="000000" w:themeColor="text1"/>
          <w:sz w:val="24"/>
          <w:szCs w:val="24"/>
        </w:rPr>
        <w:t>realizó</w:t>
      </w:r>
      <w:r w:rsidRPr="00B40C8B">
        <w:rPr>
          <w:rFonts w:ascii="Times New Roman" w:hAnsi="Times New Roman" w:cs="Times New Roman"/>
          <w:color w:val="000000" w:themeColor="text1"/>
          <w:sz w:val="24"/>
          <w:szCs w:val="24"/>
        </w:rPr>
        <w:t xml:space="preserve"> todas las coordinaciones de lugar con los comandantes militares y con</w:t>
      </w:r>
      <w:r w:rsidR="003F7FFB" w:rsidRPr="00B40C8B">
        <w:rPr>
          <w:rFonts w:ascii="Times New Roman" w:hAnsi="Times New Roman" w:cs="Times New Roman"/>
          <w:color w:val="000000" w:themeColor="text1"/>
          <w:sz w:val="24"/>
          <w:szCs w:val="24"/>
        </w:rPr>
        <w:t xml:space="preserve"> los encargados de inteligencia</w:t>
      </w:r>
      <w:r w:rsidRPr="00B40C8B">
        <w:rPr>
          <w:rFonts w:ascii="Times New Roman" w:hAnsi="Times New Roman" w:cs="Times New Roman"/>
          <w:color w:val="000000" w:themeColor="text1"/>
          <w:sz w:val="24"/>
          <w:szCs w:val="24"/>
        </w:rPr>
        <w:t xml:space="preserve"> para la identificación de los puntos específicos así como poner bajo control operacional del SENPA a la tropa empeñada en la operación, resultando lo siguiente:</w:t>
      </w:r>
    </w:p>
    <w:p w14:paraId="0F02D832" w14:textId="77777777" w:rsidR="003F7FFB" w:rsidRPr="00B40C8B" w:rsidRDefault="003F7FFB" w:rsidP="00025876">
      <w:pPr>
        <w:spacing w:after="0" w:line="480" w:lineRule="auto"/>
        <w:ind w:firstLine="284"/>
        <w:jc w:val="both"/>
        <w:rPr>
          <w:rFonts w:ascii="Times New Roman" w:hAnsi="Times New Roman" w:cs="Times New Roman"/>
          <w:color w:val="000000" w:themeColor="text1"/>
          <w:sz w:val="24"/>
          <w:szCs w:val="24"/>
        </w:rPr>
      </w:pPr>
    </w:p>
    <w:p w14:paraId="7B2CB720" w14:textId="77777777" w:rsidR="00D93B84" w:rsidRPr="00B40C8B" w:rsidRDefault="00D93B84"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TOTAL GENERAL:</w:t>
      </w:r>
    </w:p>
    <w:p w14:paraId="7D7A32F8" w14:textId="77777777" w:rsidR="00D93B84" w:rsidRPr="00B40C8B" w:rsidRDefault="00D3238E"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Operativos realizados: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00D93B84" w:rsidRPr="00B40C8B">
        <w:rPr>
          <w:rFonts w:ascii="Times New Roman" w:hAnsi="Times New Roman" w:cs="Times New Roman"/>
          <w:color w:val="000000" w:themeColor="text1"/>
          <w:sz w:val="24"/>
          <w:szCs w:val="24"/>
        </w:rPr>
        <w:t>77</w:t>
      </w:r>
    </w:p>
    <w:p w14:paraId="5402471C" w14:textId="77777777" w:rsidR="00D93B84" w:rsidRPr="00B40C8B" w:rsidRDefault="00D3238E"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Allanamientos: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00D93B84" w:rsidRPr="00B40C8B">
        <w:rPr>
          <w:rFonts w:ascii="Times New Roman" w:hAnsi="Times New Roman" w:cs="Times New Roman"/>
          <w:color w:val="000000" w:themeColor="text1"/>
          <w:sz w:val="24"/>
          <w:szCs w:val="24"/>
        </w:rPr>
        <w:t>34</w:t>
      </w:r>
    </w:p>
    <w:p w14:paraId="766ED01D" w14:textId="77777777" w:rsidR="00D93B84"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Sacos de carbón: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00D3238E"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314</w:t>
      </w:r>
    </w:p>
    <w:p w14:paraId="1432EBAA" w14:textId="77777777" w:rsidR="00D93B84"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Hornos incinerados: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24</w:t>
      </w:r>
    </w:p>
    <w:p w14:paraId="00878771" w14:textId="77777777" w:rsidR="00D93B84"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Cap. de hornos incinerados: </w:t>
      </w:r>
      <w:r w:rsidRPr="00B40C8B">
        <w:rPr>
          <w:rFonts w:ascii="Times New Roman" w:hAnsi="Times New Roman" w:cs="Times New Roman"/>
          <w:color w:val="000000" w:themeColor="text1"/>
          <w:sz w:val="24"/>
          <w:szCs w:val="24"/>
        </w:rPr>
        <w:tab/>
        <w:t>225 sacos</w:t>
      </w:r>
    </w:p>
    <w:p w14:paraId="6A63B3BE" w14:textId="77777777" w:rsidR="00D93B84"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Pilas de madera: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00D3238E"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44</w:t>
      </w:r>
    </w:p>
    <w:p w14:paraId="0DF37AFC" w14:textId="77777777" w:rsidR="00D93B84"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Postes incautados:</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00D3238E"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1,189</w:t>
      </w:r>
    </w:p>
    <w:p w14:paraId="50C1D742" w14:textId="77777777" w:rsidR="00D93B84"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Fundas de carbón: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00D3238E"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136</w:t>
      </w:r>
    </w:p>
    <w:p w14:paraId="376BE448" w14:textId="77777777" w:rsidR="00D93B84"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Personas detenidas: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29</w:t>
      </w:r>
    </w:p>
    <w:p w14:paraId="412167D0" w14:textId="77777777" w:rsidR="00D93B84"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Vehículos detenidos: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09</w:t>
      </w:r>
    </w:p>
    <w:p w14:paraId="39985F3E" w14:textId="701E4E80" w:rsidR="00D93B84" w:rsidRPr="00B40C8B" w:rsidRDefault="005E6DBF"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Animales retenidos: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t>02 (b</w:t>
      </w:r>
      <w:r w:rsidR="00D93B84" w:rsidRPr="00B40C8B">
        <w:rPr>
          <w:rFonts w:ascii="Times New Roman" w:hAnsi="Times New Roman" w:cs="Times New Roman"/>
          <w:color w:val="000000" w:themeColor="text1"/>
          <w:sz w:val="24"/>
          <w:szCs w:val="24"/>
        </w:rPr>
        <w:t>urros)</w:t>
      </w:r>
    </w:p>
    <w:p w14:paraId="258AAEB5" w14:textId="77777777" w:rsidR="00D93B84"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Herramientas: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00D3238E"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25</w:t>
      </w:r>
    </w:p>
    <w:p w14:paraId="545D1FC8" w14:textId="77777777" w:rsidR="00D93B84"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Latas de carbón: </w:t>
      </w: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r w:rsidR="00D3238E"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19</w:t>
      </w:r>
    </w:p>
    <w:p w14:paraId="1399272E" w14:textId="77777777" w:rsidR="00283A83" w:rsidRPr="00B40C8B" w:rsidRDefault="00D93B84" w:rsidP="00AA7EB0">
      <w:pPr>
        <w:pStyle w:val="Prrafodelista"/>
        <w:numPr>
          <w:ilvl w:val="0"/>
          <w:numId w:val="18"/>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Garrafones de Combustible: </w:t>
      </w:r>
      <w:r w:rsidRPr="00B40C8B">
        <w:rPr>
          <w:rFonts w:ascii="Times New Roman" w:hAnsi="Times New Roman" w:cs="Times New Roman"/>
          <w:color w:val="000000" w:themeColor="text1"/>
          <w:sz w:val="24"/>
          <w:szCs w:val="24"/>
        </w:rPr>
        <w:tab/>
        <w:t>07</w:t>
      </w:r>
    </w:p>
    <w:p w14:paraId="7580DC49" w14:textId="77777777" w:rsidR="001F6060" w:rsidRPr="00B40C8B" w:rsidRDefault="001F6060" w:rsidP="00025876">
      <w:pPr>
        <w:spacing w:after="0" w:line="480" w:lineRule="auto"/>
        <w:jc w:val="both"/>
        <w:rPr>
          <w:rFonts w:ascii="Times New Roman" w:hAnsi="Times New Roman" w:cs="Times New Roman"/>
          <w:color w:val="000000" w:themeColor="text1"/>
          <w:sz w:val="24"/>
          <w:szCs w:val="24"/>
        </w:rPr>
      </w:pPr>
    </w:p>
    <w:p w14:paraId="282359F2" w14:textId="77777777" w:rsidR="005E6DBF" w:rsidRPr="00B40C8B" w:rsidRDefault="005E6DBF" w:rsidP="00025876">
      <w:pPr>
        <w:spacing w:after="0" w:line="480" w:lineRule="auto"/>
        <w:jc w:val="both"/>
        <w:rPr>
          <w:rFonts w:ascii="Times New Roman" w:hAnsi="Times New Roman" w:cs="Times New Roman"/>
          <w:color w:val="000000" w:themeColor="text1"/>
          <w:sz w:val="24"/>
          <w:szCs w:val="24"/>
        </w:rPr>
      </w:pPr>
    </w:p>
    <w:p w14:paraId="52AC42F7" w14:textId="526A690A" w:rsidR="00A64E56" w:rsidRPr="00B40C8B" w:rsidRDefault="005E6DBF"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4.2.1.8</w:t>
      </w:r>
      <w:r w:rsidR="00A64E56" w:rsidRPr="00B40C8B">
        <w:rPr>
          <w:rFonts w:ascii="Times New Roman" w:eastAsia="Times New Roman" w:hAnsi="Times New Roman" w:cs="Times New Roman"/>
          <w:b/>
          <w:color w:val="000000" w:themeColor="text1"/>
          <w:sz w:val="24"/>
          <w:szCs w:val="24"/>
        </w:rPr>
        <w:t xml:space="preserve"> </w:t>
      </w:r>
      <w:r w:rsidR="00A64E56" w:rsidRPr="00B40C8B">
        <w:rPr>
          <w:rFonts w:ascii="Times New Roman" w:hAnsi="Times New Roman" w:cs="Times New Roman"/>
          <w:b/>
          <w:color w:val="000000" w:themeColor="text1"/>
          <w:sz w:val="24"/>
          <w:szCs w:val="24"/>
        </w:rPr>
        <w:t xml:space="preserve">Comando Conjunto Este </w:t>
      </w:r>
      <w:r w:rsidR="00A64E56" w:rsidRPr="00B40C8B">
        <w:rPr>
          <w:rFonts w:ascii="Times New Roman" w:eastAsia="Times New Roman" w:hAnsi="Times New Roman" w:cs="Times New Roman"/>
          <w:b/>
          <w:color w:val="000000" w:themeColor="text1"/>
          <w:sz w:val="24"/>
          <w:szCs w:val="24"/>
        </w:rPr>
        <w:t>de las Fuerzas Armadas</w:t>
      </w:r>
    </w:p>
    <w:p w14:paraId="7DF26CE4" w14:textId="77777777" w:rsidR="00A64E56" w:rsidRPr="00B40C8B" w:rsidRDefault="00A64E56"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6B71DD6A" w14:textId="77777777" w:rsidR="00A64E56" w:rsidRPr="00B40C8B" w:rsidRDefault="00A64E56"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fecha 29 y 30 -05-2018, el Comando Conjunto Este de las FF.AA. coordinó y participó, conjuntamente con las autoridades del Ministerio de Medio Ambiente y Recursos Naturales, en una Operación Conjunta e Interagencial a los fines de </w:t>
      </w:r>
      <w:r w:rsidRPr="00B40C8B">
        <w:rPr>
          <w:rFonts w:ascii="Times New Roman" w:hAnsi="Times New Roman" w:cs="Times New Roman"/>
          <w:color w:val="000000" w:themeColor="text1"/>
          <w:sz w:val="24"/>
          <w:szCs w:val="24"/>
        </w:rPr>
        <w:lastRenderedPageBreak/>
        <w:t>contrarrestar la fabricación, acopio, transporte y comercialización ilegal de carbón vegetal en nuestra Zona de Responsabilidad.</w:t>
      </w:r>
    </w:p>
    <w:p w14:paraId="5E1D611C" w14:textId="77777777" w:rsidR="005E6DBF" w:rsidRPr="00B40C8B" w:rsidRDefault="005E6DBF" w:rsidP="00025876">
      <w:pPr>
        <w:spacing w:after="0" w:line="480" w:lineRule="auto"/>
        <w:jc w:val="both"/>
        <w:rPr>
          <w:rFonts w:ascii="Times New Roman" w:hAnsi="Times New Roman" w:cs="Times New Roman"/>
          <w:color w:val="000000" w:themeColor="text1"/>
          <w:sz w:val="28"/>
          <w:szCs w:val="28"/>
        </w:rPr>
      </w:pPr>
    </w:p>
    <w:p w14:paraId="7F135F0E" w14:textId="2C775B50" w:rsidR="00E70D80" w:rsidRPr="00B40C8B" w:rsidRDefault="005E6DBF" w:rsidP="00025876">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4.2.1.9</w:t>
      </w:r>
      <w:r w:rsidR="00E70D80" w:rsidRPr="00B40C8B">
        <w:rPr>
          <w:rFonts w:ascii="Times New Roman" w:eastAsia="Times New Roman" w:hAnsi="Times New Roman" w:cs="Times New Roman"/>
          <w:b/>
          <w:color w:val="000000" w:themeColor="text1"/>
          <w:sz w:val="24"/>
          <w:szCs w:val="24"/>
        </w:rPr>
        <w:t xml:space="preserve"> Comando Conjunto Norte de las Fuerzas Armadas</w:t>
      </w:r>
    </w:p>
    <w:p w14:paraId="689DFA03" w14:textId="77777777" w:rsidR="00E70D80" w:rsidRPr="00B40C8B" w:rsidRDefault="00E70D80" w:rsidP="00025876">
      <w:pPr>
        <w:tabs>
          <w:tab w:val="left" w:pos="284"/>
        </w:tabs>
        <w:spacing w:after="0" w:line="480" w:lineRule="auto"/>
        <w:jc w:val="both"/>
        <w:rPr>
          <w:rFonts w:ascii="Times New Roman" w:eastAsia="Times New Roman" w:hAnsi="Times New Roman" w:cs="Times New Roman"/>
          <w:b/>
          <w:color w:val="000000" w:themeColor="text1"/>
          <w:sz w:val="28"/>
          <w:szCs w:val="28"/>
        </w:rPr>
      </w:pPr>
    </w:p>
    <w:p w14:paraId="2532AB5A" w14:textId="77777777" w:rsidR="00E70D80" w:rsidRPr="00B40C8B" w:rsidRDefault="00E70D8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llevaron a cabo las coordinaciones de lugar con los Directores Provinciales del Ministerio de Medio Ambiente y Recursos Naturales, para la implementación de programas de capacitación.</w:t>
      </w:r>
    </w:p>
    <w:p w14:paraId="23E45A90" w14:textId="77777777" w:rsidR="00E70D80" w:rsidRPr="00B40C8B" w:rsidRDefault="00E70D80" w:rsidP="00025876">
      <w:pPr>
        <w:spacing w:after="0" w:line="480" w:lineRule="auto"/>
        <w:jc w:val="both"/>
        <w:rPr>
          <w:rFonts w:ascii="Times New Roman" w:eastAsia="Times New Roman" w:hAnsi="Times New Roman" w:cs="Times New Roman"/>
          <w:b/>
          <w:bCs/>
          <w:color w:val="000000" w:themeColor="text1"/>
          <w:sz w:val="24"/>
          <w:szCs w:val="24"/>
        </w:rPr>
      </w:pPr>
    </w:p>
    <w:p w14:paraId="0A730901" w14:textId="32173A87" w:rsidR="00E70D80" w:rsidRPr="00B40C8B" w:rsidRDefault="00E70D8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coordinación con el Ministerio de Medio Ambiente y Recursos Naturales, también se realizaron operativos de recogida de desechos sólidos en las catorce (14) provincias de la región Norte, lo cual, para el mes de noviembre, se había ejecutado en un 70%.</w:t>
      </w:r>
    </w:p>
    <w:p w14:paraId="7A2D11CC" w14:textId="77777777" w:rsidR="00E70D80" w:rsidRPr="00B40C8B" w:rsidRDefault="00E70D80" w:rsidP="00025876">
      <w:pPr>
        <w:spacing w:after="0" w:line="480" w:lineRule="auto"/>
        <w:jc w:val="both"/>
        <w:rPr>
          <w:rFonts w:ascii="Times New Roman" w:hAnsi="Times New Roman" w:cs="Times New Roman"/>
          <w:color w:val="000000" w:themeColor="text1"/>
          <w:sz w:val="24"/>
          <w:szCs w:val="24"/>
        </w:rPr>
      </w:pPr>
    </w:p>
    <w:p w14:paraId="5AFCF0B6" w14:textId="677C844C" w:rsidR="00E70D80" w:rsidRPr="00B40C8B" w:rsidRDefault="00E70D80" w:rsidP="00025876">
      <w:pPr>
        <w:spacing w:after="0" w:line="480" w:lineRule="auto"/>
        <w:ind w:firstLine="284"/>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En otro orden, se han realizado tres (03) charlas sobre la importancia del medio ambiente.</w:t>
      </w:r>
    </w:p>
    <w:p w14:paraId="6F3E6C88" w14:textId="77777777" w:rsidR="005E6DBF" w:rsidRPr="00B40C8B" w:rsidRDefault="005E6DBF" w:rsidP="00025876">
      <w:pPr>
        <w:tabs>
          <w:tab w:val="left" w:pos="284"/>
        </w:tabs>
        <w:spacing w:after="0" w:line="480" w:lineRule="auto"/>
        <w:jc w:val="both"/>
        <w:rPr>
          <w:rFonts w:ascii="Times New Roman" w:eastAsia="Times New Roman" w:hAnsi="Times New Roman" w:cs="Times New Roman"/>
          <w:b/>
          <w:color w:val="000000" w:themeColor="text1"/>
          <w:sz w:val="28"/>
          <w:szCs w:val="28"/>
        </w:rPr>
      </w:pPr>
    </w:p>
    <w:p w14:paraId="6B8FCEC8" w14:textId="77777777" w:rsidR="00AB60E5" w:rsidRPr="00B40C8B" w:rsidRDefault="00AB60E5" w:rsidP="00025876">
      <w:pPr>
        <w:tabs>
          <w:tab w:val="left" w:pos="284"/>
        </w:tabs>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4.2.2</w:t>
      </w:r>
    </w:p>
    <w:p w14:paraId="06FCCF03" w14:textId="77777777" w:rsidR="00AB60E5" w:rsidRPr="00B40C8B" w:rsidRDefault="00AB60E5" w:rsidP="00025876">
      <w:pPr>
        <w:spacing w:after="0" w:line="480" w:lineRule="auto"/>
        <w:ind w:left="426"/>
        <w:rPr>
          <w:rFonts w:ascii="Times New Roman" w:eastAsia="Times New Roman" w:hAnsi="Times New Roman" w:cs="Times New Roman"/>
          <w:b/>
          <w:color w:val="000000" w:themeColor="text1"/>
          <w:sz w:val="24"/>
          <w:szCs w:val="24"/>
        </w:rPr>
      </w:pPr>
    </w:p>
    <w:p w14:paraId="2B9E5F69" w14:textId="77777777" w:rsidR="00AB60E5" w:rsidRPr="00B40C8B" w:rsidRDefault="00AB60E5" w:rsidP="00025876">
      <w:pPr>
        <w:tabs>
          <w:tab w:val="left" w:pos="284"/>
        </w:tabs>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w:t>
      </w:r>
      <w:r w:rsidR="00D9413F" w:rsidRPr="00B40C8B">
        <w:rPr>
          <w:rFonts w:ascii="Times New Roman" w:eastAsia="Times New Roman" w:hAnsi="Times New Roman" w:cs="Times New Roman"/>
          <w:i/>
          <w:color w:val="000000" w:themeColor="text1"/>
          <w:sz w:val="24"/>
          <w:szCs w:val="24"/>
        </w:rPr>
        <w:t>Velar por una gestión racional y sostenible de los recursos y fuentes acuíferas existentes en todo el territorio nacional, así como en nuestros espacios marítimos, a través de acciones preventivas que fomenten su conservación</w:t>
      </w:r>
      <w:r w:rsidRPr="00B40C8B">
        <w:rPr>
          <w:rFonts w:ascii="Times New Roman" w:eastAsia="Times New Roman" w:hAnsi="Times New Roman" w:cs="Times New Roman"/>
          <w:i/>
          <w:color w:val="000000" w:themeColor="text1"/>
          <w:sz w:val="24"/>
          <w:szCs w:val="24"/>
        </w:rPr>
        <w:t>”</w:t>
      </w:r>
    </w:p>
    <w:p w14:paraId="48D69285" w14:textId="77777777" w:rsidR="005E6DBF" w:rsidRPr="00B40C8B" w:rsidRDefault="005E6DBF" w:rsidP="00025876">
      <w:pPr>
        <w:spacing w:after="0" w:line="480" w:lineRule="auto"/>
        <w:ind w:left="426"/>
        <w:rPr>
          <w:rFonts w:ascii="Times New Roman" w:eastAsia="Times New Roman" w:hAnsi="Times New Roman" w:cs="Times New Roman"/>
          <w:b/>
          <w:color w:val="000000" w:themeColor="text1"/>
          <w:sz w:val="24"/>
          <w:szCs w:val="24"/>
        </w:rPr>
      </w:pPr>
    </w:p>
    <w:p w14:paraId="3EEC3032" w14:textId="1A61DDC0" w:rsidR="00B42AF4" w:rsidRPr="00B40C8B" w:rsidRDefault="00603F13" w:rsidP="00AA7EB0">
      <w:pPr>
        <w:pStyle w:val="Prrafodelista"/>
        <w:numPr>
          <w:ilvl w:val="3"/>
          <w:numId w:val="43"/>
        </w:num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Ejército de República Dominicana</w:t>
      </w:r>
    </w:p>
    <w:p w14:paraId="7EBF9CFE" w14:textId="77777777" w:rsidR="00603F13" w:rsidRPr="00B40C8B" w:rsidRDefault="00603F13" w:rsidP="00025876">
      <w:pPr>
        <w:tabs>
          <w:tab w:val="left" w:pos="284"/>
        </w:tabs>
        <w:spacing w:after="0" w:line="480" w:lineRule="auto"/>
        <w:jc w:val="both"/>
        <w:rPr>
          <w:rFonts w:ascii="Times New Roman" w:hAnsi="Times New Roman" w:cs="Times New Roman"/>
          <w:b/>
          <w:color w:val="000000" w:themeColor="text1"/>
          <w:sz w:val="24"/>
          <w:szCs w:val="24"/>
        </w:rPr>
      </w:pPr>
    </w:p>
    <w:p w14:paraId="2A709C13" w14:textId="6ED60333" w:rsidR="00603F13" w:rsidRPr="00B40C8B" w:rsidRDefault="00603F1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Comandancia General del Ejército de República Dominicana, junto al Ministerio de Medio Ambiente y Recursos Naturales, llevaron a cabo una jornada de limpieza en playas, costas y riberas de ríos a nivel nacional, al conmemorarse el “Día Mundial de La Limpieza de Playas y Costas” (</w:t>
      </w:r>
      <w:r w:rsidR="005E6DBF" w:rsidRPr="00B40C8B">
        <w:rPr>
          <w:rFonts w:ascii="Times New Roman" w:hAnsi="Times New Roman" w:cs="Times New Roman"/>
          <w:color w:val="000000" w:themeColor="text1"/>
          <w:sz w:val="24"/>
          <w:szCs w:val="24"/>
        </w:rPr>
        <w:t>ver anexo No. 111</w:t>
      </w:r>
      <w:r w:rsidRPr="00B40C8B">
        <w:rPr>
          <w:rFonts w:ascii="Times New Roman" w:hAnsi="Times New Roman" w:cs="Times New Roman"/>
          <w:color w:val="000000" w:themeColor="text1"/>
          <w:sz w:val="24"/>
          <w:szCs w:val="24"/>
        </w:rPr>
        <w:t>).</w:t>
      </w:r>
    </w:p>
    <w:p w14:paraId="3D204F02" w14:textId="77777777" w:rsidR="00603F13" w:rsidRPr="00B40C8B" w:rsidRDefault="00603F13" w:rsidP="00025876">
      <w:pPr>
        <w:spacing w:after="0" w:line="480" w:lineRule="auto"/>
        <w:ind w:firstLine="440"/>
        <w:contextualSpacing/>
        <w:jc w:val="both"/>
        <w:rPr>
          <w:rFonts w:ascii="Times New Roman" w:hAnsi="Times New Roman" w:cs="Times New Roman"/>
          <w:color w:val="000000" w:themeColor="text1"/>
          <w:sz w:val="24"/>
          <w:szCs w:val="24"/>
        </w:rPr>
      </w:pPr>
    </w:p>
    <w:p w14:paraId="1B83CBDB" w14:textId="1AA7085E" w:rsidR="00603F13" w:rsidRPr="00B40C8B" w:rsidRDefault="00603F1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la mencionada actividad participaron brigadas de soldados y miembros del Ministerio de Medio Ambiente y Recursos Naturales, los cuales realizaron labores de recogida de basura, plásticos y todo tipo de desechos sólidos.</w:t>
      </w:r>
    </w:p>
    <w:p w14:paraId="2456A124" w14:textId="77777777" w:rsidR="00603F13" w:rsidRPr="00B40C8B" w:rsidRDefault="00603F13" w:rsidP="00025876">
      <w:pPr>
        <w:tabs>
          <w:tab w:val="left" w:pos="284"/>
        </w:tabs>
        <w:spacing w:after="0" w:line="480" w:lineRule="auto"/>
        <w:jc w:val="both"/>
        <w:rPr>
          <w:rFonts w:ascii="Times New Roman" w:hAnsi="Times New Roman" w:cs="Times New Roman"/>
          <w:b/>
          <w:color w:val="000000" w:themeColor="text1"/>
          <w:sz w:val="24"/>
          <w:szCs w:val="24"/>
        </w:rPr>
      </w:pPr>
    </w:p>
    <w:p w14:paraId="20BB2C36" w14:textId="41175406" w:rsidR="00ED1C20" w:rsidRPr="00B40C8B" w:rsidRDefault="00ED1C20" w:rsidP="00AA7EB0">
      <w:pPr>
        <w:pStyle w:val="Prrafodelista"/>
        <w:numPr>
          <w:ilvl w:val="3"/>
          <w:numId w:val="43"/>
        </w:num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Armada de República Dominicana</w:t>
      </w:r>
    </w:p>
    <w:p w14:paraId="65C9F661" w14:textId="77777777" w:rsidR="00ED1C20" w:rsidRPr="00B40C8B" w:rsidRDefault="00ED1C20"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153B2A10" w14:textId="2CAFD33D" w:rsidR="00ED1C20" w:rsidRDefault="00ED1C20" w:rsidP="000618AB">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protección del medio ambiente y los recursos marinos constituye uno de los pilares en el Plan Estratégico Institucional de la Armada. En tal sentido, la institución, durante el año 2018, realizó operativos de limpieza de playas y costas conjuntamente con el Ministerio de Medio Amb</w:t>
      </w:r>
      <w:r w:rsidR="00650CD5" w:rsidRPr="00B40C8B">
        <w:rPr>
          <w:rFonts w:ascii="Times New Roman" w:hAnsi="Times New Roman" w:cs="Times New Roman"/>
          <w:color w:val="000000" w:themeColor="text1"/>
          <w:sz w:val="24"/>
          <w:szCs w:val="24"/>
        </w:rPr>
        <w:t>iente</w:t>
      </w:r>
      <w:r w:rsidRPr="00B40C8B">
        <w:rPr>
          <w:rFonts w:ascii="Times New Roman" w:hAnsi="Times New Roman" w:cs="Times New Roman"/>
          <w:color w:val="000000" w:themeColor="text1"/>
          <w:sz w:val="24"/>
          <w:szCs w:val="24"/>
        </w:rPr>
        <w:t xml:space="preserve"> y Recursos Naturales. Se realizó en todo el litoral marítimo costero, de la Zona Naval Sur limpieza de las playas, donde participaron conjuntamente las autoridades civiles y militare</w:t>
      </w:r>
      <w:r w:rsidR="000618AB">
        <w:rPr>
          <w:rFonts w:ascii="Times New Roman" w:hAnsi="Times New Roman" w:cs="Times New Roman"/>
          <w:color w:val="000000" w:themeColor="text1"/>
          <w:sz w:val="24"/>
          <w:szCs w:val="24"/>
        </w:rPr>
        <w:t>s de las diferentes provincias.</w:t>
      </w:r>
    </w:p>
    <w:p w14:paraId="70478F7E" w14:textId="77777777" w:rsidR="000618AB" w:rsidRPr="000618AB" w:rsidRDefault="000618AB" w:rsidP="000618AB">
      <w:pPr>
        <w:spacing w:after="0" w:line="480" w:lineRule="auto"/>
        <w:ind w:firstLine="284"/>
        <w:jc w:val="both"/>
        <w:rPr>
          <w:rFonts w:ascii="Times New Roman" w:hAnsi="Times New Roman" w:cs="Times New Roman"/>
          <w:color w:val="000000" w:themeColor="text1"/>
          <w:sz w:val="24"/>
          <w:szCs w:val="24"/>
        </w:rPr>
      </w:pPr>
    </w:p>
    <w:p w14:paraId="19C9524D" w14:textId="77777777" w:rsidR="00ED1C20" w:rsidRPr="00B40C8B" w:rsidRDefault="00ED1C2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institución, durante el año 2018, realizó múltiples operativos en apoyo al medio ambiente, incluyendo en contra de la extracción ilegal de arena y otros </w:t>
      </w:r>
      <w:r w:rsidRPr="00B40C8B">
        <w:rPr>
          <w:rFonts w:ascii="Times New Roman" w:hAnsi="Times New Roman" w:cs="Times New Roman"/>
          <w:color w:val="000000" w:themeColor="text1"/>
          <w:sz w:val="24"/>
          <w:szCs w:val="24"/>
        </w:rPr>
        <w:lastRenderedPageBreak/>
        <w:t>materiales, la degradación de la flora y fauna marina, las construcciones ilegales en los 60 metros de la franja costero-marítima y la contaminación del medio marítimo, incluyendo los muelles y puertos del país, lo cual también es parte de su misión.</w:t>
      </w:r>
    </w:p>
    <w:p w14:paraId="5B670713" w14:textId="77777777" w:rsidR="00ED1C20" w:rsidRPr="00B40C8B" w:rsidRDefault="00ED1C20"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1A873919" w14:textId="77777777" w:rsidR="00ED1C20" w:rsidRPr="00B40C8B" w:rsidRDefault="00ED1C2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Armada de República Dominicana, en apoyo al Ministerio de Medio Ambiente y Recursos Naturales, efectuó los trabajos de descontaminación y limpieza del buque “FAYAL”, el cual se encuentra varado a unos ochocientos (800) pies de la costa de Cabo Rojo, Pedernales.</w:t>
      </w:r>
    </w:p>
    <w:p w14:paraId="50A63BB6" w14:textId="77777777" w:rsidR="00ED1C20" w:rsidRPr="00B40C8B" w:rsidRDefault="00ED1C20" w:rsidP="00025876">
      <w:pPr>
        <w:spacing w:after="0" w:line="480" w:lineRule="auto"/>
        <w:ind w:right="-7"/>
        <w:jc w:val="both"/>
        <w:rPr>
          <w:rFonts w:ascii="Times New Roman" w:hAnsi="Times New Roman" w:cs="Times New Roman"/>
          <w:color w:val="000000" w:themeColor="text1"/>
          <w:sz w:val="24"/>
          <w:szCs w:val="24"/>
          <w:lang w:val="es-ES"/>
        </w:rPr>
      </w:pPr>
    </w:p>
    <w:p w14:paraId="144DA7D6" w14:textId="77777777" w:rsidR="00ED1C20" w:rsidRPr="00B40C8B" w:rsidRDefault="00ED1C2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una actividad efectuada en el Apostadero Naval de Sans Soucí, la Armada de República Dominicana, el Ministerio de Medio Ambiente y Recursos Naturales y la Autoridad Portuaria Dominicana concluyeron el retiro de 23 embarcaciones, como parte del proceso de saneamiento que pretende eliminar, en los próximos tres años, la mayor cantidad de contaminación de los ríos Ozama e Isabela.</w:t>
      </w:r>
    </w:p>
    <w:p w14:paraId="022C73BE" w14:textId="77777777" w:rsidR="00ED1C20" w:rsidRPr="00B40C8B" w:rsidRDefault="00ED1C20" w:rsidP="00025876">
      <w:pPr>
        <w:spacing w:after="0" w:line="480" w:lineRule="auto"/>
        <w:ind w:right="-7"/>
        <w:jc w:val="both"/>
        <w:rPr>
          <w:rFonts w:ascii="Times New Roman" w:hAnsi="Times New Roman" w:cs="Times New Roman"/>
          <w:color w:val="000000" w:themeColor="text1"/>
          <w:sz w:val="24"/>
          <w:szCs w:val="24"/>
          <w:lang w:val="es-ES"/>
        </w:rPr>
      </w:pPr>
    </w:p>
    <w:p w14:paraId="7E60FFEF" w14:textId="77777777" w:rsidR="00ED1C20" w:rsidRPr="00B40C8B" w:rsidRDefault="00ED1C2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Por otra parte, la Dirección de Inspecciones y Seguridad Marítima, para el mes de diciembre del año 2018, había realizado un total de 2,965 inspecciones verificando las condiciones de los buques que ingresaron al país, constatando con ello que cumplen con las normas y estándares internacionales para los buques que realizan comercio marítimo en los distintos puertos del país, a los fines de evitar posibles accidentes que provoquen daños y contaminación al medio ambiente marino.</w:t>
      </w:r>
    </w:p>
    <w:p w14:paraId="6A4771B4" w14:textId="77777777" w:rsidR="00ED1C20" w:rsidRPr="00B40C8B" w:rsidRDefault="00ED1C20" w:rsidP="00025876">
      <w:pPr>
        <w:spacing w:after="0" w:line="480" w:lineRule="auto"/>
        <w:ind w:right="-7"/>
        <w:jc w:val="both"/>
        <w:rPr>
          <w:rFonts w:ascii="Times New Roman" w:hAnsi="Times New Roman" w:cs="Times New Roman"/>
          <w:color w:val="000000" w:themeColor="text1"/>
          <w:sz w:val="24"/>
          <w:szCs w:val="24"/>
          <w:lang w:val="es-ES"/>
        </w:rPr>
      </w:pPr>
    </w:p>
    <w:p w14:paraId="51E1FD4D" w14:textId="77777777" w:rsidR="00ED1C20" w:rsidRPr="00B40C8B" w:rsidRDefault="00ED1C2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Como se describe bajo el Objetivo Específico 4.2.1, también fue realizado un operativo de corte y limpieza de lilas, algas y canotillos, en ambas márgenes de los ríos Ozama e Isabela, cubriendo aproximadamente unos 22.9 kilómetros. </w:t>
      </w:r>
    </w:p>
    <w:p w14:paraId="71DF76B6" w14:textId="77777777" w:rsidR="00603F13" w:rsidRPr="00B40C8B" w:rsidRDefault="00603F13" w:rsidP="00025876">
      <w:pPr>
        <w:tabs>
          <w:tab w:val="left" w:pos="284"/>
        </w:tabs>
        <w:spacing w:after="0" w:line="480" w:lineRule="auto"/>
        <w:jc w:val="both"/>
        <w:rPr>
          <w:rFonts w:ascii="Times New Roman" w:hAnsi="Times New Roman" w:cs="Times New Roman"/>
          <w:b/>
          <w:color w:val="000000" w:themeColor="text1"/>
          <w:sz w:val="24"/>
          <w:szCs w:val="24"/>
        </w:rPr>
      </w:pPr>
    </w:p>
    <w:p w14:paraId="6011EB23" w14:textId="5ABAA576" w:rsidR="00603F13" w:rsidRPr="00B40C8B" w:rsidRDefault="00603F13" w:rsidP="00AA7EB0">
      <w:pPr>
        <w:pStyle w:val="Prrafodelista"/>
        <w:numPr>
          <w:ilvl w:val="3"/>
          <w:numId w:val="43"/>
        </w:num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Servicio Nacional de Protección Ambiental (SENPA)</w:t>
      </w:r>
    </w:p>
    <w:p w14:paraId="757DB260" w14:textId="77777777" w:rsidR="005E6DBF" w:rsidRPr="00B40C8B" w:rsidRDefault="005E6DBF" w:rsidP="00025876">
      <w:pPr>
        <w:pStyle w:val="Prrafodelista"/>
        <w:spacing w:after="0" w:line="480" w:lineRule="auto"/>
        <w:rPr>
          <w:rFonts w:ascii="Times New Roman" w:hAnsi="Times New Roman" w:cs="Times New Roman"/>
          <w:color w:val="000000" w:themeColor="text1"/>
          <w:sz w:val="24"/>
          <w:szCs w:val="24"/>
        </w:rPr>
      </w:pPr>
    </w:p>
    <w:p w14:paraId="3510EF30" w14:textId="669CB4EB" w:rsidR="00603F13" w:rsidRPr="00B40C8B" w:rsidRDefault="005E6DBF" w:rsidP="00025876">
      <w:pPr>
        <w:pStyle w:val="Prrafodelista"/>
        <w:spacing w:after="0" w:line="480" w:lineRule="auto"/>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año, se realizaron las siguientes actividades:</w:t>
      </w:r>
    </w:p>
    <w:p w14:paraId="36369270" w14:textId="77777777" w:rsidR="005E6DBF" w:rsidRPr="00B40C8B" w:rsidRDefault="005E6DBF" w:rsidP="00025876">
      <w:pPr>
        <w:pStyle w:val="Prrafodelista"/>
        <w:spacing w:after="0" w:line="480" w:lineRule="auto"/>
        <w:rPr>
          <w:rFonts w:ascii="Times New Roman" w:hAnsi="Times New Roman" w:cs="Times New Roman"/>
          <w:color w:val="000000" w:themeColor="text1"/>
          <w:sz w:val="24"/>
          <w:szCs w:val="24"/>
        </w:rPr>
      </w:pPr>
    </w:p>
    <w:p w14:paraId="0A4943BC" w14:textId="0CB4964A" w:rsidR="0027072F" w:rsidRPr="00B40C8B" w:rsidRDefault="0027072F"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actualizaron las Redes Sociales SENPA (Facebook, Instagram, Twitter, Grupo de Whatsapp).</w:t>
      </w:r>
    </w:p>
    <w:p w14:paraId="37B828D6" w14:textId="77777777" w:rsidR="0027072F" w:rsidRPr="00B40C8B" w:rsidRDefault="0027072F"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creó el boletín mensual de la Revista Institucional “El Protector Ambiental”</w:t>
      </w:r>
    </w:p>
    <w:p w14:paraId="2F0373A8" w14:textId="2B91BB67" w:rsidR="0027072F" w:rsidRPr="00B40C8B" w:rsidRDefault="005E6DBF"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promovió el r</w:t>
      </w:r>
      <w:r w:rsidR="0027072F" w:rsidRPr="00B40C8B">
        <w:rPr>
          <w:rFonts w:ascii="Times New Roman" w:hAnsi="Times New Roman" w:cs="Times New Roman"/>
          <w:color w:val="000000" w:themeColor="text1"/>
          <w:sz w:val="24"/>
          <w:szCs w:val="24"/>
        </w:rPr>
        <w:t>eciclaje como buena práctica ambiental.</w:t>
      </w:r>
    </w:p>
    <w:p w14:paraId="3278CCAC" w14:textId="77777777" w:rsidR="0027072F" w:rsidRPr="00B40C8B" w:rsidRDefault="0027072F"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promovieron las fechas ambientales.</w:t>
      </w:r>
    </w:p>
    <w:p w14:paraId="5F50B7C0" w14:textId="77777777" w:rsidR="0027072F" w:rsidRPr="00B40C8B" w:rsidRDefault="0027072F"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promovió el uso racional del recurso agua.</w:t>
      </w:r>
    </w:p>
    <w:p w14:paraId="36A635B7" w14:textId="77777777" w:rsidR="0027072F" w:rsidRPr="00B40C8B" w:rsidRDefault="0027072F"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promovió la importancia de las presas.</w:t>
      </w:r>
    </w:p>
    <w:p w14:paraId="216775B7" w14:textId="77777777" w:rsidR="00AB60E5" w:rsidRPr="00B40C8B" w:rsidRDefault="0027072F"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promovió la importancia de los recursos forestales a través de jornadas de reforestación a nivel nacional.</w:t>
      </w:r>
    </w:p>
    <w:p w14:paraId="4CF06A47" w14:textId="77777777" w:rsidR="000618AB" w:rsidRPr="00B40C8B" w:rsidRDefault="000618AB" w:rsidP="00025876">
      <w:pPr>
        <w:spacing w:after="0" w:line="480" w:lineRule="auto"/>
        <w:jc w:val="both"/>
        <w:rPr>
          <w:rFonts w:ascii="Times New Roman" w:hAnsi="Times New Roman" w:cs="Times New Roman"/>
          <w:color w:val="000000" w:themeColor="text1"/>
          <w:sz w:val="24"/>
          <w:szCs w:val="24"/>
        </w:rPr>
      </w:pPr>
    </w:p>
    <w:p w14:paraId="549021F3" w14:textId="20B58E7F" w:rsidR="003D24E5" w:rsidRPr="00B40C8B" w:rsidRDefault="00ED1C20"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4.2.2.4</w:t>
      </w:r>
      <w:r w:rsidR="003D24E5" w:rsidRPr="00B40C8B">
        <w:rPr>
          <w:rFonts w:ascii="Times New Roman" w:hAnsi="Times New Roman" w:cs="Times New Roman"/>
          <w:b/>
          <w:color w:val="000000" w:themeColor="text1"/>
          <w:sz w:val="24"/>
          <w:szCs w:val="24"/>
        </w:rPr>
        <w:t xml:space="preserve"> Cuerpo Especializado de Seguridad Portuaria (CESEP)</w:t>
      </w:r>
    </w:p>
    <w:p w14:paraId="0A577782" w14:textId="77777777" w:rsidR="0091446C" w:rsidRPr="00B40C8B" w:rsidRDefault="0091446C" w:rsidP="00025876">
      <w:pPr>
        <w:spacing w:after="0" w:line="480" w:lineRule="auto"/>
        <w:jc w:val="both"/>
        <w:rPr>
          <w:rFonts w:ascii="Times New Roman" w:hAnsi="Times New Roman" w:cs="Times New Roman"/>
          <w:color w:val="000000" w:themeColor="text1"/>
        </w:rPr>
      </w:pPr>
    </w:p>
    <w:p w14:paraId="3AE612EE" w14:textId="4CC05A5D" w:rsidR="003D24E5" w:rsidRPr="00B40C8B" w:rsidRDefault="003D24E5" w:rsidP="00025876">
      <w:pPr>
        <w:spacing w:after="0" w:line="480" w:lineRule="auto"/>
        <w:ind w:firstLine="284"/>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rPr>
        <w:t xml:space="preserve">En el marco del cumplimiento de las metas de sostenibilidad del medio ambiente, se realizó una jornada de limpieza de playas, costas y riberas de ríos, en </w:t>
      </w:r>
      <w:r w:rsidRPr="00B40C8B">
        <w:rPr>
          <w:rFonts w:ascii="Times New Roman" w:hAnsi="Times New Roman" w:cs="Times New Roman"/>
          <w:color w:val="000000" w:themeColor="text1"/>
          <w:sz w:val="24"/>
          <w:szCs w:val="24"/>
        </w:rPr>
        <w:lastRenderedPageBreak/>
        <w:t>beneficio de nuestro medio ambiente costero-marino, donde el CESEP tuvo una ardua labor en cuanto a esta actividad.</w:t>
      </w:r>
    </w:p>
    <w:p w14:paraId="277108E8" w14:textId="77777777" w:rsidR="00F021D2" w:rsidRPr="00B40C8B" w:rsidRDefault="00F021D2" w:rsidP="00025876">
      <w:pPr>
        <w:spacing w:after="0" w:line="480" w:lineRule="auto"/>
        <w:ind w:firstLine="284"/>
        <w:jc w:val="both"/>
        <w:rPr>
          <w:rFonts w:ascii="Times New Roman" w:hAnsi="Times New Roman" w:cs="Times New Roman"/>
          <w:color w:val="000000" w:themeColor="text1"/>
          <w:sz w:val="24"/>
          <w:szCs w:val="24"/>
        </w:rPr>
      </w:pPr>
    </w:p>
    <w:p w14:paraId="2AF4E23C" w14:textId="595C80A7" w:rsidR="0091446C" w:rsidRPr="00B40C8B" w:rsidRDefault="0091446C"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4.2.2.5 Comando Conjunto Norte de las Fuerzas Armadas</w:t>
      </w:r>
    </w:p>
    <w:p w14:paraId="0F97D325" w14:textId="77777777" w:rsidR="0091446C" w:rsidRPr="00B40C8B" w:rsidRDefault="0091446C" w:rsidP="00025876">
      <w:pPr>
        <w:spacing w:after="0" w:line="480" w:lineRule="auto"/>
        <w:jc w:val="both"/>
        <w:rPr>
          <w:rFonts w:ascii="Times New Roman" w:hAnsi="Times New Roman" w:cs="Times New Roman"/>
          <w:color w:val="000000" w:themeColor="text1"/>
        </w:rPr>
      </w:pPr>
    </w:p>
    <w:p w14:paraId="4E8BE086" w14:textId="77777777" w:rsidR="0091446C" w:rsidRPr="00B40C8B" w:rsidRDefault="0091446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bCs/>
          <w:color w:val="000000" w:themeColor="text1"/>
          <w:sz w:val="24"/>
          <w:szCs w:val="24"/>
        </w:rPr>
        <w:t xml:space="preserve">Con la finalidad de cumplir con promover programas de inspección y seguimiento para verificar la protección, conservación y reforestación de los cauces de ríos, arroyos, lagunas, lagos, puertos, bahías, radas, atracaderos, varaderos y sus franjas costeras adyacentes, se </w:t>
      </w:r>
      <w:r w:rsidRPr="00B40C8B">
        <w:rPr>
          <w:rFonts w:ascii="Times New Roman" w:eastAsia="Times New Roman" w:hAnsi="Times New Roman" w:cs="Times New Roman"/>
          <w:color w:val="000000" w:themeColor="text1"/>
          <w:sz w:val="24"/>
          <w:szCs w:val="24"/>
        </w:rPr>
        <w:t>realizaron inspecciones periódicas en varias fuentes fluviales del área de responsabilidad del Comando Conjunto Norte, a los fines de verificar su conservación.</w:t>
      </w:r>
      <w:r w:rsidRPr="00B40C8B">
        <w:rPr>
          <w:rFonts w:ascii="Times New Roman" w:eastAsia="Times New Roman" w:hAnsi="Times New Roman" w:cs="Times New Roman"/>
          <w:bCs/>
          <w:color w:val="000000" w:themeColor="text1"/>
          <w:sz w:val="24"/>
          <w:szCs w:val="24"/>
        </w:rPr>
        <w:t xml:space="preserve"> Para el </w:t>
      </w:r>
      <w:r w:rsidRPr="00B40C8B">
        <w:rPr>
          <w:rFonts w:ascii="Times New Roman" w:hAnsi="Times New Roman" w:cs="Times New Roman"/>
          <w:color w:val="000000" w:themeColor="text1"/>
          <w:sz w:val="24"/>
          <w:szCs w:val="24"/>
        </w:rPr>
        <w:t>mes de noviembre, esto se había ejecutado en un 70%.</w:t>
      </w:r>
    </w:p>
    <w:p w14:paraId="6731435A" w14:textId="77777777" w:rsidR="0091446C" w:rsidRPr="00B40C8B" w:rsidRDefault="0091446C" w:rsidP="00025876">
      <w:pPr>
        <w:spacing w:after="0" w:line="480" w:lineRule="auto"/>
        <w:jc w:val="both"/>
        <w:rPr>
          <w:rFonts w:ascii="Times New Roman" w:eastAsia="Times New Roman" w:hAnsi="Times New Roman" w:cs="Times New Roman"/>
          <w:bCs/>
          <w:color w:val="000000" w:themeColor="text1"/>
        </w:rPr>
      </w:pPr>
    </w:p>
    <w:p w14:paraId="5D489DC5" w14:textId="5265B33D" w:rsidR="0091446C" w:rsidRPr="00B40C8B" w:rsidRDefault="0091446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hicieron visitas a diferentes áreas fluviales en la región norte, con la finalidad de hacer un levantamie</w:t>
      </w:r>
      <w:r w:rsidR="005E6DBF" w:rsidRPr="00B40C8B">
        <w:rPr>
          <w:rFonts w:ascii="Times New Roman" w:hAnsi="Times New Roman" w:cs="Times New Roman"/>
          <w:color w:val="000000" w:themeColor="text1"/>
          <w:sz w:val="24"/>
          <w:szCs w:val="24"/>
        </w:rPr>
        <w:t>nto, en coordinación con el IND</w:t>
      </w:r>
      <w:r w:rsidRPr="00B40C8B">
        <w:rPr>
          <w:rFonts w:ascii="Times New Roman" w:hAnsi="Times New Roman" w:cs="Times New Roman"/>
          <w:color w:val="000000" w:themeColor="text1"/>
          <w:sz w:val="24"/>
          <w:szCs w:val="24"/>
        </w:rPr>
        <w:t>R</w:t>
      </w:r>
      <w:r w:rsidR="005E6DBF" w:rsidRPr="00B40C8B">
        <w:rPr>
          <w:rFonts w:ascii="Times New Roman" w:hAnsi="Times New Roman" w:cs="Times New Roman"/>
          <w:color w:val="000000" w:themeColor="text1"/>
          <w:sz w:val="24"/>
          <w:szCs w:val="24"/>
        </w:rPr>
        <w:t>H</w:t>
      </w:r>
      <w:r w:rsidRPr="00B40C8B">
        <w:rPr>
          <w:rFonts w:ascii="Times New Roman" w:hAnsi="Times New Roman" w:cs="Times New Roman"/>
          <w:color w:val="000000" w:themeColor="text1"/>
          <w:sz w:val="24"/>
          <w:szCs w:val="24"/>
        </w:rPr>
        <w:t>I, para la batimetría en las presas y ríos de gran tamaño, para determinar el volumen real de agua de que dispone la nación en esta área de responsabilidad. En tal sentido, para el mes de noviembre, esto se había ejecutado en un 30%.</w:t>
      </w:r>
    </w:p>
    <w:p w14:paraId="1C3F904A" w14:textId="77777777" w:rsidR="000618AB" w:rsidRPr="00B40C8B" w:rsidRDefault="000618AB" w:rsidP="00025876">
      <w:pPr>
        <w:spacing w:after="0" w:line="480" w:lineRule="auto"/>
        <w:ind w:firstLine="284"/>
        <w:jc w:val="both"/>
        <w:rPr>
          <w:rFonts w:ascii="Times New Roman" w:hAnsi="Times New Roman" w:cs="Times New Roman"/>
          <w:b/>
          <w:color w:val="000000" w:themeColor="text1"/>
          <w:sz w:val="28"/>
          <w:szCs w:val="28"/>
        </w:rPr>
      </w:pPr>
    </w:p>
    <w:p w14:paraId="6DCCD833" w14:textId="4D8F1C75" w:rsidR="00F021D2" w:rsidRPr="000618AB" w:rsidRDefault="000618AB" w:rsidP="00025876">
      <w:pPr>
        <w:tabs>
          <w:tab w:val="left" w:pos="284"/>
        </w:tabs>
        <w:spacing w:after="0" w:line="48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Objetivo Específico 4.2.3</w:t>
      </w:r>
    </w:p>
    <w:p w14:paraId="668F1C81" w14:textId="24B8B6AF" w:rsidR="00F021D2" w:rsidRPr="00B40C8B" w:rsidRDefault="00F021D2" w:rsidP="00025876">
      <w:pPr>
        <w:tabs>
          <w:tab w:val="left" w:pos="284"/>
        </w:tabs>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“Cooperar con l</w:t>
      </w:r>
      <w:r w:rsidR="005E6DBF" w:rsidRPr="00B40C8B">
        <w:rPr>
          <w:rFonts w:ascii="Times New Roman" w:hAnsi="Times New Roman" w:cs="Times New Roman"/>
          <w:i/>
          <w:color w:val="000000" w:themeColor="text1"/>
          <w:sz w:val="24"/>
          <w:szCs w:val="24"/>
        </w:rPr>
        <w:t>a</w:t>
      </w:r>
      <w:r w:rsidRPr="00B40C8B">
        <w:rPr>
          <w:rFonts w:ascii="Times New Roman" w:hAnsi="Times New Roman" w:cs="Times New Roman"/>
          <w:i/>
          <w:color w:val="000000" w:themeColor="text1"/>
          <w:sz w:val="24"/>
          <w:szCs w:val="24"/>
        </w:rPr>
        <w:t xml:space="preserve"> implementación de un sistema de gestión integral de desechos para prevenir la contaminación ambiental, sus efectos sobre la salud y para promover su aprovechamiento con fines industriales y comerciales”</w:t>
      </w:r>
    </w:p>
    <w:p w14:paraId="1B4563FF" w14:textId="77777777" w:rsidR="00B42AF4" w:rsidRPr="00B40C8B" w:rsidRDefault="00B42AF4" w:rsidP="00025876">
      <w:pPr>
        <w:tabs>
          <w:tab w:val="left" w:pos="284"/>
        </w:tabs>
        <w:spacing w:after="0" w:line="480" w:lineRule="auto"/>
        <w:jc w:val="both"/>
        <w:rPr>
          <w:rFonts w:ascii="Times New Roman" w:hAnsi="Times New Roman" w:cs="Times New Roman"/>
          <w:b/>
          <w:color w:val="000000" w:themeColor="text1"/>
          <w:sz w:val="24"/>
          <w:szCs w:val="24"/>
        </w:rPr>
      </w:pPr>
    </w:p>
    <w:p w14:paraId="1116C932" w14:textId="7124D7F0" w:rsidR="00930B70" w:rsidRPr="00B40C8B" w:rsidRDefault="00862791"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4.2.3.1 </w:t>
      </w:r>
      <w:r w:rsidR="00930B70" w:rsidRPr="00B40C8B">
        <w:rPr>
          <w:rFonts w:ascii="Times New Roman" w:hAnsi="Times New Roman" w:cs="Times New Roman"/>
          <w:b/>
          <w:color w:val="000000" w:themeColor="text1"/>
          <w:sz w:val="24"/>
          <w:szCs w:val="24"/>
        </w:rPr>
        <w:t>Armada de República Dominicana</w:t>
      </w:r>
    </w:p>
    <w:p w14:paraId="32313E5C" w14:textId="77777777" w:rsidR="00930B70" w:rsidRPr="00B40C8B" w:rsidRDefault="00930B70"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3D77BF72" w14:textId="63F5F083" w:rsidR="00930B70" w:rsidRPr="00B40C8B" w:rsidRDefault="00930B70"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Miembros de la Armada de República Dominicana participaron en el Taller de Residuos Plásticos y de Energía Solar R4W, a bordo del catamarán suizo “ODYSSEY” el miércoles 30 de agosto del 2018, de esta manera adhiriéndose a los diferentes grupos de acción de la red de cooperación internacional para combatir los desechos sólidos en el mar.</w:t>
      </w:r>
    </w:p>
    <w:p w14:paraId="6B73FDB7" w14:textId="77777777" w:rsidR="00930B70" w:rsidRPr="00B40C8B" w:rsidRDefault="00930B70" w:rsidP="00025876">
      <w:pPr>
        <w:tabs>
          <w:tab w:val="left" w:pos="284"/>
        </w:tabs>
        <w:spacing w:after="0" w:line="480" w:lineRule="auto"/>
        <w:jc w:val="both"/>
        <w:rPr>
          <w:rFonts w:ascii="Times New Roman" w:hAnsi="Times New Roman" w:cs="Times New Roman"/>
          <w:b/>
          <w:color w:val="000000" w:themeColor="text1"/>
          <w:sz w:val="24"/>
          <w:szCs w:val="24"/>
        </w:rPr>
      </w:pPr>
    </w:p>
    <w:p w14:paraId="5BD94293" w14:textId="0E17F660" w:rsidR="00930B70" w:rsidRPr="00B40C8B" w:rsidRDefault="00930B70"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4.2.3.2 Servicio Nacional de Protección Ambiental (SENPA).</w:t>
      </w:r>
    </w:p>
    <w:p w14:paraId="0DA6F2A6" w14:textId="77777777" w:rsidR="00B42AF4" w:rsidRPr="00B40C8B" w:rsidRDefault="00B42AF4" w:rsidP="00025876">
      <w:pPr>
        <w:spacing w:after="0" w:line="480" w:lineRule="auto"/>
        <w:ind w:left="426"/>
        <w:rPr>
          <w:rFonts w:ascii="Times New Roman" w:eastAsia="Times New Roman" w:hAnsi="Times New Roman" w:cs="Times New Roman"/>
          <w:b/>
          <w:color w:val="000000" w:themeColor="text1"/>
          <w:sz w:val="24"/>
          <w:szCs w:val="24"/>
        </w:rPr>
      </w:pPr>
    </w:p>
    <w:p w14:paraId="63C1A17C" w14:textId="0B19385B" w:rsidR="00444248" w:rsidRPr="00B40C8B" w:rsidRDefault="00444248" w:rsidP="00025876">
      <w:pPr>
        <w:spacing w:after="0" w:line="480" w:lineRule="auto"/>
        <w:ind w:left="426"/>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Se destaca lo siguiente:</w:t>
      </w:r>
    </w:p>
    <w:p w14:paraId="165D0F1B" w14:textId="77777777" w:rsidR="00444248" w:rsidRPr="00B40C8B" w:rsidRDefault="00444248" w:rsidP="00025876">
      <w:pPr>
        <w:spacing w:after="0" w:line="480" w:lineRule="auto"/>
        <w:ind w:left="426"/>
        <w:rPr>
          <w:rFonts w:ascii="Times New Roman" w:eastAsia="Times New Roman" w:hAnsi="Times New Roman" w:cs="Times New Roman"/>
          <w:b/>
          <w:color w:val="000000" w:themeColor="text1"/>
          <w:sz w:val="24"/>
          <w:szCs w:val="24"/>
        </w:rPr>
      </w:pPr>
    </w:p>
    <w:p w14:paraId="58B77A42" w14:textId="77777777" w:rsidR="006A1683" w:rsidRPr="00B40C8B" w:rsidRDefault="006A1683"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elaboró el plan para la incorporación de los ayuntamientos de la mancomunidad de municipios en los programas de educación ambiental del SENPA.</w:t>
      </w:r>
    </w:p>
    <w:p w14:paraId="11DA1969" w14:textId="243D6E6A" w:rsidR="00B42AF4" w:rsidRPr="00B40C8B" w:rsidRDefault="00444248"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promovió el r</w:t>
      </w:r>
      <w:r w:rsidR="00B42AF4" w:rsidRPr="00B40C8B">
        <w:rPr>
          <w:rFonts w:ascii="Times New Roman" w:hAnsi="Times New Roman" w:cs="Times New Roman"/>
          <w:color w:val="000000" w:themeColor="text1"/>
          <w:sz w:val="24"/>
          <w:szCs w:val="24"/>
        </w:rPr>
        <w:t>eciclaje como buena práctica ambiental.</w:t>
      </w:r>
    </w:p>
    <w:p w14:paraId="770D860A" w14:textId="77777777" w:rsidR="005E09D7" w:rsidRPr="00B40C8B" w:rsidRDefault="005E09D7" w:rsidP="00025876">
      <w:pPr>
        <w:spacing w:after="0" w:line="480" w:lineRule="auto"/>
        <w:jc w:val="both"/>
        <w:rPr>
          <w:rFonts w:ascii="Times New Roman" w:hAnsi="Times New Roman" w:cs="Times New Roman"/>
          <w:color w:val="000000" w:themeColor="text1"/>
          <w:sz w:val="24"/>
          <w:szCs w:val="24"/>
        </w:rPr>
      </w:pPr>
    </w:p>
    <w:p w14:paraId="5CDC36FA" w14:textId="41DEE40C" w:rsidR="005E09D7" w:rsidRPr="00B40C8B" w:rsidRDefault="00930B70"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4.2.3.3</w:t>
      </w:r>
      <w:r w:rsidR="005E09D7" w:rsidRPr="00B40C8B">
        <w:rPr>
          <w:rFonts w:ascii="Times New Roman" w:hAnsi="Times New Roman" w:cs="Times New Roman"/>
          <w:b/>
          <w:color w:val="000000" w:themeColor="text1"/>
          <w:sz w:val="24"/>
          <w:szCs w:val="24"/>
        </w:rPr>
        <w:t xml:space="preserve"> Dirección General de las Escuelas Vocacionales de las Fuerzas Armadas y la P.N. </w:t>
      </w:r>
    </w:p>
    <w:p w14:paraId="3AC6DE6E" w14:textId="77777777" w:rsidR="005E09D7" w:rsidRPr="00B40C8B" w:rsidRDefault="005E09D7" w:rsidP="00025876">
      <w:pPr>
        <w:pStyle w:val="Sinespaciado"/>
        <w:spacing w:line="480" w:lineRule="auto"/>
        <w:rPr>
          <w:rFonts w:ascii="Times New Roman" w:hAnsi="Times New Roman" w:cs="Times New Roman"/>
          <w:b/>
          <w:color w:val="000000" w:themeColor="text1"/>
          <w:sz w:val="24"/>
          <w:szCs w:val="24"/>
          <w:lang w:val="es-DO"/>
        </w:rPr>
      </w:pPr>
    </w:p>
    <w:p w14:paraId="7A4FF368" w14:textId="77B38D0F" w:rsidR="005E09D7" w:rsidRPr="00B40C8B" w:rsidRDefault="00C77A09"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destaca que en </w:t>
      </w:r>
      <w:r w:rsidR="009935D5" w:rsidRPr="00B40C8B">
        <w:rPr>
          <w:rFonts w:ascii="Times New Roman" w:hAnsi="Times New Roman" w:cs="Times New Roman"/>
          <w:color w:val="000000" w:themeColor="text1"/>
          <w:sz w:val="24"/>
          <w:szCs w:val="24"/>
        </w:rPr>
        <w:t>el mes de julio</w:t>
      </w:r>
      <w:r w:rsidR="002F4434" w:rsidRPr="00B40C8B">
        <w:rPr>
          <w:rFonts w:ascii="Times New Roman" w:hAnsi="Times New Roman" w:cs="Times New Roman"/>
          <w:color w:val="000000" w:themeColor="text1"/>
          <w:sz w:val="24"/>
          <w:szCs w:val="24"/>
        </w:rPr>
        <w:t xml:space="preserve"> la Dirección General de las Escuelas Vocacionales de las Fuerzas Armadas y la P.N. (DIGEV) organizó</w:t>
      </w:r>
      <w:r w:rsidR="009935D5" w:rsidRPr="00B40C8B">
        <w:rPr>
          <w:rFonts w:ascii="Times New Roman" w:hAnsi="Times New Roman" w:cs="Times New Roman"/>
          <w:color w:val="000000" w:themeColor="text1"/>
          <w:sz w:val="24"/>
          <w:szCs w:val="24"/>
        </w:rPr>
        <w:t xml:space="preserve"> </w:t>
      </w:r>
      <w:r w:rsidR="00D11B15" w:rsidRPr="00B40C8B">
        <w:rPr>
          <w:rFonts w:ascii="Times New Roman" w:hAnsi="Times New Roman" w:cs="Times New Roman"/>
          <w:color w:val="000000" w:themeColor="text1"/>
          <w:sz w:val="24"/>
          <w:szCs w:val="24"/>
        </w:rPr>
        <w:t>un</w:t>
      </w:r>
      <w:r w:rsidR="009935D5" w:rsidRPr="00B40C8B">
        <w:rPr>
          <w:rFonts w:ascii="Times New Roman" w:hAnsi="Times New Roman" w:cs="Times New Roman"/>
          <w:color w:val="000000" w:themeColor="text1"/>
          <w:sz w:val="24"/>
          <w:szCs w:val="24"/>
        </w:rPr>
        <w:t xml:space="preserve">a </w:t>
      </w:r>
      <w:r w:rsidR="005E09D7" w:rsidRPr="00B40C8B">
        <w:rPr>
          <w:rFonts w:ascii="Times New Roman" w:hAnsi="Times New Roman" w:cs="Times New Roman"/>
          <w:color w:val="000000" w:themeColor="text1"/>
          <w:sz w:val="24"/>
          <w:szCs w:val="24"/>
        </w:rPr>
        <w:t xml:space="preserve">Charla sobre </w:t>
      </w:r>
      <w:r w:rsidR="005E09D7" w:rsidRPr="00B40C8B">
        <w:rPr>
          <w:rFonts w:ascii="Times New Roman" w:hAnsi="Times New Roman" w:cs="Times New Roman"/>
          <w:color w:val="000000" w:themeColor="text1"/>
          <w:sz w:val="24"/>
          <w:szCs w:val="24"/>
        </w:rPr>
        <w:lastRenderedPageBreak/>
        <w:t xml:space="preserve">Reciclaje, impartida por el Lic. </w:t>
      </w:r>
      <w:r w:rsidR="00444248" w:rsidRPr="00B40C8B">
        <w:rPr>
          <w:rFonts w:ascii="Times New Roman" w:hAnsi="Times New Roman" w:cs="Times New Roman"/>
          <w:b/>
          <w:color w:val="000000" w:themeColor="text1"/>
          <w:sz w:val="24"/>
          <w:szCs w:val="24"/>
        </w:rPr>
        <w:t>IVÁN SURIÑACH</w:t>
      </w:r>
      <w:r w:rsidR="00444248" w:rsidRPr="00B40C8B">
        <w:rPr>
          <w:rFonts w:ascii="Times New Roman" w:hAnsi="Times New Roman" w:cs="Times New Roman"/>
          <w:color w:val="000000" w:themeColor="text1"/>
          <w:sz w:val="24"/>
          <w:szCs w:val="24"/>
        </w:rPr>
        <w:t xml:space="preserve"> </w:t>
      </w:r>
      <w:r w:rsidR="005E09D7" w:rsidRPr="00B40C8B">
        <w:rPr>
          <w:rFonts w:ascii="Times New Roman" w:hAnsi="Times New Roman" w:cs="Times New Roman"/>
          <w:color w:val="000000" w:themeColor="text1"/>
          <w:sz w:val="24"/>
          <w:szCs w:val="24"/>
        </w:rPr>
        <w:t>(CENADARTE)</w:t>
      </w:r>
      <w:r w:rsidR="00D11B15" w:rsidRPr="00B40C8B">
        <w:rPr>
          <w:rFonts w:ascii="Times New Roman" w:hAnsi="Times New Roman" w:cs="Times New Roman"/>
          <w:color w:val="000000" w:themeColor="text1"/>
          <w:sz w:val="24"/>
          <w:szCs w:val="24"/>
        </w:rPr>
        <w:t>, con el apoyo del Grupo VIAMAR. Asimismo</w:t>
      </w:r>
      <w:r w:rsidR="002F4434" w:rsidRPr="00B40C8B">
        <w:rPr>
          <w:rFonts w:ascii="Times New Roman" w:hAnsi="Times New Roman" w:cs="Times New Roman"/>
          <w:color w:val="000000" w:themeColor="text1"/>
          <w:sz w:val="24"/>
          <w:szCs w:val="24"/>
        </w:rPr>
        <w:t>, en el mes de agosto s</w:t>
      </w:r>
      <w:r w:rsidR="00D11B15" w:rsidRPr="00B40C8B">
        <w:rPr>
          <w:rFonts w:ascii="Times New Roman" w:hAnsi="Times New Roman" w:cs="Times New Roman"/>
          <w:color w:val="000000" w:themeColor="text1"/>
          <w:sz w:val="24"/>
          <w:szCs w:val="24"/>
        </w:rPr>
        <w:t xml:space="preserve">e </w:t>
      </w:r>
      <w:r w:rsidR="002F4434" w:rsidRPr="00B40C8B">
        <w:rPr>
          <w:rFonts w:ascii="Times New Roman" w:hAnsi="Times New Roman" w:cs="Times New Roman"/>
          <w:color w:val="000000" w:themeColor="text1"/>
          <w:sz w:val="24"/>
          <w:szCs w:val="24"/>
        </w:rPr>
        <w:t>llevó</w:t>
      </w:r>
      <w:r w:rsidR="00D11B15" w:rsidRPr="00B40C8B">
        <w:rPr>
          <w:rFonts w:ascii="Times New Roman" w:hAnsi="Times New Roman" w:cs="Times New Roman"/>
          <w:color w:val="000000" w:themeColor="text1"/>
          <w:sz w:val="24"/>
          <w:szCs w:val="24"/>
        </w:rPr>
        <w:t xml:space="preserve"> a cabo una feria de r</w:t>
      </w:r>
      <w:r w:rsidR="005E09D7" w:rsidRPr="00B40C8B">
        <w:rPr>
          <w:rFonts w:ascii="Times New Roman" w:hAnsi="Times New Roman" w:cs="Times New Roman"/>
          <w:color w:val="000000" w:themeColor="text1"/>
          <w:sz w:val="24"/>
          <w:szCs w:val="24"/>
        </w:rPr>
        <w:t xml:space="preserve">eciclaje en el Recinto de la Sede Central </w:t>
      </w:r>
      <w:r w:rsidR="00D11B15" w:rsidRPr="00B40C8B">
        <w:rPr>
          <w:rFonts w:ascii="Times New Roman" w:hAnsi="Times New Roman" w:cs="Times New Roman"/>
          <w:color w:val="000000" w:themeColor="text1"/>
          <w:sz w:val="24"/>
          <w:szCs w:val="24"/>
        </w:rPr>
        <w:t xml:space="preserve">de la </w:t>
      </w:r>
      <w:r w:rsidR="005E09D7" w:rsidRPr="00B40C8B">
        <w:rPr>
          <w:rFonts w:ascii="Times New Roman" w:hAnsi="Times New Roman" w:cs="Times New Roman"/>
          <w:color w:val="000000" w:themeColor="text1"/>
          <w:sz w:val="24"/>
          <w:szCs w:val="24"/>
        </w:rPr>
        <w:t>DIGEV</w:t>
      </w:r>
      <w:r w:rsidR="00D11B15" w:rsidRPr="00B40C8B">
        <w:rPr>
          <w:rFonts w:ascii="Times New Roman" w:hAnsi="Times New Roman" w:cs="Times New Roman"/>
          <w:color w:val="000000" w:themeColor="text1"/>
          <w:sz w:val="24"/>
          <w:szCs w:val="24"/>
        </w:rPr>
        <w:t>, siendo el</w:t>
      </w:r>
      <w:r w:rsidR="00727F17" w:rsidRPr="00B40C8B">
        <w:rPr>
          <w:rFonts w:ascii="Times New Roman" w:hAnsi="Times New Roman" w:cs="Times New Roman"/>
          <w:color w:val="000000" w:themeColor="text1"/>
          <w:sz w:val="24"/>
          <w:szCs w:val="24"/>
        </w:rPr>
        <w:t xml:space="preserve"> </w:t>
      </w:r>
      <w:r w:rsidR="005E09D7" w:rsidRPr="00B40C8B">
        <w:rPr>
          <w:rFonts w:ascii="Times New Roman" w:hAnsi="Times New Roman" w:cs="Times New Roman"/>
          <w:color w:val="000000" w:themeColor="text1"/>
          <w:sz w:val="24"/>
          <w:szCs w:val="24"/>
        </w:rPr>
        <w:t xml:space="preserve">facilitador </w:t>
      </w:r>
      <w:r w:rsidR="00D11B15" w:rsidRPr="00B40C8B">
        <w:rPr>
          <w:rFonts w:ascii="Times New Roman" w:hAnsi="Times New Roman" w:cs="Times New Roman"/>
          <w:color w:val="000000" w:themeColor="text1"/>
          <w:sz w:val="24"/>
          <w:szCs w:val="24"/>
        </w:rPr>
        <w:t xml:space="preserve">de esta iniciativa </w:t>
      </w:r>
      <w:r w:rsidR="00444248" w:rsidRPr="00B40C8B">
        <w:rPr>
          <w:rFonts w:ascii="Times New Roman" w:hAnsi="Times New Roman" w:cs="Times New Roman"/>
          <w:color w:val="000000" w:themeColor="text1"/>
          <w:sz w:val="24"/>
          <w:szCs w:val="24"/>
        </w:rPr>
        <w:t>la misma persona (ver anexo No. 112</w:t>
      </w:r>
      <w:r w:rsidR="002F4434" w:rsidRPr="00B40C8B">
        <w:rPr>
          <w:rFonts w:ascii="Times New Roman" w:hAnsi="Times New Roman" w:cs="Times New Roman"/>
          <w:color w:val="000000" w:themeColor="text1"/>
          <w:sz w:val="24"/>
          <w:szCs w:val="24"/>
        </w:rPr>
        <w:t>).</w:t>
      </w:r>
    </w:p>
    <w:p w14:paraId="6839C7A0" w14:textId="77777777" w:rsidR="00765F07" w:rsidRPr="00B40C8B" w:rsidRDefault="00765F07" w:rsidP="00025876">
      <w:pPr>
        <w:spacing w:after="0" w:line="480" w:lineRule="auto"/>
        <w:jc w:val="both"/>
        <w:rPr>
          <w:rFonts w:ascii="Times New Roman" w:hAnsi="Times New Roman" w:cs="Times New Roman"/>
          <w:color w:val="000000" w:themeColor="text1"/>
          <w:sz w:val="24"/>
          <w:szCs w:val="24"/>
          <w:lang w:val="es-ES"/>
        </w:rPr>
      </w:pPr>
    </w:p>
    <w:p w14:paraId="332FB28B" w14:textId="652E894F" w:rsidR="0091446C" w:rsidRPr="00B40C8B" w:rsidRDefault="0091446C"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4.2.3.4 Comando Conjunto Norte de las Fuerzas Armadas</w:t>
      </w:r>
    </w:p>
    <w:p w14:paraId="47E14B26" w14:textId="77777777" w:rsidR="0091446C" w:rsidRPr="00B40C8B" w:rsidRDefault="0091446C" w:rsidP="00025876">
      <w:pPr>
        <w:spacing w:after="0" w:line="480" w:lineRule="auto"/>
        <w:jc w:val="both"/>
        <w:rPr>
          <w:rFonts w:ascii="Times New Roman" w:hAnsi="Times New Roman" w:cs="Times New Roman"/>
          <w:b/>
          <w:color w:val="000000" w:themeColor="text1"/>
        </w:rPr>
      </w:pPr>
    </w:p>
    <w:p w14:paraId="52CEA5F5" w14:textId="77777777" w:rsidR="0091446C" w:rsidRPr="00B40C8B" w:rsidRDefault="0091446C"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la finalidad de desarrollar en un 100% el plan de manejo integral de desechos y residuos sólidos en los recintos militares, se ha desarrollado una estrategia de capacitar personal de las FF.AA, en cuanto al manejo de residuos sólidos. En tal sentido, se realizaron coordinaciones con el Ministerio de Medio Ambiente y Recursos Naturales para llevar a cabo un curso de manejo de residuos sólidos. Para el mes de noviembre, esto se había ejecutado en un 90%.</w:t>
      </w:r>
    </w:p>
    <w:p w14:paraId="069C2D46" w14:textId="77777777" w:rsidR="0091446C" w:rsidRPr="00B40C8B" w:rsidRDefault="0091446C" w:rsidP="00025876">
      <w:pPr>
        <w:spacing w:after="0" w:line="480" w:lineRule="auto"/>
        <w:ind w:firstLine="284"/>
        <w:jc w:val="both"/>
        <w:rPr>
          <w:rFonts w:ascii="Times New Roman" w:hAnsi="Times New Roman" w:cs="Times New Roman"/>
          <w:color w:val="000000" w:themeColor="text1"/>
          <w:sz w:val="24"/>
          <w:szCs w:val="24"/>
        </w:rPr>
      </w:pPr>
    </w:p>
    <w:p w14:paraId="3DE89AE0" w14:textId="3E375E47" w:rsidR="0091446C" w:rsidRDefault="0091446C" w:rsidP="00444248">
      <w:pPr>
        <w:spacing w:after="0" w:line="480" w:lineRule="auto"/>
        <w:ind w:firstLine="284"/>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bCs/>
          <w:color w:val="000000" w:themeColor="text1"/>
          <w:sz w:val="24"/>
          <w:szCs w:val="24"/>
        </w:rPr>
        <w:t xml:space="preserve">En coordinación con el Ministerio de Medio Ambiente y Recursos Naturales, también se realizaron operativos de recogida de </w:t>
      </w:r>
      <w:r w:rsidRPr="00B40C8B">
        <w:rPr>
          <w:rFonts w:ascii="Times New Roman" w:hAnsi="Times New Roman" w:cs="Times New Roman"/>
          <w:color w:val="000000" w:themeColor="text1"/>
          <w:sz w:val="24"/>
          <w:szCs w:val="24"/>
        </w:rPr>
        <w:t>desechos sólidos en las catorce (14) provincias de la región Norte, lo cual, para el mes de noviembre, se había ejecutado en un 70%.</w:t>
      </w:r>
    </w:p>
    <w:p w14:paraId="0643897A" w14:textId="77777777" w:rsidR="000618AB" w:rsidRPr="00B40C8B" w:rsidRDefault="000618AB" w:rsidP="00444248">
      <w:pPr>
        <w:spacing w:after="0" w:line="480" w:lineRule="auto"/>
        <w:ind w:firstLine="284"/>
        <w:jc w:val="both"/>
        <w:rPr>
          <w:rFonts w:ascii="Times New Roman" w:hAnsi="Times New Roman" w:cs="Times New Roman"/>
          <w:color w:val="000000" w:themeColor="text1"/>
          <w:sz w:val="24"/>
          <w:szCs w:val="24"/>
        </w:rPr>
      </w:pPr>
    </w:p>
    <w:p w14:paraId="0BAC463B" w14:textId="77777777" w:rsidR="00765F07" w:rsidRPr="00B40C8B" w:rsidRDefault="00765F07" w:rsidP="00025876">
      <w:pPr>
        <w:tabs>
          <w:tab w:val="left" w:pos="284"/>
        </w:tabs>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Específico 4.3.1</w:t>
      </w:r>
    </w:p>
    <w:p w14:paraId="6B0EF7A2" w14:textId="77777777" w:rsidR="00765F07" w:rsidRPr="00B40C8B" w:rsidRDefault="00765F07" w:rsidP="00025876">
      <w:pPr>
        <w:tabs>
          <w:tab w:val="left" w:pos="284"/>
        </w:tabs>
        <w:spacing w:after="0" w:line="480" w:lineRule="auto"/>
        <w:jc w:val="both"/>
        <w:rPr>
          <w:rFonts w:ascii="Times New Roman" w:hAnsi="Times New Roman" w:cs="Times New Roman"/>
          <w:b/>
          <w:color w:val="000000" w:themeColor="text1"/>
          <w:sz w:val="24"/>
          <w:szCs w:val="24"/>
        </w:rPr>
      </w:pPr>
    </w:p>
    <w:p w14:paraId="383EF684" w14:textId="77777777" w:rsidR="00765F07" w:rsidRPr="00B40C8B" w:rsidRDefault="00765F07" w:rsidP="00025876">
      <w:pPr>
        <w:tabs>
          <w:tab w:val="left" w:pos="284"/>
        </w:tabs>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w:t>
      </w:r>
      <w:r w:rsidR="00195100" w:rsidRPr="00B40C8B">
        <w:rPr>
          <w:rFonts w:ascii="Times New Roman" w:hAnsi="Times New Roman" w:cs="Times New Roman"/>
          <w:i/>
          <w:color w:val="000000" w:themeColor="text1"/>
          <w:sz w:val="24"/>
          <w:szCs w:val="24"/>
        </w:rPr>
        <w:t>Promover con eficiencia la adaptación al cambio climático</w:t>
      </w:r>
      <w:r w:rsidRPr="00B40C8B">
        <w:rPr>
          <w:rFonts w:ascii="Times New Roman" w:hAnsi="Times New Roman" w:cs="Times New Roman"/>
          <w:i/>
          <w:color w:val="000000" w:themeColor="text1"/>
          <w:sz w:val="24"/>
          <w:szCs w:val="24"/>
        </w:rPr>
        <w:t>”</w:t>
      </w:r>
    </w:p>
    <w:p w14:paraId="6283F8BF" w14:textId="77777777" w:rsidR="00E974BB" w:rsidRPr="00B40C8B" w:rsidRDefault="00E974BB" w:rsidP="00025876">
      <w:pPr>
        <w:tabs>
          <w:tab w:val="left" w:pos="284"/>
        </w:tabs>
        <w:spacing w:after="0" w:line="480" w:lineRule="auto"/>
        <w:jc w:val="both"/>
        <w:rPr>
          <w:rFonts w:ascii="Times New Roman" w:hAnsi="Times New Roman" w:cs="Times New Roman"/>
          <w:b/>
          <w:color w:val="000000" w:themeColor="text1"/>
          <w:sz w:val="24"/>
          <w:szCs w:val="24"/>
        </w:rPr>
      </w:pPr>
    </w:p>
    <w:p w14:paraId="36CA32EB" w14:textId="54096FA6" w:rsidR="00A71543" w:rsidRPr="00B40C8B" w:rsidRDefault="00E974BB"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4.3.1</w:t>
      </w:r>
      <w:r w:rsidR="0054427D" w:rsidRPr="00B40C8B">
        <w:rPr>
          <w:rFonts w:ascii="Times New Roman" w:hAnsi="Times New Roman" w:cs="Times New Roman"/>
          <w:b/>
          <w:color w:val="000000" w:themeColor="text1"/>
          <w:sz w:val="24"/>
          <w:szCs w:val="24"/>
        </w:rPr>
        <w:t>.1</w:t>
      </w:r>
      <w:r w:rsidR="00A71543" w:rsidRPr="00B40C8B">
        <w:rPr>
          <w:rFonts w:ascii="Times New Roman" w:hAnsi="Times New Roman" w:cs="Times New Roman"/>
          <w:b/>
          <w:color w:val="000000" w:themeColor="text1"/>
          <w:sz w:val="24"/>
          <w:szCs w:val="24"/>
        </w:rPr>
        <w:t xml:space="preserve"> Viceministro de Defensa para Asuntos Militares</w:t>
      </w:r>
    </w:p>
    <w:p w14:paraId="06102230" w14:textId="652CE2FC" w:rsidR="00A71543" w:rsidRPr="00B40C8B" w:rsidRDefault="00A71543" w:rsidP="00025876">
      <w:pPr>
        <w:spacing w:after="0" w:line="480" w:lineRule="auto"/>
        <w:rPr>
          <w:rFonts w:ascii="Times New Roman" w:hAnsi="Times New Roman" w:cs="Times New Roman"/>
          <w:b/>
          <w:color w:val="000000" w:themeColor="text1"/>
        </w:rPr>
      </w:pPr>
      <w:r w:rsidRPr="00B40C8B">
        <w:rPr>
          <w:rFonts w:ascii="Times New Roman" w:hAnsi="Times New Roman" w:cs="Times New Roman"/>
          <w:b/>
          <w:color w:val="000000" w:themeColor="text1"/>
        </w:rPr>
        <w:t xml:space="preserve"> </w:t>
      </w:r>
    </w:p>
    <w:p w14:paraId="2AB1EFEF" w14:textId="43E6151F" w:rsidR="00A71543" w:rsidRPr="00B40C8B" w:rsidRDefault="00A71543"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Este Viceministerio se enfoca en la supervisión y mejoramiento permanente de las dependencias involucradas, más allá del cumplimiento de las disposiciones. Por tal motivo, se ha mantenido un continuo acercamiento con las mismas, para la supervisión del cumplimiento de cada proceso, en lo que concierne a los objetivos a alcanzar y a los procedimientos de consecución de esos objetivos. Es por todos estos esfuerzos en conjunto que se puede exhibir un cumplimiento que ha superado los estándares establecidos en la proyección para el año, con relación al Ítem No. 42 de la Matriz de Productos del PEI 2017-2020 del MIDE. En tal sentido, desde el mes de enero hasta julio del año 2018 se sembraron 82,262 árboles en diferentes puntos de la geografía nacional, estando esta información debidamente registrada por el Servicio Nacional de Protección Ambiental (SENPA) y el J-3, Dirección de Planes y Operaciones del Estado Mayor Conjunto, MIDE.</w:t>
      </w:r>
    </w:p>
    <w:p w14:paraId="0E823188" w14:textId="77777777" w:rsidR="00444248" w:rsidRPr="00B40C8B" w:rsidRDefault="00444248" w:rsidP="00025876">
      <w:pPr>
        <w:tabs>
          <w:tab w:val="left" w:pos="284"/>
        </w:tabs>
        <w:spacing w:after="0" w:line="480" w:lineRule="auto"/>
        <w:jc w:val="both"/>
        <w:rPr>
          <w:rFonts w:ascii="Times New Roman" w:hAnsi="Times New Roman" w:cs="Times New Roman"/>
          <w:b/>
          <w:color w:val="000000" w:themeColor="text1"/>
          <w:sz w:val="24"/>
          <w:szCs w:val="24"/>
        </w:rPr>
      </w:pPr>
    </w:p>
    <w:p w14:paraId="7BEAAC92" w14:textId="7FFB9454" w:rsidR="00E974BB" w:rsidRPr="00B40C8B" w:rsidRDefault="00221EB5"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4.3.1.2 </w:t>
      </w:r>
      <w:r w:rsidR="00AF60B6" w:rsidRPr="00B40C8B">
        <w:rPr>
          <w:rFonts w:ascii="Times New Roman" w:hAnsi="Times New Roman" w:cs="Times New Roman"/>
          <w:b/>
          <w:color w:val="000000" w:themeColor="text1"/>
          <w:sz w:val="24"/>
          <w:szCs w:val="24"/>
        </w:rPr>
        <w:t>Ejército de República Dominicana</w:t>
      </w:r>
    </w:p>
    <w:p w14:paraId="528C17FF" w14:textId="77777777" w:rsidR="00F13D3B" w:rsidRPr="00B40C8B" w:rsidRDefault="00F13D3B" w:rsidP="00025876">
      <w:pPr>
        <w:tabs>
          <w:tab w:val="left" w:pos="284"/>
        </w:tabs>
        <w:spacing w:after="0" w:line="480" w:lineRule="auto"/>
        <w:jc w:val="both"/>
        <w:rPr>
          <w:rFonts w:ascii="Times New Roman" w:hAnsi="Times New Roman" w:cs="Times New Roman"/>
          <w:b/>
          <w:color w:val="000000" w:themeColor="text1"/>
          <w:sz w:val="24"/>
          <w:szCs w:val="24"/>
        </w:rPr>
      </w:pPr>
    </w:p>
    <w:p w14:paraId="0AF13607" w14:textId="3185DDAA" w:rsidR="00F13D3B" w:rsidRPr="00B40C8B" w:rsidRDefault="00444248" w:rsidP="00025876">
      <w:pPr>
        <w:spacing w:after="0" w:line="480" w:lineRule="auto"/>
        <w:ind w:firstLine="284"/>
        <w:jc w:val="both"/>
        <w:rPr>
          <w:rFonts w:ascii="Times New Roman" w:eastAsia="Times New Roman" w:hAnsi="Times New Roman" w:cs="Times New Roman"/>
          <w:color w:val="000000" w:themeColor="text1"/>
          <w:sz w:val="24"/>
          <w:szCs w:val="24"/>
          <w:lang w:eastAsia="es-ES"/>
        </w:rPr>
      </w:pPr>
      <w:r w:rsidRPr="00B40C8B">
        <w:rPr>
          <w:rFonts w:ascii="Times New Roman" w:hAnsi="Times New Roman" w:cs="Times New Roman"/>
          <w:color w:val="000000" w:themeColor="text1"/>
          <w:sz w:val="24"/>
          <w:szCs w:val="24"/>
        </w:rPr>
        <w:t>El ERD también apoyó</w:t>
      </w:r>
      <w:r w:rsidR="00F13D3B" w:rsidRPr="00B40C8B">
        <w:rPr>
          <w:rFonts w:ascii="Times New Roman" w:hAnsi="Times New Roman" w:cs="Times New Roman"/>
          <w:color w:val="000000" w:themeColor="text1"/>
          <w:sz w:val="24"/>
          <w:szCs w:val="24"/>
        </w:rPr>
        <w:t xml:space="preserve"> el desarrollo social y medio ambiental de la nación, por vía de los operativos de reforestación y limpieza de playas, riberas de ríos y cañadas, así como con la incautación de productos provenientes del medio ambiente y la destrucción de hornos para carbón, incautación de madera, entre otros. También se destaca que varias unidades y dependencias del ERD fu</w:t>
      </w:r>
      <w:r w:rsidRPr="00B40C8B">
        <w:rPr>
          <w:rFonts w:ascii="Times New Roman" w:hAnsi="Times New Roman" w:cs="Times New Roman"/>
          <w:color w:val="000000" w:themeColor="text1"/>
          <w:sz w:val="24"/>
          <w:szCs w:val="24"/>
        </w:rPr>
        <w:t>eron dotadas de paneles solares</w:t>
      </w:r>
      <w:r w:rsidR="00F13D3B" w:rsidRPr="00B40C8B">
        <w:rPr>
          <w:rFonts w:ascii="Times New Roman" w:hAnsi="Times New Roman" w:cs="Times New Roman"/>
          <w:color w:val="000000" w:themeColor="text1"/>
          <w:sz w:val="24"/>
          <w:szCs w:val="24"/>
        </w:rPr>
        <w:t xml:space="preserve"> (ver anexo No.</w:t>
      </w:r>
      <w:r w:rsidRPr="00B40C8B">
        <w:rPr>
          <w:rFonts w:ascii="Times New Roman" w:hAnsi="Times New Roman" w:cs="Times New Roman"/>
          <w:color w:val="000000" w:themeColor="text1"/>
          <w:sz w:val="24"/>
          <w:szCs w:val="24"/>
        </w:rPr>
        <w:t xml:space="preserve"> </w:t>
      </w:r>
      <w:r w:rsidR="00F13D3B" w:rsidRPr="00B40C8B">
        <w:rPr>
          <w:rFonts w:ascii="Times New Roman" w:hAnsi="Times New Roman" w:cs="Times New Roman"/>
          <w:color w:val="000000" w:themeColor="text1"/>
          <w:sz w:val="24"/>
          <w:szCs w:val="24"/>
        </w:rPr>
        <w:t>1</w:t>
      </w:r>
      <w:r w:rsidRPr="00B40C8B">
        <w:rPr>
          <w:rFonts w:ascii="Times New Roman" w:hAnsi="Times New Roman" w:cs="Times New Roman"/>
          <w:color w:val="000000" w:themeColor="text1"/>
          <w:sz w:val="24"/>
          <w:szCs w:val="24"/>
        </w:rPr>
        <w:t>13</w:t>
      </w:r>
      <w:r w:rsidR="00F13D3B" w:rsidRPr="00B40C8B">
        <w:rPr>
          <w:rFonts w:ascii="Times New Roman" w:hAnsi="Times New Roman" w:cs="Times New Roman"/>
          <w:color w:val="000000" w:themeColor="text1"/>
          <w:sz w:val="24"/>
          <w:szCs w:val="24"/>
        </w:rPr>
        <w:t>).</w:t>
      </w:r>
    </w:p>
    <w:p w14:paraId="57A60B6E" w14:textId="77777777" w:rsidR="00AF60B6" w:rsidRPr="00B40C8B" w:rsidRDefault="00AF60B6" w:rsidP="00025876">
      <w:pPr>
        <w:tabs>
          <w:tab w:val="left" w:pos="284"/>
        </w:tabs>
        <w:spacing w:after="0" w:line="480" w:lineRule="auto"/>
        <w:jc w:val="both"/>
        <w:rPr>
          <w:rFonts w:ascii="Times New Roman" w:hAnsi="Times New Roman" w:cs="Times New Roman"/>
          <w:b/>
          <w:color w:val="000000" w:themeColor="text1"/>
          <w:sz w:val="24"/>
          <w:szCs w:val="24"/>
        </w:rPr>
      </w:pPr>
    </w:p>
    <w:p w14:paraId="427D4B63" w14:textId="64C955B1" w:rsidR="006D7F02" w:rsidRPr="00B40C8B" w:rsidRDefault="006D7F02"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4.3.1.3 Armada de República Dominicana</w:t>
      </w:r>
    </w:p>
    <w:p w14:paraId="0057B141" w14:textId="77777777" w:rsidR="00306CE8" w:rsidRPr="00B40C8B" w:rsidRDefault="00306CE8"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3F37CBE0" w14:textId="77777777" w:rsidR="00306CE8" w:rsidRPr="00B40C8B" w:rsidRDefault="00306CE8"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 que se instalaron paneles solares de energía en el Puesto de Punta Rusia, ARD. En otro orden, miembros de la Armada de República Dominicana participaron en el Taller de Residuos Plásticos y de Energía Solar R4W, a bordo del catamarán suizo “ODYSSEY” el miércoles 30 de agosto del 2018, de esta manera adhiriéndose a los diferentes grupos de acción de la red de cooperación internacional para combatir los desechos sólidos en el mar.</w:t>
      </w:r>
    </w:p>
    <w:p w14:paraId="5A95323B" w14:textId="77777777" w:rsidR="00306CE8" w:rsidRPr="00B40C8B" w:rsidRDefault="00306CE8" w:rsidP="00025876">
      <w:pPr>
        <w:spacing w:after="0" w:line="480" w:lineRule="auto"/>
        <w:ind w:right="-7"/>
        <w:jc w:val="both"/>
        <w:rPr>
          <w:rFonts w:ascii="Times New Roman" w:hAnsi="Times New Roman" w:cs="Times New Roman"/>
          <w:color w:val="000000" w:themeColor="text1"/>
          <w:sz w:val="24"/>
          <w:szCs w:val="24"/>
          <w:lang w:val="es-ES"/>
        </w:rPr>
      </w:pPr>
    </w:p>
    <w:p w14:paraId="374739B3" w14:textId="63C38AB8" w:rsidR="006D7F02" w:rsidRDefault="00306CE8" w:rsidP="00444248">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Armada de República Dominicana también ha puesto en ejecución la iniciativa “Cero Papel”, utilizando los medios electrónicos para el envío, recepción y archivo de correspondencia a lo interno de la institución, a través del correo electrónico institucional, procurando con esto un uso más eficiente de los recursos de que dispone. </w:t>
      </w:r>
    </w:p>
    <w:p w14:paraId="67FDC00B" w14:textId="77777777" w:rsidR="000618AB" w:rsidRPr="00B40C8B" w:rsidRDefault="000618AB" w:rsidP="00444248">
      <w:pPr>
        <w:spacing w:after="0" w:line="480" w:lineRule="auto"/>
        <w:ind w:firstLine="284"/>
        <w:jc w:val="both"/>
        <w:rPr>
          <w:rFonts w:ascii="Times New Roman" w:hAnsi="Times New Roman" w:cs="Times New Roman"/>
          <w:color w:val="000000" w:themeColor="text1"/>
          <w:sz w:val="24"/>
          <w:szCs w:val="24"/>
        </w:rPr>
      </w:pPr>
    </w:p>
    <w:p w14:paraId="6D9E3ABE" w14:textId="191BF761" w:rsidR="00AF60B6" w:rsidRPr="00B40C8B" w:rsidRDefault="006D7F02" w:rsidP="00025876">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4.3.1.4</w:t>
      </w:r>
      <w:r w:rsidR="00AF60B6" w:rsidRPr="00B40C8B">
        <w:rPr>
          <w:rFonts w:ascii="Times New Roman" w:hAnsi="Times New Roman" w:cs="Times New Roman"/>
          <w:b/>
          <w:color w:val="000000" w:themeColor="text1"/>
          <w:sz w:val="24"/>
          <w:szCs w:val="24"/>
        </w:rPr>
        <w:t xml:space="preserve"> Servicio Nacional </w:t>
      </w:r>
      <w:r w:rsidR="00306CE8" w:rsidRPr="00B40C8B">
        <w:rPr>
          <w:rFonts w:ascii="Times New Roman" w:hAnsi="Times New Roman" w:cs="Times New Roman"/>
          <w:b/>
          <w:color w:val="000000" w:themeColor="text1"/>
          <w:sz w:val="24"/>
          <w:szCs w:val="24"/>
        </w:rPr>
        <w:t>de Protección Ambiental (SENPA)</w:t>
      </w:r>
    </w:p>
    <w:p w14:paraId="74EB6089" w14:textId="77777777" w:rsidR="00E974BB" w:rsidRPr="00B40C8B" w:rsidRDefault="00E974BB" w:rsidP="00025876">
      <w:pPr>
        <w:tabs>
          <w:tab w:val="left" w:pos="284"/>
        </w:tabs>
        <w:spacing w:after="0" w:line="480" w:lineRule="auto"/>
        <w:jc w:val="both"/>
        <w:rPr>
          <w:rFonts w:ascii="Times New Roman" w:hAnsi="Times New Roman" w:cs="Times New Roman"/>
          <w:b/>
          <w:color w:val="000000" w:themeColor="text1"/>
          <w:sz w:val="24"/>
          <w:szCs w:val="24"/>
        </w:rPr>
      </w:pPr>
    </w:p>
    <w:p w14:paraId="04E35F95" w14:textId="77777777" w:rsidR="00765F07" w:rsidRPr="00B40C8B" w:rsidRDefault="00765F07"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w:t>
      </w:r>
      <w:r w:rsidR="00195100" w:rsidRPr="00B40C8B">
        <w:rPr>
          <w:rFonts w:ascii="Times New Roman" w:hAnsi="Times New Roman" w:cs="Times New Roman"/>
          <w:color w:val="000000" w:themeColor="text1"/>
          <w:sz w:val="24"/>
          <w:szCs w:val="24"/>
        </w:rPr>
        <w:t>elaboró</w:t>
      </w:r>
      <w:r w:rsidRPr="00B40C8B">
        <w:rPr>
          <w:rFonts w:ascii="Times New Roman" w:hAnsi="Times New Roman" w:cs="Times New Roman"/>
          <w:color w:val="000000" w:themeColor="text1"/>
          <w:sz w:val="24"/>
          <w:szCs w:val="24"/>
        </w:rPr>
        <w:t xml:space="preserve"> un registro estadístico de las jornadas de reforestación realizadas por los Inspectores Regionales, Provinciales y Muni</w:t>
      </w:r>
      <w:r w:rsidR="00195100" w:rsidRPr="00B40C8B">
        <w:rPr>
          <w:rFonts w:ascii="Times New Roman" w:hAnsi="Times New Roman" w:cs="Times New Roman"/>
          <w:color w:val="000000" w:themeColor="text1"/>
          <w:sz w:val="24"/>
          <w:szCs w:val="24"/>
        </w:rPr>
        <w:t xml:space="preserve">cipales del SENPA, que muestra </w:t>
      </w:r>
      <w:r w:rsidRPr="00B40C8B">
        <w:rPr>
          <w:rFonts w:ascii="Times New Roman" w:hAnsi="Times New Roman" w:cs="Times New Roman"/>
          <w:color w:val="000000" w:themeColor="text1"/>
          <w:sz w:val="24"/>
          <w:szCs w:val="24"/>
        </w:rPr>
        <w:t>(60) actividades de reforestación y 82,262 árboles plantadas como resultado.</w:t>
      </w:r>
    </w:p>
    <w:p w14:paraId="21D69BB1" w14:textId="77777777" w:rsidR="00765F07" w:rsidRPr="00B40C8B" w:rsidRDefault="00765F07"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promovió la importancia de los recursos forestales a través de jornadas de reforestación a nivel nacional.</w:t>
      </w:r>
    </w:p>
    <w:p w14:paraId="411F907F" w14:textId="77777777" w:rsidR="001E6186" w:rsidRPr="00B40C8B" w:rsidRDefault="00765F07"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Ejecución de la Operación Interagencial de Seguridad en apoyo al “Plan de Operaciones Jaragua”, para contrarrestar la tala de árboles y producción de carbón en (Jimani, Duverge El Limón y La Descubierta) “Operación Chispas”</w:t>
      </w:r>
    </w:p>
    <w:p w14:paraId="72F71EA4" w14:textId="77777777" w:rsidR="004538B9" w:rsidRPr="00B40C8B" w:rsidRDefault="004538B9" w:rsidP="00025876">
      <w:pPr>
        <w:spacing w:after="0" w:line="480" w:lineRule="auto"/>
        <w:jc w:val="both"/>
        <w:rPr>
          <w:rFonts w:ascii="Times New Roman" w:hAnsi="Times New Roman" w:cs="Times New Roman"/>
          <w:color w:val="000000" w:themeColor="text1"/>
          <w:sz w:val="24"/>
          <w:szCs w:val="24"/>
        </w:rPr>
      </w:pPr>
    </w:p>
    <w:p w14:paraId="0D5F76DD" w14:textId="40754742" w:rsidR="004538B9" w:rsidRPr="00B40C8B" w:rsidRDefault="006D7F02"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4.3.1.5</w:t>
      </w:r>
      <w:r w:rsidR="004538B9" w:rsidRPr="00B40C8B">
        <w:rPr>
          <w:rFonts w:ascii="Times New Roman" w:hAnsi="Times New Roman" w:cs="Times New Roman"/>
          <w:b/>
          <w:color w:val="000000" w:themeColor="text1"/>
          <w:sz w:val="24"/>
          <w:szCs w:val="24"/>
        </w:rPr>
        <w:t xml:space="preserve"> Superintendencia de Vigilancia y Seguridad Privada.</w:t>
      </w:r>
    </w:p>
    <w:p w14:paraId="225FA460" w14:textId="77777777" w:rsidR="004538B9" w:rsidRPr="00B40C8B" w:rsidRDefault="004538B9" w:rsidP="00025876">
      <w:pPr>
        <w:spacing w:after="0" w:line="480" w:lineRule="auto"/>
        <w:jc w:val="both"/>
        <w:rPr>
          <w:rFonts w:ascii="Times New Roman" w:hAnsi="Times New Roman" w:cs="Times New Roman"/>
          <w:color w:val="000000" w:themeColor="text1"/>
          <w:sz w:val="24"/>
          <w:szCs w:val="24"/>
        </w:rPr>
      </w:pPr>
    </w:p>
    <w:p w14:paraId="4A31B12B" w14:textId="77777777" w:rsidR="004538B9" w:rsidRPr="00B40C8B" w:rsidRDefault="004538B9"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Como parte de las actividades de responsabilidad social de esta Superintendencia de Vigilancia y Seguridad Privada, a través del Ministerio de Defensa, realizamos dos Jornada de Reforestación. Una en los Humedales del Rio Ozama, ubicado en la comunidad la Ceiba, Municipio La Victoria, Santo Domingo Norte y otra en la Rivera del Río Jatubey, Comunicad de Palero, Municipio Bonao, Monseñor Nouel, consistentes en la siembra de 1,750 árboles endémicos e introducidos.</w:t>
      </w:r>
    </w:p>
    <w:p w14:paraId="6F66A499" w14:textId="77777777" w:rsidR="00195100" w:rsidRPr="00B40C8B" w:rsidRDefault="00195100" w:rsidP="00025876">
      <w:pPr>
        <w:spacing w:after="0" w:line="480" w:lineRule="auto"/>
        <w:jc w:val="both"/>
        <w:rPr>
          <w:rFonts w:ascii="Times New Roman" w:hAnsi="Times New Roman" w:cs="Times New Roman"/>
          <w:color w:val="000000" w:themeColor="text1"/>
          <w:sz w:val="24"/>
          <w:szCs w:val="24"/>
        </w:rPr>
      </w:pPr>
    </w:p>
    <w:p w14:paraId="4F39AA79" w14:textId="5C6CC953" w:rsidR="00216CF4" w:rsidRPr="00B40C8B" w:rsidRDefault="00216CF4" w:rsidP="00025876">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4"/>
          <w:szCs w:val="24"/>
        </w:rPr>
        <w:t>4.3.1.6 Comando Conjunto Norte de las Fuerzas Armadas</w:t>
      </w:r>
    </w:p>
    <w:p w14:paraId="724DBE65" w14:textId="77777777" w:rsidR="00216CF4" w:rsidRPr="00B40C8B" w:rsidRDefault="00216CF4" w:rsidP="00025876">
      <w:pPr>
        <w:tabs>
          <w:tab w:val="left" w:pos="1400"/>
        </w:tabs>
        <w:spacing w:after="0" w:line="480" w:lineRule="auto"/>
        <w:jc w:val="both"/>
        <w:rPr>
          <w:rFonts w:ascii="Times New Roman" w:eastAsia="Times New Roman" w:hAnsi="Times New Roman" w:cs="Times New Roman"/>
          <w:b/>
          <w:bCs/>
          <w:color w:val="000000" w:themeColor="text1"/>
        </w:rPr>
      </w:pPr>
    </w:p>
    <w:p w14:paraId="28C7B1EA" w14:textId="12602AEE" w:rsidR="00216CF4" w:rsidRPr="00B40C8B" w:rsidRDefault="00216CF4" w:rsidP="00025876">
      <w:pPr>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Se estableció como estrategia la capacitación de personal de las FF.AA, en cuanto a las políticas de prevención del calentamiento global. En tal sentido, se señala que, para el mes de noviembre, los cursos de capacitación en materia de reforestación, ahorro en el consumo de combustibles, energía eléctrica y agua potable, reducción en el uso de plásticos y en la emisión de carbono por parte de los vehículos y el parque industrial, presentaban un nivel de avance de un 90%. </w:t>
      </w:r>
    </w:p>
    <w:p w14:paraId="1FAAE008" w14:textId="77777777" w:rsidR="00216CF4" w:rsidRPr="00B40C8B" w:rsidRDefault="00216CF4" w:rsidP="00025876">
      <w:pPr>
        <w:spacing w:after="0" w:line="480" w:lineRule="auto"/>
        <w:jc w:val="both"/>
        <w:rPr>
          <w:rFonts w:ascii="Times New Roman" w:eastAsia="Times New Roman" w:hAnsi="Times New Roman" w:cs="Times New Roman"/>
          <w:b/>
          <w:color w:val="000000" w:themeColor="text1"/>
          <w:sz w:val="24"/>
          <w:szCs w:val="24"/>
        </w:rPr>
      </w:pPr>
    </w:p>
    <w:p w14:paraId="71D726C0" w14:textId="77777777" w:rsidR="00F5380E" w:rsidRPr="00B40C8B" w:rsidRDefault="00F5380E" w:rsidP="000258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Objetivo Específico 4.3.2</w:t>
      </w:r>
    </w:p>
    <w:p w14:paraId="65F68ACF" w14:textId="77777777" w:rsidR="00F5380E" w:rsidRPr="00B40C8B" w:rsidRDefault="00F5380E" w:rsidP="00025876">
      <w:pPr>
        <w:spacing w:after="0" w:line="480" w:lineRule="auto"/>
        <w:jc w:val="both"/>
        <w:rPr>
          <w:rFonts w:ascii="Times New Roman" w:eastAsia="Times New Roman" w:hAnsi="Times New Roman" w:cs="Times New Roman"/>
          <w:i/>
          <w:color w:val="000000" w:themeColor="text1"/>
          <w:sz w:val="24"/>
          <w:szCs w:val="24"/>
        </w:rPr>
      </w:pPr>
    </w:p>
    <w:p w14:paraId="3E38192A" w14:textId="77777777" w:rsidR="00F5380E" w:rsidRPr="00B40C8B" w:rsidRDefault="00F5380E" w:rsidP="000258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participación de las Fuerzas Armadas como miembro del Sistema Nacional de Prevención, Mitigación y Respuesta ante Desastres”</w:t>
      </w:r>
    </w:p>
    <w:p w14:paraId="092A44AA" w14:textId="77777777" w:rsidR="00F5380E" w:rsidRPr="00B40C8B" w:rsidRDefault="00F5380E" w:rsidP="00025876">
      <w:pPr>
        <w:spacing w:after="0" w:line="480" w:lineRule="auto"/>
        <w:jc w:val="both"/>
        <w:rPr>
          <w:rFonts w:ascii="Times New Roman" w:hAnsi="Times New Roman" w:cs="Times New Roman"/>
          <w:b/>
          <w:color w:val="000000" w:themeColor="text1"/>
          <w:sz w:val="24"/>
          <w:szCs w:val="24"/>
        </w:rPr>
      </w:pPr>
    </w:p>
    <w:p w14:paraId="3598F085" w14:textId="610E7AC7" w:rsidR="00F5380E" w:rsidRPr="00B40C8B" w:rsidRDefault="00417E2A"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4.3</w:t>
      </w:r>
      <w:r w:rsidR="00F5380E" w:rsidRPr="00B40C8B">
        <w:rPr>
          <w:rFonts w:ascii="Times New Roman" w:hAnsi="Times New Roman" w:cs="Times New Roman"/>
          <w:b/>
          <w:color w:val="000000" w:themeColor="text1"/>
          <w:sz w:val="24"/>
          <w:szCs w:val="24"/>
        </w:rPr>
        <w:t xml:space="preserve">.2.1 </w:t>
      </w:r>
      <w:r w:rsidR="00196BBE" w:rsidRPr="00B40C8B">
        <w:rPr>
          <w:rFonts w:ascii="Times New Roman" w:hAnsi="Times New Roman" w:cs="Times New Roman"/>
          <w:b/>
          <w:color w:val="000000" w:themeColor="text1"/>
          <w:sz w:val="24"/>
          <w:szCs w:val="24"/>
        </w:rPr>
        <w:t>Ejército</w:t>
      </w:r>
      <w:r w:rsidR="00F5380E" w:rsidRPr="00B40C8B">
        <w:rPr>
          <w:rFonts w:ascii="Times New Roman" w:hAnsi="Times New Roman" w:cs="Times New Roman"/>
          <w:b/>
          <w:color w:val="000000" w:themeColor="text1"/>
          <w:sz w:val="24"/>
          <w:szCs w:val="24"/>
        </w:rPr>
        <w:t xml:space="preserve"> de República Dominicana</w:t>
      </w:r>
    </w:p>
    <w:p w14:paraId="3FA47E0C" w14:textId="77777777" w:rsidR="00196BBE" w:rsidRPr="00B40C8B" w:rsidRDefault="00196BBE" w:rsidP="00025876">
      <w:pPr>
        <w:spacing w:after="0" w:line="480" w:lineRule="auto"/>
        <w:jc w:val="both"/>
        <w:rPr>
          <w:rFonts w:ascii="Times New Roman" w:hAnsi="Times New Roman" w:cs="Times New Roman"/>
          <w:b/>
          <w:color w:val="000000" w:themeColor="text1"/>
          <w:sz w:val="24"/>
          <w:szCs w:val="24"/>
        </w:rPr>
      </w:pPr>
    </w:p>
    <w:p w14:paraId="08CFDFD7" w14:textId="77777777" w:rsidR="00196BBE" w:rsidRPr="00B40C8B" w:rsidRDefault="00196BBE"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Para proteger a la población, los miembros del Ejército de República Dominicana que integran la Unidad Humanitaria y de Rescate (UHR-ERD), pertenecientes a la Brigada Operativa de Mitigación a Desastres, continúan en su labor de asistencia a ciudadanos que han sido seriamente afectados por los fenómenos atmosféricos que han golpeado duramente al territorio nacional y a otras naciones amigas. </w:t>
      </w:r>
    </w:p>
    <w:p w14:paraId="6EE6402A" w14:textId="77777777" w:rsidR="00196BBE" w:rsidRPr="00B40C8B" w:rsidRDefault="00196BBE" w:rsidP="00025876">
      <w:pPr>
        <w:spacing w:after="0" w:line="480" w:lineRule="auto"/>
        <w:jc w:val="both"/>
        <w:rPr>
          <w:rFonts w:ascii="Times New Roman" w:hAnsi="Times New Roman" w:cs="Times New Roman"/>
          <w:b/>
          <w:color w:val="000000" w:themeColor="text1"/>
          <w:sz w:val="24"/>
          <w:szCs w:val="24"/>
        </w:rPr>
      </w:pPr>
    </w:p>
    <w:p w14:paraId="1BB8BD4F" w14:textId="61718EEC" w:rsidR="00196BBE" w:rsidRPr="00B40C8B" w:rsidRDefault="00196BBE"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4.3.2.2 Fuerza Aérea de República Dominicana</w:t>
      </w:r>
    </w:p>
    <w:p w14:paraId="474FF216" w14:textId="77777777" w:rsidR="00F5380E" w:rsidRPr="00B40C8B" w:rsidRDefault="00F5380E" w:rsidP="00025876">
      <w:pPr>
        <w:spacing w:after="0" w:line="480" w:lineRule="auto"/>
        <w:ind w:firstLine="284"/>
        <w:rPr>
          <w:rFonts w:ascii="Times New Roman" w:eastAsia="Times New Roman" w:hAnsi="Times New Roman" w:cs="Times New Roman"/>
          <w:b/>
          <w:color w:val="000000" w:themeColor="text1"/>
          <w:sz w:val="24"/>
          <w:szCs w:val="24"/>
        </w:rPr>
      </w:pPr>
    </w:p>
    <w:p w14:paraId="610712AD" w14:textId="77777777" w:rsidR="00F5380E" w:rsidRPr="00B40C8B" w:rsidRDefault="00F5380E"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Comando</w:t>
      </w:r>
      <w:r w:rsidR="004A252C" w:rsidRPr="00B40C8B">
        <w:rPr>
          <w:rFonts w:ascii="Times New Roman" w:hAnsi="Times New Roman" w:cs="Times New Roman"/>
          <w:color w:val="000000" w:themeColor="text1"/>
          <w:sz w:val="24"/>
          <w:szCs w:val="24"/>
        </w:rPr>
        <w:t xml:space="preserve"> Aéreo, se adquirieron </w:t>
      </w:r>
      <w:r w:rsidRPr="00B40C8B">
        <w:rPr>
          <w:rFonts w:ascii="Times New Roman" w:hAnsi="Times New Roman" w:cs="Times New Roman"/>
          <w:color w:val="000000" w:themeColor="text1"/>
          <w:sz w:val="24"/>
          <w:szCs w:val="24"/>
        </w:rPr>
        <w:t>14</w:t>
      </w:r>
      <w:r w:rsidR="004A252C" w:rsidRPr="00B40C8B">
        <w:rPr>
          <w:rFonts w:ascii="Times New Roman" w:hAnsi="Times New Roman" w:cs="Times New Roman"/>
          <w:color w:val="000000" w:themeColor="text1"/>
          <w:sz w:val="24"/>
          <w:szCs w:val="24"/>
        </w:rPr>
        <w:t xml:space="preserve"> s</w:t>
      </w:r>
      <w:r w:rsidRPr="00B40C8B">
        <w:rPr>
          <w:rFonts w:ascii="Times New Roman" w:hAnsi="Times New Roman" w:cs="Times New Roman"/>
          <w:color w:val="000000" w:themeColor="text1"/>
          <w:sz w:val="24"/>
          <w:szCs w:val="24"/>
        </w:rPr>
        <w:t>illones para el Salón de Opera</w:t>
      </w:r>
      <w:r w:rsidR="00EE7D92" w:rsidRPr="00B40C8B">
        <w:rPr>
          <w:rFonts w:ascii="Times New Roman" w:hAnsi="Times New Roman" w:cs="Times New Roman"/>
          <w:color w:val="000000" w:themeColor="text1"/>
          <w:sz w:val="24"/>
          <w:szCs w:val="24"/>
        </w:rPr>
        <w:t>ciones del Escuadrón de Rescate</w:t>
      </w:r>
      <w:r w:rsidR="004A252C" w:rsidRPr="00B40C8B">
        <w:rPr>
          <w:rFonts w:ascii="Times New Roman" w:hAnsi="Times New Roman" w:cs="Times New Roman"/>
          <w:color w:val="000000" w:themeColor="text1"/>
          <w:sz w:val="24"/>
          <w:szCs w:val="24"/>
        </w:rPr>
        <w:t>; así como, e</w:t>
      </w:r>
      <w:r w:rsidRPr="00B40C8B">
        <w:rPr>
          <w:rFonts w:ascii="Times New Roman" w:hAnsi="Times New Roman" w:cs="Times New Roman"/>
          <w:color w:val="000000" w:themeColor="text1"/>
          <w:sz w:val="24"/>
          <w:szCs w:val="24"/>
        </w:rPr>
        <w:t>quipos especiales para el manejo de materiales peligrosos, chamacos, cubre colchones, cubre almohadas, almohadas, frazadas, equipos e inmobiliarios de oficina, co</w:t>
      </w:r>
      <w:r w:rsidR="00EE7D92" w:rsidRPr="00B40C8B">
        <w:rPr>
          <w:rFonts w:ascii="Times New Roman" w:hAnsi="Times New Roman" w:cs="Times New Roman"/>
          <w:color w:val="000000" w:themeColor="text1"/>
          <w:sz w:val="24"/>
          <w:szCs w:val="24"/>
        </w:rPr>
        <w:t>mputadoras con sus accesorios, acondicionadores de aire, a</w:t>
      </w:r>
      <w:r w:rsidRPr="00B40C8B">
        <w:rPr>
          <w:rFonts w:ascii="Times New Roman" w:hAnsi="Times New Roman" w:cs="Times New Roman"/>
          <w:color w:val="000000" w:themeColor="text1"/>
          <w:sz w:val="24"/>
          <w:szCs w:val="24"/>
        </w:rPr>
        <w:t xml:space="preserve">naqueles, </w:t>
      </w:r>
      <w:r w:rsidR="004A252C" w:rsidRPr="00B40C8B">
        <w:rPr>
          <w:rFonts w:ascii="Times New Roman" w:hAnsi="Times New Roman" w:cs="Times New Roman"/>
          <w:color w:val="000000" w:themeColor="text1"/>
          <w:sz w:val="24"/>
          <w:szCs w:val="24"/>
        </w:rPr>
        <w:t>abanicos</w:t>
      </w:r>
      <w:r w:rsidRPr="00B40C8B">
        <w:rPr>
          <w:rFonts w:ascii="Times New Roman" w:hAnsi="Times New Roman" w:cs="Times New Roman"/>
          <w:color w:val="000000" w:themeColor="text1"/>
          <w:sz w:val="24"/>
          <w:szCs w:val="24"/>
        </w:rPr>
        <w:t xml:space="preserve"> y otros para el fortalecimiento del </w:t>
      </w:r>
      <w:r w:rsidR="004A252C" w:rsidRPr="00B40C8B">
        <w:rPr>
          <w:rFonts w:ascii="Times New Roman" w:hAnsi="Times New Roman" w:cs="Times New Roman"/>
          <w:color w:val="000000" w:themeColor="text1"/>
          <w:sz w:val="24"/>
          <w:szCs w:val="24"/>
        </w:rPr>
        <w:t>Escuadrón de Búsqueda y Rescate. También fue remozada y reacondicionada</w:t>
      </w:r>
      <w:r w:rsidRPr="00B40C8B">
        <w:rPr>
          <w:rFonts w:ascii="Times New Roman" w:hAnsi="Times New Roman" w:cs="Times New Roman"/>
          <w:color w:val="000000" w:themeColor="text1"/>
          <w:sz w:val="24"/>
          <w:szCs w:val="24"/>
        </w:rPr>
        <w:t xml:space="preserve"> la parte f</w:t>
      </w:r>
      <w:r w:rsidR="00417244" w:rsidRPr="00B40C8B">
        <w:rPr>
          <w:rFonts w:ascii="Times New Roman" w:hAnsi="Times New Roman" w:cs="Times New Roman"/>
          <w:color w:val="000000" w:themeColor="text1"/>
          <w:sz w:val="24"/>
          <w:szCs w:val="24"/>
        </w:rPr>
        <w:t>rontal del Escuadrón de Rescate.</w:t>
      </w:r>
    </w:p>
    <w:p w14:paraId="32026C34" w14:textId="77777777" w:rsidR="008B69C0" w:rsidRPr="00B40C8B" w:rsidRDefault="008B69C0"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140AABDD" w14:textId="3394ABF8" w:rsidR="008B69C0" w:rsidRPr="00B40C8B" w:rsidRDefault="00196BBE"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4.3.2.3</w:t>
      </w:r>
      <w:r w:rsidR="008B69C0" w:rsidRPr="00B40C8B">
        <w:rPr>
          <w:rFonts w:ascii="Times New Roman" w:hAnsi="Times New Roman" w:cs="Times New Roman"/>
          <w:b/>
          <w:color w:val="000000" w:themeColor="text1"/>
          <w:sz w:val="24"/>
          <w:szCs w:val="24"/>
        </w:rPr>
        <w:t xml:space="preserve"> Comando Conjunto Este de las Fuerzas Armadas</w:t>
      </w:r>
    </w:p>
    <w:p w14:paraId="6CB0A92A" w14:textId="77777777" w:rsidR="008B69C0" w:rsidRPr="00B40C8B" w:rsidRDefault="008B69C0" w:rsidP="00025876">
      <w:pPr>
        <w:spacing w:after="0" w:line="480" w:lineRule="auto"/>
        <w:jc w:val="both"/>
        <w:rPr>
          <w:rFonts w:ascii="Times New Roman" w:hAnsi="Times New Roman" w:cs="Times New Roman"/>
          <w:b/>
          <w:color w:val="000000" w:themeColor="text1"/>
          <w:sz w:val="24"/>
          <w:szCs w:val="24"/>
        </w:rPr>
      </w:pPr>
    </w:p>
    <w:p w14:paraId="21FDD0B2" w14:textId="6368C0E4" w:rsidR="008B69C0" w:rsidRPr="00B40C8B" w:rsidRDefault="008B69C0"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También se llevó a cabo la capacitación de personal militar en el manejo de emergencias relacionadas con el Plan Relámpago, a los fines de contar con personal capacitado en los momentos de emergencia o crisis que puedan surgir en esta zona de responsabilidad por la incidencia</w:t>
      </w:r>
      <w:r w:rsidR="00624359" w:rsidRPr="00B40C8B">
        <w:rPr>
          <w:rFonts w:ascii="Times New Roman" w:hAnsi="Times New Roman" w:cs="Times New Roman"/>
          <w:iCs/>
          <w:color w:val="000000" w:themeColor="text1"/>
          <w:sz w:val="24"/>
          <w:szCs w:val="24"/>
        </w:rPr>
        <w:t xml:space="preserve"> de un fenómeno meteorológico.</w:t>
      </w:r>
    </w:p>
    <w:p w14:paraId="67646B22" w14:textId="77777777" w:rsidR="001E6186" w:rsidRPr="00B40C8B" w:rsidRDefault="001E6186" w:rsidP="00025876">
      <w:pPr>
        <w:spacing w:after="0" w:line="480" w:lineRule="auto"/>
        <w:rPr>
          <w:rFonts w:ascii="Times New Roman" w:eastAsia="Times New Roman" w:hAnsi="Times New Roman" w:cs="Times New Roman"/>
          <w:b/>
          <w:bCs/>
          <w:color w:val="000000" w:themeColor="text1"/>
          <w:sz w:val="24"/>
          <w:szCs w:val="24"/>
        </w:rPr>
      </w:pPr>
    </w:p>
    <w:p w14:paraId="242474C3" w14:textId="77777777" w:rsidR="00444248" w:rsidRPr="00B40C8B" w:rsidRDefault="00444248" w:rsidP="00025876">
      <w:pPr>
        <w:spacing w:after="0" w:line="480" w:lineRule="auto"/>
        <w:jc w:val="both"/>
        <w:rPr>
          <w:rFonts w:ascii="Times New Roman" w:hAnsi="Times New Roman" w:cs="Times New Roman"/>
          <w:b/>
          <w:color w:val="000000" w:themeColor="text1"/>
          <w:sz w:val="28"/>
          <w:szCs w:val="28"/>
        </w:rPr>
      </w:pPr>
    </w:p>
    <w:p w14:paraId="126EF3F6" w14:textId="77777777" w:rsidR="001E6186" w:rsidRPr="00B40C8B" w:rsidRDefault="001E6186" w:rsidP="00025876">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Quinto Eje Estratégico</w:t>
      </w:r>
    </w:p>
    <w:p w14:paraId="4591DA77" w14:textId="77777777" w:rsidR="001E6186" w:rsidRPr="00B40C8B" w:rsidRDefault="001E6186" w:rsidP="00025876">
      <w:pPr>
        <w:spacing w:after="0" w:line="480" w:lineRule="auto"/>
        <w:jc w:val="both"/>
        <w:rPr>
          <w:rFonts w:ascii="Times New Roman" w:hAnsi="Times New Roman" w:cs="Times New Roman"/>
          <w:i/>
          <w:color w:val="000000" w:themeColor="text1"/>
          <w:sz w:val="24"/>
          <w:szCs w:val="24"/>
        </w:rPr>
      </w:pPr>
    </w:p>
    <w:p w14:paraId="0776E69E" w14:textId="77777777" w:rsidR="001E6186" w:rsidRPr="00B40C8B" w:rsidRDefault="001E6186"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“Proteger Eficientemente las Infraestructuras Vitales y las Instituciones Públicas de la Nación”</w:t>
      </w:r>
    </w:p>
    <w:p w14:paraId="7779F7A3" w14:textId="77777777" w:rsidR="001E6186" w:rsidRPr="00B40C8B" w:rsidRDefault="001E6186" w:rsidP="00025876">
      <w:pPr>
        <w:spacing w:after="0" w:line="480" w:lineRule="auto"/>
        <w:jc w:val="both"/>
        <w:rPr>
          <w:rFonts w:ascii="Times New Roman" w:hAnsi="Times New Roman" w:cs="Times New Roman"/>
          <w:b/>
          <w:color w:val="000000" w:themeColor="text1"/>
          <w:sz w:val="24"/>
          <w:szCs w:val="24"/>
        </w:rPr>
      </w:pPr>
    </w:p>
    <w:p w14:paraId="5FADA875" w14:textId="77777777" w:rsidR="00444248" w:rsidRPr="00B40C8B" w:rsidRDefault="00444248" w:rsidP="00025876">
      <w:pPr>
        <w:spacing w:after="0" w:line="480" w:lineRule="auto"/>
        <w:jc w:val="both"/>
        <w:rPr>
          <w:rFonts w:ascii="Times New Roman" w:hAnsi="Times New Roman" w:cs="Times New Roman"/>
          <w:b/>
          <w:color w:val="000000" w:themeColor="text1"/>
          <w:sz w:val="24"/>
          <w:szCs w:val="24"/>
        </w:rPr>
      </w:pPr>
    </w:p>
    <w:p w14:paraId="1D1E29EB" w14:textId="77777777" w:rsidR="001E6186" w:rsidRPr="00B40C8B" w:rsidRDefault="001E6186" w:rsidP="00025876">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Estratégico 5.1</w:t>
      </w:r>
    </w:p>
    <w:p w14:paraId="293AE008" w14:textId="77777777" w:rsidR="001E6186" w:rsidRPr="00B40C8B" w:rsidRDefault="001E6186" w:rsidP="00025876">
      <w:pPr>
        <w:spacing w:after="0" w:line="480" w:lineRule="auto"/>
        <w:jc w:val="both"/>
        <w:rPr>
          <w:rFonts w:ascii="Times New Roman" w:hAnsi="Times New Roman" w:cs="Times New Roman"/>
          <w:b/>
          <w:color w:val="000000" w:themeColor="text1"/>
          <w:sz w:val="24"/>
          <w:szCs w:val="24"/>
        </w:rPr>
      </w:pPr>
    </w:p>
    <w:p w14:paraId="52B16D92" w14:textId="77777777" w:rsidR="001E6186" w:rsidRPr="00B40C8B" w:rsidRDefault="00F5380E"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w:t>
      </w:r>
      <w:r w:rsidR="001E6186" w:rsidRPr="00B40C8B">
        <w:rPr>
          <w:rFonts w:ascii="Times New Roman" w:hAnsi="Times New Roman" w:cs="Times New Roman"/>
          <w:i/>
          <w:color w:val="000000" w:themeColor="text1"/>
          <w:sz w:val="24"/>
          <w:szCs w:val="24"/>
        </w:rPr>
        <w:t>Salvaguarda</w:t>
      </w:r>
      <w:r w:rsidRPr="00B40C8B">
        <w:rPr>
          <w:rFonts w:ascii="Times New Roman" w:hAnsi="Times New Roman" w:cs="Times New Roman"/>
          <w:i/>
          <w:color w:val="000000" w:themeColor="text1"/>
          <w:sz w:val="24"/>
          <w:szCs w:val="24"/>
        </w:rPr>
        <w:t>r el Estado y sus instituciones”</w:t>
      </w:r>
    </w:p>
    <w:p w14:paraId="7BC54BA2" w14:textId="77777777" w:rsidR="001E6186" w:rsidRPr="00B40C8B" w:rsidRDefault="001E6186" w:rsidP="00025876">
      <w:pPr>
        <w:spacing w:after="0" w:line="480" w:lineRule="auto"/>
        <w:jc w:val="both"/>
        <w:rPr>
          <w:rFonts w:ascii="Times New Roman" w:hAnsi="Times New Roman" w:cs="Times New Roman"/>
          <w:b/>
          <w:color w:val="000000" w:themeColor="text1"/>
          <w:sz w:val="24"/>
          <w:szCs w:val="24"/>
        </w:rPr>
      </w:pPr>
    </w:p>
    <w:p w14:paraId="5AF37EA2" w14:textId="77777777" w:rsidR="001E6186" w:rsidRPr="00B40C8B" w:rsidRDefault="001E6186" w:rsidP="00025876">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Específico 5.1.2</w:t>
      </w:r>
    </w:p>
    <w:p w14:paraId="4A4E0590" w14:textId="77777777" w:rsidR="00C15925" w:rsidRPr="00B40C8B" w:rsidRDefault="00C15925" w:rsidP="00025876">
      <w:pPr>
        <w:spacing w:after="0" w:line="480" w:lineRule="auto"/>
        <w:jc w:val="both"/>
        <w:rPr>
          <w:rFonts w:ascii="Times New Roman" w:hAnsi="Times New Roman" w:cs="Times New Roman"/>
          <w:b/>
          <w:color w:val="000000" w:themeColor="text1"/>
          <w:sz w:val="24"/>
          <w:szCs w:val="24"/>
        </w:rPr>
      </w:pPr>
    </w:p>
    <w:p w14:paraId="2E3830B1" w14:textId="77777777" w:rsidR="001E6186" w:rsidRPr="00B40C8B" w:rsidRDefault="001E6186" w:rsidP="00025876">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“Procurar que las Fuerzas Armadas a través del cumplimiento de su misión apoyen la protección de las infraestructuras vitales de la nación”</w:t>
      </w:r>
    </w:p>
    <w:p w14:paraId="3CB0C5CD" w14:textId="77777777" w:rsidR="001E6186" w:rsidRPr="00B40C8B" w:rsidRDefault="001E6186" w:rsidP="00025876">
      <w:pPr>
        <w:spacing w:after="0" w:line="480" w:lineRule="auto"/>
        <w:jc w:val="both"/>
        <w:rPr>
          <w:rFonts w:ascii="Times New Roman" w:hAnsi="Times New Roman" w:cs="Times New Roman"/>
          <w:b/>
          <w:color w:val="000000" w:themeColor="text1"/>
          <w:sz w:val="24"/>
          <w:szCs w:val="24"/>
        </w:rPr>
      </w:pPr>
    </w:p>
    <w:p w14:paraId="64A11898" w14:textId="50815C59" w:rsidR="001E6186" w:rsidRPr="00B40C8B" w:rsidRDefault="001E6186"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5.1.2.1 </w:t>
      </w:r>
      <w:r w:rsidR="00EB7EC2" w:rsidRPr="00B40C8B">
        <w:rPr>
          <w:rFonts w:ascii="Times New Roman" w:hAnsi="Times New Roman" w:cs="Times New Roman"/>
          <w:b/>
          <w:color w:val="000000" w:themeColor="text1"/>
          <w:sz w:val="24"/>
          <w:szCs w:val="24"/>
        </w:rPr>
        <w:t>Ejército de República Dominicana</w:t>
      </w:r>
    </w:p>
    <w:p w14:paraId="63F4BB36" w14:textId="77777777" w:rsidR="00EB7EC2" w:rsidRPr="00B40C8B" w:rsidRDefault="00EB7EC2" w:rsidP="00025876">
      <w:pPr>
        <w:spacing w:after="0" w:line="480" w:lineRule="auto"/>
        <w:ind w:firstLine="284"/>
        <w:jc w:val="both"/>
        <w:rPr>
          <w:rFonts w:ascii="Times New Roman" w:hAnsi="Times New Roman" w:cs="Times New Roman"/>
          <w:b/>
          <w:color w:val="000000" w:themeColor="text1"/>
          <w:sz w:val="24"/>
          <w:szCs w:val="24"/>
        </w:rPr>
      </w:pPr>
    </w:p>
    <w:p w14:paraId="3C34347C" w14:textId="77777777" w:rsidR="00EB7EC2" w:rsidRPr="00B40C8B" w:rsidRDefault="00EB7EC2"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El Ejército de República Dominicana, con respecto a la protección de las infraestructuras estratégicas del Estado, ha seguido colaborando de manera permanente con la seguridad de las mismas, aumentando la cantidad de personal militar  y la calidad de los recursos disponibles, empleados de una manera enérgica y eficiente para el bien del país.</w:t>
      </w:r>
    </w:p>
    <w:p w14:paraId="149F2F8A" w14:textId="77777777" w:rsidR="006632A7" w:rsidRPr="00B40C8B" w:rsidRDefault="006632A7" w:rsidP="00025876">
      <w:pPr>
        <w:spacing w:after="0" w:line="480" w:lineRule="auto"/>
        <w:ind w:firstLine="284"/>
        <w:jc w:val="both"/>
        <w:rPr>
          <w:rFonts w:ascii="Times New Roman" w:hAnsi="Times New Roman" w:cs="Times New Roman"/>
          <w:iCs/>
          <w:color w:val="000000" w:themeColor="text1"/>
          <w:sz w:val="24"/>
          <w:szCs w:val="24"/>
        </w:rPr>
      </w:pPr>
    </w:p>
    <w:p w14:paraId="31E37BA6" w14:textId="7FF6AEE8" w:rsidR="006632A7" w:rsidRPr="00B40C8B" w:rsidRDefault="006632A7"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5.1.2.2 </w:t>
      </w:r>
      <w:r w:rsidRPr="00B40C8B">
        <w:rPr>
          <w:rFonts w:ascii="Times New Roman" w:hAnsi="Times New Roman" w:cs="Times New Roman"/>
          <w:b/>
          <w:color w:val="000000" w:themeColor="text1"/>
          <w:sz w:val="24"/>
          <w:szCs w:val="24"/>
        </w:rPr>
        <w:t>Armada de República Dominicana</w:t>
      </w:r>
    </w:p>
    <w:p w14:paraId="7C2663F6" w14:textId="77777777" w:rsidR="00B12240" w:rsidRPr="00B40C8B" w:rsidRDefault="00B12240"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67D5BD6A" w14:textId="77777777" w:rsidR="00B12240" w:rsidRPr="00B40C8B" w:rsidRDefault="00B12240" w:rsidP="00025876">
      <w:pPr>
        <w:spacing w:after="0" w:line="480" w:lineRule="auto"/>
        <w:ind w:firstLine="284"/>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La Dirección de Inspecciones y Seguridad Marítima, para el mes de diciembre del año 2018, había realizado un total de 2,965 inspecciones verificando las condiciones de los buques que ingresaron al país, constatando con ello que cumplen con las normas y estándares internacionales para los buques que realizan comercio marítimo en los distintos puertos del país, a los fines de evitar posibles accidentes que provoquen daños y contaminación al medio ambiente marino.</w:t>
      </w:r>
    </w:p>
    <w:p w14:paraId="25A011AB" w14:textId="77777777" w:rsidR="00444248" w:rsidRPr="00B40C8B" w:rsidRDefault="00444248" w:rsidP="00025876">
      <w:pPr>
        <w:spacing w:after="0" w:line="480" w:lineRule="auto"/>
        <w:jc w:val="both"/>
        <w:rPr>
          <w:rFonts w:ascii="Times New Roman" w:eastAsia="Times New Roman" w:hAnsi="Times New Roman" w:cs="Times New Roman"/>
          <w:b/>
          <w:color w:val="000000" w:themeColor="text1"/>
          <w:sz w:val="24"/>
          <w:szCs w:val="24"/>
        </w:rPr>
      </w:pPr>
    </w:p>
    <w:p w14:paraId="1EC63053" w14:textId="0EEF9B82" w:rsidR="001E6186" w:rsidRPr="00B40C8B" w:rsidRDefault="00444248"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5.1.2.3</w:t>
      </w:r>
      <w:r w:rsidR="001E6186" w:rsidRPr="00B40C8B">
        <w:rPr>
          <w:rFonts w:ascii="Times New Roman" w:eastAsia="Times New Roman" w:hAnsi="Times New Roman" w:cs="Times New Roman"/>
          <w:b/>
          <w:color w:val="000000" w:themeColor="text1"/>
          <w:sz w:val="24"/>
          <w:szCs w:val="24"/>
        </w:rPr>
        <w:t xml:space="preserve"> Regimiento Guardia de Honor, </w:t>
      </w:r>
      <w:r w:rsidR="004525B2" w:rsidRPr="00B40C8B">
        <w:rPr>
          <w:rFonts w:ascii="Times New Roman" w:eastAsia="Times New Roman" w:hAnsi="Times New Roman" w:cs="Times New Roman"/>
          <w:b/>
          <w:color w:val="000000" w:themeColor="text1"/>
          <w:sz w:val="24"/>
          <w:szCs w:val="24"/>
        </w:rPr>
        <w:t>MIDE</w:t>
      </w:r>
    </w:p>
    <w:p w14:paraId="34389F2B" w14:textId="77777777" w:rsidR="00472A61" w:rsidRPr="00B40C8B" w:rsidRDefault="00472A61" w:rsidP="00025876">
      <w:pPr>
        <w:spacing w:after="0" w:line="480" w:lineRule="auto"/>
        <w:ind w:firstLine="284"/>
        <w:jc w:val="both"/>
        <w:rPr>
          <w:rFonts w:ascii="Times New Roman" w:hAnsi="Times New Roman" w:cs="Times New Roman"/>
          <w:b/>
          <w:color w:val="000000" w:themeColor="text1"/>
          <w:sz w:val="24"/>
          <w:szCs w:val="24"/>
          <w:lang w:val="es-ES"/>
        </w:rPr>
      </w:pPr>
    </w:p>
    <w:p w14:paraId="7B3F053E" w14:textId="77777777" w:rsidR="00472A61" w:rsidRPr="00B40C8B" w:rsidRDefault="00472A6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Regimiento Guardia de Honor es una unidad operativa, la cual tiene como propósito garantizar la seguridad de las instalaciones que alojan el Ministerio de Defensa, Plaza de la Bandera, Parque Independencia y las instalaciones del Panteón </w:t>
      </w:r>
      <w:r w:rsidRPr="00B40C8B">
        <w:rPr>
          <w:rFonts w:ascii="Times New Roman" w:hAnsi="Times New Roman" w:cs="Times New Roman"/>
          <w:color w:val="000000" w:themeColor="text1"/>
          <w:sz w:val="24"/>
          <w:szCs w:val="24"/>
        </w:rPr>
        <w:lastRenderedPageBreak/>
        <w:t>Nacional, estando enfocado en realizar los servicios especiales de los citados monumentos y  de la rendición de honores ordenados por el alto mando  y también de mantener el más alto grado de listeza del personal asignado a este Regimiento, para así cumplir con las disposiciones emanadas del Señor Ministro de Defensa.</w:t>
      </w:r>
    </w:p>
    <w:p w14:paraId="3BB90672" w14:textId="77777777" w:rsidR="001E6186" w:rsidRPr="00B40C8B" w:rsidRDefault="001E6186" w:rsidP="00025876">
      <w:pPr>
        <w:spacing w:after="0" w:line="480" w:lineRule="auto"/>
        <w:jc w:val="both"/>
        <w:rPr>
          <w:rFonts w:ascii="Times New Roman" w:hAnsi="Times New Roman" w:cs="Times New Roman"/>
          <w:color w:val="000000" w:themeColor="text1"/>
          <w:sz w:val="24"/>
          <w:szCs w:val="24"/>
        </w:rPr>
      </w:pPr>
    </w:p>
    <w:p w14:paraId="4439250C" w14:textId="00815C79" w:rsidR="001E6186" w:rsidRPr="00B40C8B" w:rsidRDefault="001E6186"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5.1.2.</w:t>
      </w:r>
      <w:r w:rsidR="00444248" w:rsidRPr="00B40C8B">
        <w:rPr>
          <w:rFonts w:ascii="Times New Roman" w:eastAsia="Times New Roman" w:hAnsi="Times New Roman" w:cs="Times New Roman"/>
          <w:b/>
          <w:color w:val="000000" w:themeColor="text1"/>
          <w:sz w:val="24"/>
          <w:szCs w:val="24"/>
        </w:rPr>
        <w:t>4</w:t>
      </w:r>
      <w:r w:rsidRPr="00B40C8B">
        <w:rPr>
          <w:rFonts w:ascii="Times New Roman" w:eastAsia="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Cuerpo Especializado de Seguridad Portuaria (CESEP)</w:t>
      </w:r>
    </w:p>
    <w:p w14:paraId="5F4F0AD5" w14:textId="77777777" w:rsidR="004A6089" w:rsidRPr="00B40C8B" w:rsidRDefault="004A6089" w:rsidP="00025876">
      <w:pPr>
        <w:spacing w:after="0" w:line="480" w:lineRule="auto"/>
        <w:ind w:firstLine="284"/>
        <w:jc w:val="both"/>
        <w:rPr>
          <w:rFonts w:ascii="Times New Roman" w:hAnsi="Times New Roman" w:cs="Times New Roman"/>
          <w:b/>
          <w:color w:val="000000" w:themeColor="text1"/>
          <w:sz w:val="24"/>
          <w:szCs w:val="24"/>
        </w:rPr>
      </w:pPr>
    </w:p>
    <w:p w14:paraId="765F8689" w14:textId="7DC5404E" w:rsidR="004A6089" w:rsidRPr="00B40C8B" w:rsidRDefault="004A6089"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Dentro de las responsabilidades propias del Cuerpo Especializado de Seguridad Portuaria (CESEP), se encuentra la que explícitamente detalla su misión</w:t>
      </w:r>
      <w:r w:rsidR="0044424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“Dirigir en coordinación con la Autoridad Portuaria Dominicana (APORDOM), la aplicación de la política nacional en materia de protección portuaria, para asegurar el nivel de operatividad en los puertos dominicanos”.</w:t>
      </w:r>
    </w:p>
    <w:p w14:paraId="49B92AF5" w14:textId="77777777" w:rsidR="004A6089" w:rsidRPr="00B40C8B" w:rsidRDefault="004A6089"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5FB1D623" w14:textId="77777777" w:rsidR="004A6089" w:rsidRPr="00B40C8B" w:rsidRDefault="004A6089"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CESEP ha realizado las siguientes operaciones, con el fin de combatir y contrarrestar los ilícitos que atenten contra el Estado y contra el comercio marítimo en los puertos e instalaciones portuarias del Sistema Portuario Nacional de la República Dominicana: </w:t>
      </w:r>
    </w:p>
    <w:p w14:paraId="4470F473" w14:textId="77777777" w:rsidR="004A6089" w:rsidRPr="00B40C8B" w:rsidRDefault="004A6089"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3C5EC3A8"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Patrullaje marítimo en áreas portuarias.</w:t>
      </w:r>
    </w:p>
    <w:p w14:paraId="1A84E2BE"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Requisa de buques.</w:t>
      </w:r>
    </w:p>
    <w:p w14:paraId="76FB5D46"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Supervisión de compañías de seguridad privada.</w:t>
      </w:r>
    </w:p>
    <w:p w14:paraId="243646DC"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Patrullaje terrestre en la zona restringida para prevenir acciones ilícitas.</w:t>
      </w:r>
    </w:p>
    <w:p w14:paraId="51492649"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Control de acceso a buques e instalaciones portuarias.</w:t>
      </w:r>
    </w:p>
    <w:p w14:paraId="7E4E997B"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Resguardo de cercos perimetrales.</w:t>
      </w:r>
    </w:p>
    <w:p w14:paraId="2862F128"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Auditar el personal de seguridad de manera periódica.</w:t>
      </w:r>
    </w:p>
    <w:p w14:paraId="76CA4D8A"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Inspección de contenedores de exportación e importación.</w:t>
      </w:r>
    </w:p>
    <w:p w14:paraId="4A0DA84F"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Control del despacho y recibo de mercancías de exportación e importación.</w:t>
      </w:r>
    </w:p>
    <w:p w14:paraId="08FEBE3D"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Monitorear la entrada y salida de armas, explosivos y sustancias reguladas.</w:t>
      </w:r>
    </w:p>
    <w:p w14:paraId="2FD4CDFA" w14:textId="77777777" w:rsidR="004A6089" w:rsidRPr="00B40C8B" w:rsidRDefault="004A6089" w:rsidP="00AA7EB0">
      <w:pPr>
        <w:pStyle w:val="Prrafodelista"/>
        <w:numPr>
          <w:ilvl w:val="0"/>
          <w:numId w:val="12"/>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Seguridad de áreas de almacenamiento de la carga.</w:t>
      </w:r>
    </w:p>
    <w:p w14:paraId="11EEC2EB" w14:textId="77777777" w:rsidR="004A6089" w:rsidRPr="00B40C8B" w:rsidRDefault="004A6089" w:rsidP="00025876">
      <w:pPr>
        <w:spacing w:after="0" w:line="480" w:lineRule="auto"/>
        <w:rPr>
          <w:rFonts w:ascii="Times New Roman" w:hAnsi="Times New Roman" w:cs="Times New Roman"/>
          <w:color w:val="000000" w:themeColor="text1"/>
          <w:lang w:val="es-ES"/>
        </w:rPr>
      </w:pPr>
    </w:p>
    <w:p w14:paraId="0FB875B5" w14:textId="77777777" w:rsidR="004A6089" w:rsidRPr="00B40C8B" w:rsidRDefault="004A6089"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Cantidad de Buques Requisados e Inspeccionados.</w:t>
      </w:r>
    </w:p>
    <w:p w14:paraId="32886D68" w14:textId="77777777" w:rsidR="004A6089" w:rsidRPr="00B40C8B" w:rsidRDefault="004A6089"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36DA01A7" w14:textId="12AFB09A" w:rsidR="004A6089" w:rsidRPr="00B40C8B" w:rsidRDefault="004A6089" w:rsidP="00025876">
      <w:pPr>
        <w:tabs>
          <w:tab w:val="left" w:pos="284"/>
        </w:tabs>
        <w:spacing w:after="0" w:line="480" w:lineRule="auto"/>
        <w:ind w:firstLine="284"/>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ab/>
        <w:t>Dentro de las operaciones realizadas por este Cuerpo Especializado de Seguridad Portuaria (CESEP), está él requiso minucioso a todas las embarcaciones que salen (zarpan) desde las instalaciones portuarias del país. Como resultado de esto, se presenta una tabla descriptiva de las requisas por mes durante el año 2018, un total de Mil Seiscientas cuarenta y tres (1,643) embarcaciones (</w:t>
      </w:r>
      <w:r w:rsidR="00444248" w:rsidRPr="00B40C8B">
        <w:rPr>
          <w:rFonts w:ascii="Times New Roman" w:hAnsi="Times New Roman" w:cs="Times New Roman"/>
          <w:color w:val="000000" w:themeColor="text1"/>
          <w:sz w:val="24"/>
          <w:szCs w:val="24"/>
        </w:rPr>
        <w:t xml:space="preserve">nuevamente </w:t>
      </w:r>
      <w:r w:rsidRPr="00B40C8B">
        <w:rPr>
          <w:rFonts w:ascii="Times New Roman" w:hAnsi="Times New Roman" w:cs="Times New Roman"/>
          <w:color w:val="000000" w:themeColor="text1"/>
          <w:sz w:val="24"/>
          <w:szCs w:val="24"/>
        </w:rPr>
        <w:t xml:space="preserve">ver </w:t>
      </w:r>
      <w:r w:rsidR="00444248" w:rsidRPr="00B40C8B">
        <w:rPr>
          <w:rFonts w:ascii="Times New Roman" w:hAnsi="Times New Roman" w:cs="Times New Roman"/>
          <w:color w:val="000000" w:themeColor="text1"/>
          <w:sz w:val="24"/>
          <w:szCs w:val="24"/>
        </w:rPr>
        <w:t xml:space="preserve">el </w:t>
      </w:r>
      <w:r w:rsidR="00186D33" w:rsidRPr="00B40C8B">
        <w:rPr>
          <w:rFonts w:ascii="Times New Roman" w:hAnsi="Times New Roman" w:cs="Times New Roman"/>
          <w:color w:val="000000" w:themeColor="text1"/>
          <w:sz w:val="24"/>
          <w:szCs w:val="24"/>
        </w:rPr>
        <w:t>anexo</w:t>
      </w:r>
      <w:r w:rsidR="00444248" w:rsidRPr="00B40C8B">
        <w:rPr>
          <w:rFonts w:ascii="Times New Roman" w:hAnsi="Times New Roman" w:cs="Times New Roman"/>
          <w:color w:val="000000" w:themeColor="text1"/>
          <w:sz w:val="24"/>
          <w:szCs w:val="24"/>
        </w:rPr>
        <w:t xml:space="preserve"> No.</w:t>
      </w:r>
      <w:r w:rsidR="00186D33" w:rsidRPr="00B40C8B">
        <w:rPr>
          <w:rFonts w:ascii="Times New Roman" w:hAnsi="Times New Roman" w:cs="Times New Roman"/>
          <w:color w:val="000000" w:themeColor="text1"/>
          <w:sz w:val="24"/>
          <w:szCs w:val="24"/>
        </w:rPr>
        <w:t xml:space="preserve"> </w:t>
      </w:r>
      <w:r w:rsidR="00444248" w:rsidRPr="00B40C8B">
        <w:rPr>
          <w:rFonts w:ascii="Times New Roman" w:hAnsi="Times New Roman" w:cs="Times New Roman"/>
          <w:color w:val="000000" w:themeColor="text1"/>
          <w:sz w:val="24"/>
          <w:szCs w:val="24"/>
        </w:rPr>
        <w:t>11</w:t>
      </w:r>
      <w:r w:rsidRPr="00B40C8B">
        <w:rPr>
          <w:rFonts w:ascii="Times New Roman" w:hAnsi="Times New Roman" w:cs="Times New Roman"/>
          <w:color w:val="000000" w:themeColor="text1"/>
          <w:sz w:val="24"/>
          <w:szCs w:val="24"/>
        </w:rPr>
        <w:t>).</w:t>
      </w:r>
    </w:p>
    <w:p w14:paraId="647E3975" w14:textId="77777777" w:rsidR="00D262AE" w:rsidRPr="00B40C8B" w:rsidRDefault="00D262AE" w:rsidP="00025876">
      <w:pPr>
        <w:spacing w:after="0" w:line="480" w:lineRule="auto"/>
        <w:ind w:firstLine="284"/>
        <w:jc w:val="both"/>
        <w:rPr>
          <w:rFonts w:ascii="Times New Roman" w:hAnsi="Times New Roman" w:cs="Times New Roman"/>
          <w:b/>
          <w:color w:val="000000" w:themeColor="text1"/>
          <w:sz w:val="24"/>
          <w:szCs w:val="24"/>
        </w:rPr>
      </w:pPr>
    </w:p>
    <w:p w14:paraId="596F3CE1" w14:textId="78CF2D29" w:rsidR="00D262AE" w:rsidRPr="00B40C8B" w:rsidRDefault="00D262AE"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5.1.2.</w:t>
      </w:r>
      <w:r w:rsidR="00444248" w:rsidRPr="00B40C8B">
        <w:rPr>
          <w:rFonts w:ascii="Times New Roman" w:eastAsia="Times New Roman" w:hAnsi="Times New Roman" w:cs="Times New Roman"/>
          <w:b/>
          <w:color w:val="000000" w:themeColor="text1"/>
          <w:sz w:val="24"/>
          <w:szCs w:val="24"/>
        </w:rPr>
        <w:t>5</w:t>
      </w:r>
      <w:r w:rsidRPr="00B40C8B">
        <w:rPr>
          <w:rFonts w:ascii="Times New Roman" w:eastAsia="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Cuerpo Especializado para la Seguridad del Metro de Santo Domingo (CESMET)</w:t>
      </w:r>
    </w:p>
    <w:p w14:paraId="1B7F7BDA" w14:textId="77777777" w:rsidR="00D262AE" w:rsidRPr="00B40C8B" w:rsidRDefault="00D262AE" w:rsidP="00025876">
      <w:pPr>
        <w:spacing w:after="0" w:line="480" w:lineRule="auto"/>
        <w:ind w:firstLine="284"/>
        <w:jc w:val="both"/>
        <w:rPr>
          <w:rFonts w:ascii="Times New Roman" w:hAnsi="Times New Roman" w:cs="Times New Roman"/>
          <w:b/>
          <w:color w:val="000000" w:themeColor="text1"/>
          <w:sz w:val="24"/>
          <w:szCs w:val="24"/>
        </w:rPr>
      </w:pPr>
    </w:p>
    <w:p w14:paraId="04BF1432" w14:textId="410365DE" w:rsidR="003A63D7" w:rsidRPr="00B40C8B" w:rsidRDefault="003A63D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Cuerpo Especializado para </w:t>
      </w:r>
      <w:r w:rsidR="00444248" w:rsidRPr="00B40C8B">
        <w:rPr>
          <w:rFonts w:ascii="Times New Roman" w:hAnsi="Times New Roman" w:cs="Times New Roman"/>
          <w:color w:val="000000" w:themeColor="text1"/>
          <w:sz w:val="24"/>
          <w:szCs w:val="24"/>
        </w:rPr>
        <w:t>la Seguridad del Metro (CESMET) tiene, entre sus tareas,</w:t>
      </w:r>
      <w:r w:rsidRPr="00B40C8B">
        <w:rPr>
          <w:rFonts w:ascii="Times New Roman" w:hAnsi="Times New Roman" w:cs="Times New Roman"/>
          <w:color w:val="000000" w:themeColor="text1"/>
          <w:sz w:val="24"/>
          <w:szCs w:val="24"/>
        </w:rPr>
        <w:t xml:space="preserve"> ofrecer protección a más de doscientos cincuenta mil usuarios diariamente, que utilizan este novedoso sistema de transporte público masivo de </w:t>
      </w:r>
      <w:r w:rsidRPr="00B40C8B">
        <w:rPr>
          <w:rFonts w:ascii="Times New Roman" w:hAnsi="Times New Roman" w:cs="Times New Roman"/>
          <w:color w:val="000000" w:themeColor="text1"/>
          <w:sz w:val="24"/>
          <w:szCs w:val="24"/>
        </w:rPr>
        <w:lastRenderedPageBreak/>
        <w:t>pasajeros, a través del Metro y Teleférico de Santo Domingo (MSD), además de la seguridad a los bienes e instalaciones del mismo.</w:t>
      </w:r>
    </w:p>
    <w:p w14:paraId="317665E8" w14:textId="77777777" w:rsidR="003A63D7" w:rsidRPr="00B40C8B" w:rsidRDefault="003A63D7" w:rsidP="00025876">
      <w:pPr>
        <w:pStyle w:val="Prrafodelista"/>
        <w:spacing w:after="0" w:line="480" w:lineRule="auto"/>
        <w:ind w:left="0" w:firstLine="1080"/>
        <w:jc w:val="both"/>
        <w:rPr>
          <w:rFonts w:ascii="Times New Roman" w:hAnsi="Times New Roman" w:cs="Times New Roman"/>
          <w:color w:val="000000" w:themeColor="text1"/>
          <w:sz w:val="24"/>
          <w:szCs w:val="24"/>
        </w:rPr>
      </w:pPr>
    </w:p>
    <w:p w14:paraId="26304169" w14:textId="77777777" w:rsidR="003A63D7" w:rsidRPr="00B40C8B" w:rsidRDefault="003A63D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El CESMET fue fundado en el año 2007, </w:t>
      </w:r>
      <w:r w:rsidR="003A150A" w:rsidRPr="00B40C8B">
        <w:rPr>
          <w:rFonts w:ascii="Times New Roman" w:hAnsi="Times New Roman" w:cs="Times New Roman"/>
          <w:color w:val="000000" w:themeColor="text1"/>
          <w:sz w:val="24"/>
          <w:szCs w:val="24"/>
        </w:rPr>
        <w:t xml:space="preserve">y en la actualidad ofrece seguridad a </w:t>
      </w:r>
      <w:r w:rsidRPr="00B40C8B">
        <w:rPr>
          <w:rFonts w:ascii="Times New Roman" w:hAnsi="Times New Roman" w:cs="Times New Roman"/>
          <w:color w:val="000000" w:themeColor="text1"/>
          <w:sz w:val="24"/>
          <w:szCs w:val="24"/>
        </w:rPr>
        <w:t>dos líneas con 34 estaciones, que incluye el funcionamiento de la línea L-2B, que impacta los sectores comprendidos entre el puente de la 17, hasta la carretera Mella en los alrededores de Megacentro, con cuatro nuevas y modernas estaciones, mejorando la calidad de vida de todos los residentes del Municipio Santo Domingo Este (SDE), con un saldo aproximado de alrededor de trescientos mil usuarios.</w:t>
      </w:r>
    </w:p>
    <w:p w14:paraId="244A219A" w14:textId="77777777" w:rsidR="003A150A" w:rsidRPr="00B40C8B" w:rsidRDefault="003A150A" w:rsidP="00025876">
      <w:pPr>
        <w:spacing w:after="0" w:line="480" w:lineRule="auto"/>
        <w:ind w:firstLine="284"/>
        <w:jc w:val="both"/>
        <w:rPr>
          <w:rFonts w:ascii="Times New Roman" w:hAnsi="Times New Roman" w:cs="Times New Roman"/>
          <w:color w:val="000000" w:themeColor="text1"/>
          <w:sz w:val="24"/>
          <w:szCs w:val="24"/>
        </w:rPr>
      </w:pPr>
    </w:p>
    <w:p w14:paraId="4AF7DD39" w14:textId="77777777" w:rsidR="003A63D7" w:rsidRPr="00B40C8B" w:rsidRDefault="003A63D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En el mes de agosto 2018, se inauguró el Teleférico d</w:t>
      </w:r>
      <w:r w:rsidR="003A150A" w:rsidRPr="00B40C8B">
        <w:rPr>
          <w:rFonts w:ascii="Times New Roman" w:hAnsi="Times New Roman" w:cs="Times New Roman"/>
          <w:color w:val="000000" w:themeColor="text1"/>
          <w:sz w:val="24"/>
          <w:szCs w:val="24"/>
        </w:rPr>
        <w:t xml:space="preserve">e Santo Domingo, y </w:t>
      </w:r>
      <w:r w:rsidRPr="00B40C8B">
        <w:rPr>
          <w:rFonts w:ascii="Times New Roman" w:hAnsi="Times New Roman" w:cs="Times New Roman"/>
          <w:color w:val="000000" w:themeColor="text1"/>
          <w:sz w:val="24"/>
          <w:szCs w:val="24"/>
        </w:rPr>
        <w:t>a la vez, el CESMET asumió por disposición de la superioridad, la seguridad de las estaciones de este nue</w:t>
      </w:r>
      <w:r w:rsidR="003A150A" w:rsidRPr="00B40C8B">
        <w:rPr>
          <w:rFonts w:ascii="Times New Roman" w:hAnsi="Times New Roman" w:cs="Times New Roman"/>
          <w:color w:val="000000" w:themeColor="text1"/>
          <w:sz w:val="24"/>
          <w:szCs w:val="24"/>
        </w:rPr>
        <w:t>vo sistema de transporte masivo.</w:t>
      </w:r>
      <w:r w:rsidRPr="00B40C8B">
        <w:rPr>
          <w:rFonts w:ascii="Times New Roman" w:hAnsi="Times New Roman" w:cs="Times New Roman"/>
          <w:color w:val="000000" w:themeColor="text1"/>
          <w:sz w:val="24"/>
          <w:szCs w:val="24"/>
        </w:rPr>
        <w:t xml:space="preserve"> </w:t>
      </w:r>
      <w:r w:rsidR="003A150A" w:rsidRPr="00B40C8B">
        <w:rPr>
          <w:rFonts w:ascii="Times New Roman" w:hAnsi="Times New Roman" w:cs="Times New Roman"/>
          <w:color w:val="000000" w:themeColor="text1"/>
          <w:sz w:val="24"/>
          <w:szCs w:val="24"/>
        </w:rPr>
        <w:t>Por</w:t>
      </w:r>
      <w:r w:rsidRPr="00B40C8B">
        <w:rPr>
          <w:rFonts w:ascii="Times New Roman" w:hAnsi="Times New Roman" w:cs="Times New Roman"/>
          <w:color w:val="000000" w:themeColor="text1"/>
          <w:sz w:val="24"/>
          <w:szCs w:val="24"/>
        </w:rPr>
        <w:t xml:space="preserve"> lo tanto, trabaja día a día, como celoso guardián de las iniciativas gubernamentales, las cuales son apoyadas con programas de entrenamiento continuo, para satisfacer las necesidades de un sistema que apoya el desarrollo nacional.</w:t>
      </w:r>
    </w:p>
    <w:p w14:paraId="21EEAA1A" w14:textId="77777777" w:rsidR="003A150A" w:rsidRPr="00B40C8B" w:rsidRDefault="003A150A" w:rsidP="00025876">
      <w:pPr>
        <w:spacing w:after="0" w:line="480" w:lineRule="auto"/>
        <w:ind w:firstLine="284"/>
        <w:jc w:val="both"/>
        <w:rPr>
          <w:rFonts w:ascii="Times New Roman" w:hAnsi="Times New Roman" w:cs="Times New Roman"/>
          <w:color w:val="000000" w:themeColor="text1"/>
          <w:sz w:val="24"/>
          <w:szCs w:val="24"/>
        </w:rPr>
      </w:pPr>
    </w:p>
    <w:p w14:paraId="5C006B7B" w14:textId="77777777" w:rsidR="003A63D7" w:rsidRPr="00B40C8B" w:rsidRDefault="003A63D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El CESMET se mantiene en permanente coordinación con la Oficina para el Reordenamiento del Transporte (OPRET), y como primer resp</w:t>
      </w:r>
      <w:r w:rsidR="003A150A" w:rsidRPr="00B40C8B">
        <w:rPr>
          <w:rFonts w:ascii="Times New Roman" w:hAnsi="Times New Roman" w:cs="Times New Roman"/>
          <w:color w:val="000000" w:themeColor="text1"/>
          <w:sz w:val="24"/>
          <w:szCs w:val="24"/>
        </w:rPr>
        <w:t xml:space="preserve">ondedor ante una emergencia, </w:t>
      </w:r>
      <w:r w:rsidR="001C0F0C" w:rsidRPr="00B40C8B">
        <w:rPr>
          <w:rFonts w:ascii="Times New Roman" w:hAnsi="Times New Roman" w:cs="Times New Roman"/>
          <w:color w:val="000000" w:themeColor="text1"/>
          <w:sz w:val="24"/>
          <w:szCs w:val="24"/>
        </w:rPr>
        <w:t>coordina, controla</w:t>
      </w:r>
      <w:r w:rsidRPr="00B40C8B">
        <w:rPr>
          <w:rFonts w:ascii="Times New Roman" w:hAnsi="Times New Roman" w:cs="Times New Roman"/>
          <w:color w:val="000000" w:themeColor="text1"/>
          <w:sz w:val="24"/>
          <w:szCs w:val="24"/>
        </w:rPr>
        <w:t xml:space="preserve"> y ejecuta todas las acciones bajo el Sistema de Comando de Incidentes (SCI), el cual permite una respuesta coordinada ante una emergencia o desastre.</w:t>
      </w:r>
    </w:p>
    <w:p w14:paraId="172824D4" w14:textId="77777777" w:rsidR="003A150A" w:rsidRPr="00B40C8B" w:rsidRDefault="003A150A" w:rsidP="00025876">
      <w:pPr>
        <w:spacing w:after="0" w:line="480" w:lineRule="auto"/>
        <w:ind w:firstLine="284"/>
        <w:jc w:val="both"/>
        <w:rPr>
          <w:rFonts w:ascii="Times New Roman" w:hAnsi="Times New Roman" w:cs="Times New Roman"/>
          <w:color w:val="000000" w:themeColor="text1"/>
          <w:sz w:val="24"/>
          <w:szCs w:val="24"/>
        </w:rPr>
      </w:pPr>
    </w:p>
    <w:p w14:paraId="7A199601" w14:textId="77777777" w:rsidR="003A63D7" w:rsidRPr="00B40C8B" w:rsidRDefault="003A63D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Las operaciones de seguridad del Metro y el Teleférico son apoyadas mediante la ejecución de su Plan General de Emergencia y evacuación del Metro de Santo Domingo, y de los procedimientos de actuación establecidos por el CESMET, ejercita y revisa adecuadamente dichos planes a través de los ejercicios de simulación realizados dos veces al año, </w:t>
      </w:r>
      <w:r w:rsidR="001C0F0C" w:rsidRPr="00B40C8B">
        <w:rPr>
          <w:rFonts w:ascii="Times New Roman" w:hAnsi="Times New Roman" w:cs="Times New Roman"/>
          <w:color w:val="000000" w:themeColor="text1"/>
          <w:sz w:val="24"/>
          <w:szCs w:val="24"/>
        </w:rPr>
        <w:t xml:space="preserve">en los cuales </w:t>
      </w:r>
      <w:r w:rsidRPr="00B40C8B">
        <w:rPr>
          <w:rFonts w:ascii="Times New Roman" w:hAnsi="Times New Roman" w:cs="Times New Roman"/>
          <w:color w:val="000000" w:themeColor="text1"/>
          <w:sz w:val="24"/>
          <w:szCs w:val="24"/>
        </w:rPr>
        <w:t>participan el Cent</w:t>
      </w:r>
      <w:r w:rsidR="001C0F0C" w:rsidRPr="00B40C8B">
        <w:rPr>
          <w:rFonts w:ascii="Times New Roman" w:hAnsi="Times New Roman" w:cs="Times New Roman"/>
          <w:color w:val="000000" w:themeColor="text1"/>
          <w:sz w:val="24"/>
          <w:szCs w:val="24"/>
        </w:rPr>
        <w:t>ro de Operaciones de Emergencia</w:t>
      </w:r>
      <w:r w:rsidRPr="00B40C8B">
        <w:rPr>
          <w:rFonts w:ascii="Times New Roman" w:hAnsi="Times New Roman" w:cs="Times New Roman"/>
          <w:color w:val="000000" w:themeColor="text1"/>
          <w:sz w:val="24"/>
          <w:szCs w:val="24"/>
        </w:rPr>
        <w:t xml:space="preserve"> (COE), como observador y la Oficina para el Reordenamiento del Transporte (OPRET).</w:t>
      </w:r>
    </w:p>
    <w:p w14:paraId="429C9F05" w14:textId="77777777" w:rsidR="001C0F0C" w:rsidRPr="00B40C8B" w:rsidRDefault="001C0F0C" w:rsidP="00025876">
      <w:pPr>
        <w:spacing w:after="0" w:line="480" w:lineRule="auto"/>
        <w:ind w:firstLine="284"/>
        <w:jc w:val="both"/>
        <w:rPr>
          <w:rFonts w:ascii="Times New Roman" w:hAnsi="Times New Roman" w:cs="Times New Roman"/>
          <w:color w:val="000000" w:themeColor="text1"/>
          <w:sz w:val="24"/>
          <w:szCs w:val="24"/>
        </w:rPr>
      </w:pPr>
    </w:p>
    <w:p w14:paraId="0D8D69FF" w14:textId="77777777" w:rsidR="003A63D7" w:rsidRPr="00B40C8B" w:rsidRDefault="003A63D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Presidente Constitucional de República Dominicana Lic. </w:t>
      </w:r>
      <w:r w:rsidRPr="00B40C8B">
        <w:rPr>
          <w:rFonts w:ascii="Times New Roman" w:hAnsi="Times New Roman" w:cs="Times New Roman"/>
          <w:b/>
          <w:color w:val="000000" w:themeColor="text1"/>
          <w:sz w:val="24"/>
          <w:szCs w:val="24"/>
        </w:rPr>
        <w:t xml:space="preserve">DANILO MEDINA SÁNCHEZ, </w:t>
      </w:r>
      <w:r w:rsidRPr="00B40C8B">
        <w:rPr>
          <w:rFonts w:ascii="Times New Roman" w:hAnsi="Times New Roman" w:cs="Times New Roman"/>
          <w:color w:val="000000" w:themeColor="text1"/>
          <w:sz w:val="24"/>
          <w:szCs w:val="24"/>
        </w:rPr>
        <w:t xml:space="preserve">Autoridad Suprema de las Fuerzas Armadas y la Policía Nacional, ha anunciado la construcción de un nuevo Teleférico en la zona de Los Alcarrizos, </w:t>
      </w:r>
      <w:r w:rsidR="001C0F0C" w:rsidRPr="00B40C8B">
        <w:rPr>
          <w:rFonts w:ascii="Times New Roman" w:hAnsi="Times New Roman" w:cs="Times New Roman"/>
          <w:color w:val="000000" w:themeColor="text1"/>
          <w:sz w:val="24"/>
          <w:szCs w:val="24"/>
        </w:rPr>
        <w:t>para</w:t>
      </w:r>
      <w:r w:rsidRPr="00B40C8B">
        <w:rPr>
          <w:rFonts w:ascii="Times New Roman" w:hAnsi="Times New Roman" w:cs="Times New Roman"/>
          <w:color w:val="000000" w:themeColor="text1"/>
          <w:sz w:val="24"/>
          <w:szCs w:val="24"/>
        </w:rPr>
        <w:t xml:space="preserve"> lo cual el CESMET, inicia los preparativos, plasmando las necesidades para los requerimientos de personal, equipos y demás, en su Plan Operativo Anual año 2019.</w:t>
      </w:r>
    </w:p>
    <w:p w14:paraId="052813B0" w14:textId="77777777" w:rsidR="001C0F0C" w:rsidRPr="00B40C8B" w:rsidRDefault="001C0F0C" w:rsidP="00025876">
      <w:pPr>
        <w:spacing w:after="0" w:line="480" w:lineRule="auto"/>
        <w:ind w:firstLine="284"/>
        <w:jc w:val="both"/>
        <w:rPr>
          <w:rFonts w:ascii="Times New Roman" w:hAnsi="Times New Roman" w:cs="Times New Roman"/>
          <w:color w:val="000000" w:themeColor="text1"/>
          <w:sz w:val="24"/>
          <w:szCs w:val="24"/>
        </w:rPr>
      </w:pPr>
    </w:p>
    <w:p w14:paraId="6D87F551" w14:textId="10F4A2F7" w:rsidR="003A63D7" w:rsidRPr="00B40C8B" w:rsidRDefault="003A63D7"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Actualmente, el CESMET trabaja  en coordinación con las demás instituciones prestadoras de servicios de transporte masivo de pasajeros Metro y el Teleférico, con la finalidad de seguir haciendo esfuerzos puntuales para proporcionar la seguridad requerida, asegurando la calidad, bajo el lema de </w:t>
      </w:r>
      <w:r w:rsidR="0044424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Disciplina, Vocación y Carácter</w:t>
      </w:r>
      <w:r w:rsidR="00444248"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w:t>
      </w:r>
    </w:p>
    <w:p w14:paraId="13DB0EFA" w14:textId="77777777" w:rsidR="00CF22CC" w:rsidRPr="00B40C8B" w:rsidRDefault="00CF22CC" w:rsidP="00025876">
      <w:pPr>
        <w:spacing w:after="0" w:line="480" w:lineRule="auto"/>
        <w:ind w:firstLine="284"/>
        <w:jc w:val="both"/>
        <w:rPr>
          <w:rFonts w:ascii="Times New Roman" w:hAnsi="Times New Roman" w:cs="Times New Roman"/>
          <w:color w:val="000000" w:themeColor="text1"/>
          <w:sz w:val="24"/>
          <w:szCs w:val="24"/>
        </w:rPr>
      </w:pPr>
    </w:p>
    <w:p w14:paraId="55DA4BAF" w14:textId="77777777" w:rsidR="00CF22CC" w:rsidRPr="00B40C8B" w:rsidRDefault="00CF22CC" w:rsidP="00DB68F4">
      <w:pPr>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Entre las actividades realizadas que tienen relación con el presente objetivo específico se encuentran las siguientes, con su respectivo porcentaje de cumplimiento:</w:t>
      </w:r>
    </w:p>
    <w:p w14:paraId="329661A0" w14:textId="77777777" w:rsidR="00CF22CC" w:rsidRPr="00B40C8B" w:rsidRDefault="00CF22CC" w:rsidP="00025876">
      <w:pPr>
        <w:spacing w:after="0" w:line="480" w:lineRule="auto"/>
        <w:ind w:firstLine="284"/>
        <w:jc w:val="both"/>
        <w:rPr>
          <w:rFonts w:ascii="Times New Roman" w:hAnsi="Times New Roman" w:cs="Times New Roman"/>
          <w:color w:val="000000" w:themeColor="text1"/>
          <w:sz w:val="24"/>
          <w:szCs w:val="24"/>
        </w:rPr>
      </w:pPr>
    </w:p>
    <w:p w14:paraId="4E2C03ED" w14:textId="141C9541" w:rsidR="00CF22CC" w:rsidRPr="00B40C8B" w:rsidRDefault="00CF22CC"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Actualizar los Procedimientos Operativos Normales del CESMET garantizando su alineación con los Procedimientos Operativos Normales de las FF.AA. (PONFA)</w:t>
      </w:r>
      <w:r w:rsidR="00156FAB"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(100%).</w:t>
      </w:r>
    </w:p>
    <w:p w14:paraId="099F7BE9" w14:textId="77777777" w:rsidR="00CF22CC" w:rsidRPr="00B40C8B" w:rsidRDefault="00CF22CC" w:rsidP="00025876">
      <w:pPr>
        <w:spacing w:after="0" w:line="480" w:lineRule="auto"/>
        <w:ind w:firstLine="284"/>
        <w:jc w:val="both"/>
        <w:rPr>
          <w:rFonts w:ascii="Times New Roman" w:hAnsi="Times New Roman" w:cs="Times New Roman"/>
          <w:color w:val="000000" w:themeColor="text1"/>
          <w:sz w:val="24"/>
          <w:szCs w:val="24"/>
        </w:rPr>
      </w:pPr>
    </w:p>
    <w:p w14:paraId="466140D5" w14:textId="2796A8F2" w:rsidR="00CF22CC" w:rsidRPr="00B40C8B" w:rsidRDefault="00CF22CC"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Adecuar las instalaciones físicas del Metro de Santo Domingo que albergan los miembros del CESMET y construir las que sean necesarias en coordinación con la OPRET, a fin de garantizar la presen</w:t>
      </w:r>
      <w:r w:rsidR="00156FAB" w:rsidRPr="00B40C8B">
        <w:rPr>
          <w:rFonts w:ascii="Times New Roman" w:hAnsi="Times New Roman" w:cs="Times New Roman"/>
          <w:color w:val="000000" w:themeColor="text1"/>
          <w:sz w:val="24"/>
          <w:szCs w:val="24"/>
        </w:rPr>
        <w:t>cia a lo largo y ancho de todas</w:t>
      </w:r>
      <w:r w:rsidRPr="00B40C8B">
        <w:rPr>
          <w:rFonts w:ascii="Times New Roman" w:hAnsi="Times New Roman" w:cs="Times New Roman"/>
          <w:color w:val="000000" w:themeColor="text1"/>
          <w:sz w:val="24"/>
          <w:szCs w:val="24"/>
        </w:rPr>
        <w:t xml:space="preserve"> las estaciones y líneas del Metro de Santo Domingo y el Telefé</w:t>
      </w:r>
      <w:r w:rsidR="00156FAB" w:rsidRPr="00B40C8B">
        <w:rPr>
          <w:rFonts w:ascii="Times New Roman" w:hAnsi="Times New Roman" w:cs="Times New Roman"/>
          <w:color w:val="000000" w:themeColor="text1"/>
          <w:sz w:val="24"/>
          <w:szCs w:val="24"/>
        </w:rPr>
        <w:t>rico de Santo Domingo</w:t>
      </w:r>
      <w:r w:rsidR="00350CDC" w:rsidRPr="00B40C8B">
        <w:rPr>
          <w:rFonts w:ascii="Times New Roman" w:hAnsi="Times New Roman" w:cs="Times New Roman"/>
          <w:color w:val="000000" w:themeColor="text1"/>
          <w:sz w:val="24"/>
          <w:szCs w:val="24"/>
        </w:rPr>
        <w:t>...........</w:t>
      </w:r>
      <w:r w:rsidR="00444248" w:rsidRPr="00B40C8B">
        <w:rPr>
          <w:rFonts w:ascii="Times New Roman" w:hAnsi="Times New Roman" w:cs="Times New Roman"/>
          <w:color w:val="000000" w:themeColor="text1"/>
          <w:sz w:val="24"/>
          <w:szCs w:val="24"/>
        </w:rPr>
        <w:t>..............................................</w:t>
      </w:r>
      <w:r w:rsidR="00350CDC" w:rsidRPr="00B40C8B">
        <w:rPr>
          <w:rFonts w:ascii="Times New Roman" w:hAnsi="Times New Roman" w:cs="Times New Roman"/>
          <w:color w:val="000000" w:themeColor="text1"/>
          <w:sz w:val="24"/>
          <w:szCs w:val="24"/>
        </w:rPr>
        <w:t>.. (</w:t>
      </w:r>
      <w:r w:rsidRPr="00B40C8B">
        <w:rPr>
          <w:rFonts w:ascii="Times New Roman" w:hAnsi="Times New Roman" w:cs="Times New Roman"/>
          <w:color w:val="000000" w:themeColor="text1"/>
          <w:sz w:val="24"/>
          <w:szCs w:val="24"/>
        </w:rPr>
        <w:t>100%).</w:t>
      </w:r>
    </w:p>
    <w:p w14:paraId="1C010525" w14:textId="77777777" w:rsidR="00156FAB" w:rsidRPr="00B40C8B" w:rsidRDefault="00156FAB" w:rsidP="00025876">
      <w:pPr>
        <w:pStyle w:val="Prrafodelista"/>
        <w:spacing w:after="0" w:line="480" w:lineRule="auto"/>
        <w:rPr>
          <w:rFonts w:ascii="Times New Roman" w:hAnsi="Times New Roman" w:cs="Times New Roman"/>
          <w:color w:val="000000" w:themeColor="text1"/>
          <w:sz w:val="24"/>
          <w:szCs w:val="24"/>
        </w:rPr>
      </w:pPr>
    </w:p>
    <w:p w14:paraId="6E2F2724" w14:textId="6B30E620" w:rsidR="00CF22CC" w:rsidRPr="00B40C8B" w:rsidRDefault="00CF22CC"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Fortalecer el Centro de Mando y Control del CESMET, aumentar su capacidad de monitoreo vía CCTV de áreas estratégicas y de mayores niveles de riesgo garantizando su interconexión con el C4I del MIDE, DNCD y Central de Em</w:t>
      </w:r>
      <w:r w:rsidR="00DB68F4" w:rsidRPr="00B40C8B">
        <w:rPr>
          <w:rFonts w:ascii="Times New Roman" w:hAnsi="Times New Roman" w:cs="Times New Roman"/>
          <w:color w:val="000000" w:themeColor="text1"/>
          <w:sz w:val="24"/>
          <w:szCs w:val="24"/>
        </w:rPr>
        <w:t>ergencias 911 en tiempo real………..</w:t>
      </w:r>
      <w:r w:rsidRPr="00B40C8B">
        <w:rPr>
          <w:rFonts w:ascii="Times New Roman" w:hAnsi="Times New Roman" w:cs="Times New Roman"/>
          <w:color w:val="000000" w:themeColor="text1"/>
          <w:sz w:val="24"/>
          <w:szCs w:val="24"/>
        </w:rPr>
        <w:t>…... (100%)</w:t>
      </w:r>
      <w:r w:rsidR="00156FAB" w:rsidRPr="00B40C8B">
        <w:rPr>
          <w:rFonts w:ascii="Times New Roman" w:hAnsi="Times New Roman" w:cs="Times New Roman"/>
          <w:color w:val="000000" w:themeColor="text1"/>
          <w:sz w:val="24"/>
          <w:szCs w:val="24"/>
        </w:rPr>
        <w:t>.</w:t>
      </w:r>
    </w:p>
    <w:p w14:paraId="21FD93F4" w14:textId="77777777" w:rsidR="00156FAB" w:rsidRPr="00B40C8B" w:rsidRDefault="00156FAB" w:rsidP="00025876">
      <w:pPr>
        <w:pStyle w:val="Prrafodelista"/>
        <w:spacing w:after="0" w:line="480" w:lineRule="auto"/>
        <w:rPr>
          <w:rFonts w:ascii="Times New Roman" w:hAnsi="Times New Roman" w:cs="Times New Roman"/>
          <w:color w:val="000000" w:themeColor="text1"/>
          <w:sz w:val="24"/>
          <w:szCs w:val="24"/>
        </w:rPr>
      </w:pPr>
    </w:p>
    <w:p w14:paraId="1821C57E" w14:textId="5551DF47" w:rsidR="00CF22CC" w:rsidRPr="00B40C8B" w:rsidRDefault="00CF22CC"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Actualizar los programas de capacitación y entrenamiento de todo el personal de manera que cumplan con los requerimientos derivados de los Procedimientos Operativos Normales a ser ejecutados por el CESMET para </w:t>
      </w:r>
      <w:r w:rsidRPr="00B40C8B">
        <w:rPr>
          <w:rFonts w:ascii="Times New Roman" w:hAnsi="Times New Roman" w:cs="Times New Roman"/>
          <w:color w:val="000000" w:themeColor="text1"/>
          <w:sz w:val="24"/>
          <w:szCs w:val="24"/>
        </w:rPr>
        <w:lastRenderedPageBreak/>
        <w:t>prevenir y combatir las amenazas a la seguridad nacional, en su área de responsabilidad</w:t>
      </w:r>
      <w:r w:rsidR="00156FAB" w:rsidRPr="00B40C8B">
        <w:rPr>
          <w:rFonts w:ascii="Times New Roman" w:hAnsi="Times New Roman" w:cs="Times New Roman"/>
          <w:color w:val="000000" w:themeColor="text1"/>
          <w:sz w:val="24"/>
          <w:szCs w:val="24"/>
        </w:rPr>
        <w:t>…………</w:t>
      </w:r>
      <w:r w:rsidR="00DB68F4" w:rsidRPr="00B40C8B">
        <w:rPr>
          <w:rFonts w:ascii="Times New Roman" w:hAnsi="Times New Roman" w:cs="Times New Roman"/>
          <w:color w:val="000000" w:themeColor="text1"/>
          <w:sz w:val="24"/>
          <w:szCs w:val="24"/>
        </w:rPr>
        <w:t>…………………………………….</w:t>
      </w:r>
      <w:r w:rsidR="00156FAB"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(100%).</w:t>
      </w:r>
    </w:p>
    <w:p w14:paraId="62A2420C" w14:textId="77777777" w:rsidR="00156FAB" w:rsidRPr="00B40C8B" w:rsidRDefault="00156FAB" w:rsidP="00025876">
      <w:pPr>
        <w:pStyle w:val="Prrafodelista"/>
        <w:spacing w:after="0" w:line="480" w:lineRule="auto"/>
        <w:rPr>
          <w:rFonts w:ascii="Times New Roman" w:hAnsi="Times New Roman" w:cs="Times New Roman"/>
          <w:color w:val="000000" w:themeColor="text1"/>
          <w:sz w:val="24"/>
          <w:szCs w:val="24"/>
        </w:rPr>
      </w:pPr>
    </w:p>
    <w:p w14:paraId="05CCA6F2" w14:textId="00442CAC" w:rsidR="00CF22CC" w:rsidRPr="00B40C8B" w:rsidRDefault="00CF22CC" w:rsidP="00025876">
      <w:pPr>
        <w:pStyle w:val="Prrafodelista"/>
        <w:numPr>
          <w:ilvl w:val="0"/>
          <w:numId w:val="1"/>
        </w:num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Establecer la realización de ejercicios de simulación del Plan de   Emergencias del CESMET, con los mandos medios y su Plana Mayor, basado en el Sist</w:t>
      </w:r>
      <w:r w:rsidR="00DB68F4" w:rsidRPr="00B40C8B">
        <w:rPr>
          <w:rFonts w:ascii="Times New Roman" w:hAnsi="Times New Roman" w:cs="Times New Roman"/>
          <w:color w:val="000000" w:themeColor="text1"/>
          <w:sz w:val="24"/>
          <w:szCs w:val="24"/>
        </w:rPr>
        <w:t>ema de Comando de Incidentes………….</w:t>
      </w:r>
      <w:r w:rsidRPr="00B40C8B">
        <w:rPr>
          <w:rFonts w:ascii="Times New Roman" w:hAnsi="Times New Roman" w:cs="Times New Roman"/>
          <w:color w:val="000000" w:themeColor="text1"/>
          <w:sz w:val="24"/>
          <w:szCs w:val="24"/>
        </w:rPr>
        <w:t>.............(100%).</w:t>
      </w:r>
    </w:p>
    <w:p w14:paraId="172D4A90" w14:textId="77777777" w:rsidR="00C15925" w:rsidRPr="00B40C8B" w:rsidRDefault="00C15925" w:rsidP="00025876">
      <w:pPr>
        <w:pStyle w:val="Prrafodelista"/>
        <w:spacing w:after="0" w:line="480" w:lineRule="auto"/>
        <w:rPr>
          <w:rFonts w:ascii="Times New Roman" w:hAnsi="Times New Roman" w:cs="Times New Roman"/>
          <w:color w:val="000000" w:themeColor="text1"/>
          <w:sz w:val="24"/>
          <w:szCs w:val="24"/>
        </w:rPr>
      </w:pPr>
    </w:p>
    <w:p w14:paraId="3F923614" w14:textId="09D40AAF" w:rsidR="00C15925" w:rsidRPr="00B40C8B" w:rsidRDefault="00C15925" w:rsidP="00025876">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5.1.2.</w:t>
      </w:r>
      <w:r w:rsidR="00DB68F4" w:rsidRPr="00B40C8B">
        <w:rPr>
          <w:rFonts w:ascii="Times New Roman" w:eastAsia="Times New Roman" w:hAnsi="Times New Roman" w:cs="Times New Roman"/>
          <w:b/>
          <w:color w:val="000000" w:themeColor="text1"/>
          <w:sz w:val="24"/>
          <w:szCs w:val="24"/>
        </w:rPr>
        <w:t>6</w:t>
      </w:r>
      <w:r w:rsidRPr="00B40C8B">
        <w:rPr>
          <w:rFonts w:ascii="Times New Roman" w:eastAsia="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Cuerpo Especializado de Seguridad Aeroportuaria y de la Aviación Civil (CESAC)</w:t>
      </w:r>
    </w:p>
    <w:p w14:paraId="673166D8" w14:textId="77777777" w:rsidR="00C15925" w:rsidRPr="00B40C8B" w:rsidRDefault="00C15925" w:rsidP="00025876">
      <w:pPr>
        <w:pStyle w:val="Prrafodelista"/>
        <w:spacing w:after="0" w:line="480" w:lineRule="auto"/>
        <w:rPr>
          <w:rFonts w:ascii="Times New Roman" w:hAnsi="Times New Roman" w:cs="Times New Roman"/>
          <w:color w:val="000000" w:themeColor="text1"/>
          <w:sz w:val="24"/>
          <w:szCs w:val="24"/>
          <w:lang w:val="es-DO"/>
        </w:rPr>
      </w:pPr>
    </w:p>
    <w:p w14:paraId="6D43548B" w14:textId="603007B7" w:rsidR="00C15925" w:rsidRPr="00B40C8B" w:rsidRDefault="000027D1"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El CESAC durante el año 2018 realizó numerosas operaciones e inspecciones destinadas a garantizar la seguridad en los aeropuertos del país, por vía de lo cual se detectaron armas, drogas y demás artículos ilícitos, según se puede observar </w:t>
      </w:r>
      <w:r w:rsidR="00DB68F4" w:rsidRPr="00B40C8B">
        <w:rPr>
          <w:rFonts w:ascii="Times New Roman" w:hAnsi="Times New Roman" w:cs="Times New Roman"/>
          <w:color w:val="000000" w:themeColor="text1"/>
          <w:sz w:val="24"/>
          <w:szCs w:val="24"/>
        </w:rPr>
        <w:t>(nuevamente ver</w:t>
      </w:r>
      <w:r w:rsidR="0004751F"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 xml:space="preserve">el </w:t>
      </w:r>
      <w:r w:rsidR="00C15925" w:rsidRPr="00B40C8B">
        <w:rPr>
          <w:rFonts w:ascii="Times New Roman" w:hAnsi="Times New Roman" w:cs="Times New Roman"/>
          <w:color w:val="000000" w:themeColor="text1"/>
          <w:sz w:val="24"/>
          <w:szCs w:val="24"/>
        </w:rPr>
        <w:t>anexo No.</w:t>
      </w:r>
      <w:r w:rsidR="00DB68F4" w:rsidRPr="00B40C8B">
        <w:rPr>
          <w:rFonts w:ascii="Times New Roman" w:hAnsi="Times New Roman" w:cs="Times New Roman"/>
          <w:color w:val="000000" w:themeColor="text1"/>
          <w:sz w:val="24"/>
          <w:szCs w:val="24"/>
        </w:rPr>
        <w:t xml:space="preserve"> 13)</w:t>
      </w:r>
      <w:r w:rsidR="00C15925" w:rsidRPr="00B40C8B">
        <w:rPr>
          <w:rFonts w:ascii="Times New Roman" w:hAnsi="Times New Roman" w:cs="Times New Roman"/>
          <w:color w:val="000000" w:themeColor="text1"/>
          <w:sz w:val="24"/>
          <w:szCs w:val="24"/>
        </w:rPr>
        <w:t>.</w:t>
      </w:r>
      <w:r w:rsidR="0004751F" w:rsidRPr="00B40C8B">
        <w:rPr>
          <w:rFonts w:ascii="Times New Roman" w:hAnsi="Times New Roman" w:cs="Times New Roman"/>
          <w:color w:val="000000" w:themeColor="text1"/>
          <w:sz w:val="24"/>
          <w:szCs w:val="24"/>
        </w:rPr>
        <w:t xml:space="preserve"> </w:t>
      </w:r>
    </w:p>
    <w:p w14:paraId="4B0F3DCC" w14:textId="77777777" w:rsidR="00C15925" w:rsidRPr="00B40C8B" w:rsidRDefault="00C15925" w:rsidP="00025876">
      <w:pPr>
        <w:spacing w:after="0" w:line="480" w:lineRule="auto"/>
        <w:jc w:val="both"/>
        <w:rPr>
          <w:rFonts w:ascii="Times New Roman" w:hAnsi="Times New Roman" w:cs="Times New Roman"/>
          <w:b/>
          <w:color w:val="000000" w:themeColor="text1"/>
          <w:sz w:val="24"/>
          <w:szCs w:val="24"/>
        </w:rPr>
      </w:pPr>
    </w:p>
    <w:p w14:paraId="22C2AB21"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CESAC, con la intención de aumentar los niveles de seguridad en la infraestructura tecnológica del Centro de Comando y Control Central (</w:t>
      </w:r>
      <w:r w:rsidR="0004751F" w:rsidRPr="00B40C8B">
        <w:rPr>
          <w:rFonts w:ascii="Times New Roman" w:hAnsi="Times New Roman" w:cs="Times New Roman"/>
          <w:color w:val="000000" w:themeColor="text1"/>
          <w:sz w:val="24"/>
          <w:szCs w:val="24"/>
        </w:rPr>
        <w:t>C</w:t>
      </w:r>
      <w:r w:rsidRPr="00B40C8B">
        <w:rPr>
          <w:rFonts w:ascii="Times New Roman" w:hAnsi="Times New Roman" w:cs="Times New Roman"/>
          <w:color w:val="000000" w:themeColor="text1"/>
          <w:sz w:val="24"/>
          <w:szCs w:val="24"/>
        </w:rPr>
        <w:t xml:space="preserve">4) y fortalecer la capacidad operativa y de respuesta del mismo, implementó durante los meses de julio-agosto 2018, el proyecto de readecuación de la sala de monitoreo del </w:t>
      </w:r>
      <w:r w:rsidR="0004751F" w:rsidRPr="00B40C8B">
        <w:rPr>
          <w:rFonts w:ascii="Times New Roman" w:hAnsi="Times New Roman" w:cs="Times New Roman"/>
          <w:color w:val="000000" w:themeColor="text1"/>
          <w:sz w:val="24"/>
          <w:szCs w:val="24"/>
        </w:rPr>
        <w:t>C</w:t>
      </w:r>
      <w:r w:rsidRPr="00B40C8B">
        <w:rPr>
          <w:rFonts w:ascii="Times New Roman" w:hAnsi="Times New Roman" w:cs="Times New Roman"/>
          <w:color w:val="000000" w:themeColor="text1"/>
          <w:sz w:val="24"/>
          <w:szCs w:val="24"/>
        </w:rPr>
        <w:t>4, donde se resalta:</w:t>
      </w:r>
    </w:p>
    <w:p w14:paraId="212BD9AC"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2A4A564E" w14:textId="77777777" w:rsidR="00C15925" w:rsidRPr="00B40C8B" w:rsidRDefault="00C15925" w:rsidP="00AA7EB0">
      <w:pPr>
        <w:pStyle w:val="Prrafodelista"/>
        <w:numPr>
          <w:ilvl w:val="0"/>
          <w:numId w:val="95"/>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La instalación de un piso técnico, el cual permite disponer de distintas instalaciones técnicas, tales como cableado estructurado, telecomunicaciones, electricidad entre otras.</w:t>
      </w:r>
    </w:p>
    <w:p w14:paraId="00DDB85F"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54F6B34E" w14:textId="77777777" w:rsidR="00C15925" w:rsidRPr="00B40C8B" w:rsidRDefault="00C15925" w:rsidP="00AA7EB0">
      <w:pPr>
        <w:pStyle w:val="Prrafodelista"/>
        <w:numPr>
          <w:ilvl w:val="0"/>
          <w:numId w:val="95"/>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La Instalación de un nuevo sistema de pantallas para visualización de las imágenes capturadas en tiempo real, por las cámaras instaladas en las diferentes terminales aeroportuarias del país. Este nuevo sistema de pantallas consiste en varios video Wall, lo cuales forman un conjunto de pantallas agrupadas para poder visualizar una o varias imágenes en un área mayor.  </w:t>
      </w:r>
    </w:p>
    <w:p w14:paraId="1749AA48"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00163D2A" w14:textId="77777777" w:rsidR="00C15925" w:rsidRPr="00B40C8B" w:rsidRDefault="00C15925" w:rsidP="00AA7EB0">
      <w:pPr>
        <w:pStyle w:val="Prrafodelista"/>
        <w:numPr>
          <w:ilvl w:val="0"/>
          <w:numId w:val="95"/>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Instalación de nuevos puntos de monitoreo los cuales permiten integrar las diferentes instituciones que trabajan de la mano con el CESAC, para que desde un punto común se pueda dar seguimiento de manera oportuna a cualquier acto de interferencia ilícita en las terminales aeroportuarias.</w:t>
      </w:r>
    </w:p>
    <w:p w14:paraId="70351FCA"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411176AE" w14:textId="77777777" w:rsidR="00C15925" w:rsidRPr="00B40C8B" w:rsidRDefault="00C15925" w:rsidP="00AA7EB0">
      <w:pPr>
        <w:pStyle w:val="Prrafodelista"/>
        <w:numPr>
          <w:ilvl w:val="0"/>
          <w:numId w:val="95"/>
        </w:num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Implementación de nuevas herramientas de monitoreo que permiten visualizar el estado del clima vista, los vuelos en territorio nacional, entre otros.</w:t>
      </w:r>
    </w:p>
    <w:p w14:paraId="5602C0DC"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42AD94FC"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se actualizaron los diferentes Programas de Seguridad de Aeropuertos (PSA), los cuales suman en su totalidad nueve (9), correspondiendo a uno por cada aeropuerto. Dichos Programas describen los diferentes </w:t>
      </w:r>
      <w:r w:rsidRPr="00B40C8B">
        <w:rPr>
          <w:rFonts w:ascii="Times New Roman" w:hAnsi="Times New Roman" w:cs="Times New Roman"/>
          <w:color w:val="000000" w:themeColor="text1"/>
          <w:sz w:val="24"/>
          <w:szCs w:val="24"/>
        </w:rPr>
        <w:lastRenderedPageBreak/>
        <w:t>procedimientos que se ejecutan en los diferentes puestos de servicio (dispositivos de seguridad) de las terminales aeroportuarias.</w:t>
      </w:r>
    </w:p>
    <w:p w14:paraId="183951F4"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6A09BF47" w14:textId="77777777" w:rsidR="00C15925" w:rsidRPr="00B40C8B" w:rsidRDefault="00CB3F3C"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Para suplir l</w:t>
      </w:r>
      <w:r w:rsidR="00C15925" w:rsidRPr="00B40C8B">
        <w:rPr>
          <w:rFonts w:ascii="Times New Roman" w:hAnsi="Times New Roman" w:cs="Times New Roman"/>
          <w:color w:val="000000" w:themeColor="text1"/>
          <w:sz w:val="24"/>
          <w:szCs w:val="24"/>
        </w:rPr>
        <w:t>as necesidades</w:t>
      </w:r>
      <w:r w:rsidRPr="00B40C8B">
        <w:rPr>
          <w:rFonts w:ascii="Times New Roman" w:hAnsi="Times New Roman" w:cs="Times New Roman"/>
          <w:color w:val="000000" w:themeColor="text1"/>
          <w:sz w:val="24"/>
          <w:szCs w:val="24"/>
        </w:rPr>
        <w:t xml:space="preserve"> de personal</w:t>
      </w:r>
      <w:r w:rsidR="00C15925" w:rsidRPr="00B40C8B">
        <w:rPr>
          <w:rFonts w:ascii="Times New Roman" w:hAnsi="Times New Roman" w:cs="Times New Roman"/>
          <w:color w:val="000000" w:themeColor="text1"/>
          <w:sz w:val="24"/>
          <w:szCs w:val="24"/>
        </w:rPr>
        <w:t>, en el presente año se han incorporado 186 nuevos miembros AVSEC, de los cuales 64 son mujeres. Dichos miembros fueron formados con excelencia en el servicio y están aptos para cumplir con los estándares de calidad nacionales e internacionales.</w:t>
      </w:r>
    </w:p>
    <w:p w14:paraId="12FBE521" w14:textId="77777777" w:rsidR="00C15925" w:rsidRPr="00B40C8B" w:rsidRDefault="00C15925" w:rsidP="00025876">
      <w:pPr>
        <w:tabs>
          <w:tab w:val="left" w:pos="284"/>
        </w:tabs>
        <w:spacing w:after="0" w:line="480" w:lineRule="auto"/>
        <w:jc w:val="both"/>
        <w:rPr>
          <w:rFonts w:ascii="Times New Roman" w:hAnsi="Times New Roman" w:cs="Times New Roman"/>
          <w:color w:val="000000" w:themeColor="text1"/>
          <w:sz w:val="24"/>
          <w:szCs w:val="24"/>
        </w:rPr>
      </w:pPr>
    </w:p>
    <w:p w14:paraId="6491F0C3"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Con el objetivo de verificar el cumplimiento de las normativas vigentes, se ejecutó el Programa Anual de las Actividades y Seguimiento de Control de Calidad AVSEC, realizándose un total de 491 actividades en sus diferentes modalidades; auditorías (72), inspecciones (66), pruebas (72), estudios (105) y seguimientos (176).</w:t>
      </w:r>
    </w:p>
    <w:p w14:paraId="4DCE5782"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7FFFFAED" w14:textId="77777777" w:rsidR="00C15925" w:rsidRPr="00B40C8B" w:rsidRDefault="00C15925"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En el ámbito de la seguridad aeroportuaria, la detección de explosivos constituye un factor determinante en el proceso de brindar seguridad. Es por ello que el CESAC pone especial atención en el desarrollo constante de sus capacidades de detección, la cual se realiza combinando un ejemplar canino y un manejador. En tal sentido, y con el propósito de fortalecer la operatividad institucional, fueron adquiridos de la Compañía Servicios Integrales Caninos (LOGISCAN), ubicada en Bogotá, Colombia, cuatro (4) ejemplares caninos en Detección de Explosivos. </w:t>
      </w:r>
    </w:p>
    <w:p w14:paraId="1A4A5B19" w14:textId="77777777"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0CBD6514" w14:textId="77777777" w:rsidR="000618AB" w:rsidRDefault="000618AB" w:rsidP="00025876">
      <w:pPr>
        <w:spacing w:after="0" w:line="480" w:lineRule="auto"/>
        <w:jc w:val="both"/>
        <w:rPr>
          <w:rFonts w:ascii="Times New Roman" w:eastAsia="Times New Roman" w:hAnsi="Times New Roman" w:cs="Times New Roman"/>
          <w:b/>
          <w:color w:val="000000" w:themeColor="text1"/>
          <w:sz w:val="24"/>
          <w:szCs w:val="24"/>
        </w:rPr>
      </w:pPr>
    </w:p>
    <w:p w14:paraId="31959172" w14:textId="28A59574" w:rsidR="004D0C94" w:rsidRPr="00B40C8B" w:rsidRDefault="004D0C94"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5.1.2.</w:t>
      </w:r>
      <w:r w:rsidR="00DB68F4" w:rsidRPr="00B40C8B">
        <w:rPr>
          <w:rFonts w:ascii="Times New Roman" w:eastAsia="Times New Roman" w:hAnsi="Times New Roman" w:cs="Times New Roman"/>
          <w:b/>
          <w:color w:val="000000" w:themeColor="text1"/>
          <w:sz w:val="24"/>
          <w:szCs w:val="24"/>
        </w:rPr>
        <w:t>7</w:t>
      </w:r>
      <w:r w:rsidRPr="00B40C8B">
        <w:rPr>
          <w:rFonts w:ascii="Times New Roman" w:eastAsia="Times New Roman" w:hAnsi="Times New Roman" w:cs="Times New Roman"/>
          <w:b/>
          <w:color w:val="000000" w:themeColor="text1"/>
          <w:sz w:val="24"/>
          <w:szCs w:val="24"/>
        </w:rPr>
        <w:t xml:space="preserve"> </w:t>
      </w:r>
      <w:r w:rsidR="0068673E" w:rsidRPr="00B40C8B">
        <w:rPr>
          <w:rFonts w:ascii="Times New Roman" w:eastAsia="Times New Roman" w:hAnsi="Times New Roman" w:cs="Times New Roman"/>
          <w:b/>
          <w:color w:val="000000" w:themeColor="text1"/>
          <w:sz w:val="24"/>
          <w:szCs w:val="24"/>
        </w:rPr>
        <w:t xml:space="preserve">Unidad de </w:t>
      </w:r>
      <w:r w:rsidRPr="00B40C8B">
        <w:rPr>
          <w:rFonts w:ascii="Times New Roman" w:eastAsia="Times New Roman" w:hAnsi="Times New Roman" w:cs="Times New Roman"/>
          <w:b/>
          <w:color w:val="000000" w:themeColor="text1"/>
          <w:sz w:val="24"/>
          <w:szCs w:val="24"/>
        </w:rPr>
        <w:t>Comando Especial Contraterrorismo, MIDE.</w:t>
      </w:r>
    </w:p>
    <w:p w14:paraId="51F98134" w14:textId="77777777"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6BDE89F8" w14:textId="3DC8D9DA"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Del 10 al 15 de enero </w:t>
      </w:r>
      <w:r w:rsidR="00DB68F4"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 xml:space="preserve">2018, cincuenta (50) miembros de la Unidad de Comando </w:t>
      </w:r>
      <w:r w:rsidR="00DB68F4" w:rsidRPr="00B40C8B">
        <w:rPr>
          <w:rFonts w:ascii="Times New Roman" w:hAnsi="Times New Roman" w:cs="Times New Roman"/>
          <w:color w:val="000000" w:themeColor="text1"/>
          <w:sz w:val="24"/>
          <w:szCs w:val="24"/>
        </w:rPr>
        <w:t>Especial Contraterrorismo, MIDE</w:t>
      </w:r>
      <w:r w:rsidRPr="00B40C8B">
        <w:rPr>
          <w:rFonts w:ascii="Times New Roman" w:hAnsi="Times New Roman" w:cs="Times New Roman"/>
          <w:color w:val="000000" w:themeColor="text1"/>
          <w:sz w:val="24"/>
          <w:szCs w:val="24"/>
        </w:rPr>
        <w:t>, realizaron el Curso de “Operaciones Aeromóviles”, en la B</w:t>
      </w:r>
      <w:r w:rsidR="00DB68F4" w:rsidRPr="00B40C8B">
        <w:rPr>
          <w:rFonts w:ascii="Times New Roman" w:hAnsi="Times New Roman" w:cs="Times New Roman"/>
          <w:color w:val="000000" w:themeColor="text1"/>
          <w:sz w:val="24"/>
          <w:szCs w:val="24"/>
        </w:rPr>
        <w:t>ase Aérea de “San Isidro”, FARD</w:t>
      </w:r>
      <w:r w:rsidRPr="00B40C8B">
        <w:rPr>
          <w:rFonts w:ascii="Times New Roman" w:hAnsi="Times New Roman" w:cs="Times New Roman"/>
          <w:color w:val="000000" w:themeColor="text1"/>
          <w:sz w:val="24"/>
          <w:szCs w:val="24"/>
        </w:rPr>
        <w:t xml:space="preserve">, impartido por instructores del Comando de Fuerzas Especiales, FARD. </w:t>
      </w:r>
    </w:p>
    <w:p w14:paraId="535FE661" w14:textId="77777777"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2115F7AC" w14:textId="6ACA64A4"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Del 2 al 9 de abril, un (1) instructor de la Unidad Contraterrorismo, MIDE, impartió el Módulo “Terrorismo</w:t>
      </w:r>
      <w:r w:rsidR="00DB68F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a los aspirantes de la XXVII Promoción AVSEC, el cual se llevó a cabo en el Aeropuerto Internacional Las Américas (AILA).</w:t>
      </w:r>
    </w:p>
    <w:p w14:paraId="62CB528E" w14:textId="77777777"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2D2AFFF5" w14:textId="5B8C12E9"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w:t>
      </w:r>
      <w:r w:rsidR="00DB68F4" w:rsidRPr="00B40C8B">
        <w:rPr>
          <w:rFonts w:ascii="Times New Roman" w:hAnsi="Times New Roman" w:cs="Times New Roman"/>
          <w:color w:val="000000" w:themeColor="text1"/>
          <w:sz w:val="24"/>
          <w:szCs w:val="24"/>
        </w:rPr>
        <w:t>e los meses de abril y junio de 2018, un Oficial Superior y un Oficial S</w:t>
      </w:r>
      <w:r w:rsidRPr="00B40C8B">
        <w:rPr>
          <w:rFonts w:ascii="Times New Roman" w:hAnsi="Times New Roman" w:cs="Times New Roman"/>
          <w:color w:val="000000" w:themeColor="text1"/>
          <w:sz w:val="24"/>
          <w:szCs w:val="24"/>
        </w:rPr>
        <w:t>ubalterno de esta unidad par</w:t>
      </w:r>
      <w:r w:rsidR="00DB68F4" w:rsidRPr="00B40C8B">
        <w:rPr>
          <w:rFonts w:ascii="Times New Roman" w:hAnsi="Times New Roman" w:cs="Times New Roman"/>
          <w:color w:val="000000" w:themeColor="text1"/>
          <w:sz w:val="24"/>
          <w:szCs w:val="24"/>
        </w:rPr>
        <w:t>ticiparon como integrantes del e</w:t>
      </w:r>
      <w:r w:rsidRPr="00B40C8B">
        <w:rPr>
          <w:rFonts w:ascii="Times New Roman" w:hAnsi="Times New Roman" w:cs="Times New Roman"/>
          <w:color w:val="000000" w:themeColor="text1"/>
          <w:sz w:val="24"/>
          <w:szCs w:val="24"/>
        </w:rPr>
        <w:t xml:space="preserve">quipo, en los Ejercicios de Seguridad (Juego de Mesa) “Respuesta a una Detonación de Artefacto Explosivo en Estructura de Aeropuertos”, que se llevaron a cabo en los </w:t>
      </w:r>
      <w:r w:rsidR="00DB68F4" w:rsidRPr="00B40C8B">
        <w:rPr>
          <w:rFonts w:ascii="Times New Roman" w:hAnsi="Times New Roman" w:cs="Times New Roman"/>
          <w:color w:val="000000" w:themeColor="text1"/>
          <w:sz w:val="24"/>
          <w:szCs w:val="24"/>
        </w:rPr>
        <w:t>Aeropuertos AILA, AIPC, AICI, AILI, AIMM, AILR, AIGL, AISA y ADAB</w:t>
      </w:r>
      <w:r w:rsidRPr="00B40C8B">
        <w:rPr>
          <w:rFonts w:ascii="Times New Roman" w:hAnsi="Times New Roman" w:cs="Times New Roman"/>
          <w:color w:val="000000" w:themeColor="text1"/>
          <w:sz w:val="24"/>
          <w:szCs w:val="24"/>
        </w:rPr>
        <w:t>.</w:t>
      </w:r>
    </w:p>
    <w:p w14:paraId="65AA22D5" w14:textId="77777777"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4B07347F" w14:textId="2802D984"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lunes 04 de junio 2018, la Unidad de Comando Especial Contraterrorismo d</w:t>
      </w:r>
      <w:r w:rsidR="00DB68F4" w:rsidRPr="00B40C8B">
        <w:rPr>
          <w:rFonts w:ascii="Times New Roman" w:hAnsi="Times New Roman" w:cs="Times New Roman"/>
          <w:color w:val="000000" w:themeColor="text1"/>
          <w:sz w:val="24"/>
          <w:szCs w:val="24"/>
        </w:rPr>
        <w:t>el Ministerio de Defensa, inició</w:t>
      </w:r>
      <w:r w:rsidRPr="00B40C8B">
        <w:rPr>
          <w:rFonts w:ascii="Times New Roman" w:hAnsi="Times New Roman" w:cs="Times New Roman"/>
          <w:color w:val="000000" w:themeColor="text1"/>
          <w:sz w:val="24"/>
          <w:szCs w:val="24"/>
        </w:rPr>
        <w:t xml:space="preserve"> la “Trigésima Primera XXXI Promoción y I Internacional del Curso de Operaciones Tácticas Especiales en Áreas Urbanizadas” (MONTEROS), con miembros de las Fuerzas Armadas, la Policía Nacional y del Ejército de Honduras, con una duración de 30 días.</w:t>
      </w:r>
    </w:p>
    <w:p w14:paraId="6E75D449" w14:textId="77777777"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395DE0CB" w14:textId="59FEC22E"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Durante los meses de octubre y noviembre </w:t>
      </w:r>
      <w:r w:rsidR="00DB68F4"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2018, un (1)</w:t>
      </w:r>
      <w:r w:rsidR="00DB68F4" w:rsidRPr="00B40C8B">
        <w:rPr>
          <w:rFonts w:ascii="Times New Roman" w:hAnsi="Times New Roman" w:cs="Times New Roman"/>
          <w:color w:val="000000" w:themeColor="text1"/>
          <w:sz w:val="24"/>
          <w:szCs w:val="24"/>
        </w:rPr>
        <w:t xml:space="preserve"> equipo de esta unidad participó</w:t>
      </w:r>
      <w:r w:rsidRPr="00B40C8B">
        <w:rPr>
          <w:rFonts w:ascii="Times New Roman" w:hAnsi="Times New Roman" w:cs="Times New Roman"/>
          <w:color w:val="000000" w:themeColor="text1"/>
          <w:sz w:val="24"/>
          <w:szCs w:val="24"/>
        </w:rPr>
        <w:t xml:space="preserve"> en los Ejercicios de Seguridad (Simulacro Parcial) “Respuesta a una Detonación de Artefacto Explosivo en Estructura de Aeropuertos”, que se llev</w:t>
      </w:r>
      <w:r w:rsidR="00DB68F4" w:rsidRPr="00B40C8B">
        <w:rPr>
          <w:rFonts w:ascii="Times New Roman" w:hAnsi="Times New Roman" w:cs="Times New Roman"/>
          <w:color w:val="000000" w:themeColor="text1"/>
          <w:sz w:val="24"/>
          <w:szCs w:val="24"/>
        </w:rPr>
        <w:t>aron a cabo en los Aeropuertos AIPC, AICI, AILR y AIGL</w:t>
      </w:r>
      <w:r w:rsidRPr="00B40C8B">
        <w:rPr>
          <w:rFonts w:ascii="Times New Roman" w:hAnsi="Times New Roman" w:cs="Times New Roman"/>
          <w:color w:val="000000" w:themeColor="text1"/>
          <w:sz w:val="24"/>
          <w:szCs w:val="24"/>
        </w:rPr>
        <w:t>.</w:t>
      </w:r>
    </w:p>
    <w:p w14:paraId="6185915A" w14:textId="77777777"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5C262015" w14:textId="47300C2E" w:rsidR="004D0C94" w:rsidRPr="00B40C8B" w:rsidRDefault="004D0C94"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El miércoles</w:t>
      </w:r>
      <w:r w:rsidR="00DB68F4" w:rsidRPr="00B40C8B">
        <w:rPr>
          <w:rFonts w:ascii="Times New Roman" w:hAnsi="Times New Roman" w:cs="Times New Roman"/>
          <w:color w:val="000000" w:themeColor="text1"/>
          <w:sz w:val="24"/>
          <w:szCs w:val="24"/>
        </w:rPr>
        <w:t>,</w:t>
      </w:r>
      <w:r w:rsidRPr="00B40C8B">
        <w:rPr>
          <w:rFonts w:ascii="Times New Roman" w:hAnsi="Times New Roman" w:cs="Times New Roman"/>
          <w:color w:val="000000" w:themeColor="text1"/>
          <w:sz w:val="24"/>
          <w:szCs w:val="24"/>
        </w:rPr>
        <w:t xml:space="preserve"> 7 de noviembre </w:t>
      </w:r>
      <w:r w:rsidR="00DB68F4" w:rsidRPr="00B40C8B">
        <w:rPr>
          <w:rFonts w:ascii="Times New Roman" w:hAnsi="Times New Roman" w:cs="Times New Roman"/>
          <w:color w:val="000000" w:themeColor="text1"/>
          <w:sz w:val="24"/>
          <w:szCs w:val="24"/>
        </w:rPr>
        <w:t xml:space="preserve">de </w:t>
      </w:r>
      <w:r w:rsidRPr="00B40C8B">
        <w:rPr>
          <w:rFonts w:ascii="Times New Roman" w:hAnsi="Times New Roman" w:cs="Times New Roman"/>
          <w:color w:val="000000" w:themeColor="text1"/>
          <w:sz w:val="24"/>
          <w:szCs w:val="24"/>
        </w:rPr>
        <w:t>2018, la Unidad de Comando Especial Contraterrorismo d</w:t>
      </w:r>
      <w:r w:rsidR="00DB68F4" w:rsidRPr="00B40C8B">
        <w:rPr>
          <w:rFonts w:ascii="Times New Roman" w:hAnsi="Times New Roman" w:cs="Times New Roman"/>
          <w:color w:val="000000" w:themeColor="text1"/>
          <w:sz w:val="24"/>
          <w:szCs w:val="24"/>
        </w:rPr>
        <w:t>el Ministerio de Defensa, inició</w:t>
      </w:r>
      <w:r w:rsidRPr="00B40C8B">
        <w:rPr>
          <w:rFonts w:ascii="Times New Roman" w:hAnsi="Times New Roman" w:cs="Times New Roman"/>
          <w:color w:val="000000" w:themeColor="text1"/>
          <w:sz w:val="24"/>
          <w:szCs w:val="24"/>
        </w:rPr>
        <w:t xml:space="preserve"> la “Trigésima Segunda XXXII Promoción del Curso de Operaciones Tácticas Especiales en Áreas Urbanizadas” (MONTEROS), con miembros de las Fuerzas Armadas y la Policía Nacional, con una duración de 30 días.</w:t>
      </w:r>
    </w:p>
    <w:p w14:paraId="4062FDF9" w14:textId="77777777" w:rsidR="00DB68F4" w:rsidRPr="00B40C8B" w:rsidRDefault="00DB68F4"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43E8265E" w14:textId="2E347600" w:rsidR="000D41FB" w:rsidRPr="00B40C8B" w:rsidRDefault="004A20E0" w:rsidP="000258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5.1.2.</w:t>
      </w:r>
      <w:r w:rsidR="00DB68F4" w:rsidRPr="00B40C8B">
        <w:rPr>
          <w:rFonts w:ascii="Times New Roman" w:eastAsia="Times New Roman" w:hAnsi="Times New Roman" w:cs="Times New Roman"/>
          <w:b/>
          <w:color w:val="000000" w:themeColor="text1"/>
          <w:sz w:val="24"/>
          <w:szCs w:val="24"/>
        </w:rPr>
        <w:t>8</w:t>
      </w:r>
      <w:r w:rsidR="000D41FB" w:rsidRPr="00B40C8B">
        <w:rPr>
          <w:rFonts w:ascii="Times New Roman" w:eastAsia="Times New Roman" w:hAnsi="Times New Roman" w:cs="Times New Roman"/>
          <w:b/>
          <w:color w:val="000000" w:themeColor="text1"/>
          <w:sz w:val="24"/>
          <w:szCs w:val="24"/>
        </w:rPr>
        <w:t xml:space="preserve"> Centro de Operaciones Conjuntas de las Fuerzas Armadas (COC)</w:t>
      </w:r>
    </w:p>
    <w:p w14:paraId="3C14CB40" w14:textId="034D8D27" w:rsidR="000D41FB" w:rsidRPr="00B40C8B" w:rsidRDefault="000D41FB"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w:t>
      </w:r>
    </w:p>
    <w:p w14:paraId="24EDECAF" w14:textId="524AA6AA" w:rsidR="004A20E0" w:rsidRPr="00B40C8B" w:rsidRDefault="000D41FB"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debe destacar, entre las órdenes ejecutadas por las Fuerzas Armadas y monitoreadas por este Centro de Operaciones Conjuntas durante el año 2018, la conclusión de la Orden Fragmentaria (1), relativa al reforzamiento de las principales vías de comunicación, puentes, elevados, túneles, peajes y puertos marítimos del Plan Hurón (medida preventiva).</w:t>
      </w:r>
    </w:p>
    <w:p w14:paraId="1AE3D9DE" w14:textId="77777777" w:rsidR="00F2325F" w:rsidRPr="00B40C8B" w:rsidRDefault="00F2325F"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63ABD31C" w14:textId="27480AC4" w:rsidR="00E1354E" w:rsidRPr="00B40C8B" w:rsidRDefault="00F2325F"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5.1.2.</w:t>
      </w:r>
      <w:r w:rsidR="00DB68F4" w:rsidRPr="00B40C8B">
        <w:rPr>
          <w:rFonts w:ascii="Times New Roman" w:eastAsia="Times New Roman" w:hAnsi="Times New Roman" w:cs="Times New Roman"/>
          <w:b/>
          <w:color w:val="000000" w:themeColor="text1"/>
          <w:sz w:val="24"/>
          <w:szCs w:val="24"/>
        </w:rPr>
        <w:t>9</w:t>
      </w:r>
      <w:r w:rsidR="00E1354E" w:rsidRPr="00B40C8B">
        <w:rPr>
          <w:rFonts w:ascii="Times New Roman" w:eastAsia="Times New Roman" w:hAnsi="Times New Roman" w:cs="Times New Roman"/>
          <w:b/>
          <w:color w:val="000000" w:themeColor="text1"/>
          <w:sz w:val="24"/>
          <w:szCs w:val="24"/>
        </w:rPr>
        <w:t xml:space="preserve"> J-2, Dirección de Inteligencia del Estado Mayor Conjunto del MIDE</w:t>
      </w:r>
    </w:p>
    <w:p w14:paraId="11D1BDD3" w14:textId="77777777" w:rsidR="00DB68F4" w:rsidRPr="00B40C8B" w:rsidRDefault="00DB68F4"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p>
    <w:p w14:paraId="51CEB63B" w14:textId="77777777" w:rsidR="00E1354E" w:rsidRPr="00B40C8B" w:rsidRDefault="00E1354E"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Se incrementó la cobertura de la plataforma de video vigilancia del centro de monitoreo, con miras a la ampliación de la cobertura de monitoreo de </w:t>
      </w:r>
      <w:r w:rsidRPr="00B40C8B">
        <w:rPr>
          <w:rFonts w:ascii="Times New Roman" w:hAnsi="Times New Roman" w:cs="Times New Roman"/>
          <w:color w:val="000000" w:themeColor="text1"/>
          <w:sz w:val="24"/>
          <w:szCs w:val="24"/>
        </w:rPr>
        <w:lastRenderedPageBreak/>
        <w:t>infraestructura crítica. Asimismo, se plantearon medidas más efectivas para preservar el control de acceso y seguridad del Ministerio de Defensa.</w:t>
      </w:r>
    </w:p>
    <w:p w14:paraId="7F6CFADF" w14:textId="77777777" w:rsidR="00E1354E" w:rsidRPr="00B40C8B" w:rsidRDefault="00E1354E" w:rsidP="00025876">
      <w:pPr>
        <w:tabs>
          <w:tab w:val="left" w:pos="0"/>
        </w:tabs>
        <w:spacing w:after="0" w:line="480" w:lineRule="auto"/>
        <w:jc w:val="both"/>
        <w:rPr>
          <w:rFonts w:ascii="Times New Roman" w:hAnsi="Times New Roman" w:cs="Times New Roman"/>
          <w:b/>
          <w:color w:val="000000" w:themeColor="text1"/>
        </w:rPr>
      </w:pPr>
    </w:p>
    <w:p w14:paraId="22056D6C" w14:textId="67405626" w:rsidR="00E1354E" w:rsidRPr="00B40C8B" w:rsidRDefault="00DB68F4" w:rsidP="00025876">
      <w:pPr>
        <w:tabs>
          <w:tab w:val="left" w:pos="0"/>
        </w:tabs>
        <w:spacing w:after="0" w:line="480" w:lineRule="auto"/>
        <w:jc w:val="both"/>
        <w:rPr>
          <w:rFonts w:ascii="Times New Roman" w:hAnsi="Times New Roman" w:cs="Times New Roman"/>
          <w:b/>
          <w:color w:val="000000" w:themeColor="text1"/>
        </w:rPr>
      </w:pPr>
      <w:r w:rsidRPr="00B40C8B">
        <w:rPr>
          <w:rFonts w:ascii="Times New Roman" w:eastAsia="Times New Roman" w:hAnsi="Times New Roman" w:cs="Times New Roman"/>
          <w:b/>
          <w:color w:val="000000" w:themeColor="text1"/>
          <w:sz w:val="24"/>
          <w:szCs w:val="24"/>
        </w:rPr>
        <w:t>5.1.2.10</w:t>
      </w:r>
      <w:r w:rsidR="00E1354E" w:rsidRPr="00B40C8B">
        <w:rPr>
          <w:rFonts w:ascii="Times New Roman" w:eastAsia="Times New Roman" w:hAnsi="Times New Roman" w:cs="Times New Roman"/>
          <w:b/>
          <w:color w:val="000000" w:themeColor="text1"/>
          <w:sz w:val="24"/>
          <w:szCs w:val="24"/>
        </w:rPr>
        <w:t xml:space="preserve"> J-6,</w:t>
      </w:r>
      <w:r w:rsidR="00E1354E" w:rsidRPr="00B40C8B">
        <w:rPr>
          <w:rFonts w:ascii="Times New Roman" w:hAnsi="Times New Roman" w:cs="Times New Roman"/>
          <w:b/>
          <w:color w:val="000000" w:themeColor="text1"/>
        </w:rPr>
        <w:t xml:space="preserve"> </w:t>
      </w:r>
      <w:r w:rsidR="00E1354E" w:rsidRPr="00B40C8B">
        <w:rPr>
          <w:rFonts w:ascii="Times New Roman" w:eastAsia="Times New Roman" w:hAnsi="Times New Roman" w:cs="Times New Roman"/>
          <w:b/>
          <w:color w:val="000000" w:themeColor="text1"/>
          <w:sz w:val="24"/>
          <w:szCs w:val="24"/>
        </w:rPr>
        <w:t>Dirección de Comunicaciones y Electrónica del Estado Mayor Conjunto, MIDE</w:t>
      </w:r>
      <w:r w:rsidR="00E1354E" w:rsidRPr="00B40C8B">
        <w:rPr>
          <w:rFonts w:ascii="Times New Roman" w:hAnsi="Times New Roman" w:cs="Times New Roman"/>
          <w:b/>
          <w:color w:val="000000" w:themeColor="text1"/>
        </w:rPr>
        <w:t xml:space="preserve"> </w:t>
      </w:r>
    </w:p>
    <w:p w14:paraId="2DF4C3B9" w14:textId="77777777" w:rsidR="00E1354E" w:rsidRPr="00B40C8B" w:rsidRDefault="00E1354E" w:rsidP="00025876">
      <w:pPr>
        <w:tabs>
          <w:tab w:val="left" w:pos="0"/>
        </w:tabs>
        <w:spacing w:after="0" w:line="480" w:lineRule="auto"/>
        <w:jc w:val="both"/>
        <w:rPr>
          <w:rFonts w:ascii="Times New Roman" w:hAnsi="Times New Roman" w:cs="Times New Roman"/>
          <w:b/>
          <w:color w:val="000000" w:themeColor="text1"/>
        </w:rPr>
      </w:pPr>
    </w:p>
    <w:p w14:paraId="1C8C366D" w14:textId="4C48AD40" w:rsidR="00F2325F" w:rsidRPr="00B40C8B" w:rsidRDefault="00F2325F"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 la elaboración del Mapa Nacional de Comunicaciones, en conjunto con las empresas prestadoras de servicios de telefonía y distribución de electricidad.</w:t>
      </w:r>
    </w:p>
    <w:p w14:paraId="4A10C5B8" w14:textId="77777777" w:rsidR="00F2325F" w:rsidRPr="00B40C8B" w:rsidRDefault="00F2325F"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3DA99F2B" w14:textId="38C3A99E" w:rsidR="001E6186" w:rsidRPr="00B40C8B" w:rsidRDefault="00F2325F"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Asimismo, durante el transcurso del año, fueron autorizados permisos a las distintas empresas que tienen equipos de comunicaciones instalados en Alto Bandera, Constanza, para que subieran con sus respectivas custodias, con la finalidad de darle mantenimiento a dichos equipos. </w:t>
      </w:r>
    </w:p>
    <w:p w14:paraId="5F5E0E43" w14:textId="77777777" w:rsidR="009275D1" w:rsidRPr="00B40C8B" w:rsidRDefault="009275D1"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01873744" w14:textId="71A175C4" w:rsidR="009275D1" w:rsidRPr="00B40C8B" w:rsidRDefault="00DB68F4"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5.1.2.11</w:t>
      </w:r>
      <w:r w:rsidR="009275D1" w:rsidRPr="00B40C8B">
        <w:rPr>
          <w:rFonts w:ascii="Times New Roman" w:eastAsia="Times New Roman" w:hAnsi="Times New Roman" w:cs="Times New Roman"/>
          <w:b/>
          <w:color w:val="000000" w:themeColor="text1"/>
          <w:sz w:val="24"/>
          <w:szCs w:val="24"/>
        </w:rPr>
        <w:t xml:space="preserve"> Dirección de Seguridad Militar del Puerto Multimodal Caucedo</w:t>
      </w:r>
    </w:p>
    <w:p w14:paraId="3B5FD477" w14:textId="77777777" w:rsidR="009275D1" w:rsidRPr="00B40C8B" w:rsidRDefault="009275D1" w:rsidP="00025876">
      <w:pPr>
        <w:pStyle w:val="NormalWeb"/>
        <w:spacing w:before="0" w:beforeAutospacing="0" w:after="0" w:afterAutospacing="0" w:line="480" w:lineRule="auto"/>
        <w:ind w:right="-64"/>
        <w:jc w:val="both"/>
        <w:rPr>
          <w:color w:val="000000" w:themeColor="text1"/>
        </w:rPr>
      </w:pPr>
    </w:p>
    <w:p w14:paraId="6666ABE0" w14:textId="1223B958" w:rsidR="009275D1" w:rsidRPr="00B40C8B" w:rsidRDefault="00DB68F4"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período enero-</w:t>
      </w:r>
      <w:r w:rsidR="009275D1" w:rsidRPr="00B40C8B">
        <w:rPr>
          <w:rFonts w:ascii="Times New Roman" w:hAnsi="Times New Roman" w:cs="Times New Roman"/>
          <w:color w:val="000000" w:themeColor="text1"/>
          <w:sz w:val="24"/>
          <w:szCs w:val="24"/>
        </w:rPr>
        <w:t xml:space="preserve">noviembre del año 2018, la Dirección de la Seguridad Militar del Puerto Multimodal Caucedo, estuvo involucrada en diferentes actividades orientadas principalmente al cumplimiento de las normas establecidas para mantener el nivel de seguridad requerido en esta instalación portuaria. En tal sentido, se destacan, entre otros procedimientos realizados con el objetivo de mantener el más adecuado nivel de seguridad en las operaciones portuarias, los operativos de inspección de contenedores realizados en coordinación con las agencias de seguridad, inteligencia y control del Estado. Por igual, esta Dirección </w:t>
      </w:r>
      <w:r w:rsidR="009275D1" w:rsidRPr="00B40C8B">
        <w:rPr>
          <w:rFonts w:ascii="Times New Roman" w:hAnsi="Times New Roman" w:cs="Times New Roman"/>
          <w:color w:val="000000" w:themeColor="text1"/>
          <w:sz w:val="24"/>
          <w:szCs w:val="24"/>
        </w:rPr>
        <w:lastRenderedPageBreak/>
        <w:t xml:space="preserve">de Seguridad Militar tuvo intervención en casos de personas que fueron sorprendidas cometiendo algún acto ilícito dentro de esta terminal portuaria. </w:t>
      </w:r>
    </w:p>
    <w:p w14:paraId="0BDCA318" w14:textId="77777777" w:rsidR="009275D1" w:rsidRPr="00B40C8B" w:rsidRDefault="009275D1" w:rsidP="00025876">
      <w:pPr>
        <w:pStyle w:val="NormalWeb"/>
        <w:spacing w:before="0" w:beforeAutospacing="0" w:after="0" w:afterAutospacing="0" w:line="480" w:lineRule="auto"/>
        <w:ind w:right="-64" w:firstLine="567"/>
        <w:jc w:val="both"/>
        <w:rPr>
          <w:color w:val="000000" w:themeColor="text1"/>
        </w:rPr>
      </w:pPr>
    </w:p>
    <w:p w14:paraId="443E6E56" w14:textId="0487ED97" w:rsidR="009275D1" w:rsidRPr="00B40C8B" w:rsidRDefault="009275D1" w:rsidP="00025876">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Durante el período antes mencionado, esta Dirección de Seguridad Militar tuvo intervención en un total de veinte (20) casos de personas que fueron sorprendidas cometiendo algún acto ilícito. Dichas personas fueron puestas a disposición de las autoridades competentes.</w:t>
      </w:r>
    </w:p>
    <w:p w14:paraId="454EE618" w14:textId="77777777" w:rsidR="00F2325F" w:rsidRPr="00B40C8B" w:rsidRDefault="00F2325F"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46CD17DF" w14:textId="77777777" w:rsidR="00896E7B" w:rsidRPr="00B40C8B" w:rsidRDefault="00896E7B" w:rsidP="00025876">
      <w:pPr>
        <w:tabs>
          <w:tab w:val="left" w:pos="284"/>
        </w:tabs>
        <w:spacing w:after="0" w:line="480" w:lineRule="auto"/>
        <w:ind w:firstLine="284"/>
        <w:jc w:val="both"/>
        <w:rPr>
          <w:rFonts w:ascii="Times New Roman" w:hAnsi="Times New Roman" w:cs="Times New Roman"/>
          <w:color w:val="000000" w:themeColor="text1"/>
          <w:sz w:val="24"/>
          <w:szCs w:val="24"/>
        </w:rPr>
      </w:pPr>
    </w:p>
    <w:p w14:paraId="2F4C10C9" w14:textId="77777777" w:rsidR="001E6186" w:rsidRPr="00B40C8B" w:rsidRDefault="001E6186" w:rsidP="00025876">
      <w:pPr>
        <w:tabs>
          <w:tab w:val="left" w:pos="0"/>
        </w:tabs>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Sexto Eje Estratégico:</w:t>
      </w:r>
    </w:p>
    <w:p w14:paraId="142CB288" w14:textId="77777777" w:rsidR="001E6186" w:rsidRPr="00B40C8B" w:rsidRDefault="001E6186"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p>
    <w:p w14:paraId="11C9D823" w14:textId="77777777" w:rsidR="001E6186" w:rsidRPr="00B40C8B" w:rsidRDefault="001E6186" w:rsidP="00025876">
      <w:pPr>
        <w:tabs>
          <w:tab w:val="left" w:pos="0"/>
        </w:tabs>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“Unas Fuerzas Armadas que promuevan el bienestar de sus miembros a través del mejoramiento de la educación, capacitación, entrenamiento</w:t>
      </w:r>
      <w:r w:rsidR="00874E88" w:rsidRPr="00B40C8B">
        <w:rPr>
          <w:rFonts w:ascii="Times New Roman" w:eastAsia="Times New Roman" w:hAnsi="Times New Roman" w:cs="Times New Roman"/>
          <w:i/>
          <w:color w:val="000000" w:themeColor="text1"/>
          <w:sz w:val="24"/>
          <w:szCs w:val="24"/>
        </w:rPr>
        <w:t>, desarrollo</w:t>
      </w:r>
      <w:r w:rsidRPr="00B40C8B">
        <w:rPr>
          <w:rFonts w:ascii="Times New Roman" w:eastAsia="Times New Roman" w:hAnsi="Times New Roman" w:cs="Times New Roman"/>
          <w:i/>
          <w:color w:val="000000" w:themeColor="text1"/>
          <w:sz w:val="24"/>
          <w:szCs w:val="24"/>
        </w:rPr>
        <w:t xml:space="preserve"> integral, profesional, </w:t>
      </w:r>
      <w:r w:rsidR="00874E88" w:rsidRPr="00B40C8B">
        <w:rPr>
          <w:rFonts w:ascii="Times New Roman" w:eastAsia="Times New Roman" w:hAnsi="Times New Roman" w:cs="Times New Roman"/>
          <w:i/>
          <w:color w:val="000000" w:themeColor="text1"/>
          <w:sz w:val="24"/>
          <w:szCs w:val="24"/>
        </w:rPr>
        <w:t>el deporte</w:t>
      </w:r>
      <w:r w:rsidRPr="00B40C8B">
        <w:rPr>
          <w:rFonts w:ascii="Times New Roman" w:eastAsia="Times New Roman" w:hAnsi="Times New Roman" w:cs="Times New Roman"/>
          <w:i/>
          <w:color w:val="000000" w:themeColor="text1"/>
          <w:sz w:val="24"/>
          <w:szCs w:val="24"/>
        </w:rPr>
        <w:t xml:space="preserve"> y </w:t>
      </w:r>
      <w:r w:rsidR="00874E88" w:rsidRPr="00B40C8B">
        <w:rPr>
          <w:rFonts w:ascii="Times New Roman" w:eastAsia="Times New Roman" w:hAnsi="Times New Roman" w:cs="Times New Roman"/>
          <w:i/>
          <w:color w:val="000000" w:themeColor="text1"/>
          <w:sz w:val="24"/>
          <w:szCs w:val="24"/>
        </w:rPr>
        <w:t>la cultura</w:t>
      </w:r>
      <w:r w:rsidRPr="00B40C8B">
        <w:rPr>
          <w:rFonts w:ascii="Times New Roman" w:eastAsia="Times New Roman" w:hAnsi="Times New Roman" w:cs="Times New Roman"/>
          <w:i/>
          <w:color w:val="000000" w:themeColor="text1"/>
          <w:sz w:val="24"/>
          <w:szCs w:val="24"/>
        </w:rPr>
        <w:t>”.</w:t>
      </w:r>
    </w:p>
    <w:p w14:paraId="07756A32" w14:textId="77777777" w:rsidR="001E6186" w:rsidRPr="00B40C8B" w:rsidRDefault="001E6186"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p>
    <w:p w14:paraId="3E77AB79" w14:textId="77777777" w:rsidR="001E6186" w:rsidRPr="00B40C8B" w:rsidRDefault="001E6186" w:rsidP="00025876">
      <w:pPr>
        <w:tabs>
          <w:tab w:val="left" w:pos="0"/>
        </w:tabs>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Estratégico 6.1</w:t>
      </w:r>
    </w:p>
    <w:p w14:paraId="0FFA1A5A" w14:textId="77777777" w:rsidR="001E6186" w:rsidRPr="00B40C8B" w:rsidRDefault="001E6186"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p>
    <w:p w14:paraId="08D19690" w14:textId="17276966" w:rsidR="001E6186" w:rsidRPr="00B40C8B" w:rsidRDefault="00A8763A" w:rsidP="00025876">
      <w:pPr>
        <w:tabs>
          <w:tab w:val="left" w:pos="0"/>
        </w:tabs>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w:t>
      </w:r>
      <w:r w:rsidR="001E6186" w:rsidRPr="00B40C8B">
        <w:rPr>
          <w:rFonts w:ascii="Times New Roman" w:eastAsia="Times New Roman" w:hAnsi="Times New Roman" w:cs="Times New Roman"/>
          <w:i/>
          <w:color w:val="000000" w:themeColor="text1"/>
          <w:sz w:val="24"/>
          <w:szCs w:val="24"/>
        </w:rPr>
        <w:t>Fortalecer</w:t>
      </w:r>
      <w:r w:rsidR="000B6051" w:rsidRPr="00B40C8B">
        <w:rPr>
          <w:rFonts w:ascii="Times New Roman" w:eastAsia="Times New Roman" w:hAnsi="Times New Roman" w:cs="Times New Roman"/>
          <w:i/>
          <w:color w:val="000000" w:themeColor="text1"/>
          <w:sz w:val="24"/>
          <w:szCs w:val="24"/>
        </w:rPr>
        <w:t xml:space="preserve"> la </w:t>
      </w:r>
      <w:r w:rsidR="001E6186" w:rsidRPr="00B40C8B">
        <w:rPr>
          <w:rFonts w:ascii="Times New Roman" w:eastAsia="Times New Roman" w:hAnsi="Times New Roman" w:cs="Times New Roman"/>
          <w:i/>
          <w:color w:val="000000" w:themeColor="text1"/>
          <w:sz w:val="24"/>
          <w:szCs w:val="24"/>
        </w:rPr>
        <w:t>educación</w:t>
      </w:r>
      <w:r w:rsidR="000B6051" w:rsidRPr="00B40C8B">
        <w:rPr>
          <w:rFonts w:ascii="Times New Roman" w:eastAsia="Times New Roman" w:hAnsi="Times New Roman" w:cs="Times New Roman"/>
          <w:i/>
          <w:color w:val="000000" w:themeColor="text1"/>
          <w:sz w:val="24"/>
          <w:szCs w:val="24"/>
        </w:rPr>
        <w:t>, capacitación y</w:t>
      </w:r>
      <w:r w:rsidR="001E6186" w:rsidRPr="00B40C8B">
        <w:rPr>
          <w:rFonts w:ascii="Times New Roman" w:eastAsia="Times New Roman" w:hAnsi="Times New Roman" w:cs="Times New Roman"/>
          <w:i/>
          <w:color w:val="000000" w:themeColor="text1"/>
          <w:sz w:val="24"/>
          <w:szCs w:val="24"/>
        </w:rPr>
        <w:t xml:space="preserve"> </w:t>
      </w:r>
      <w:r w:rsidR="000B6051" w:rsidRPr="00B40C8B">
        <w:rPr>
          <w:rFonts w:ascii="Times New Roman" w:eastAsia="Times New Roman" w:hAnsi="Times New Roman" w:cs="Times New Roman"/>
          <w:i/>
          <w:color w:val="000000" w:themeColor="text1"/>
          <w:sz w:val="24"/>
          <w:szCs w:val="24"/>
        </w:rPr>
        <w:t xml:space="preserve">entrenamiento, </w:t>
      </w:r>
      <w:r w:rsidR="001E6186" w:rsidRPr="00B40C8B">
        <w:rPr>
          <w:rFonts w:ascii="Times New Roman" w:eastAsia="Times New Roman" w:hAnsi="Times New Roman" w:cs="Times New Roman"/>
          <w:i/>
          <w:color w:val="000000" w:themeColor="text1"/>
          <w:sz w:val="24"/>
          <w:szCs w:val="24"/>
        </w:rPr>
        <w:t>profesional de los miembros de las FF.AA., para garantizar el cumplimiento de nuestra misión y cumplir los requerimientos definidos en la carrera militar con el más elevado nivel de listeza operacional</w:t>
      </w:r>
      <w:r w:rsidRPr="00B40C8B">
        <w:rPr>
          <w:rFonts w:ascii="Times New Roman" w:eastAsia="Times New Roman" w:hAnsi="Times New Roman" w:cs="Times New Roman"/>
          <w:i/>
          <w:color w:val="000000" w:themeColor="text1"/>
          <w:sz w:val="24"/>
          <w:szCs w:val="24"/>
        </w:rPr>
        <w:t>”</w:t>
      </w:r>
      <w:r w:rsidR="001E6186" w:rsidRPr="00B40C8B">
        <w:rPr>
          <w:rFonts w:ascii="Times New Roman" w:eastAsia="Times New Roman" w:hAnsi="Times New Roman" w:cs="Times New Roman"/>
          <w:i/>
          <w:color w:val="000000" w:themeColor="text1"/>
          <w:sz w:val="24"/>
          <w:szCs w:val="24"/>
        </w:rPr>
        <w:t>.</w:t>
      </w:r>
    </w:p>
    <w:p w14:paraId="69F05015" w14:textId="77777777" w:rsidR="000B6051" w:rsidRDefault="000B6051" w:rsidP="00025876">
      <w:pPr>
        <w:tabs>
          <w:tab w:val="left" w:pos="0"/>
        </w:tabs>
        <w:spacing w:after="0" w:line="480" w:lineRule="auto"/>
        <w:jc w:val="both"/>
        <w:rPr>
          <w:rFonts w:ascii="Times New Roman" w:eastAsia="Times New Roman" w:hAnsi="Times New Roman" w:cs="Times New Roman"/>
          <w:i/>
          <w:color w:val="000000" w:themeColor="text1"/>
          <w:sz w:val="24"/>
          <w:szCs w:val="24"/>
        </w:rPr>
      </w:pPr>
    </w:p>
    <w:p w14:paraId="58DB6623" w14:textId="77777777" w:rsidR="000618AB" w:rsidRPr="00B40C8B" w:rsidRDefault="000618AB" w:rsidP="00025876">
      <w:pPr>
        <w:tabs>
          <w:tab w:val="left" w:pos="0"/>
        </w:tabs>
        <w:spacing w:after="0" w:line="480" w:lineRule="auto"/>
        <w:jc w:val="both"/>
        <w:rPr>
          <w:rFonts w:ascii="Times New Roman" w:eastAsia="Times New Roman" w:hAnsi="Times New Roman" w:cs="Times New Roman"/>
          <w:i/>
          <w:color w:val="000000" w:themeColor="text1"/>
          <w:sz w:val="24"/>
          <w:szCs w:val="24"/>
        </w:rPr>
      </w:pPr>
    </w:p>
    <w:p w14:paraId="1E949A90" w14:textId="33BC6FAD" w:rsidR="000B6051" w:rsidRPr="00B40C8B" w:rsidRDefault="000B6051" w:rsidP="00025876">
      <w:pPr>
        <w:tabs>
          <w:tab w:val="left" w:pos="0"/>
        </w:tabs>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Objetivo Específico 6.1.1</w:t>
      </w:r>
    </w:p>
    <w:p w14:paraId="45FA3D29" w14:textId="77777777" w:rsidR="000B6051" w:rsidRPr="00B40C8B" w:rsidRDefault="000B6051"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p>
    <w:p w14:paraId="433D37DB" w14:textId="6376BAAF" w:rsidR="000B6051" w:rsidRPr="00B40C8B" w:rsidRDefault="000B6051" w:rsidP="00025876">
      <w:pPr>
        <w:tabs>
          <w:tab w:val="left" w:pos="0"/>
        </w:tabs>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“Continuar con el proceso de desarrollo y consolidación del INSUDE, como el principal Instituto Especializado de Estudios Superiores para asuntos de Seguridad y Defensa de la Nación”</w:t>
      </w:r>
    </w:p>
    <w:p w14:paraId="1D8FC525" w14:textId="77777777" w:rsidR="00A8763A" w:rsidRPr="00B40C8B" w:rsidRDefault="00A8763A" w:rsidP="00025876">
      <w:pPr>
        <w:tabs>
          <w:tab w:val="left" w:pos="0"/>
        </w:tabs>
        <w:spacing w:after="0" w:line="480" w:lineRule="auto"/>
        <w:jc w:val="both"/>
        <w:rPr>
          <w:rFonts w:ascii="Times New Roman" w:eastAsia="Times New Roman" w:hAnsi="Times New Roman" w:cs="Times New Roman"/>
          <w:i/>
          <w:color w:val="000000" w:themeColor="text1"/>
          <w:sz w:val="24"/>
          <w:szCs w:val="24"/>
        </w:rPr>
      </w:pPr>
    </w:p>
    <w:p w14:paraId="010BB67E" w14:textId="51331227" w:rsidR="000B6051" w:rsidRPr="00B40C8B" w:rsidRDefault="000B6051"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6.1.1.1 Viceministro de Defensa para Asuntos Navales y Costeros</w:t>
      </w:r>
    </w:p>
    <w:p w14:paraId="3964C3BC" w14:textId="77777777" w:rsidR="000B6051" w:rsidRPr="00B40C8B" w:rsidRDefault="000B6051" w:rsidP="00025876">
      <w:pPr>
        <w:spacing w:after="0" w:line="480" w:lineRule="auto"/>
        <w:jc w:val="both"/>
        <w:rPr>
          <w:rFonts w:ascii="Times New Roman" w:hAnsi="Times New Roman" w:cs="Times New Roman"/>
          <w:b/>
          <w:bCs/>
          <w:color w:val="000000" w:themeColor="text1"/>
        </w:rPr>
      </w:pPr>
    </w:p>
    <w:p w14:paraId="69B5D378" w14:textId="77777777" w:rsidR="000B6051" w:rsidRPr="00B40C8B" w:rsidRDefault="000B6051"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Viceministro de Defensa para Asuntos Navales y Costeros tiene, dentro de sus responsabilidades, coordinar y supervisar las acciones de las dependencias del Ministerio de Defensa pertenecientes al Grupo 2 (Servicios Educativos y Culturales), dentro las cuales están, entre otras, la Rectoría del INSUDE y sus Escuelas de Graduados.</w:t>
      </w:r>
    </w:p>
    <w:p w14:paraId="27777BB8" w14:textId="77777777" w:rsidR="000B6051" w:rsidRPr="00B40C8B" w:rsidRDefault="000B6051"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p>
    <w:p w14:paraId="2A70A6CA" w14:textId="3B30779D" w:rsidR="00216CF4" w:rsidRPr="00B40C8B" w:rsidRDefault="00216CF4"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6.1.1.2 Comando Conjunto Norte de las Fuerzas Armadas</w:t>
      </w:r>
    </w:p>
    <w:p w14:paraId="3EBB5459" w14:textId="77777777" w:rsidR="00216CF4" w:rsidRPr="00B40C8B" w:rsidRDefault="00216CF4" w:rsidP="00025876">
      <w:pPr>
        <w:spacing w:after="0" w:line="480" w:lineRule="auto"/>
        <w:jc w:val="both"/>
        <w:rPr>
          <w:rFonts w:ascii="Times New Roman" w:hAnsi="Times New Roman" w:cs="Times New Roman"/>
          <w:b/>
          <w:color w:val="000000" w:themeColor="text1"/>
          <w:sz w:val="28"/>
          <w:szCs w:val="28"/>
        </w:rPr>
      </w:pPr>
    </w:p>
    <w:p w14:paraId="570A0CDB" w14:textId="5D904F75" w:rsidR="00216CF4" w:rsidRPr="00B40C8B" w:rsidRDefault="00216CF4" w:rsidP="00025876">
      <w:pPr>
        <w:pStyle w:val="Textoindependiente"/>
        <w:spacing w:after="0" w:line="480" w:lineRule="auto"/>
        <w:ind w:firstLine="284"/>
        <w:jc w:val="both"/>
        <w:rPr>
          <w:rFonts w:eastAsia="Calibri"/>
          <w:b/>
          <w:color w:val="000000" w:themeColor="text1"/>
        </w:rPr>
      </w:pPr>
      <w:r w:rsidRPr="00B40C8B">
        <w:rPr>
          <w:color w:val="000000" w:themeColor="text1"/>
        </w:rPr>
        <w:t xml:space="preserve">En fecha 11-07-2018, fueron recibidos por el Comandante de este Comando Conjunto, y la plana mayor de esta unidad, los integrantes de la “XXXV Promoción  de la Especialidad en Comando y Estado Mayor Conjunto”, que imparte la Escuela de Graduados de Doctrina Conjunta “General de División Gregorio Luperón”,  encabezados por el Director de dicha Escuela, a quienes se les realizó una presentación sobre la estructura y el funcionamiento de este Comando Conjunto, en el salón General de División </w:t>
      </w:r>
      <w:r w:rsidR="00896E7B" w:rsidRPr="00B40C8B">
        <w:rPr>
          <w:b/>
          <w:color w:val="000000" w:themeColor="text1"/>
        </w:rPr>
        <w:t>“JOSÉ MARÍA IMBERT”</w:t>
      </w:r>
      <w:r w:rsidRPr="00B40C8B">
        <w:rPr>
          <w:color w:val="000000" w:themeColor="text1"/>
        </w:rPr>
        <w:t xml:space="preserve">, de la Junta de Retiro </w:t>
      </w:r>
      <w:r w:rsidRPr="00B40C8B">
        <w:rPr>
          <w:color w:val="000000" w:themeColor="text1"/>
        </w:rPr>
        <w:lastRenderedPageBreak/>
        <w:t xml:space="preserve">de las FF.AA., ubicado en esta fortaleza “San Luis”. Participaron como invitados especiales el Mayor General (r) </w:t>
      </w:r>
      <w:r w:rsidR="00896E7B" w:rsidRPr="00B40C8B">
        <w:rPr>
          <w:b/>
          <w:color w:val="000000" w:themeColor="text1"/>
        </w:rPr>
        <w:t>RAMIRO MATOS GONZÁLEZ</w:t>
      </w:r>
      <w:r w:rsidR="00896E7B" w:rsidRPr="00B40C8B">
        <w:rPr>
          <w:color w:val="000000" w:themeColor="text1"/>
        </w:rPr>
        <w:t>, ERD</w:t>
      </w:r>
      <w:r w:rsidRPr="00B40C8B">
        <w:rPr>
          <w:color w:val="000000" w:themeColor="text1"/>
        </w:rPr>
        <w:t xml:space="preserve">, y el Embajador </w:t>
      </w:r>
      <w:r w:rsidR="00896E7B" w:rsidRPr="00B40C8B">
        <w:rPr>
          <w:b/>
          <w:color w:val="000000" w:themeColor="text1"/>
        </w:rPr>
        <w:t>WILLIAM PÁEZ PIANTINI</w:t>
      </w:r>
      <w:r w:rsidRPr="00B40C8B">
        <w:rPr>
          <w:color w:val="000000" w:themeColor="text1"/>
        </w:rPr>
        <w:t xml:space="preserve">. Luego realizaron un recorrido por el Fuerte Dios (parque Imbert), de esta ciudad, donde el Mayor General (r) en cuestión y el Asimilado Militar Lic. </w:t>
      </w:r>
      <w:r w:rsidR="00896E7B" w:rsidRPr="00B40C8B">
        <w:rPr>
          <w:b/>
          <w:color w:val="000000" w:themeColor="text1"/>
        </w:rPr>
        <w:t>ROBERT ESPINAL LUNA</w:t>
      </w:r>
      <w:r w:rsidRPr="00B40C8B">
        <w:rPr>
          <w:b/>
          <w:color w:val="000000" w:themeColor="text1"/>
        </w:rPr>
        <w:t xml:space="preserve">, </w:t>
      </w:r>
      <w:r w:rsidRPr="00B40C8B">
        <w:rPr>
          <w:color w:val="000000" w:themeColor="text1"/>
        </w:rPr>
        <w:t>Director del Archivo Histórico de Santiago, les hablaron sobre la importancia de dicho fuerte durante la Guerra de la Independencia Nacional, partiendo luego hacia la sede de la 2da. Brigada de Infantería, ERD., para continuar su recorrido.</w:t>
      </w:r>
    </w:p>
    <w:p w14:paraId="77368CD6" w14:textId="77777777" w:rsidR="00216CF4" w:rsidRPr="00B40C8B" w:rsidRDefault="00216CF4" w:rsidP="00025876">
      <w:pPr>
        <w:pStyle w:val="Textoindependiente"/>
        <w:spacing w:after="0" w:line="480" w:lineRule="auto"/>
        <w:ind w:firstLine="284"/>
        <w:jc w:val="both"/>
        <w:rPr>
          <w:rFonts w:eastAsia="Calibri"/>
          <w:b/>
          <w:color w:val="000000" w:themeColor="text1"/>
        </w:rPr>
      </w:pPr>
    </w:p>
    <w:p w14:paraId="394B1616" w14:textId="582FA9A5" w:rsidR="00216CF4" w:rsidRPr="00B40C8B" w:rsidRDefault="00216CF4" w:rsidP="00025876">
      <w:pPr>
        <w:pStyle w:val="Textoindependiente"/>
        <w:spacing w:after="0" w:line="480" w:lineRule="auto"/>
        <w:ind w:firstLine="284"/>
        <w:jc w:val="both"/>
        <w:rPr>
          <w:color w:val="000000" w:themeColor="text1"/>
          <w:lang w:val="es-DO"/>
        </w:rPr>
      </w:pPr>
      <w:r w:rsidRPr="00B40C8B">
        <w:rPr>
          <w:color w:val="000000" w:themeColor="text1"/>
          <w:lang w:val="es-DO"/>
        </w:rPr>
        <w:t>En fecha 23-07-2018, arribaron a la Fortaleza San Luis, los integrantes de la “I Promoción</w:t>
      </w:r>
      <w:r w:rsidR="00896E7B" w:rsidRPr="00B40C8B">
        <w:rPr>
          <w:color w:val="000000" w:themeColor="text1"/>
          <w:lang w:val="es-DO"/>
        </w:rPr>
        <w:t xml:space="preserve"> de la Especialidad en Comando y</w:t>
      </w:r>
      <w:r w:rsidRPr="00B40C8B">
        <w:rPr>
          <w:color w:val="000000" w:themeColor="text1"/>
          <w:lang w:val="es-DO"/>
        </w:rPr>
        <w:t xml:space="preserve"> Estado Mayor para Fuerzas Terrestres”, “IV Promoción  del Curso de Comando y Estado Mayor” y “III Promoción del Curso de Operaciones Militares para Oficiales Auxiliares”, de la Escuela de Graduados Militares del ERD., a quienes se les realizó una presentación sobre la estructura y el funcionamiento de este Comando Conjunto, en el salón General de División </w:t>
      </w:r>
      <w:r w:rsidR="00896E7B" w:rsidRPr="00B40C8B">
        <w:rPr>
          <w:color w:val="000000" w:themeColor="text1"/>
          <w:lang w:val="es-DO"/>
        </w:rPr>
        <w:t>“</w:t>
      </w:r>
      <w:r w:rsidR="00896E7B" w:rsidRPr="00B40C8B">
        <w:rPr>
          <w:b/>
          <w:color w:val="000000" w:themeColor="text1"/>
          <w:lang w:val="es-DO"/>
        </w:rPr>
        <w:t>JOSÉ MARÍA IMBERT</w:t>
      </w:r>
      <w:r w:rsidR="00896E7B" w:rsidRPr="00B40C8B">
        <w:rPr>
          <w:color w:val="000000" w:themeColor="text1"/>
          <w:lang w:val="es-DO"/>
        </w:rPr>
        <w:t xml:space="preserve">”, </w:t>
      </w:r>
      <w:r w:rsidRPr="00B40C8B">
        <w:rPr>
          <w:color w:val="000000" w:themeColor="text1"/>
          <w:lang w:val="es-DO"/>
        </w:rPr>
        <w:t>de la Junta de Retiro de las FF.AA., ubicado en este recinto. Posteriormente visitaron el Museo Cultural Fortaleza San Luis y el Fuerte Dios (Parque Imbert), partiendo luego hacia la sede de la 2da. Brigada de Infantería, ERD, para continuar su recorrido.</w:t>
      </w:r>
    </w:p>
    <w:p w14:paraId="32A03111" w14:textId="77777777" w:rsidR="00216CF4" w:rsidRPr="00B40C8B" w:rsidRDefault="00216CF4" w:rsidP="00025876">
      <w:pPr>
        <w:pStyle w:val="Textoindependiente"/>
        <w:spacing w:after="0" w:line="480" w:lineRule="auto"/>
        <w:ind w:firstLine="284"/>
        <w:jc w:val="both"/>
        <w:rPr>
          <w:b/>
          <w:color w:val="000000" w:themeColor="text1"/>
        </w:rPr>
      </w:pPr>
    </w:p>
    <w:p w14:paraId="73EA3D8E" w14:textId="77777777" w:rsidR="000618AB" w:rsidRDefault="000618AB"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p>
    <w:p w14:paraId="7C485F8D" w14:textId="77777777" w:rsidR="000618AB" w:rsidRDefault="000618AB"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p>
    <w:p w14:paraId="2F8AD085" w14:textId="121B6814" w:rsidR="00A8763A" w:rsidRPr="00B40C8B" w:rsidRDefault="00216CF4"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6.1.1.3</w:t>
      </w:r>
      <w:r w:rsidR="000B6051" w:rsidRPr="00B40C8B">
        <w:rPr>
          <w:rFonts w:ascii="Times New Roman" w:eastAsia="Times New Roman" w:hAnsi="Times New Roman" w:cs="Times New Roman"/>
          <w:b/>
          <w:color w:val="000000" w:themeColor="text1"/>
          <w:sz w:val="24"/>
          <w:szCs w:val="24"/>
        </w:rPr>
        <w:t xml:space="preserve"> </w:t>
      </w:r>
      <w:r w:rsidR="00A8763A" w:rsidRPr="00B40C8B">
        <w:rPr>
          <w:rFonts w:ascii="Times New Roman" w:eastAsia="Times New Roman" w:hAnsi="Times New Roman" w:cs="Times New Roman"/>
          <w:b/>
          <w:color w:val="000000" w:themeColor="text1"/>
          <w:sz w:val="24"/>
          <w:szCs w:val="24"/>
        </w:rPr>
        <w:t>Instituto Superior para la Defensa “Ge</w:t>
      </w:r>
      <w:r w:rsidR="00896E7B" w:rsidRPr="00B40C8B">
        <w:rPr>
          <w:rFonts w:ascii="Times New Roman" w:eastAsia="Times New Roman" w:hAnsi="Times New Roman" w:cs="Times New Roman"/>
          <w:b/>
          <w:color w:val="000000" w:themeColor="text1"/>
          <w:sz w:val="24"/>
          <w:szCs w:val="24"/>
        </w:rPr>
        <w:t>neral Juan Pablo Duarte y Díez”</w:t>
      </w:r>
      <w:r w:rsidR="00A8763A" w:rsidRPr="00B40C8B">
        <w:rPr>
          <w:rFonts w:ascii="Times New Roman" w:eastAsia="Times New Roman" w:hAnsi="Times New Roman" w:cs="Times New Roman"/>
          <w:b/>
          <w:color w:val="000000" w:themeColor="text1"/>
          <w:sz w:val="24"/>
          <w:szCs w:val="24"/>
        </w:rPr>
        <w:t xml:space="preserve"> (INSUDE)</w:t>
      </w:r>
    </w:p>
    <w:p w14:paraId="6B89B7B3" w14:textId="77777777" w:rsidR="007A437F" w:rsidRPr="00B40C8B" w:rsidRDefault="007A437F" w:rsidP="00025876">
      <w:pPr>
        <w:spacing w:after="0" w:line="480" w:lineRule="auto"/>
        <w:ind w:right="140" w:firstLine="284"/>
        <w:jc w:val="both"/>
        <w:rPr>
          <w:rFonts w:ascii="Times New Roman" w:eastAsia="Times New Roman" w:hAnsi="Times New Roman" w:cs="Times New Roman"/>
          <w:b/>
          <w:color w:val="000000" w:themeColor="text1"/>
          <w:sz w:val="24"/>
          <w:szCs w:val="24"/>
        </w:rPr>
      </w:pPr>
    </w:p>
    <w:p w14:paraId="1D59405F" w14:textId="0EFFAD1F" w:rsidR="007A437F" w:rsidRPr="00B40C8B" w:rsidRDefault="007A437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Instituto Superior para la Defensa “Ge</w:t>
      </w:r>
      <w:r w:rsidR="00896E7B" w:rsidRPr="00B40C8B">
        <w:rPr>
          <w:rFonts w:eastAsiaTheme="minorEastAsia"/>
          <w:bCs/>
          <w:color w:val="000000" w:themeColor="text1"/>
          <w:lang w:val="es-DO" w:eastAsia="es-DO"/>
        </w:rPr>
        <w:t xml:space="preserve">neral </w:t>
      </w:r>
      <w:r w:rsidR="00896E7B" w:rsidRPr="00B40C8B">
        <w:rPr>
          <w:rFonts w:eastAsiaTheme="minorEastAsia"/>
          <w:b/>
          <w:bCs/>
          <w:color w:val="000000" w:themeColor="text1"/>
          <w:lang w:val="es-DO" w:eastAsia="es-DO"/>
        </w:rPr>
        <w:t>JUAN PABLO DUARTE Y DÍEZ</w:t>
      </w:r>
      <w:r w:rsidR="00896E7B" w:rsidRPr="00B40C8B">
        <w:rPr>
          <w:rFonts w:eastAsiaTheme="minorEastAsia"/>
          <w:bCs/>
          <w:color w:val="000000" w:themeColor="text1"/>
          <w:lang w:val="es-DO" w:eastAsia="es-DO"/>
        </w:rPr>
        <w:t>” (INSUDE)</w:t>
      </w:r>
      <w:r w:rsidRPr="00B40C8B">
        <w:rPr>
          <w:rFonts w:eastAsiaTheme="minorEastAsia"/>
          <w:bCs/>
          <w:color w:val="000000" w:themeColor="text1"/>
          <w:lang w:val="es-DO" w:eastAsia="es-DO"/>
        </w:rPr>
        <w:t xml:space="preserve"> es una institución que tiene por objetivo desarrollar recursos humanos a nivel de la educación superior y ofertas académicas que impacten de manera positiva en los avances de las Ciencias Militares, Navales, Aeronáuticas, la Seguridad y Defensa Nacional, los Derechos Humanos y el Derecho Internacional Humanitario, vinculándose con el entorno local e internacional. </w:t>
      </w:r>
    </w:p>
    <w:p w14:paraId="23DCC22B" w14:textId="77777777" w:rsidR="007A437F" w:rsidRPr="00B40C8B" w:rsidRDefault="007A437F" w:rsidP="00025876">
      <w:pPr>
        <w:pStyle w:val="Textoindependiente"/>
        <w:spacing w:after="0" w:line="480" w:lineRule="auto"/>
        <w:ind w:firstLine="284"/>
        <w:jc w:val="both"/>
        <w:rPr>
          <w:rFonts w:eastAsiaTheme="minorEastAsia"/>
          <w:bCs/>
          <w:color w:val="000000" w:themeColor="text1"/>
          <w:lang w:val="es-DO" w:eastAsia="es-DO"/>
        </w:rPr>
      </w:pPr>
    </w:p>
    <w:p w14:paraId="6711B905" w14:textId="77777777" w:rsidR="007A437F" w:rsidRPr="00B40C8B" w:rsidRDefault="007A437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INSUDE como institución de Educación Superior Especializado busca la excelencia académica que permite desarrollar el talento humano militar y civil necesario para el desarrollo del país y aportar directamente al cumplimiento de la visión general de nación.</w:t>
      </w:r>
    </w:p>
    <w:p w14:paraId="2DF3E702" w14:textId="77777777" w:rsidR="007A437F" w:rsidRPr="00B40C8B" w:rsidRDefault="007A437F" w:rsidP="00025876">
      <w:pPr>
        <w:pStyle w:val="Textoindependiente"/>
        <w:spacing w:after="0" w:line="480" w:lineRule="auto"/>
        <w:ind w:firstLine="284"/>
        <w:jc w:val="both"/>
        <w:rPr>
          <w:rFonts w:eastAsiaTheme="minorEastAsia"/>
          <w:bCs/>
          <w:color w:val="000000" w:themeColor="text1"/>
          <w:lang w:val="es-DO" w:eastAsia="es-DO"/>
        </w:rPr>
      </w:pPr>
    </w:p>
    <w:p w14:paraId="00F20AAD" w14:textId="39DF2149" w:rsidR="007A437F" w:rsidRPr="00B40C8B" w:rsidRDefault="007A437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Estos programas de capacitación, entrenamiento y educación de</w:t>
      </w:r>
      <w:r w:rsidR="00A97AC6" w:rsidRPr="00B40C8B">
        <w:rPr>
          <w:rFonts w:eastAsiaTheme="minorEastAsia"/>
          <w:bCs/>
          <w:color w:val="000000" w:themeColor="text1"/>
          <w:lang w:val="es-DO" w:eastAsia="es-DO"/>
        </w:rPr>
        <w:t xml:space="preserve"> las Fuerzas Armadas, se ofrecieron</w:t>
      </w:r>
      <w:r w:rsidRPr="00B40C8B">
        <w:rPr>
          <w:rFonts w:eastAsiaTheme="minorEastAsia"/>
          <w:bCs/>
          <w:color w:val="000000" w:themeColor="text1"/>
          <w:lang w:val="es-DO" w:eastAsia="es-DO"/>
        </w:rPr>
        <w:t xml:space="preserve"> a fin de complementar y actualizar los conocimientos y habilidades profesionales dirigido no solo a sus miembros, sino a un núcleo importante de la sociedad, fortaleciendo y desarrollando mayores competencias técnicas, profesionales y personales que contribuyan a un mejor cumplimiento de sus tareas y misiones institucionales.</w:t>
      </w:r>
    </w:p>
    <w:p w14:paraId="6090453E" w14:textId="77777777" w:rsidR="007A437F" w:rsidRPr="00B40C8B" w:rsidRDefault="007A437F" w:rsidP="00025876">
      <w:pPr>
        <w:pStyle w:val="Textoindependiente"/>
        <w:spacing w:after="0" w:line="480" w:lineRule="auto"/>
        <w:ind w:firstLine="284"/>
        <w:jc w:val="both"/>
        <w:rPr>
          <w:rFonts w:eastAsiaTheme="minorEastAsia"/>
          <w:bCs/>
          <w:color w:val="000000" w:themeColor="text1"/>
          <w:lang w:val="es-DO" w:eastAsia="es-DO"/>
        </w:rPr>
      </w:pPr>
    </w:p>
    <w:p w14:paraId="19BD56C9" w14:textId="1EBEDFB1" w:rsidR="007A437F" w:rsidRPr="00B40C8B" w:rsidRDefault="007A437F" w:rsidP="00C23926">
      <w:pPr>
        <w:pStyle w:val="Textoindependiente"/>
        <w:spacing w:after="0" w:line="480" w:lineRule="auto"/>
        <w:ind w:firstLine="270"/>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Con miras al fortalecimiento y posicionamiento internacional de la educación superior dominicana, el INSUDE participó en la gestión de la aprobación de la conformación de la Red de Internacionalización de Univer</w:t>
      </w:r>
      <w:r w:rsidR="00A97AC6" w:rsidRPr="00B40C8B">
        <w:rPr>
          <w:rFonts w:eastAsiaTheme="minorEastAsia"/>
          <w:bCs/>
          <w:color w:val="000000" w:themeColor="text1"/>
          <w:lang w:val="es-DO" w:eastAsia="es-DO"/>
        </w:rPr>
        <w:t>sidades Dominicanas (RIUD-ADRU);</w:t>
      </w:r>
      <w:r w:rsidRPr="00B40C8B">
        <w:rPr>
          <w:rFonts w:eastAsiaTheme="minorEastAsia"/>
          <w:bCs/>
          <w:color w:val="000000" w:themeColor="text1"/>
          <w:lang w:val="es-DO" w:eastAsia="es-DO"/>
        </w:rPr>
        <w:t xml:space="preserve"> la misma está integrada por los miembros de la Asociación Dominicana de Rectores de Universidades (ADRU).</w:t>
      </w:r>
    </w:p>
    <w:p w14:paraId="0C861744" w14:textId="77777777" w:rsidR="004368AA" w:rsidRPr="00B40C8B" w:rsidRDefault="004368AA" w:rsidP="00025876">
      <w:pPr>
        <w:pStyle w:val="Textoindependiente"/>
        <w:spacing w:after="0" w:line="480" w:lineRule="auto"/>
        <w:ind w:firstLine="284"/>
        <w:jc w:val="both"/>
        <w:rPr>
          <w:rFonts w:eastAsiaTheme="minorEastAsia"/>
          <w:bCs/>
          <w:color w:val="000000" w:themeColor="text1"/>
          <w:lang w:val="es-DO" w:eastAsia="es-DO"/>
        </w:rPr>
      </w:pPr>
    </w:p>
    <w:p w14:paraId="01D14ED0" w14:textId="7F86A4DF" w:rsidR="00AC7185" w:rsidRDefault="00CE2537" w:rsidP="000618AB">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Se destaca que, en la graduación ordinaria realizada el 11 de diciembre de 2018, </w:t>
      </w:r>
      <w:r w:rsidR="004311DB" w:rsidRPr="00B40C8B">
        <w:rPr>
          <w:rFonts w:eastAsiaTheme="minorEastAsia"/>
          <w:bCs/>
          <w:color w:val="000000" w:themeColor="text1"/>
          <w:lang w:val="es-DO" w:eastAsia="es-DO"/>
        </w:rPr>
        <w:t>el INSUDE graduó a 38 personas (militares y civiles) de la Maestría en Defensa y Seguridad Nacional; 25 personas (militares y civiles) de la Especialidad en Geopolítica; 36 personas (militares y civiles) de la Especialidad en Derechos Humanos y Derecho Internacional Humanitario; 14 Oficiales Superiores de la Especialidad en Comando y Estado Mayor Conjunto; 11 Oficiales Superiores del Diplomado en Comando y Estado Mayor Conjunto; 3 Oficiales Superiores de la Especialidad en Comando y Estado</w:t>
      </w:r>
      <w:r w:rsidR="00AC7185" w:rsidRPr="00B40C8B">
        <w:rPr>
          <w:rFonts w:eastAsiaTheme="minorEastAsia"/>
          <w:bCs/>
          <w:color w:val="000000" w:themeColor="text1"/>
          <w:lang w:val="es-DO" w:eastAsia="es-DO"/>
        </w:rPr>
        <w:t xml:space="preserve"> Mayor para Fuerzas Terrestres;</w:t>
      </w:r>
      <w:r w:rsidR="004311DB" w:rsidRPr="00B40C8B">
        <w:rPr>
          <w:rFonts w:eastAsiaTheme="minorEastAsia"/>
          <w:bCs/>
          <w:color w:val="000000" w:themeColor="text1"/>
          <w:lang w:val="es-DO" w:eastAsia="es-DO"/>
        </w:rPr>
        <w:t xml:space="preserve"> 19 Oficiales Superiores del Diplomado en Comando y Estado Mayor; 4 Oficiales Superiores de la Especialidad en Comando y Estado Mayor Naval; 10 Oficiales Superiores </w:t>
      </w:r>
      <w:r w:rsidR="00231842" w:rsidRPr="00B40C8B">
        <w:rPr>
          <w:rFonts w:eastAsiaTheme="minorEastAsia"/>
          <w:bCs/>
          <w:color w:val="000000" w:themeColor="text1"/>
          <w:lang w:val="es-DO" w:eastAsia="es-DO"/>
        </w:rPr>
        <w:t xml:space="preserve">del Diplomado </w:t>
      </w:r>
      <w:r w:rsidR="004311DB" w:rsidRPr="00B40C8B">
        <w:rPr>
          <w:rFonts w:eastAsiaTheme="minorEastAsia"/>
          <w:bCs/>
          <w:color w:val="000000" w:themeColor="text1"/>
          <w:lang w:val="es-DO" w:eastAsia="es-DO"/>
        </w:rPr>
        <w:t xml:space="preserve">en Comando y Estado Mayor Naval; </w:t>
      </w:r>
      <w:r w:rsidR="00231842" w:rsidRPr="00B40C8B">
        <w:rPr>
          <w:rFonts w:eastAsiaTheme="minorEastAsia"/>
          <w:bCs/>
          <w:color w:val="000000" w:themeColor="text1"/>
          <w:lang w:val="es-DO" w:eastAsia="es-DO"/>
        </w:rPr>
        <w:t>4 Oficiales Superiores de la Especialidad en Comando y Estado Mayor Aéreo; 9 Oficiales Superiores del Diplomado en Comando y Estado Mayor Aéreo; para un total de 124 egresados de Postgrado y 49 egresados de los Diplomados para las fuerzas.</w:t>
      </w:r>
    </w:p>
    <w:p w14:paraId="6B6FFA91" w14:textId="77777777" w:rsidR="000618AB" w:rsidRPr="00B40C8B" w:rsidRDefault="000618AB" w:rsidP="000618AB">
      <w:pPr>
        <w:pStyle w:val="Textoindependiente"/>
        <w:spacing w:after="0" w:line="480" w:lineRule="auto"/>
        <w:ind w:firstLine="284"/>
        <w:jc w:val="both"/>
        <w:rPr>
          <w:rFonts w:eastAsiaTheme="minorEastAsia"/>
          <w:bCs/>
          <w:color w:val="000000" w:themeColor="text1"/>
          <w:lang w:val="es-DO" w:eastAsia="es-DO"/>
        </w:rPr>
      </w:pPr>
    </w:p>
    <w:p w14:paraId="0FB7143F" w14:textId="4A4244FA" w:rsidR="007A437F" w:rsidRPr="00B40C8B" w:rsidRDefault="00AC7185"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Asimismo, durante el año se graduaron, de las tres Academias, 51 con una Licenciatura en Ciencias Militares; 17 con una Licenciatura en Ciencias Navales; y 35 con una Licenciatura en Ciencias Aeronáuticas; para un to</w:t>
      </w:r>
      <w:r w:rsidR="00DA28F1" w:rsidRPr="00B40C8B">
        <w:rPr>
          <w:rFonts w:eastAsiaTheme="minorEastAsia"/>
          <w:bCs/>
          <w:color w:val="000000" w:themeColor="text1"/>
          <w:lang w:val="es-DO" w:eastAsia="es-DO"/>
        </w:rPr>
        <w:t>t</w:t>
      </w:r>
      <w:r w:rsidRPr="00B40C8B">
        <w:rPr>
          <w:rFonts w:eastAsiaTheme="minorEastAsia"/>
          <w:bCs/>
          <w:color w:val="000000" w:themeColor="text1"/>
          <w:lang w:val="es-DO" w:eastAsia="es-DO"/>
        </w:rPr>
        <w:t>al de 103 egresados.</w:t>
      </w:r>
    </w:p>
    <w:p w14:paraId="2E31F10B" w14:textId="77777777" w:rsidR="00E75E76" w:rsidRPr="00B40C8B" w:rsidRDefault="00E75E76" w:rsidP="00025876">
      <w:pPr>
        <w:pStyle w:val="Textoindependiente"/>
        <w:spacing w:after="0" w:line="480" w:lineRule="auto"/>
        <w:ind w:firstLine="284"/>
        <w:jc w:val="both"/>
        <w:rPr>
          <w:rFonts w:eastAsiaTheme="minorEastAsia"/>
          <w:bCs/>
          <w:color w:val="000000" w:themeColor="text1"/>
          <w:lang w:val="es-DO" w:eastAsia="es-DO"/>
        </w:rPr>
      </w:pPr>
    </w:p>
    <w:p w14:paraId="4CF90BA3" w14:textId="55DE0581" w:rsidR="00E75E76" w:rsidRPr="00B40C8B" w:rsidRDefault="00E75E76"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En total, durante el año</w:t>
      </w:r>
      <w:r w:rsidR="00DA28F1" w:rsidRPr="00B40C8B">
        <w:rPr>
          <w:rFonts w:eastAsiaTheme="minorEastAsia"/>
          <w:bCs/>
          <w:color w:val="000000" w:themeColor="text1"/>
          <w:lang w:val="es-DO" w:eastAsia="es-DO"/>
        </w:rPr>
        <w:t xml:space="preserve"> 2018</w:t>
      </w:r>
      <w:r w:rsidR="005B563D" w:rsidRPr="00B40C8B">
        <w:rPr>
          <w:rFonts w:eastAsiaTheme="minorEastAsia"/>
          <w:bCs/>
          <w:color w:val="000000" w:themeColor="text1"/>
          <w:lang w:val="es-DO" w:eastAsia="es-DO"/>
        </w:rPr>
        <w:t>,</w:t>
      </w:r>
      <w:r w:rsidR="00DA28F1" w:rsidRPr="00B40C8B">
        <w:rPr>
          <w:rFonts w:eastAsiaTheme="minorEastAsia"/>
          <w:bCs/>
          <w:color w:val="000000" w:themeColor="text1"/>
          <w:lang w:val="es-DO" w:eastAsia="es-DO"/>
        </w:rPr>
        <w:t xml:space="preserve"> el INSUDE tuvo 276 nuevos egresados a nivel de Grado, Postgrado y Diplomado</w:t>
      </w:r>
      <w:r w:rsidR="005B563D" w:rsidRPr="00B40C8B">
        <w:rPr>
          <w:rFonts w:eastAsiaTheme="minorEastAsia"/>
          <w:bCs/>
          <w:color w:val="000000" w:themeColor="text1"/>
          <w:lang w:val="es-DO" w:eastAsia="es-DO"/>
        </w:rPr>
        <w:t>s</w:t>
      </w:r>
      <w:r w:rsidR="00DA28F1" w:rsidRPr="00B40C8B">
        <w:rPr>
          <w:rFonts w:eastAsiaTheme="minorEastAsia"/>
          <w:bCs/>
          <w:color w:val="000000" w:themeColor="text1"/>
          <w:lang w:val="es-DO" w:eastAsia="es-DO"/>
        </w:rPr>
        <w:t xml:space="preserve"> para las fuerzas.  </w:t>
      </w:r>
    </w:p>
    <w:p w14:paraId="288A2089" w14:textId="77777777" w:rsidR="00AC7185" w:rsidRPr="00B40C8B" w:rsidRDefault="00AC7185" w:rsidP="00025876">
      <w:pPr>
        <w:pStyle w:val="Textoindependiente"/>
        <w:spacing w:after="0" w:line="480" w:lineRule="auto"/>
        <w:ind w:firstLine="284"/>
        <w:jc w:val="both"/>
        <w:rPr>
          <w:rFonts w:eastAsiaTheme="minorEastAsia"/>
          <w:bCs/>
          <w:color w:val="000000" w:themeColor="text1"/>
          <w:lang w:val="es-DO" w:eastAsia="es-DO"/>
        </w:rPr>
      </w:pPr>
    </w:p>
    <w:p w14:paraId="7D906357" w14:textId="77777777" w:rsidR="007A437F" w:rsidRPr="00B40C8B" w:rsidRDefault="007A437F" w:rsidP="00025876">
      <w:pPr>
        <w:tabs>
          <w:tab w:val="left" w:pos="0"/>
        </w:tabs>
        <w:spacing w:after="0" w:line="480" w:lineRule="auto"/>
        <w:jc w:val="both"/>
        <w:rPr>
          <w:rFonts w:ascii="Times New Roman" w:hAnsi="Times New Roman" w:cs="Times New Roman"/>
          <w:b/>
          <w:bCs/>
          <w:color w:val="000000" w:themeColor="text1"/>
          <w:sz w:val="24"/>
          <w:szCs w:val="24"/>
        </w:rPr>
      </w:pPr>
      <w:r w:rsidRPr="00B40C8B">
        <w:rPr>
          <w:rFonts w:ascii="Times New Roman" w:hAnsi="Times New Roman" w:cs="Times New Roman"/>
          <w:b/>
          <w:bCs/>
          <w:color w:val="000000" w:themeColor="text1"/>
          <w:sz w:val="24"/>
          <w:szCs w:val="24"/>
        </w:rPr>
        <w:t>Aportes a los Objetivos de Desarrollo Sostenible del Milenio (ODS).</w:t>
      </w:r>
    </w:p>
    <w:p w14:paraId="273FF220" w14:textId="77777777" w:rsidR="007A437F" w:rsidRPr="00B40C8B" w:rsidRDefault="007A437F" w:rsidP="00025876">
      <w:pPr>
        <w:pStyle w:val="Textoindependiente"/>
        <w:spacing w:after="0" w:line="480" w:lineRule="auto"/>
        <w:ind w:firstLine="284"/>
        <w:jc w:val="both"/>
        <w:rPr>
          <w:rFonts w:eastAsiaTheme="minorEastAsia"/>
          <w:b/>
          <w:bCs/>
          <w:color w:val="000000" w:themeColor="text1"/>
          <w:lang w:val="es-DO" w:eastAsia="es-DO"/>
        </w:rPr>
      </w:pPr>
    </w:p>
    <w:p w14:paraId="5B38704B" w14:textId="3B7AD6C4" w:rsidR="007A437F" w:rsidRPr="00B40C8B" w:rsidRDefault="007A437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INSUDE sostuvo varios encuentro</w:t>
      </w:r>
      <w:r w:rsidR="00A97AC6" w:rsidRPr="00B40C8B">
        <w:rPr>
          <w:rFonts w:eastAsiaTheme="minorEastAsia"/>
          <w:bCs/>
          <w:color w:val="000000" w:themeColor="text1"/>
          <w:lang w:val="es-DO" w:eastAsia="es-DO"/>
        </w:rPr>
        <w:t>s</w:t>
      </w:r>
      <w:r w:rsidRPr="00B40C8B">
        <w:rPr>
          <w:rFonts w:eastAsiaTheme="minorEastAsia"/>
          <w:bCs/>
          <w:color w:val="000000" w:themeColor="text1"/>
          <w:lang w:val="es-DO" w:eastAsia="es-DO"/>
        </w:rPr>
        <w:t xml:space="preserve"> de mesas de trabajo en las instalaciones de las Nac</w:t>
      </w:r>
      <w:r w:rsidR="00A97AC6" w:rsidRPr="00B40C8B">
        <w:rPr>
          <w:rFonts w:eastAsiaTheme="minorEastAsia"/>
          <w:bCs/>
          <w:color w:val="000000" w:themeColor="text1"/>
          <w:lang w:val="es-DO" w:eastAsia="es-DO"/>
        </w:rPr>
        <w:t>iones Unidas, donde se socializó</w:t>
      </w:r>
      <w:r w:rsidRPr="00B40C8B">
        <w:rPr>
          <w:rFonts w:eastAsiaTheme="minorEastAsia"/>
          <w:bCs/>
          <w:color w:val="000000" w:themeColor="text1"/>
          <w:lang w:val="es-DO" w:eastAsia="es-DO"/>
        </w:rPr>
        <w:t xml:space="preserve"> el estado situacional de nuestro país en torno a los Objetivos de Desarrollo Sostenible (ODS), el cual se suscribió a rendir el primer informe Nacional Voluntario ante las Naciones Unidas en el presente año. Los mismos son un llamado universal a la adopción de medidas para poner fin a la pobreza, proteger el planeta y garantizar que todas las personas gocen de paz y prosperidad. En esta se propuso que las universidades tomen en cuenta los mismos para realizar un plan de acción en sus programas académicos. </w:t>
      </w:r>
    </w:p>
    <w:p w14:paraId="456FAC93" w14:textId="77777777" w:rsidR="00C83E9F" w:rsidRPr="00B40C8B" w:rsidRDefault="00C83E9F" w:rsidP="008D4B9D">
      <w:pPr>
        <w:pStyle w:val="Textoindependiente"/>
        <w:spacing w:after="0" w:line="480" w:lineRule="auto"/>
        <w:jc w:val="both"/>
        <w:rPr>
          <w:rFonts w:eastAsiaTheme="minorEastAsia"/>
          <w:bCs/>
          <w:color w:val="000000" w:themeColor="text1"/>
          <w:lang w:val="es-DO" w:eastAsia="es-DO"/>
        </w:rPr>
      </w:pPr>
    </w:p>
    <w:p w14:paraId="683C5659" w14:textId="245214D4" w:rsidR="00C83E9F" w:rsidRPr="00B40C8B" w:rsidRDefault="00216CF4" w:rsidP="00025876">
      <w:pPr>
        <w:tabs>
          <w:tab w:val="left" w:pos="0"/>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6.1.1.4</w:t>
      </w:r>
      <w:r w:rsidR="00A8763A" w:rsidRPr="00B40C8B">
        <w:rPr>
          <w:rFonts w:ascii="Times New Roman" w:eastAsia="Times New Roman" w:hAnsi="Times New Roman" w:cs="Times New Roman"/>
          <w:b/>
          <w:color w:val="000000" w:themeColor="text1"/>
          <w:sz w:val="24"/>
          <w:szCs w:val="24"/>
        </w:rPr>
        <w:t xml:space="preserve"> </w:t>
      </w:r>
      <w:r w:rsidR="00C83E9F" w:rsidRPr="00B40C8B">
        <w:rPr>
          <w:rFonts w:ascii="Times New Roman" w:eastAsia="Times New Roman" w:hAnsi="Times New Roman" w:cs="Times New Roman"/>
          <w:b/>
          <w:color w:val="000000" w:themeColor="text1"/>
          <w:sz w:val="24"/>
          <w:szCs w:val="24"/>
        </w:rPr>
        <w:t>Escuela de Graduados de Altos Estudios Estratégicos (EGAEE)</w:t>
      </w:r>
    </w:p>
    <w:p w14:paraId="6DC97117" w14:textId="77777777" w:rsidR="00C83E9F" w:rsidRPr="00B40C8B" w:rsidRDefault="00C83E9F" w:rsidP="00025876">
      <w:pPr>
        <w:pStyle w:val="Textoindependiente"/>
        <w:spacing w:after="0" w:line="480" w:lineRule="auto"/>
        <w:ind w:firstLine="284"/>
        <w:jc w:val="both"/>
        <w:rPr>
          <w:rFonts w:eastAsiaTheme="minorEastAsia"/>
          <w:bCs/>
          <w:color w:val="000000" w:themeColor="text1"/>
          <w:lang w:val="es-DO" w:eastAsia="es-DO"/>
        </w:rPr>
      </w:pPr>
    </w:p>
    <w:p w14:paraId="64047A9C" w14:textId="0EC519E1" w:rsidR="00C83E9F" w:rsidRPr="00B40C8B" w:rsidRDefault="00C83E9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Esta escuela </w:t>
      </w:r>
      <w:r w:rsidR="008D4B9D" w:rsidRPr="00B40C8B">
        <w:rPr>
          <w:rFonts w:eastAsiaTheme="minorEastAsia"/>
          <w:bCs/>
          <w:color w:val="000000" w:themeColor="text1"/>
          <w:lang w:val="es-DO" w:eastAsia="es-DO"/>
        </w:rPr>
        <w:t xml:space="preserve">estuvo </w:t>
      </w:r>
      <w:r w:rsidRPr="00B40C8B">
        <w:rPr>
          <w:rFonts w:eastAsiaTheme="minorEastAsia"/>
          <w:bCs/>
          <w:color w:val="000000" w:themeColor="text1"/>
          <w:lang w:val="es-DO" w:eastAsia="es-DO"/>
        </w:rPr>
        <w:t xml:space="preserve">enfocada en responder y cumplir las directrices del Ministerio de Defensa y a su vez del Instituto Superior para la Defensa General “Juan Pablo Duarte y Díez” (INSUDE), como parte del subsistema de educación </w:t>
      </w:r>
      <w:r w:rsidRPr="00B40C8B">
        <w:rPr>
          <w:rFonts w:eastAsiaTheme="minorEastAsia"/>
          <w:bCs/>
          <w:color w:val="000000" w:themeColor="text1"/>
          <w:lang w:val="es-DO" w:eastAsia="es-DO"/>
        </w:rPr>
        <w:lastRenderedPageBreak/>
        <w:t>superior de las Fuerzas Armadas, creado para contribuir al progreso y desarrollo cognitivo de los miembros de nuestras instituciones militares y de instituciones públicas, hechos que se evidencian en el colectivo de ciudadanos, que todos los años se reciben en nuestras aulas, receptiva a los diversos estamentos sociales, sin distinción de credo religioso, político o de raza.</w:t>
      </w:r>
    </w:p>
    <w:p w14:paraId="1AE0AB3C" w14:textId="77777777" w:rsidR="00C83E9F" w:rsidRPr="00B40C8B" w:rsidRDefault="00C83E9F" w:rsidP="00025876">
      <w:pPr>
        <w:pStyle w:val="Textoindependiente"/>
        <w:spacing w:after="0" w:line="480" w:lineRule="auto"/>
        <w:ind w:firstLine="284"/>
        <w:jc w:val="both"/>
        <w:rPr>
          <w:rFonts w:eastAsiaTheme="minorEastAsia"/>
          <w:bCs/>
          <w:color w:val="000000" w:themeColor="text1"/>
          <w:lang w:val="es-DO" w:eastAsia="es-DO"/>
        </w:rPr>
      </w:pPr>
    </w:p>
    <w:p w14:paraId="3815DA3D" w14:textId="6C0A9ACD" w:rsidR="00C83E9F" w:rsidRPr="00B40C8B" w:rsidRDefault="008D4B9D"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A nivel superior, se impartieron</w:t>
      </w:r>
      <w:r w:rsidR="00C83E9F" w:rsidRPr="00B40C8B">
        <w:rPr>
          <w:rFonts w:eastAsiaTheme="minorEastAsia"/>
          <w:bCs/>
          <w:color w:val="000000" w:themeColor="text1"/>
          <w:lang w:val="es-DO" w:eastAsia="es-DO"/>
        </w:rPr>
        <w:t xml:space="preserve"> tres programas de posgrado: dos Maestría en Defensa y Seguridad Nacional y una Especialidad en Geopolítica, am</w:t>
      </w:r>
      <w:r w:rsidRPr="00B40C8B">
        <w:rPr>
          <w:rFonts w:eastAsiaTheme="minorEastAsia"/>
          <w:bCs/>
          <w:color w:val="000000" w:themeColor="text1"/>
          <w:lang w:val="es-DO" w:eastAsia="es-DO"/>
        </w:rPr>
        <w:t>bos bajo la modalidad de becas.</w:t>
      </w:r>
      <w:r w:rsidR="004F4323" w:rsidRPr="00B40C8B">
        <w:rPr>
          <w:rFonts w:eastAsiaTheme="minorEastAsia"/>
          <w:bCs/>
          <w:color w:val="000000" w:themeColor="text1"/>
          <w:lang w:val="es-DO" w:eastAsia="es-DO"/>
        </w:rPr>
        <w:t xml:space="preserve"> Durante el año, se contó</w:t>
      </w:r>
      <w:r w:rsidR="00C83E9F" w:rsidRPr="00B40C8B">
        <w:rPr>
          <w:rFonts w:eastAsiaTheme="minorEastAsia"/>
          <w:bCs/>
          <w:color w:val="000000" w:themeColor="text1"/>
          <w:lang w:val="es-DO" w:eastAsia="es-DO"/>
        </w:rPr>
        <w:t xml:space="preserve"> con la participación de 107 di</w:t>
      </w:r>
      <w:r w:rsidRPr="00B40C8B">
        <w:rPr>
          <w:rFonts w:eastAsiaTheme="minorEastAsia"/>
          <w:bCs/>
          <w:color w:val="000000" w:themeColor="text1"/>
          <w:lang w:val="es-DO" w:eastAsia="es-DO"/>
        </w:rPr>
        <w:t>s</w:t>
      </w:r>
      <w:r w:rsidR="00C83E9F" w:rsidRPr="00B40C8B">
        <w:rPr>
          <w:rFonts w:eastAsiaTheme="minorEastAsia"/>
          <w:bCs/>
          <w:color w:val="000000" w:themeColor="text1"/>
          <w:lang w:val="es-DO" w:eastAsia="es-DO"/>
        </w:rPr>
        <w:t xml:space="preserve">centes </w:t>
      </w:r>
      <w:r w:rsidR="000B6051" w:rsidRPr="00B40C8B">
        <w:rPr>
          <w:rFonts w:eastAsiaTheme="minorEastAsia"/>
          <w:bCs/>
          <w:color w:val="000000" w:themeColor="text1"/>
          <w:lang w:val="es-DO" w:eastAsia="es-DO"/>
        </w:rPr>
        <w:t>matriculados</w:t>
      </w:r>
      <w:r w:rsidR="00C83E9F" w:rsidRPr="00B40C8B">
        <w:rPr>
          <w:rFonts w:eastAsiaTheme="minorEastAsia"/>
          <w:bCs/>
          <w:color w:val="000000" w:themeColor="text1"/>
          <w:lang w:val="es-DO" w:eastAsia="es-DO"/>
        </w:rPr>
        <w:t>, procedentes de in</w:t>
      </w:r>
      <w:r w:rsidRPr="00B40C8B">
        <w:rPr>
          <w:rFonts w:eastAsiaTheme="minorEastAsia"/>
          <w:bCs/>
          <w:color w:val="000000" w:themeColor="text1"/>
          <w:lang w:val="es-DO" w:eastAsia="es-DO"/>
        </w:rPr>
        <w:t>stituciones militares, así como de distintas entidades del sector público y p</w:t>
      </w:r>
      <w:r w:rsidR="00C83E9F" w:rsidRPr="00B40C8B">
        <w:rPr>
          <w:rFonts w:eastAsiaTheme="minorEastAsia"/>
          <w:bCs/>
          <w:color w:val="000000" w:themeColor="text1"/>
          <w:lang w:val="es-DO" w:eastAsia="es-DO"/>
        </w:rPr>
        <w:t>rivado. De estos 107 discentes</w:t>
      </w:r>
      <w:r w:rsidRPr="00B40C8B">
        <w:rPr>
          <w:rFonts w:eastAsiaTheme="minorEastAsia"/>
          <w:bCs/>
          <w:color w:val="000000" w:themeColor="text1"/>
          <w:lang w:val="es-DO" w:eastAsia="es-DO"/>
        </w:rPr>
        <w:t>,</w:t>
      </w:r>
      <w:r w:rsidR="004F4323" w:rsidRPr="00B40C8B">
        <w:rPr>
          <w:rFonts w:eastAsiaTheme="minorEastAsia"/>
          <w:bCs/>
          <w:color w:val="000000" w:themeColor="text1"/>
          <w:lang w:val="es-DO" w:eastAsia="es-DO"/>
        </w:rPr>
        <w:t xml:space="preserve"> </w:t>
      </w:r>
      <w:r w:rsidR="00C83E9F" w:rsidRPr="00B40C8B">
        <w:rPr>
          <w:rFonts w:eastAsiaTheme="minorEastAsia"/>
          <w:bCs/>
          <w:color w:val="000000" w:themeColor="text1"/>
          <w:lang w:val="es-DO" w:eastAsia="es-DO"/>
        </w:rPr>
        <w:t xml:space="preserve">60 </w:t>
      </w:r>
      <w:r w:rsidR="004F4323" w:rsidRPr="00B40C8B">
        <w:rPr>
          <w:rFonts w:eastAsiaTheme="minorEastAsia"/>
          <w:bCs/>
          <w:color w:val="000000" w:themeColor="text1"/>
          <w:lang w:val="es-DO" w:eastAsia="es-DO"/>
        </w:rPr>
        <w:t xml:space="preserve">fueron </w:t>
      </w:r>
      <w:r w:rsidR="00C83E9F" w:rsidRPr="00B40C8B">
        <w:rPr>
          <w:rFonts w:eastAsiaTheme="minorEastAsia"/>
          <w:bCs/>
          <w:color w:val="000000" w:themeColor="text1"/>
          <w:lang w:val="es-DO" w:eastAsia="es-DO"/>
        </w:rPr>
        <w:t>hombres, lo que representa el 56%</w:t>
      </w:r>
      <w:r w:rsidRPr="00B40C8B">
        <w:rPr>
          <w:rFonts w:eastAsiaTheme="minorEastAsia"/>
          <w:bCs/>
          <w:color w:val="000000" w:themeColor="text1"/>
          <w:lang w:val="es-DO" w:eastAsia="es-DO"/>
        </w:rPr>
        <w:t>,</w:t>
      </w:r>
      <w:r w:rsidR="004F4323" w:rsidRPr="00B40C8B">
        <w:rPr>
          <w:rFonts w:eastAsiaTheme="minorEastAsia"/>
          <w:bCs/>
          <w:color w:val="000000" w:themeColor="text1"/>
          <w:lang w:val="es-DO" w:eastAsia="es-DO"/>
        </w:rPr>
        <w:t xml:space="preserve"> y 47 mujeres</w:t>
      </w:r>
      <w:r w:rsidRPr="00B40C8B">
        <w:rPr>
          <w:rFonts w:eastAsiaTheme="minorEastAsia"/>
          <w:bCs/>
          <w:color w:val="000000" w:themeColor="text1"/>
          <w:lang w:val="es-DO" w:eastAsia="es-DO"/>
        </w:rPr>
        <w:t>,</w:t>
      </w:r>
      <w:r w:rsidR="004F4323" w:rsidRPr="00B40C8B">
        <w:rPr>
          <w:rFonts w:eastAsiaTheme="minorEastAsia"/>
          <w:bCs/>
          <w:color w:val="000000" w:themeColor="text1"/>
          <w:lang w:val="es-DO" w:eastAsia="es-DO"/>
        </w:rPr>
        <w:t xml:space="preserve"> </w:t>
      </w:r>
      <w:r w:rsidR="00C83E9F" w:rsidRPr="00B40C8B">
        <w:rPr>
          <w:rFonts w:eastAsiaTheme="minorEastAsia"/>
          <w:bCs/>
          <w:color w:val="000000" w:themeColor="text1"/>
          <w:lang w:val="es-DO" w:eastAsia="es-DO"/>
        </w:rPr>
        <w:t>equivalente a un 44% del total de los mismos. Como parte práctica de estos programas académicos, se llevaron a cabo actividades complementarias, dentro de las que se d</w:t>
      </w:r>
      <w:r w:rsidR="000B6051" w:rsidRPr="00B40C8B">
        <w:rPr>
          <w:rFonts w:eastAsiaTheme="minorEastAsia"/>
          <w:bCs/>
          <w:color w:val="000000" w:themeColor="text1"/>
          <w:lang w:val="es-DO" w:eastAsia="es-DO"/>
        </w:rPr>
        <w:t>estacan</w:t>
      </w:r>
      <w:r w:rsidR="00C83E9F" w:rsidRPr="00B40C8B">
        <w:rPr>
          <w:rFonts w:eastAsiaTheme="minorEastAsia"/>
          <w:bCs/>
          <w:color w:val="000000" w:themeColor="text1"/>
          <w:lang w:val="es-DO" w:eastAsia="es-DO"/>
        </w:rPr>
        <w:t xml:space="preserve"> </w:t>
      </w:r>
      <w:r w:rsidRPr="00B40C8B">
        <w:rPr>
          <w:rFonts w:eastAsiaTheme="minorEastAsia"/>
          <w:bCs/>
          <w:color w:val="000000" w:themeColor="text1"/>
          <w:lang w:val="es-DO" w:eastAsia="es-DO"/>
        </w:rPr>
        <w:t>dos (</w:t>
      </w:r>
      <w:r w:rsidR="00C83E9F" w:rsidRPr="00B40C8B">
        <w:rPr>
          <w:rFonts w:eastAsiaTheme="minorEastAsia"/>
          <w:bCs/>
          <w:color w:val="000000" w:themeColor="text1"/>
          <w:lang w:val="es-DO" w:eastAsia="es-DO"/>
        </w:rPr>
        <w:t>2</w:t>
      </w:r>
      <w:r w:rsidRPr="00B40C8B">
        <w:rPr>
          <w:rFonts w:eastAsiaTheme="minorEastAsia"/>
          <w:bCs/>
          <w:color w:val="000000" w:themeColor="text1"/>
          <w:lang w:val="es-DO" w:eastAsia="es-DO"/>
        </w:rPr>
        <w:t>)</w:t>
      </w:r>
      <w:r w:rsidR="00C83E9F" w:rsidRPr="00B40C8B">
        <w:rPr>
          <w:rFonts w:eastAsiaTheme="minorEastAsia"/>
          <w:bCs/>
          <w:color w:val="000000" w:themeColor="text1"/>
          <w:lang w:val="es-DO" w:eastAsia="es-DO"/>
        </w:rPr>
        <w:t xml:space="preserve"> recorridos a la </w:t>
      </w:r>
      <w:r w:rsidRPr="00B40C8B">
        <w:rPr>
          <w:rFonts w:eastAsiaTheme="minorEastAsia"/>
          <w:bCs/>
          <w:color w:val="000000" w:themeColor="text1"/>
          <w:lang w:val="es-DO" w:eastAsia="es-DO"/>
        </w:rPr>
        <w:t>zona fronteriza domí</w:t>
      </w:r>
      <w:r w:rsidR="00C83E9F" w:rsidRPr="00B40C8B">
        <w:rPr>
          <w:rFonts w:eastAsiaTheme="minorEastAsia"/>
          <w:bCs/>
          <w:color w:val="000000" w:themeColor="text1"/>
          <w:lang w:val="es-DO" w:eastAsia="es-DO"/>
        </w:rPr>
        <w:t xml:space="preserve">nico–haitiana y un viaje internacional de visitas a otras escuelas en España. </w:t>
      </w:r>
    </w:p>
    <w:p w14:paraId="4135F05E" w14:textId="77777777" w:rsidR="00C83E9F" w:rsidRPr="00B40C8B" w:rsidRDefault="00C83E9F" w:rsidP="008D4B9D">
      <w:pPr>
        <w:pStyle w:val="Textoindependiente"/>
        <w:spacing w:after="0" w:line="480" w:lineRule="auto"/>
        <w:jc w:val="both"/>
        <w:rPr>
          <w:rFonts w:eastAsiaTheme="minorEastAsia"/>
          <w:bCs/>
          <w:color w:val="000000" w:themeColor="text1"/>
          <w:lang w:val="es-DO" w:eastAsia="es-DO"/>
        </w:rPr>
      </w:pPr>
    </w:p>
    <w:p w14:paraId="4D5313A0" w14:textId="24B1246E" w:rsidR="00C83E9F" w:rsidRPr="00B40C8B" w:rsidRDefault="008D4B9D"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Con relación a </w:t>
      </w:r>
      <w:r w:rsidR="004F4323" w:rsidRPr="00B40C8B">
        <w:rPr>
          <w:rFonts w:eastAsiaTheme="minorEastAsia"/>
          <w:bCs/>
          <w:color w:val="000000" w:themeColor="text1"/>
          <w:lang w:val="es-DO" w:eastAsia="es-DO"/>
        </w:rPr>
        <w:t>lo expresado precedentemente</w:t>
      </w:r>
      <w:r w:rsidR="00C83E9F" w:rsidRPr="00B40C8B">
        <w:rPr>
          <w:rFonts w:eastAsiaTheme="minorEastAsia"/>
          <w:bCs/>
          <w:color w:val="000000" w:themeColor="text1"/>
          <w:lang w:val="es-DO" w:eastAsia="es-DO"/>
        </w:rPr>
        <w:t>, en mayo</w:t>
      </w:r>
      <w:r w:rsidR="004F4323" w:rsidRPr="00B40C8B">
        <w:rPr>
          <w:rFonts w:eastAsiaTheme="minorEastAsia"/>
          <w:bCs/>
          <w:color w:val="000000" w:themeColor="text1"/>
          <w:lang w:val="es-DO" w:eastAsia="es-DO"/>
        </w:rPr>
        <w:t xml:space="preserve"> de</w:t>
      </w:r>
      <w:r w:rsidR="00C83E9F" w:rsidRPr="00B40C8B">
        <w:rPr>
          <w:rFonts w:eastAsiaTheme="minorEastAsia"/>
          <w:bCs/>
          <w:color w:val="000000" w:themeColor="text1"/>
          <w:lang w:val="es-DO" w:eastAsia="es-DO"/>
        </w:rPr>
        <w:t xml:space="preserve"> 2018, la EGAEE realizó un viaje internacional de visitas a otras escuelas en España, con los cursantes de la 15ª Promoción de la Maestría y de la 11ª Promoción de la Especialidad, como parte del programa de estudio</w:t>
      </w:r>
      <w:r w:rsidR="004F4323" w:rsidRPr="00B40C8B">
        <w:rPr>
          <w:rFonts w:eastAsiaTheme="minorEastAsia"/>
          <w:bCs/>
          <w:color w:val="000000" w:themeColor="text1"/>
          <w:lang w:val="es-DO" w:eastAsia="es-DO"/>
        </w:rPr>
        <w:t>s</w:t>
      </w:r>
      <w:r w:rsidR="00C83E9F" w:rsidRPr="00B40C8B">
        <w:rPr>
          <w:rFonts w:eastAsiaTheme="minorEastAsia"/>
          <w:bCs/>
          <w:color w:val="000000" w:themeColor="text1"/>
          <w:lang w:val="es-DO" w:eastAsia="es-DO"/>
        </w:rPr>
        <w:t xml:space="preserve">, con la finalidad de ampliar los conocimientos en las realidades de orden internacional. Los discentes fueron recibidos por las autoridades del Centro Superior de Estudios de la Defensa Nacional (CESEDEN), </w:t>
      </w:r>
      <w:r w:rsidR="00C83E9F" w:rsidRPr="00B40C8B">
        <w:rPr>
          <w:rFonts w:eastAsiaTheme="minorEastAsia"/>
          <w:bCs/>
          <w:color w:val="000000" w:themeColor="text1"/>
          <w:lang w:val="es-DO" w:eastAsia="es-DO"/>
        </w:rPr>
        <w:lastRenderedPageBreak/>
        <w:t>quienes planificaron y dirigieron las visitas realizadas a las instituciones civiles y militares relacionadas con el tema de Defensa y Seguridad.</w:t>
      </w:r>
    </w:p>
    <w:p w14:paraId="0724B3ED" w14:textId="77777777" w:rsidR="00C83E9F" w:rsidRPr="00B40C8B" w:rsidRDefault="00C83E9F" w:rsidP="00025876">
      <w:pPr>
        <w:pStyle w:val="Textoindependiente"/>
        <w:spacing w:after="0" w:line="480" w:lineRule="auto"/>
        <w:ind w:firstLine="284"/>
        <w:jc w:val="both"/>
        <w:rPr>
          <w:rFonts w:eastAsiaTheme="minorEastAsia"/>
          <w:bCs/>
          <w:color w:val="000000" w:themeColor="text1"/>
          <w:lang w:val="es-DO" w:eastAsia="es-DO"/>
        </w:rPr>
      </w:pPr>
    </w:p>
    <w:p w14:paraId="26173390" w14:textId="1113128E" w:rsidR="00C83E9F" w:rsidRPr="00B40C8B" w:rsidRDefault="00C83E9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De igual forma, el 11 de </w:t>
      </w:r>
      <w:r w:rsidR="004F4323" w:rsidRPr="00B40C8B">
        <w:rPr>
          <w:rFonts w:eastAsiaTheme="minorEastAsia"/>
          <w:bCs/>
          <w:color w:val="000000" w:themeColor="text1"/>
          <w:lang w:val="es-DO" w:eastAsia="es-DO"/>
        </w:rPr>
        <w:t>diciembre del año en curso, fue</w:t>
      </w:r>
      <w:r w:rsidRPr="00B40C8B">
        <w:rPr>
          <w:rFonts w:eastAsiaTheme="minorEastAsia"/>
          <w:bCs/>
          <w:color w:val="000000" w:themeColor="text1"/>
          <w:lang w:val="es-DO" w:eastAsia="es-DO"/>
        </w:rPr>
        <w:t xml:space="preserve"> celebrada la XIV Graduación Ordinaria Conjunta del INSUD</w:t>
      </w:r>
      <w:r w:rsidR="004F4323" w:rsidRPr="00B40C8B">
        <w:rPr>
          <w:rFonts w:eastAsiaTheme="minorEastAsia"/>
          <w:bCs/>
          <w:color w:val="000000" w:themeColor="text1"/>
          <w:lang w:val="es-DO" w:eastAsia="es-DO"/>
        </w:rPr>
        <w:t>E, en la cual la EGAEE invistió</w:t>
      </w:r>
      <w:r w:rsidRPr="00B40C8B">
        <w:rPr>
          <w:rFonts w:eastAsiaTheme="minorEastAsia"/>
          <w:bCs/>
          <w:color w:val="000000" w:themeColor="text1"/>
          <w:lang w:val="es-DO" w:eastAsia="es-DO"/>
        </w:rPr>
        <w:t xml:space="preserve"> </w:t>
      </w:r>
      <w:r w:rsidR="004F4323" w:rsidRPr="00B40C8B">
        <w:rPr>
          <w:rFonts w:eastAsiaTheme="minorEastAsia"/>
          <w:bCs/>
          <w:color w:val="000000" w:themeColor="text1"/>
          <w:lang w:val="es-DO" w:eastAsia="es-DO"/>
        </w:rPr>
        <w:t xml:space="preserve">a 63 discentes; 38 </w:t>
      </w:r>
      <w:r w:rsidRPr="00B40C8B">
        <w:rPr>
          <w:rFonts w:eastAsiaTheme="minorEastAsia"/>
          <w:bCs/>
          <w:color w:val="000000" w:themeColor="text1"/>
          <w:lang w:val="es-DO" w:eastAsia="es-DO"/>
        </w:rPr>
        <w:t>de la Maestría en Defensa y Seguridad Nacional y 25 de la 11ª Promoción de la Especialidad en Geopolítica. De estos 62 discentes, 44 son hombres, representando un 71%</w:t>
      </w:r>
      <w:r w:rsidR="004F4323" w:rsidRPr="00B40C8B">
        <w:rPr>
          <w:rFonts w:eastAsiaTheme="minorEastAsia"/>
          <w:bCs/>
          <w:color w:val="000000" w:themeColor="text1"/>
          <w:lang w:val="es-DO" w:eastAsia="es-DO"/>
        </w:rPr>
        <w:t>,</w:t>
      </w:r>
      <w:r w:rsidRPr="00B40C8B">
        <w:rPr>
          <w:rFonts w:eastAsiaTheme="minorEastAsia"/>
          <w:bCs/>
          <w:color w:val="000000" w:themeColor="text1"/>
          <w:lang w:val="es-DO" w:eastAsia="es-DO"/>
        </w:rPr>
        <w:t xml:space="preserve"> y 18 son mujeres, equivalente al 29% del total de los graduandos. Estos discentes desarrollaron las competencias propias del área afín a la Defensa y Seguridad Nacional, así como en el campo de la Geopolítica, en cuyos ámbitos podrán desempeñar papeles prioritarios como planificadores, analistas, desarrolladores de proyectos de investiga</w:t>
      </w:r>
      <w:r w:rsidR="00A44B46" w:rsidRPr="00B40C8B">
        <w:rPr>
          <w:rFonts w:eastAsiaTheme="minorEastAsia"/>
          <w:bCs/>
          <w:color w:val="000000" w:themeColor="text1"/>
          <w:lang w:val="es-DO" w:eastAsia="es-DO"/>
        </w:rPr>
        <w:t xml:space="preserve">ción y desempeñar funciones de </w:t>
      </w:r>
      <w:r w:rsidR="00216CF4" w:rsidRPr="00B40C8B">
        <w:rPr>
          <w:rFonts w:eastAsiaTheme="minorEastAsia"/>
          <w:bCs/>
          <w:color w:val="000000" w:themeColor="text1"/>
          <w:lang w:val="es-DO" w:eastAsia="es-DO"/>
        </w:rPr>
        <w:t xml:space="preserve">alta dirección </w:t>
      </w:r>
      <w:r w:rsidRPr="00B40C8B">
        <w:rPr>
          <w:rFonts w:eastAsiaTheme="minorEastAsia"/>
          <w:bCs/>
          <w:color w:val="000000" w:themeColor="text1"/>
          <w:lang w:val="es-DO" w:eastAsia="es-DO"/>
        </w:rPr>
        <w:t xml:space="preserve">estratégica pública o privada. </w:t>
      </w:r>
    </w:p>
    <w:p w14:paraId="10E4FD61" w14:textId="77777777" w:rsidR="00775105" w:rsidRPr="00B40C8B" w:rsidRDefault="00775105" w:rsidP="004F4323">
      <w:pPr>
        <w:pStyle w:val="Textoindependiente"/>
        <w:spacing w:after="0" w:line="480" w:lineRule="auto"/>
        <w:jc w:val="both"/>
        <w:rPr>
          <w:rFonts w:eastAsiaTheme="minorEastAsia"/>
          <w:bCs/>
          <w:color w:val="000000" w:themeColor="text1"/>
          <w:lang w:val="es-DO" w:eastAsia="es-DO"/>
        </w:rPr>
      </w:pPr>
    </w:p>
    <w:p w14:paraId="684B4566" w14:textId="0DDA1E43" w:rsidR="00775105" w:rsidRPr="00B40C8B" w:rsidRDefault="00775105" w:rsidP="00025876">
      <w:pPr>
        <w:tabs>
          <w:tab w:val="left" w:pos="0"/>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6.1.1</w:t>
      </w:r>
      <w:r w:rsidR="00216CF4" w:rsidRPr="00B40C8B">
        <w:rPr>
          <w:rFonts w:ascii="Times New Roman" w:hAnsi="Times New Roman" w:cs="Times New Roman"/>
          <w:b/>
          <w:color w:val="000000" w:themeColor="text1"/>
          <w:sz w:val="24"/>
          <w:szCs w:val="24"/>
        </w:rPr>
        <w:t>.5</w:t>
      </w:r>
      <w:r w:rsidRPr="00B40C8B">
        <w:rPr>
          <w:rFonts w:ascii="Times New Roman" w:hAnsi="Times New Roman" w:cs="Times New Roman"/>
          <w:b/>
          <w:color w:val="000000" w:themeColor="text1"/>
          <w:sz w:val="24"/>
          <w:szCs w:val="24"/>
        </w:rPr>
        <w:t xml:space="preserve"> Escuela de Graduados en Derechos Humanos y Derecho Internacional Humanitario (EGDDHHyDIH).</w:t>
      </w:r>
    </w:p>
    <w:p w14:paraId="2AB23ED6" w14:textId="77777777" w:rsidR="00775105" w:rsidRPr="00B40C8B" w:rsidRDefault="00775105" w:rsidP="00025876">
      <w:pPr>
        <w:spacing w:after="0" w:line="480" w:lineRule="auto"/>
        <w:contextualSpacing/>
        <w:jc w:val="both"/>
        <w:rPr>
          <w:rFonts w:ascii="Times New Roman" w:hAnsi="Times New Roman" w:cs="Times New Roman"/>
          <w:b/>
          <w:color w:val="000000" w:themeColor="text1"/>
          <w:sz w:val="24"/>
          <w:lang w:val="es-ES_tradnl"/>
        </w:rPr>
      </w:pPr>
    </w:p>
    <w:p w14:paraId="132156FC" w14:textId="0B4E2B26" w:rsidR="00775105" w:rsidRPr="00B40C8B" w:rsidRDefault="004F4323"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Este año, se graduaron 36 participantes de</w:t>
      </w:r>
      <w:r w:rsidR="00775105" w:rsidRPr="00B40C8B">
        <w:rPr>
          <w:rFonts w:eastAsiaTheme="minorEastAsia"/>
          <w:bCs/>
          <w:color w:val="000000" w:themeColor="text1"/>
          <w:lang w:val="es-DO" w:eastAsia="es-DO"/>
        </w:rPr>
        <w:t xml:space="preserve"> la Especialidad en Derechos Humanos y Derecho Internacional Humanitario. Con relación a la gestión académica, se enumeran, a continuación, algunas de las actividades principales realizadas:</w:t>
      </w:r>
    </w:p>
    <w:p w14:paraId="0112C0B7" w14:textId="77777777" w:rsidR="00775105" w:rsidRPr="00B40C8B" w:rsidRDefault="00775105" w:rsidP="00025876">
      <w:pPr>
        <w:spacing w:after="0" w:line="480" w:lineRule="auto"/>
        <w:ind w:firstLine="357"/>
        <w:contextualSpacing/>
        <w:jc w:val="both"/>
        <w:rPr>
          <w:rFonts w:ascii="Times New Roman" w:hAnsi="Times New Roman" w:cs="Times New Roman"/>
          <w:color w:val="000000" w:themeColor="text1"/>
          <w:sz w:val="24"/>
          <w:lang w:val="es-ES_tradnl"/>
        </w:rPr>
      </w:pPr>
    </w:p>
    <w:p w14:paraId="4777E4AD" w14:textId="3D562993" w:rsidR="00775105" w:rsidRPr="00B40C8B" w:rsidRDefault="00775105" w:rsidP="00AA7EB0">
      <w:pPr>
        <w:pStyle w:val="Textoindependiente"/>
        <w:numPr>
          <w:ilvl w:val="0"/>
          <w:numId w:val="78"/>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Ejecución del Calendario Académico de las ofertas de postgrado conforme a los Planes de Estudios y la programación co-curricular.</w:t>
      </w:r>
    </w:p>
    <w:p w14:paraId="5D8CA387" w14:textId="1FF77388" w:rsidR="00775105" w:rsidRPr="00B40C8B" w:rsidRDefault="00775105" w:rsidP="00AA7EB0">
      <w:pPr>
        <w:pStyle w:val="Textoindependiente"/>
        <w:numPr>
          <w:ilvl w:val="0"/>
          <w:numId w:val="78"/>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Proceso de Admisión para la XVI Promoción de la Especialidad en DDHH y DIH.</w:t>
      </w:r>
    </w:p>
    <w:p w14:paraId="776A5FCF" w14:textId="7317E758" w:rsidR="00775105" w:rsidRPr="00B40C8B" w:rsidRDefault="00775105" w:rsidP="00AA7EB0">
      <w:pPr>
        <w:pStyle w:val="Textoindependiente"/>
        <w:numPr>
          <w:ilvl w:val="0"/>
          <w:numId w:val="78"/>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Realización de las evaluaciones del personal docente de la Especialidad en DDHH y DIH, durante la ejecución de los programas académicos.</w:t>
      </w:r>
    </w:p>
    <w:p w14:paraId="46EA8C5F" w14:textId="77130AFC" w:rsidR="00775105" w:rsidRPr="00B40C8B" w:rsidRDefault="00775105" w:rsidP="00AA7EB0">
      <w:pPr>
        <w:pStyle w:val="Textoindependiente"/>
        <w:numPr>
          <w:ilvl w:val="0"/>
          <w:numId w:val="78"/>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Participación en el Ejercicio Virtual de DDHH y DIH.</w:t>
      </w:r>
    </w:p>
    <w:p w14:paraId="2F18023D" w14:textId="309954AB" w:rsidR="00775105" w:rsidRPr="00B40C8B" w:rsidRDefault="00775105" w:rsidP="00AA7EB0">
      <w:pPr>
        <w:pStyle w:val="Textoindependiente"/>
        <w:numPr>
          <w:ilvl w:val="0"/>
          <w:numId w:val="78"/>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Proceso de admisión de la XVII Promoción de la Especialidad en DDHH y DIH.</w:t>
      </w:r>
    </w:p>
    <w:p w14:paraId="471A9CF3" w14:textId="0551E5FD" w:rsidR="00775105" w:rsidRPr="00B40C8B" w:rsidRDefault="00775105" w:rsidP="00AA7EB0">
      <w:pPr>
        <w:pStyle w:val="Textoindependiente"/>
        <w:numPr>
          <w:ilvl w:val="0"/>
          <w:numId w:val="78"/>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Remisión de las ofertas de becas a instituciones y recepción de solicitudes de profesionales independientes para la XV Promoción de la Especialidad en DDHH y DIH 2018.</w:t>
      </w:r>
    </w:p>
    <w:p w14:paraId="6303F85B" w14:textId="31F0C16D" w:rsidR="00775105" w:rsidRPr="00B40C8B" w:rsidRDefault="00775105" w:rsidP="00AA7EB0">
      <w:pPr>
        <w:pStyle w:val="Textoindependiente"/>
        <w:numPr>
          <w:ilvl w:val="0"/>
          <w:numId w:val="78"/>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Revisión del contenido curricular de los Programas de Estudio de la Especialidad en DDHH y DIH, con fines de incluir mejoras para el año 2018.</w:t>
      </w:r>
    </w:p>
    <w:p w14:paraId="2A5BB259" w14:textId="7C393402" w:rsidR="00775105" w:rsidRPr="00B40C8B" w:rsidRDefault="00775105" w:rsidP="00AA7EB0">
      <w:pPr>
        <w:pStyle w:val="Textoindependiente"/>
        <w:numPr>
          <w:ilvl w:val="0"/>
          <w:numId w:val="78"/>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Elaboración del Calendario y la Programación Académica para el 2019.</w:t>
      </w:r>
    </w:p>
    <w:p w14:paraId="68B29F41" w14:textId="77777777" w:rsidR="00163A5F" w:rsidRPr="00B40C8B" w:rsidRDefault="00163A5F" w:rsidP="00025876">
      <w:pPr>
        <w:pStyle w:val="Textoindependiente"/>
        <w:spacing w:after="0" w:line="480" w:lineRule="auto"/>
        <w:jc w:val="both"/>
        <w:rPr>
          <w:rFonts w:eastAsiaTheme="minorEastAsia"/>
          <w:bCs/>
          <w:color w:val="000000" w:themeColor="text1"/>
          <w:lang w:val="es-DO" w:eastAsia="es-DO"/>
        </w:rPr>
      </w:pPr>
    </w:p>
    <w:p w14:paraId="2EABF73E" w14:textId="79FC0ACC" w:rsidR="00163A5F" w:rsidRPr="00B40C8B" w:rsidRDefault="00163A5F" w:rsidP="00025876">
      <w:pPr>
        <w:pStyle w:val="Textoindependiente"/>
        <w:spacing w:after="0" w:line="480" w:lineRule="auto"/>
        <w:jc w:val="both"/>
        <w:rPr>
          <w:b/>
          <w:color w:val="000000" w:themeColor="text1"/>
        </w:rPr>
      </w:pPr>
      <w:r w:rsidRPr="00B40C8B">
        <w:rPr>
          <w:b/>
          <w:color w:val="000000" w:themeColor="text1"/>
        </w:rPr>
        <w:t>6.1.1</w:t>
      </w:r>
      <w:r w:rsidR="00216CF4" w:rsidRPr="00B40C8B">
        <w:rPr>
          <w:b/>
          <w:color w:val="000000" w:themeColor="text1"/>
        </w:rPr>
        <w:t>.6</w:t>
      </w:r>
      <w:r w:rsidRPr="00B40C8B">
        <w:rPr>
          <w:b/>
          <w:color w:val="000000" w:themeColor="text1"/>
        </w:rPr>
        <w:t xml:space="preserve"> Escuela de Graduados de Doctrina Conjunta "General de División Gregorio Luperón"</w:t>
      </w:r>
    </w:p>
    <w:p w14:paraId="1638E00A" w14:textId="77777777" w:rsidR="00163A5F" w:rsidRPr="00B40C8B" w:rsidRDefault="00163A5F" w:rsidP="00025876">
      <w:pPr>
        <w:pStyle w:val="Textoindependiente"/>
        <w:spacing w:after="0" w:line="480" w:lineRule="auto"/>
        <w:ind w:right="-1"/>
        <w:jc w:val="both"/>
        <w:rPr>
          <w:b/>
          <w:color w:val="000000" w:themeColor="text1"/>
        </w:rPr>
      </w:pPr>
    </w:p>
    <w:p w14:paraId="2C670701" w14:textId="58750133" w:rsidR="00163A5F" w:rsidRPr="00B40C8B" w:rsidRDefault="00163A5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La Escuela de Graduados de Doctrina Conjunta tiene como misión “desarrollar programas de especialización y actualización que fomenten y desarrollen las facultades intelectuales de los miembros de las Fuerzas Armadas dominicanas y de países amigos, sobre los aspectos amplios de la ciencia militar, la doctrina y las planificaciones tácticas, operativas y estratégicas, a fin de que puedan </w:t>
      </w:r>
      <w:r w:rsidRPr="00B40C8B">
        <w:rPr>
          <w:rFonts w:eastAsiaTheme="minorEastAsia"/>
          <w:bCs/>
          <w:color w:val="000000" w:themeColor="text1"/>
          <w:lang w:val="es-DO" w:eastAsia="es-DO"/>
        </w:rPr>
        <w:lastRenderedPageBreak/>
        <w:t xml:space="preserve">desempeñarse de manera eficiente en las funciones designadas”. En tal sentido, del mes de enero hasta el mes de diciembre de 2018, estuvo cursando la XXXV Promoción de la Especialidad en Comando y Estado Mayor Conjunto </w:t>
      </w:r>
      <w:r w:rsidR="004F4323" w:rsidRPr="00B40C8B">
        <w:rPr>
          <w:rFonts w:eastAsiaTheme="minorEastAsia"/>
          <w:bCs/>
          <w:color w:val="000000" w:themeColor="text1"/>
          <w:lang w:val="es-DO" w:eastAsia="es-DO"/>
        </w:rPr>
        <w:t>(ver Anexo No. 114</w:t>
      </w:r>
      <w:r w:rsidRPr="00B40C8B">
        <w:rPr>
          <w:rFonts w:eastAsiaTheme="minorEastAsia"/>
          <w:bCs/>
          <w:color w:val="000000" w:themeColor="text1"/>
          <w:lang w:val="es-DO" w:eastAsia="es-DO"/>
        </w:rPr>
        <w:t>).</w:t>
      </w:r>
    </w:p>
    <w:p w14:paraId="6DEA283A" w14:textId="77777777" w:rsidR="00163A5F" w:rsidRPr="00B40C8B" w:rsidRDefault="00163A5F" w:rsidP="00025876">
      <w:pPr>
        <w:pStyle w:val="Textoindependiente"/>
        <w:spacing w:after="0" w:line="480" w:lineRule="auto"/>
        <w:ind w:firstLine="284"/>
        <w:jc w:val="both"/>
        <w:rPr>
          <w:color w:val="000000" w:themeColor="text1"/>
        </w:rPr>
      </w:pPr>
    </w:p>
    <w:p w14:paraId="07847CE5" w14:textId="77777777" w:rsidR="00163A5F" w:rsidRPr="00B40C8B" w:rsidRDefault="00163A5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Durante el año 2018, la EGDC también realizó las siguientes acciones:</w:t>
      </w:r>
    </w:p>
    <w:p w14:paraId="0EA768CE" w14:textId="77777777" w:rsidR="00163A5F" w:rsidRPr="00B40C8B" w:rsidRDefault="00163A5F" w:rsidP="00025876">
      <w:pPr>
        <w:pStyle w:val="Textoindependiente"/>
        <w:spacing w:after="0" w:line="480" w:lineRule="auto"/>
        <w:ind w:firstLine="284"/>
        <w:jc w:val="both"/>
        <w:rPr>
          <w:rFonts w:eastAsiaTheme="minorEastAsia"/>
          <w:bCs/>
          <w:color w:val="000000" w:themeColor="text1"/>
          <w:lang w:val="es-DO" w:eastAsia="es-DO"/>
        </w:rPr>
      </w:pPr>
    </w:p>
    <w:p w14:paraId="00B81FC5" w14:textId="77777777" w:rsidR="00163A5F" w:rsidRPr="00B40C8B" w:rsidRDefault="00163A5F" w:rsidP="00AA7EB0">
      <w:pPr>
        <w:pStyle w:val="Textoindependiente"/>
        <w:numPr>
          <w:ilvl w:val="0"/>
          <w:numId w:val="83"/>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La colocación en el "Hosting" de la Escuela de las calificaciones de los estudiantes para que puedan ser verificadas por ellos.</w:t>
      </w:r>
    </w:p>
    <w:p w14:paraId="32A777BC" w14:textId="77777777" w:rsidR="00163A5F" w:rsidRPr="00B40C8B" w:rsidRDefault="00163A5F" w:rsidP="00AA7EB0">
      <w:pPr>
        <w:pStyle w:val="Textoindependiente"/>
        <w:numPr>
          <w:ilvl w:val="0"/>
          <w:numId w:val="83"/>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El diseño y la puesta en ejecución del Sistema de Control Estadístico, con toda la data de todos los graduados de Estado Mayor por promociones y los cursantes actuales, especificando rangos, instituciones, sexo, así como también con sus respectivos gráficos. Se ha configurado el acceso a las bases de datos disponibles del Sistema Estadístico de la EGDC. Los reportes que se pueden consultar e imprimir son los siguientes:</w:t>
      </w:r>
    </w:p>
    <w:p w14:paraId="044B9D45" w14:textId="77777777" w:rsidR="00163A5F" w:rsidRPr="00B40C8B" w:rsidRDefault="00163A5F" w:rsidP="00025876">
      <w:pPr>
        <w:pStyle w:val="Textoindependiente"/>
        <w:spacing w:after="0" w:line="480" w:lineRule="auto"/>
        <w:jc w:val="both"/>
        <w:rPr>
          <w:rFonts w:eastAsiaTheme="minorEastAsia"/>
          <w:bCs/>
          <w:color w:val="000000" w:themeColor="text1"/>
          <w:lang w:val="es-DO" w:eastAsia="es-DO"/>
        </w:rPr>
      </w:pPr>
    </w:p>
    <w:p w14:paraId="5DA93B1B" w14:textId="77777777" w:rsidR="00163A5F" w:rsidRPr="00B40C8B" w:rsidRDefault="00163A5F" w:rsidP="00AA7EB0">
      <w:pPr>
        <w:pStyle w:val="Textoindependiente"/>
        <w:numPr>
          <w:ilvl w:val="0"/>
          <w:numId w:val="84"/>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Reportes de cursantes de la oferta académica y de Educación Continua, estratificado por:</w:t>
      </w:r>
    </w:p>
    <w:p w14:paraId="404D534D" w14:textId="4C1B98D5"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Curso</w:t>
      </w:r>
    </w:p>
    <w:p w14:paraId="7181784D" w14:textId="59C2F3ED"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Año o promoción</w:t>
      </w:r>
    </w:p>
    <w:p w14:paraId="0EF11F2E" w14:textId="5F8C6B66"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Institución</w:t>
      </w:r>
    </w:p>
    <w:p w14:paraId="5345EF44" w14:textId="297E3FAA"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Género</w:t>
      </w:r>
    </w:p>
    <w:p w14:paraId="3CF8EF73" w14:textId="6DA62F8F"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Egresados</w:t>
      </w:r>
    </w:p>
    <w:p w14:paraId="3506F043" w14:textId="6ACED5A8"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Excluidos</w:t>
      </w:r>
    </w:p>
    <w:p w14:paraId="663BF9E1" w14:textId="19ECEC24"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Activos</w:t>
      </w:r>
    </w:p>
    <w:p w14:paraId="25EE07C7" w14:textId="77777777" w:rsidR="00163A5F" w:rsidRPr="00B40C8B" w:rsidRDefault="00163A5F" w:rsidP="00AA7EB0">
      <w:pPr>
        <w:pStyle w:val="Textoindependiente"/>
        <w:numPr>
          <w:ilvl w:val="0"/>
          <w:numId w:val="84"/>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Reportes por población territorial con sus respectivos gráficos por:</w:t>
      </w:r>
    </w:p>
    <w:p w14:paraId="37AD2B5E" w14:textId="7A243624"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Institución</w:t>
      </w:r>
    </w:p>
    <w:p w14:paraId="09659955" w14:textId="5A3E065A"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Países amigos</w:t>
      </w:r>
    </w:p>
    <w:p w14:paraId="19B7FFBD" w14:textId="7CF03DEB"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Rango</w:t>
      </w:r>
    </w:p>
    <w:p w14:paraId="42DAAF6E" w14:textId="04605656"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Año</w:t>
      </w:r>
    </w:p>
    <w:p w14:paraId="5A88EA86" w14:textId="776F38CF" w:rsidR="00163A5F" w:rsidRPr="00B40C8B" w:rsidRDefault="00163A5F" w:rsidP="00AA7EB0">
      <w:pPr>
        <w:pStyle w:val="Textoindependiente"/>
        <w:numPr>
          <w:ilvl w:val="0"/>
          <w:numId w:val="85"/>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Género</w:t>
      </w:r>
    </w:p>
    <w:p w14:paraId="5199EF2B" w14:textId="7C0CE04B" w:rsidR="00163A5F" w:rsidRPr="00B40C8B" w:rsidRDefault="00163A5F" w:rsidP="00AA7EB0">
      <w:pPr>
        <w:pStyle w:val="Textoindependiente"/>
        <w:numPr>
          <w:ilvl w:val="0"/>
          <w:numId w:val="84"/>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Reporte mundial de cursantes con esquema geográfico.</w:t>
      </w:r>
    </w:p>
    <w:p w14:paraId="59D1EAAC" w14:textId="77777777" w:rsidR="008A09F3" w:rsidRPr="00B40C8B" w:rsidRDefault="008A09F3" w:rsidP="00025876">
      <w:pPr>
        <w:pStyle w:val="Textoindependiente"/>
        <w:spacing w:after="0" w:line="480" w:lineRule="auto"/>
        <w:jc w:val="both"/>
        <w:rPr>
          <w:rFonts w:eastAsiaTheme="minorEastAsia"/>
          <w:bCs/>
          <w:color w:val="000000" w:themeColor="text1"/>
          <w:lang w:val="es-DO" w:eastAsia="es-DO"/>
        </w:rPr>
      </w:pPr>
    </w:p>
    <w:p w14:paraId="598C2444" w14:textId="77777777" w:rsidR="00163A5F" w:rsidRPr="00B40C8B" w:rsidRDefault="00163A5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Las ventajas de disponer de este sistema estadístico radican en:</w:t>
      </w:r>
    </w:p>
    <w:p w14:paraId="7058328C" w14:textId="19C27AF6" w:rsidR="00163A5F" w:rsidRPr="00B40C8B" w:rsidRDefault="00163A5F" w:rsidP="00AA7EB0">
      <w:pPr>
        <w:pStyle w:val="Textoindependiente"/>
        <w:numPr>
          <w:ilvl w:val="0"/>
          <w:numId w:val="86"/>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El fácil acceso a la información.</w:t>
      </w:r>
    </w:p>
    <w:p w14:paraId="029809A4" w14:textId="7172DAA7" w:rsidR="00163A5F" w:rsidRPr="00B40C8B" w:rsidRDefault="00163A5F" w:rsidP="00AA7EB0">
      <w:pPr>
        <w:pStyle w:val="Textoindependiente"/>
        <w:numPr>
          <w:ilvl w:val="0"/>
          <w:numId w:val="86"/>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La continua actualización que el mismo sistema permite. </w:t>
      </w:r>
    </w:p>
    <w:p w14:paraId="1DB697E5" w14:textId="7C8E5CD7" w:rsidR="00163A5F" w:rsidRPr="00B40C8B" w:rsidRDefault="00163A5F" w:rsidP="00AA7EB0">
      <w:pPr>
        <w:pStyle w:val="Textoindependiente"/>
        <w:numPr>
          <w:ilvl w:val="0"/>
          <w:numId w:val="86"/>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Permite cambiar el diseño de la página para los reportes.</w:t>
      </w:r>
    </w:p>
    <w:p w14:paraId="217E3D93" w14:textId="458BDC12" w:rsidR="00163A5F" w:rsidRPr="00B40C8B" w:rsidRDefault="00163A5F" w:rsidP="00AA7EB0">
      <w:pPr>
        <w:pStyle w:val="Textoindependiente"/>
        <w:numPr>
          <w:ilvl w:val="0"/>
          <w:numId w:val="86"/>
        </w:numPr>
        <w:spacing w:after="0" w:line="480" w:lineRule="auto"/>
        <w:ind w:right="-1"/>
        <w:jc w:val="both"/>
        <w:rPr>
          <w:color w:val="000000" w:themeColor="text1"/>
        </w:rPr>
      </w:pPr>
      <w:r w:rsidRPr="00B40C8B">
        <w:rPr>
          <w:rFonts w:eastAsiaTheme="minorEastAsia"/>
          <w:bCs/>
          <w:color w:val="000000" w:themeColor="text1"/>
          <w:lang w:val="es-DO" w:eastAsia="es-DO"/>
        </w:rPr>
        <w:t>Se mantiene con un alto nivel de seguridad, pues sólo una persona tiene el acceso para alimentar la base de datos y sólo otra tiene acceso a las consultas.</w:t>
      </w:r>
    </w:p>
    <w:p w14:paraId="030CF8B6" w14:textId="77777777" w:rsidR="00163A5F" w:rsidRPr="00B40C8B" w:rsidRDefault="00163A5F" w:rsidP="00025876">
      <w:pPr>
        <w:pStyle w:val="Textoindependiente"/>
        <w:spacing w:after="0" w:line="480" w:lineRule="auto"/>
        <w:ind w:right="1410"/>
        <w:jc w:val="both"/>
        <w:rPr>
          <w:b/>
          <w:color w:val="000000" w:themeColor="text1"/>
        </w:rPr>
      </w:pPr>
    </w:p>
    <w:p w14:paraId="40643DE5" w14:textId="77777777" w:rsidR="001E6186" w:rsidRPr="00B40C8B" w:rsidRDefault="001E6186" w:rsidP="00025876">
      <w:pPr>
        <w:pStyle w:val="Textoindependiente"/>
        <w:spacing w:after="0" w:line="480" w:lineRule="auto"/>
        <w:jc w:val="both"/>
        <w:rPr>
          <w:b/>
          <w:color w:val="000000" w:themeColor="text1"/>
          <w:sz w:val="28"/>
          <w:szCs w:val="28"/>
        </w:rPr>
      </w:pPr>
      <w:r w:rsidRPr="00B40C8B">
        <w:rPr>
          <w:b/>
          <w:color w:val="000000" w:themeColor="text1"/>
          <w:sz w:val="28"/>
          <w:szCs w:val="28"/>
        </w:rPr>
        <w:t>Objetivo Específico 6.1.2</w:t>
      </w:r>
    </w:p>
    <w:p w14:paraId="60A760EB" w14:textId="77777777" w:rsidR="001E6186" w:rsidRPr="00B40C8B" w:rsidRDefault="001E6186" w:rsidP="00025876">
      <w:pPr>
        <w:pStyle w:val="Textoindependiente"/>
        <w:spacing w:after="0" w:line="480" w:lineRule="auto"/>
        <w:jc w:val="both"/>
        <w:rPr>
          <w:b/>
          <w:color w:val="000000" w:themeColor="text1"/>
        </w:rPr>
      </w:pPr>
    </w:p>
    <w:p w14:paraId="103DF256" w14:textId="77777777" w:rsidR="008F0079" w:rsidRPr="00B40C8B" w:rsidRDefault="001E6186" w:rsidP="00025876">
      <w:pPr>
        <w:pStyle w:val="Textoindependiente"/>
        <w:spacing w:after="0" w:line="480" w:lineRule="auto"/>
        <w:jc w:val="both"/>
        <w:rPr>
          <w:i/>
          <w:color w:val="000000" w:themeColor="text1"/>
        </w:rPr>
      </w:pPr>
      <w:r w:rsidRPr="00B40C8B">
        <w:rPr>
          <w:i/>
          <w:color w:val="000000" w:themeColor="text1"/>
        </w:rPr>
        <w:t xml:space="preserve">“Modernizar la estructura educación, capacitación y entrenamiento del Ministerio de Defensa, sus instituciones y dependencias, para contribuir con el </w:t>
      </w:r>
      <w:r w:rsidRPr="00B40C8B">
        <w:rPr>
          <w:i/>
          <w:color w:val="000000" w:themeColor="text1"/>
        </w:rPr>
        <w:lastRenderedPageBreak/>
        <w:t>fortalecimiento institucional, cumplimiento de la misión y aumento de los niveles de listeza operacional de las Fuerzas Armadas”</w:t>
      </w:r>
    </w:p>
    <w:p w14:paraId="3386945A" w14:textId="77777777" w:rsidR="008F0079" w:rsidRPr="00B40C8B" w:rsidRDefault="008F0079" w:rsidP="00025876">
      <w:pPr>
        <w:pStyle w:val="Textoindependiente"/>
        <w:spacing w:after="0" w:line="480" w:lineRule="auto"/>
        <w:jc w:val="both"/>
        <w:rPr>
          <w:b/>
          <w:color w:val="000000" w:themeColor="text1"/>
        </w:rPr>
      </w:pPr>
    </w:p>
    <w:p w14:paraId="4CF602A2" w14:textId="77777777" w:rsidR="008F0079" w:rsidRPr="00B40C8B" w:rsidRDefault="008F0079" w:rsidP="00025876">
      <w:pPr>
        <w:pStyle w:val="Textoindependiente"/>
        <w:spacing w:after="0" w:line="480" w:lineRule="auto"/>
        <w:jc w:val="both"/>
        <w:rPr>
          <w:b/>
          <w:color w:val="000000" w:themeColor="text1"/>
        </w:rPr>
      </w:pPr>
      <w:r w:rsidRPr="00B40C8B">
        <w:rPr>
          <w:b/>
          <w:color w:val="000000" w:themeColor="text1"/>
        </w:rPr>
        <w:t>6.1.2.1 Viceministerio de Defensa para Asuntos Navales y Costeros</w:t>
      </w:r>
    </w:p>
    <w:p w14:paraId="615A42A2" w14:textId="77777777" w:rsidR="00A12DDF" w:rsidRPr="00B40C8B" w:rsidRDefault="00A12DDF" w:rsidP="00025876">
      <w:pPr>
        <w:spacing w:after="0" w:line="480" w:lineRule="auto"/>
        <w:ind w:firstLine="284"/>
        <w:rPr>
          <w:rFonts w:ascii="Times New Roman" w:eastAsia="Times New Roman" w:hAnsi="Times New Roman" w:cs="Times New Roman"/>
          <w:b/>
          <w:color w:val="000000" w:themeColor="text1"/>
          <w:sz w:val="24"/>
          <w:szCs w:val="24"/>
        </w:rPr>
      </w:pPr>
    </w:p>
    <w:p w14:paraId="3C23A8E3" w14:textId="3644A39C" w:rsidR="00A12DDF" w:rsidRPr="00B40C8B" w:rsidRDefault="00A12DD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El Viceministro de Defensa para Asuntos Navales y Costeros tiene dentro de sus responsabilidades, coordinar y supervisar las acciones de las dependencias del Ministerio de Defensa pertenecientes al Grupo 2 (Servicios Educativos y Culturales), dentro las cuales están, entre otras, la Rectoría del INSUDE y sus Escuelas de Graduados, así como el Programa de Educación y Capacitación Profesional de la FF.AA. “Gran General Restaurador </w:t>
      </w:r>
      <w:r w:rsidR="00BB14E0" w:rsidRPr="00B40C8B">
        <w:rPr>
          <w:rFonts w:eastAsiaTheme="minorEastAsia"/>
          <w:b/>
          <w:bCs/>
          <w:color w:val="000000" w:themeColor="text1"/>
          <w:lang w:val="es-DO" w:eastAsia="es-DO"/>
        </w:rPr>
        <w:t>GREGORIO LUPERÓN</w:t>
      </w:r>
      <w:r w:rsidRPr="00B40C8B">
        <w:rPr>
          <w:rFonts w:eastAsiaTheme="minorEastAsia"/>
          <w:bCs/>
          <w:color w:val="000000" w:themeColor="text1"/>
          <w:lang w:val="es-DO" w:eastAsia="es-DO"/>
        </w:rPr>
        <w:t>”.</w:t>
      </w:r>
    </w:p>
    <w:p w14:paraId="54815FD7" w14:textId="77777777" w:rsidR="00A12DDF" w:rsidRPr="00B40C8B" w:rsidRDefault="00A12DDF" w:rsidP="00025876">
      <w:pPr>
        <w:pStyle w:val="Textoindependiente"/>
        <w:spacing w:after="0" w:line="480" w:lineRule="auto"/>
        <w:ind w:firstLine="284"/>
        <w:jc w:val="both"/>
        <w:rPr>
          <w:rFonts w:eastAsiaTheme="minorEastAsia"/>
          <w:bCs/>
          <w:color w:val="000000" w:themeColor="text1"/>
          <w:lang w:val="es-DO" w:eastAsia="es-DO"/>
        </w:rPr>
      </w:pPr>
    </w:p>
    <w:p w14:paraId="52A78FF3" w14:textId="3F12EFAC" w:rsidR="00A12DDF" w:rsidRPr="00B40C8B" w:rsidRDefault="00A12DDF"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Asimismo, durante el año, asistió, entre otras, a las siguientes actividades, en representación del Ministro de Defensa:</w:t>
      </w:r>
    </w:p>
    <w:p w14:paraId="014A46C8" w14:textId="77777777" w:rsidR="00A12DDF" w:rsidRPr="00B40C8B" w:rsidRDefault="00A12DDF" w:rsidP="00025876">
      <w:pPr>
        <w:pStyle w:val="Sinespaciado"/>
        <w:spacing w:line="480" w:lineRule="auto"/>
        <w:jc w:val="both"/>
        <w:rPr>
          <w:rFonts w:ascii="Times New Roman" w:hAnsi="Times New Roman" w:cs="Times New Roman"/>
          <w:color w:val="000000" w:themeColor="text1"/>
          <w:sz w:val="24"/>
        </w:rPr>
      </w:pPr>
    </w:p>
    <w:p w14:paraId="198A108B" w14:textId="387FEB30" w:rsidR="00A12DDF" w:rsidRPr="00B40C8B" w:rsidRDefault="00A12DDF" w:rsidP="00AA7EB0">
      <w:pPr>
        <w:pStyle w:val="Textoindependiente"/>
        <w:numPr>
          <w:ilvl w:val="0"/>
          <w:numId w:val="66"/>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Acto de apertura del curso "Capacitación para Manejo, Control e Investigación de Explosivos, Químicos y sus Precursores".</w:t>
      </w:r>
    </w:p>
    <w:p w14:paraId="60A96C94" w14:textId="77777777" w:rsidR="00A12DDF" w:rsidRPr="00B40C8B" w:rsidRDefault="00A12DDF" w:rsidP="00025876">
      <w:pPr>
        <w:pStyle w:val="Textoindependiente"/>
        <w:spacing w:after="0" w:line="480" w:lineRule="auto"/>
        <w:ind w:firstLine="284"/>
        <w:jc w:val="both"/>
        <w:rPr>
          <w:rFonts w:eastAsiaTheme="minorEastAsia"/>
          <w:bCs/>
          <w:color w:val="000000" w:themeColor="text1"/>
          <w:lang w:val="es-DO" w:eastAsia="es-DO"/>
        </w:rPr>
      </w:pPr>
    </w:p>
    <w:p w14:paraId="5EB74510" w14:textId="58FE8D4F" w:rsidR="00A12DDF" w:rsidRPr="00B40C8B" w:rsidRDefault="00A12DDF" w:rsidP="00AA7EB0">
      <w:pPr>
        <w:pStyle w:val="Textoindependiente"/>
        <w:numPr>
          <w:ilvl w:val="0"/>
          <w:numId w:val="66"/>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Acto de apertura del Seminario Regional de la Implementación de la Resolución 1540 del Consejo de Seguridad de las Naciones Unidas, del año 2004, titulado "Fortaleciendo el Comercio Estratégico y los Controles Fronterizos en América Latina y el Caribe".</w:t>
      </w:r>
    </w:p>
    <w:p w14:paraId="37E1707F" w14:textId="77777777" w:rsidR="00A12DDF" w:rsidRPr="00B40C8B" w:rsidRDefault="00A12DDF" w:rsidP="00025876">
      <w:pPr>
        <w:pStyle w:val="Textoindependiente"/>
        <w:spacing w:after="0" w:line="480" w:lineRule="auto"/>
        <w:ind w:firstLine="284"/>
        <w:jc w:val="both"/>
        <w:rPr>
          <w:rFonts w:eastAsiaTheme="minorEastAsia"/>
          <w:bCs/>
          <w:color w:val="000000" w:themeColor="text1"/>
          <w:lang w:val="es-DO" w:eastAsia="es-DO"/>
        </w:rPr>
      </w:pPr>
    </w:p>
    <w:p w14:paraId="041F9453" w14:textId="77777777" w:rsidR="008F0079" w:rsidRPr="00B40C8B" w:rsidRDefault="008F0079" w:rsidP="00025876">
      <w:pPr>
        <w:pStyle w:val="Textoindependiente"/>
        <w:spacing w:after="0" w:line="480" w:lineRule="auto"/>
        <w:jc w:val="both"/>
        <w:rPr>
          <w:b/>
          <w:color w:val="000000" w:themeColor="text1"/>
        </w:rPr>
      </w:pPr>
      <w:r w:rsidRPr="00B40C8B">
        <w:rPr>
          <w:b/>
          <w:color w:val="000000" w:themeColor="text1"/>
        </w:rPr>
        <w:lastRenderedPageBreak/>
        <w:t>6.1.2.2 Ejército de República Dominicana.</w:t>
      </w:r>
    </w:p>
    <w:p w14:paraId="25D7B12C" w14:textId="77777777" w:rsidR="00635E57" w:rsidRPr="00B40C8B" w:rsidRDefault="00635E57" w:rsidP="00025876">
      <w:pPr>
        <w:spacing w:after="0" w:line="480" w:lineRule="auto"/>
        <w:ind w:firstLine="284"/>
        <w:rPr>
          <w:rFonts w:ascii="Times New Roman" w:eastAsia="Times New Roman" w:hAnsi="Times New Roman" w:cs="Times New Roman"/>
          <w:b/>
          <w:color w:val="000000" w:themeColor="text1"/>
          <w:sz w:val="24"/>
          <w:szCs w:val="24"/>
        </w:rPr>
      </w:pPr>
    </w:p>
    <w:p w14:paraId="6C2B65AC" w14:textId="27017016" w:rsidR="00635E57" w:rsidRPr="00B40C8B" w:rsidRDefault="00635E57" w:rsidP="00025876">
      <w:pPr>
        <w:pStyle w:val="Textoindependiente"/>
        <w:spacing w:after="0" w:line="480" w:lineRule="auto"/>
        <w:ind w:firstLine="284"/>
        <w:jc w:val="both"/>
        <w:rPr>
          <w:color w:val="000000" w:themeColor="text1"/>
        </w:rPr>
      </w:pPr>
      <w:r w:rsidRPr="00B40C8B">
        <w:rPr>
          <w:color w:val="000000" w:themeColor="text1"/>
        </w:rPr>
        <w:t>En lo relativo a la educación, capacitación y entrenamiento militar, el Ejército de República Dominicana dispone de la Escuela de Graduados de Estudios Militares, ERD, la Dirección General de Educación, Capacitación y Entrenamiento Militar, ERD, una Escuela Laboral y la Escuela de Informática de la 1ra. Brigada de Infantería, ERD., las que continuaron s</w:t>
      </w:r>
      <w:r w:rsidR="00BB14E0" w:rsidRPr="00B40C8B">
        <w:rPr>
          <w:color w:val="000000" w:themeColor="text1"/>
        </w:rPr>
        <w:t xml:space="preserve">us labores de formación </w:t>
      </w:r>
      <w:r w:rsidRPr="00B40C8B">
        <w:rPr>
          <w:color w:val="000000" w:themeColor="text1"/>
        </w:rPr>
        <w:t xml:space="preserve">en diferentes áreas. En tal sentido, se presenta una relación de los egresados de algunos de los cursos principales impartidos durante el año </w:t>
      </w:r>
      <w:r w:rsidR="00BB14E0" w:rsidRPr="00B40C8B">
        <w:rPr>
          <w:color w:val="000000" w:themeColor="text1"/>
        </w:rPr>
        <w:t>(nuevamente ver el anexo No. 2</w:t>
      </w:r>
      <w:r w:rsidRPr="00B40C8B">
        <w:rPr>
          <w:color w:val="000000" w:themeColor="text1"/>
        </w:rPr>
        <w:t>).</w:t>
      </w:r>
    </w:p>
    <w:p w14:paraId="57E87690" w14:textId="77777777" w:rsidR="00635E57" w:rsidRPr="00B40C8B" w:rsidRDefault="00635E57" w:rsidP="00025876">
      <w:pPr>
        <w:pStyle w:val="Textoindependiente"/>
        <w:spacing w:after="0" w:line="480" w:lineRule="auto"/>
        <w:ind w:left="720" w:right="11" w:firstLine="698"/>
        <w:jc w:val="both"/>
        <w:rPr>
          <w:color w:val="000000" w:themeColor="text1"/>
          <w:lang w:val="es-DO"/>
        </w:rPr>
      </w:pPr>
    </w:p>
    <w:p w14:paraId="0C194E8D" w14:textId="2B9CFA59" w:rsidR="00635E57" w:rsidRPr="00B40C8B" w:rsidRDefault="00635E57" w:rsidP="00025876">
      <w:pPr>
        <w:pStyle w:val="Textoindependiente"/>
        <w:spacing w:after="0" w:line="480" w:lineRule="auto"/>
        <w:ind w:firstLine="284"/>
        <w:jc w:val="both"/>
        <w:rPr>
          <w:color w:val="000000" w:themeColor="text1"/>
        </w:rPr>
      </w:pPr>
      <w:r w:rsidRPr="00B40C8B">
        <w:rPr>
          <w:color w:val="000000" w:themeColor="text1"/>
        </w:rPr>
        <w:t>En lo relativo al fortalecimiento del sistema de gestión integral de los recursos humanos y el mantenimiento de los niveles de listeza operacional y la operatividad, el Ejército de República Dominicana continuó con la realización de los diplomados y cursos requeridos, de acuerdo al grado o nivel del personal militar, tanto en el país como en el exterior. En tal sentido, entre estos cursos se encuentra el de “Sub-teniente III”, impartido en San Isidro durante el primer semestre del año, y que contó con 10 egresados (</w:t>
      </w:r>
      <w:r w:rsidR="00BB14E0" w:rsidRPr="00B40C8B">
        <w:rPr>
          <w:color w:val="000000" w:themeColor="text1"/>
        </w:rPr>
        <w:t>ver el anexo No. 115</w:t>
      </w:r>
      <w:r w:rsidRPr="00B40C8B">
        <w:rPr>
          <w:color w:val="000000" w:themeColor="text1"/>
        </w:rPr>
        <w:t>).</w:t>
      </w:r>
    </w:p>
    <w:p w14:paraId="4A89D798" w14:textId="77777777" w:rsidR="008F0079" w:rsidRPr="00B40C8B" w:rsidRDefault="008F0079" w:rsidP="00025876">
      <w:pPr>
        <w:spacing w:after="0" w:line="480" w:lineRule="auto"/>
        <w:ind w:firstLine="284"/>
        <w:rPr>
          <w:rFonts w:ascii="Times New Roman" w:eastAsia="Times New Roman" w:hAnsi="Times New Roman" w:cs="Times New Roman"/>
          <w:b/>
          <w:color w:val="000000" w:themeColor="text1"/>
          <w:sz w:val="24"/>
          <w:szCs w:val="24"/>
        </w:rPr>
      </w:pPr>
    </w:p>
    <w:p w14:paraId="2520B8D6" w14:textId="6BA7F391" w:rsidR="008F0079" w:rsidRPr="00B40C8B" w:rsidRDefault="008F0079" w:rsidP="00025876">
      <w:pPr>
        <w:pStyle w:val="Textoindependiente"/>
        <w:spacing w:after="0" w:line="480" w:lineRule="auto"/>
        <w:jc w:val="both"/>
        <w:rPr>
          <w:b/>
          <w:color w:val="000000" w:themeColor="text1"/>
        </w:rPr>
      </w:pPr>
      <w:r w:rsidRPr="00B40C8B">
        <w:rPr>
          <w:b/>
          <w:color w:val="000000" w:themeColor="text1"/>
        </w:rPr>
        <w:t>6.1.2.3</w:t>
      </w:r>
      <w:r w:rsidR="004B4859" w:rsidRPr="00B40C8B">
        <w:rPr>
          <w:b/>
          <w:color w:val="000000" w:themeColor="text1"/>
        </w:rPr>
        <w:t xml:space="preserve"> Armada de República Dominicana</w:t>
      </w:r>
    </w:p>
    <w:p w14:paraId="48A495C1" w14:textId="77777777" w:rsidR="00811134" w:rsidRPr="00B40C8B" w:rsidRDefault="00811134"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6D11F08A" w14:textId="7A5C16CF"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 xml:space="preserve">Se destaca que la Armada de </w:t>
      </w:r>
      <w:r w:rsidR="00740960">
        <w:rPr>
          <w:color w:val="000000" w:themeColor="text1"/>
        </w:rPr>
        <w:t>República</w:t>
      </w:r>
      <w:r w:rsidRPr="00B40C8B">
        <w:rPr>
          <w:color w:val="000000" w:themeColor="text1"/>
        </w:rPr>
        <w:t xml:space="preserve"> Dominicana recibió en el Apostadero Naval de Sans Souci</w:t>
      </w:r>
      <w:r w:rsidR="00AF4853" w:rsidRPr="00B40C8B">
        <w:rPr>
          <w:color w:val="000000" w:themeColor="text1"/>
        </w:rPr>
        <w:t>, ARD</w:t>
      </w:r>
      <w:r w:rsidRPr="00B40C8B">
        <w:rPr>
          <w:color w:val="000000" w:themeColor="text1"/>
        </w:rPr>
        <w:t xml:space="preserve">, por el Excelentísimo Señor Presidente Constitucional de la República, Lic. </w:t>
      </w:r>
      <w:r w:rsidR="00BB14E0" w:rsidRPr="00B40C8B">
        <w:rPr>
          <w:b/>
          <w:color w:val="000000" w:themeColor="text1"/>
        </w:rPr>
        <w:t>DANILO MEDINA SÁNCHEZ</w:t>
      </w:r>
      <w:r w:rsidRPr="00B40C8B">
        <w:rPr>
          <w:color w:val="000000" w:themeColor="text1"/>
        </w:rPr>
        <w:t xml:space="preserve">, Autoridad Suprema de la </w:t>
      </w:r>
      <w:r w:rsidRPr="00B40C8B">
        <w:rPr>
          <w:color w:val="000000" w:themeColor="text1"/>
        </w:rPr>
        <w:lastRenderedPageBreak/>
        <w:t>Fuerzas Armadas y la Policía Nacional, el Buque Escuela BE-01, el cual le fue asignado el nombre de “</w:t>
      </w:r>
      <w:r w:rsidR="00BB14E0" w:rsidRPr="00B40C8B">
        <w:rPr>
          <w:b/>
          <w:color w:val="000000" w:themeColor="text1"/>
        </w:rPr>
        <w:t>JUAN BAUTISTA CAMBIASO</w:t>
      </w:r>
      <w:r w:rsidRPr="00B40C8B">
        <w:rPr>
          <w:color w:val="000000" w:themeColor="text1"/>
        </w:rPr>
        <w:t xml:space="preserve">”, el cual será utilizado como entrenamiento de los Guardiamarinas de la Academia Naval “Almirante </w:t>
      </w:r>
      <w:r w:rsidR="00BB14E0" w:rsidRPr="00B40C8B">
        <w:rPr>
          <w:b/>
          <w:color w:val="000000" w:themeColor="text1"/>
        </w:rPr>
        <w:t>CÉSAR A. DE WINDT LAVANDIER</w:t>
      </w:r>
      <w:r w:rsidRPr="00B40C8B">
        <w:rPr>
          <w:color w:val="000000" w:themeColor="text1"/>
        </w:rPr>
        <w:t>”, Armada de República Dominicana, en el entrenamiento de navegación a velas, que los llevará no solo a la simple navegación, sino también a fomentar sus cualidades marineras fuera de las aulas, experimentando a la vez un sentimiento por el mar, siempre llevando consigo el Pabellón Nacional, como embajadores de la República Dominicana, en los puertos de ultramar</w:t>
      </w:r>
      <w:r w:rsidR="00BB14E0" w:rsidRPr="00B40C8B">
        <w:rPr>
          <w:color w:val="000000" w:themeColor="text1"/>
        </w:rPr>
        <w:t xml:space="preserve"> (ver anexo No. 116</w:t>
      </w:r>
      <w:r w:rsidRPr="00B40C8B">
        <w:rPr>
          <w:color w:val="000000" w:themeColor="text1"/>
        </w:rPr>
        <w:t xml:space="preserve">). Durante el mes de abril-mayo, 2018, se capacitó a la tripulación que formaría parte del Buque Escuela </w:t>
      </w:r>
      <w:r w:rsidR="00AF4853" w:rsidRPr="00B40C8B">
        <w:rPr>
          <w:b/>
          <w:color w:val="000000" w:themeColor="text1"/>
        </w:rPr>
        <w:t>“JUAN BAUTISTA CAMBIASO”</w:t>
      </w:r>
      <w:r w:rsidRPr="00B40C8B">
        <w:rPr>
          <w:color w:val="000000" w:themeColor="text1"/>
        </w:rPr>
        <w:t>.</w:t>
      </w:r>
    </w:p>
    <w:p w14:paraId="6445DFC2" w14:textId="77777777" w:rsidR="00811134" w:rsidRPr="00B40C8B" w:rsidRDefault="00811134" w:rsidP="00025876">
      <w:pPr>
        <w:pStyle w:val="Prrafodelista"/>
        <w:autoSpaceDE w:val="0"/>
        <w:autoSpaceDN w:val="0"/>
        <w:adjustRightInd w:val="0"/>
        <w:spacing w:after="0" w:line="480" w:lineRule="auto"/>
        <w:ind w:left="0" w:right="-7"/>
        <w:jc w:val="both"/>
        <w:rPr>
          <w:rFonts w:ascii="Times New Roman" w:hAnsi="Times New Roman" w:cs="Times New Roman"/>
          <w:color w:val="000000" w:themeColor="text1"/>
          <w:sz w:val="24"/>
          <w:szCs w:val="24"/>
        </w:rPr>
      </w:pPr>
    </w:p>
    <w:p w14:paraId="241C0954" w14:textId="393F1AE6"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En diciembre del año 2018, se programó la graduación de 18 Guardiamarinas, de los cuales una dama Guardiamarina cursó sus estudios en la República de Honduras y un caballero Guardiamarina en la República de Panamá. Cabe resaltar que por cuarto año seguido, ingresaron a la Academia Na</w:t>
      </w:r>
      <w:r w:rsidR="00BB14E0" w:rsidRPr="00B40C8B">
        <w:rPr>
          <w:color w:val="000000" w:themeColor="text1"/>
        </w:rPr>
        <w:t xml:space="preserve">val Vicealmirante </w:t>
      </w:r>
      <w:r w:rsidR="00BB14E0" w:rsidRPr="00B40C8B">
        <w:rPr>
          <w:b/>
          <w:color w:val="000000" w:themeColor="text1"/>
        </w:rPr>
        <w:t>“CÉSAR A. DE WINDT LAVANDIER”</w:t>
      </w:r>
      <w:r w:rsidRPr="00B40C8B">
        <w:rPr>
          <w:color w:val="000000" w:themeColor="text1"/>
        </w:rPr>
        <w:t>, diez (10) damas aspirantes a Guardiamarina, constituyéndose en un 15 por ciento la participación del género femenino.</w:t>
      </w:r>
    </w:p>
    <w:p w14:paraId="629E9895" w14:textId="77777777" w:rsidR="00811134" w:rsidRPr="00B40C8B" w:rsidRDefault="00811134"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79506763" w14:textId="77777777"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 xml:space="preserve">En el año 2018, culminaron sus estudios de Comando y Estado Mayor Naval en la Escuela de Graduados de Comando y Estado Mayor Naval la cantidad de 14 oficiales, siendo 10 miembros de la institución, uno (1) del Ejército de República </w:t>
      </w:r>
      <w:r w:rsidRPr="00B40C8B">
        <w:rPr>
          <w:color w:val="000000" w:themeColor="text1"/>
        </w:rPr>
        <w:lastRenderedPageBreak/>
        <w:t>Dominicana, uno (01) de la Fuerza Aérea de República Dominicana, uno (01) de la hermana República de Panamá y uno (01) de la hermana República de Guatemala. Del Básico de Estado Mayor, se graduaron 17 oficiales, siendo once (11) de la Armada de República Dominicana, cuatro (4) del Ejército de República Dominicana, uno (01) de la Fuerza Aérea de República Dominicana y uno (01) de la hermana República de Panamá. Mientras tanto, el Curso Básico de Inglés para Oficiales contó con cinco (05) Oficiales miembros de la institución y uno (01) del Ejército de República Dominicana.</w:t>
      </w:r>
    </w:p>
    <w:p w14:paraId="1C9B4A50" w14:textId="77777777" w:rsidR="00811134" w:rsidRPr="00B40C8B" w:rsidRDefault="00811134"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0C7E9098" w14:textId="77777777"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También se señala que se realizaron 25 cruceros de instrucción con la participación del Buque Insignia, guardacostas y patrulleros medianos, veleros de la Academia Naval y el Buque Escuela.</w:t>
      </w:r>
    </w:p>
    <w:p w14:paraId="6E7DCD2A" w14:textId="77777777" w:rsidR="00811134" w:rsidRPr="00B40C8B" w:rsidRDefault="00811134"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6B34BC11" w14:textId="3511D00D"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Así mismo, se realizaron los ejercicios conjuntos combinados “DUNAS 2018”, del 22 de abril al 4 de mayo de 2018, en la</w:t>
      </w:r>
      <w:r w:rsidR="00AF4853" w:rsidRPr="00B40C8B">
        <w:rPr>
          <w:color w:val="000000" w:themeColor="text1"/>
        </w:rPr>
        <w:t xml:space="preserve"> Base Naval “LAS CALDERAS”, ARD</w:t>
      </w:r>
      <w:r w:rsidRPr="00B40C8B">
        <w:rPr>
          <w:color w:val="000000" w:themeColor="text1"/>
        </w:rPr>
        <w:t>, y la comunidad de Salinas, provincia Peravia.</w:t>
      </w:r>
    </w:p>
    <w:p w14:paraId="611FC319" w14:textId="77777777" w:rsidR="00811134" w:rsidRPr="00B40C8B" w:rsidRDefault="00811134" w:rsidP="00025876">
      <w:pPr>
        <w:pStyle w:val="Textoindependiente"/>
        <w:spacing w:after="0" w:line="480" w:lineRule="auto"/>
        <w:ind w:firstLine="284"/>
        <w:jc w:val="both"/>
        <w:rPr>
          <w:color w:val="000000" w:themeColor="text1"/>
        </w:rPr>
      </w:pPr>
    </w:p>
    <w:p w14:paraId="1A8C77B7" w14:textId="77777777"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 xml:space="preserve">También se continuó con la inserción de los miembros de la Armada al programa de educación a distancia y semipresencial para adultos (Plan Prepara), programa elaborado y supervisado por el Ministerio de Educación, que coadyuvará a la educación y al progreso de los miembros de la ARD, permitiéndoles completar sus estudios. En el año 2018, la Armada tuvo 126 miembros realizando estudios </w:t>
      </w:r>
      <w:r w:rsidRPr="00B40C8B">
        <w:rPr>
          <w:color w:val="000000" w:themeColor="text1"/>
        </w:rPr>
        <w:lastRenderedPageBreak/>
        <w:t>secundarios dentro de sus instalaciones y 21 miembros que serán graduados de bachiller a finales del mismo año.</w:t>
      </w:r>
    </w:p>
    <w:p w14:paraId="254331A2" w14:textId="77777777" w:rsidR="000D7BD3" w:rsidRPr="00B40C8B" w:rsidRDefault="000D7BD3" w:rsidP="00025876">
      <w:pPr>
        <w:pStyle w:val="Textoindependiente"/>
        <w:spacing w:after="0" w:line="480" w:lineRule="auto"/>
        <w:ind w:firstLine="284"/>
        <w:jc w:val="both"/>
        <w:rPr>
          <w:color w:val="000000" w:themeColor="text1"/>
        </w:rPr>
      </w:pPr>
    </w:p>
    <w:p w14:paraId="38E0604C" w14:textId="07674E41" w:rsidR="00811134" w:rsidRDefault="00811134" w:rsidP="00AF4853">
      <w:pPr>
        <w:pStyle w:val="Textoindependiente"/>
        <w:spacing w:after="0" w:line="480" w:lineRule="auto"/>
        <w:ind w:firstLine="284"/>
        <w:jc w:val="both"/>
        <w:rPr>
          <w:color w:val="000000" w:themeColor="text1"/>
        </w:rPr>
      </w:pPr>
      <w:r w:rsidRPr="00B40C8B">
        <w:rPr>
          <w:color w:val="000000" w:themeColor="text1"/>
        </w:rPr>
        <w:t>De igual forma, se retomaron negociaciones anteriores para que inicien nuevamente los distintos programas de educación continuada con entidades tales como CENAPEC, ITLA e INFOTEP, con miras a regularizar situaciones de viejos y nuevos estudiantes en estas instituciones.</w:t>
      </w:r>
    </w:p>
    <w:p w14:paraId="41EC7ABF" w14:textId="77777777" w:rsidR="000618AB" w:rsidRPr="00B40C8B" w:rsidRDefault="000618AB" w:rsidP="00AF4853">
      <w:pPr>
        <w:pStyle w:val="Textoindependiente"/>
        <w:spacing w:after="0" w:line="480" w:lineRule="auto"/>
        <w:ind w:firstLine="284"/>
        <w:jc w:val="both"/>
        <w:rPr>
          <w:color w:val="000000" w:themeColor="text1"/>
        </w:rPr>
      </w:pPr>
    </w:p>
    <w:p w14:paraId="12DB20C0" w14:textId="77777777"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 xml:space="preserve">En otro orden, se desarrolló el curso básico para Oficiales, Auxiliares y Especialistas en dos (2) etapas. En la primera etapa, participaron 146 miembros, divididos en miembros de la Armada, Ejército y Fuerza Aérea de República Dominicana, así como de la Policía Nacional. En la segunda etapa, participaron 145 participantes, en la cual, por igual, formaron parte miembros de las instituciones señaladas. Del mismo modo, se desarrolló el curso “Medio Naval para Oficiales, Auxiliares y Especialistas”,  el cual contó con la cantidad de 25 miembros, siete (7) del ERD, ocho (08) de la ARD, ocho (08) de la FARD y dos (02) de la P.N. Asimismo, se impartió el curso de “Instrucción Básica Militar”, dirigido al personal de la Armada que no han pasado centro, como es el caso de los marineros auxiliares, a 55 miembros de la Armada. </w:t>
      </w:r>
    </w:p>
    <w:p w14:paraId="7B8410C1" w14:textId="77777777" w:rsidR="00811134" w:rsidRPr="00B40C8B" w:rsidRDefault="00811134"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1483C65C" w14:textId="7745DD25"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 xml:space="preserve">Además, se impartieron 22 cursos de “Capacitación para Familiarización y Porte de Armas de Fuego”, en los cuales participaron un total de 143 miembros de la Armada. Del mismo modo, se impartieron dos cursos de “Auxiliar de Enfermería </w:t>
      </w:r>
      <w:r w:rsidRPr="00B40C8B">
        <w:rPr>
          <w:color w:val="000000" w:themeColor="text1"/>
        </w:rPr>
        <w:lastRenderedPageBreak/>
        <w:t>o Practicante (PT</w:t>
      </w:r>
      <w:r w:rsidR="000D7BD3" w:rsidRPr="00B40C8B">
        <w:rPr>
          <w:color w:val="000000" w:themeColor="text1"/>
        </w:rPr>
        <w:t xml:space="preserve">)”, contando con la </w:t>
      </w:r>
      <w:r w:rsidRPr="00B40C8B">
        <w:rPr>
          <w:color w:val="000000" w:themeColor="text1"/>
        </w:rPr>
        <w:t>participación de 17 miembros. De la misma manera, se impartieron los cursos de “Básico de Oficina (OF)”, “Básico de Informática”, “Camareros de Restaurantes”, “Creole” e “Inglés”, participando en los mismos la cantidad de 215 miembros de la ARD.</w:t>
      </w:r>
    </w:p>
    <w:p w14:paraId="1E5D6FD8" w14:textId="77777777" w:rsidR="00811134" w:rsidRPr="00B40C8B" w:rsidRDefault="00811134"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52DA963E" w14:textId="2131CAB0" w:rsidR="00811134" w:rsidRDefault="00811134" w:rsidP="00AF4853">
      <w:pPr>
        <w:pStyle w:val="Textoindependiente"/>
        <w:spacing w:after="0" w:line="480" w:lineRule="auto"/>
        <w:ind w:firstLine="284"/>
        <w:jc w:val="both"/>
        <w:rPr>
          <w:color w:val="000000" w:themeColor="text1"/>
        </w:rPr>
      </w:pPr>
      <w:r w:rsidRPr="00B40C8B">
        <w:rPr>
          <w:color w:val="000000" w:themeColor="text1"/>
        </w:rPr>
        <w:t>Fueron preparados, en la carrera de inteligencia, 56 miembros, en las áreas de curso básico de Ofimática, curso básico de Inteligencia, curso básico de Gestión de Fuentes Humanas, técnicas de entrevista e interrogatorio.</w:t>
      </w:r>
    </w:p>
    <w:p w14:paraId="282DC4C9" w14:textId="77777777" w:rsidR="000618AB" w:rsidRPr="00B40C8B" w:rsidRDefault="000618AB" w:rsidP="00AF4853">
      <w:pPr>
        <w:pStyle w:val="Textoindependiente"/>
        <w:spacing w:after="0" w:line="480" w:lineRule="auto"/>
        <w:ind w:firstLine="284"/>
        <w:jc w:val="both"/>
        <w:rPr>
          <w:color w:val="000000" w:themeColor="text1"/>
        </w:rPr>
      </w:pPr>
    </w:p>
    <w:p w14:paraId="26C2AF7A" w14:textId="5FBE782F"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 xml:space="preserve">Durante el año, la Escuela de Marina Mercante implementó el uso de la plataforma digital “Google Classroom”, para la capacitación semi presencial, a través de aulas virtuales, en 28 cursos de la Organización Marítima Internacional (OMI), a fin de colocar los cursos al alcance de un mayor número de Marineros Mercantes. En ese sentido, desde el mes de enero hasta el mes de diciembre del presente año, se han entrenado en la Escuela 804 personas, desglosados de la siguiente manera: “Cursos Modelo OMI Básicos”, de los cuales se graduaron 107 militares y 251 civiles; “Cursos Modelo OMI Avanzados”, que contaron con 21 militares y 92 civiles como egresados; y los “Curso Marineros de Embarcaciones de Recreo (COER)”, de los que se graduaron 333 civiles </w:t>
      </w:r>
      <w:r w:rsidR="00F3159A" w:rsidRPr="00B40C8B">
        <w:rPr>
          <w:color w:val="000000" w:themeColor="text1"/>
        </w:rPr>
        <w:t>(ver anexo No. 117</w:t>
      </w:r>
      <w:r w:rsidRPr="00B40C8B">
        <w:rPr>
          <w:color w:val="000000" w:themeColor="text1"/>
        </w:rPr>
        <w:t>).</w:t>
      </w:r>
    </w:p>
    <w:p w14:paraId="6ED46A92" w14:textId="77777777" w:rsidR="000D7BD3" w:rsidRPr="00B40C8B" w:rsidRDefault="000D7BD3" w:rsidP="00025876">
      <w:pPr>
        <w:pStyle w:val="Textoindependiente"/>
        <w:spacing w:after="0" w:line="480" w:lineRule="auto"/>
        <w:ind w:firstLine="284"/>
        <w:jc w:val="both"/>
        <w:rPr>
          <w:color w:val="000000" w:themeColor="text1"/>
        </w:rPr>
      </w:pPr>
    </w:p>
    <w:p w14:paraId="53C8A0F9" w14:textId="77777777"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 xml:space="preserve">La Armada de República Dominicana realizó la ceremonia de graduación de las especialidades técnicas de 80 grumetes, celebrada en la Base Naval “Las Calderas”, ARD. Los referidos graduados, quienes después de haber recibido su entrenamiento </w:t>
      </w:r>
      <w:r w:rsidRPr="00B40C8B">
        <w:rPr>
          <w:color w:val="000000" w:themeColor="text1"/>
        </w:rPr>
        <w:lastRenderedPageBreak/>
        <w:t>básico para grumetes, fueron especializados en diversas áreas técnicas tales como: Curso Básico de Contramaestre, Curso Básico de Secretariado Auxiliar, Curso Básico Auxiliar de Mecánica de Embarcación y Curso Básico de Artillería. Las mencionadas especialidades estuvieron orientadas de acuerdo a las necesidades de la institución en el ámbito técnico, y así fortalecer directamente el eje estratégico establecido por la Comandancia General, relativo al “Desarrollo del Capital Humano”.</w:t>
      </w:r>
    </w:p>
    <w:p w14:paraId="52D4449A" w14:textId="77777777" w:rsidR="00811134" w:rsidRPr="00B40C8B" w:rsidRDefault="00811134" w:rsidP="00025876">
      <w:pPr>
        <w:spacing w:after="0" w:line="480" w:lineRule="auto"/>
        <w:ind w:right="-7"/>
        <w:contextualSpacing/>
        <w:jc w:val="both"/>
        <w:rPr>
          <w:rFonts w:ascii="Times New Roman" w:hAnsi="Times New Roman" w:cs="Times New Roman"/>
          <w:color w:val="000000" w:themeColor="text1"/>
          <w:sz w:val="24"/>
          <w:szCs w:val="24"/>
          <w:lang w:val="es-ES"/>
        </w:rPr>
      </w:pPr>
    </w:p>
    <w:p w14:paraId="3458A11C" w14:textId="77777777"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En el 2018, se ejecutó de manera presencial un juego de guerra virtual que se realiza anualmente entre varios países, a través de una delegación que viajó a Argentina, utilizando la plataforma Moodle, asociada al Sistema de Simulación Jupiter, desarrollado por la Escuela de Guerra Naval de la Armada Argentina, con la participación del “Country Team”, conformado por oficiales superiores egresados de nuestra Escuela.</w:t>
      </w:r>
    </w:p>
    <w:p w14:paraId="47298EDB" w14:textId="77777777" w:rsidR="00811134" w:rsidRPr="00B40C8B" w:rsidRDefault="00811134" w:rsidP="00025876">
      <w:pPr>
        <w:spacing w:after="0" w:line="480" w:lineRule="auto"/>
        <w:ind w:right="-7"/>
        <w:contextualSpacing/>
        <w:jc w:val="both"/>
        <w:rPr>
          <w:rFonts w:ascii="Times New Roman" w:hAnsi="Times New Roman" w:cs="Times New Roman"/>
          <w:color w:val="000000" w:themeColor="text1"/>
          <w:sz w:val="24"/>
          <w:szCs w:val="24"/>
        </w:rPr>
      </w:pPr>
    </w:p>
    <w:p w14:paraId="205A3FAD" w14:textId="77777777" w:rsidR="00811134"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En otro orden, durante el mes de julio de 2018, se capacitaron en primeros auxilios básicos a los 36 miembros que conforman la primera promoción de Sub-Oficiales, ARD.</w:t>
      </w:r>
    </w:p>
    <w:p w14:paraId="41499AB4" w14:textId="77777777" w:rsidR="00811134" w:rsidRPr="00B40C8B" w:rsidRDefault="00811134" w:rsidP="00025876">
      <w:pPr>
        <w:pStyle w:val="Prrafodelista"/>
        <w:autoSpaceDE w:val="0"/>
        <w:autoSpaceDN w:val="0"/>
        <w:adjustRightInd w:val="0"/>
        <w:spacing w:after="0" w:line="480" w:lineRule="auto"/>
        <w:ind w:left="360" w:right="-7"/>
        <w:jc w:val="both"/>
        <w:rPr>
          <w:rFonts w:ascii="Times New Roman" w:hAnsi="Times New Roman" w:cs="Times New Roman"/>
          <w:color w:val="000000" w:themeColor="text1"/>
          <w:sz w:val="24"/>
          <w:szCs w:val="24"/>
        </w:rPr>
      </w:pPr>
    </w:p>
    <w:p w14:paraId="0B4402AA" w14:textId="20170767" w:rsidR="00DE7680" w:rsidRPr="00B40C8B" w:rsidRDefault="00811134" w:rsidP="00025876">
      <w:pPr>
        <w:pStyle w:val="Textoindependiente"/>
        <w:spacing w:after="0" w:line="480" w:lineRule="auto"/>
        <w:ind w:firstLine="284"/>
        <w:jc w:val="both"/>
        <w:rPr>
          <w:color w:val="000000" w:themeColor="text1"/>
        </w:rPr>
      </w:pPr>
      <w:r w:rsidRPr="00B40C8B">
        <w:rPr>
          <w:color w:val="000000" w:themeColor="text1"/>
        </w:rPr>
        <w:t>Otros cursos impartidos incluyeron los siguientes:</w:t>
      </w:r>
    </w:p>
    <w:p w14:paraId="5E3EFDED" w14:textId="7B99F5C7" w:rsidR="00811134" w:rsidRPr="00B40C8B" w:rsidRDefault="00811134" w:rsidP="00AA7EB0">
      <w:pPr>
        <w:pStyle w:val="Textoindependiente"/>
        <w:numPr>
          <w:ilvl w:val="0"/>
          <w:numId w:val="61"/>
        </w:numPr>
        <w:spacing w:after="0" w:line="480" w:lineRule="auto"/>
        <w:jc w:val="both"/>
        <w:rPr>
          <w:color w:val="000000" w:themeColor="text1"/>
        </w:rPr>
      </w:pPr>
      <w:r w:rsidRPr="00B40C8B">
        <w:rPr>
          <w:color w:val="000000" w:themeColor="text1"/>
        </w:rPr>
        <w:t xml:space="preserve">Fue impartido un entrenamiento en operaciones anfibias a los estudiantes de la IV promoción del curso de Comando y Estado Mayor del Ejército de </w:t>
      </w:r>
      <w:r w:rsidR="00740960">
        <w:rPr>
          <w:color w:val="000000" w:themeColor="text1"/>
        </w:rPr>
        <w:t>República</w:t>
      </w:r>
      <w:r w:rsidRPr="00B40C8B">
        <w:rPr>
          <w:color w:val="000000" w:themeColor="text1"/>
        </w:rPr>
        <w:t xml:space="preserve"> Dominicana.</w:t>
      </w:r>
    </w:p>
    <w:p w14:paraId="31A0637C" w14:textId="77777777" w:rsidR="00811134" w:rsidRPr="00B40C8B" w:rsidRDefault="00811134" w:rsidP="00AA7EB0">
      <w:pPr>
        <w:pStyle w:val="Textoindependiente"/>
        <w:numPr>
          <w:ilvl w:val="0"/>
          <w:numId w:val="61"/>
        </w:numPr>
        <w:spacing w:after="0" w:line="480" w:lineRule="auto"/>
        <w:jc w:val="both"/>
        <w:rPr>
          <w:color w:val="000000" w:themeColor="text1"/>
        </w:rPr>
      </w:pPr>
      <w:r w:rsidRPr="00B40C8B">
        <w:rPr>
          <w:color w:val="000000" w:themeColor="text1"/>
        </w:rPr>
        <w:lastRenderedPageBreak/>
        <w:t>Se impartió un (01) Curso Básico de Buceo, graduando la cantidad de (13) miembros de las unidades navales de superficie.</w:t>
      </w:r>
    </w:p>
    <w:p w14:paraId="71156595" w14:textId="77777777" w:rsidR="00811134" w:rsidRPr="00B40C8B" w:rsidRDefault="00811134" w:rsidP="00AA7EB0">
      <w:pPr>
        <w:pStyle w:val="Textoindependiente"/>
        <w:numPr>
          <w:ilvl w:val="0"/>
          <w:numId w:val="61"/>
        </w:numPr>
        <w:spacing w:after="0" w:line="480" w:lineRule="auto"/>
        <w:jc w:val="both"/>
        <w:rPr>
          <w:color w:val="000000" w:themeColor="text1"/>
        </w:rPr>
      </w:pPr>
      <w:r w:rsidRPr="00B40C8B">
        <w:rPr>
          <w:color w:val="000000" w:themeColor="text1"/>
        </w:rPr>
        <w:t>Curso de Piloto Fluvial, con la Armada de la hermana República de Colombia, con 17 participantes y una duración de 120 horas.</w:t>
      </w:r>
    </w:p>
    <w:p w14:paraId="5CE707A7" w14:textId="77777777" w:rsidR="00811134" w:rsidRPr="00B40C8B" w:rsidRDefault="00811134" w:rsidP="00AA7EB0">
      <w:pPr>
        <w:pStyle w:val="Textoindependiente"/>
        <w:numPr>
          <w:ilvl w:val="0"/>
          <w:numId w:val="61"/>
        </w:numPr>
        <w:spacing w:after="0" w:line="480" w:lineRule="auto"/>
        <w:jc w:val="both"/>
        <w:rPr>
          <w:color w:val="000000" w:themeColor="text1"/>
        </w:rPr>
      </w:pPr>
      <w:r w:rsidRPr="00B40C8B">
        <w:rPr>
          <w:color w:val="000000" w:themeColor="text1"/>
        </w:rPr>
        <w:t>Curso de Motores Fuera de Borda, con la Armada de Estados Unidos, con 22 participantes y 60 horas de duración.</w:t>
      </w:r>
    </w:p>
    <w:p w14:paraId="735FC2AE" w14:textId="6CB82473" w:rsidR="008F0079" w:rsidRDefault="00811134" w:rsidP="00AA7EB0">
      <w:pPr>
        <w:pStyle w:val="Textoindependiente"/>
        <w:numPr>
          <w:ilvl w:val="0"/>
          <w:numId w:val="61"/>
        </w:numPr>
        <w:spacing w:after="0" w:line="480" w:lineRule="auto"/>
        <w:jc w:val="both"/>
        <w:rPr>
          <w:color w:val="000000" w:themeColor="text1"/>
        </w:rPr>
      </w:pPr>
      <w:r w:rsidRPr="00B40C8B">
        <w:rPr>
          <w:color w:val="000000" w:themeColor="text1"/>
        </w:rPr>
        <w:t xml:space="preserve">Curso de Primeros Auxilios con </w:t>
      </w:r>
      <w:r w:rsidRPr="00B40C8B">
        <w:rPr>
          <w:color w:val="000000" w:themeColor="text1"/>
        </w:rPr>
        <w:tab/>
        <w:t>10 participantes y una duración de 35 horas.</w:t>
      </w:r>
    </w:p>
    <w:p w14:paraId="7EE30CDC" w14:textId="77777777" w:rsidR="000618AB" w:rsidRPr="00B40C8B" w:rsidRDefault="000618AB" w:rsidP="000618AB">
      <w:pPr>
        <w:pStyle w:val="Textoindependiente"/>
        <w:spacing w:after="0" w:line="480" w:lineRule="auto"/>
        <w:ind w:left="1004"/>
        <w:jc w:val="both"/>
        <w:rPr>
          <w:color w:val="000000" w:themeColor="text1"/>
        </w:rPr>
      </w:pPr>
    </w:p>
    <w:p w14:paraId="3BBC7E5A" w14:textId="77777777" w:rsidR="008F0079" w:rsidRPr="00B40C8B" w:rsidRDefault="008F0079" w:rsidP="00025876">
      <w:pPr>
        <w:pStyle w:val="Textoindependiente"/>
        <w:spacing w:after="0" w:line="480" w:lineRule="auto"/>
        <w:jc w:val="both"/>
        <w:rPr>
          <w:b/>
          <w:color w:val="000000" w:themeColor="text1"/>
        </w:rPr>
      </w:pPr>
      <w:r w:rsidRPr="00B40C8B">
        <w:rPr>
          <w:b/>
          <w:color w:val="000000" w:themeColor="text1"/>
        </w:rPr>
        <w:t>6.1.2.4 Fuerza Aérea de República Dominicana</w:t>
      </w:r>
    </w:p>
    <w:p w14:paraId="49482753" w14:textId="77777777" w:rsidR="008F0079" w:rsidRPr="00B40C8B" w:rsidRDefault="008F0079" w:rsidP="00025876">
      <w:pPr>
        <w:pStyle w:val="Textoindependiente"/>
        <w:spacing w:after="0" w:line="480" w:lineRule="auto"/>
        <w:jc w:val="both"/>
        <w:rPr>
          <w:b/>
          <w:color w:val="000000" w:themeColor="text1"/>
        </w:rPr>
      </w:pPr>
    </w:p>
    <w:p w14:paraId="701972D1" w14:textId="77777777" w:rsidR="008F0079" w:rsidRPr="00B40C8B" w:rsidRDefault="008F0079" w:rsidP="00025876">
      <w:pPr>
        <w:pStyle w:val="Textoindependiente"/>
        <w:spacing w:after="0" w:line="480" w:lineRule="auto"/>
        <w:jc w:val="both"/>
        <w:rPr>
          <w:b/>
          <w:color w:val="000000" w:themeColor="text1"/>
        </w:rPr>
      </w:pPr>
      <w:r w:rsidRPr="00B40C8B">
        <w:rPr>
          <w:b/>
          <w:color w:val="000000" w:themeColor="text1"/>
        </w:rPr>
        <w:t>Fortalecimiento de</w:t>
      </w:r>
      <w:r w:rsidR="00DC327C" w:rsidRPr="00B40C8B">
        <w:rPr>
          <w:b/>
          <w:color w:val="000000" w:themeColor="text1"/>
        </w:rPr>
        <w:t xml:space="preserve"> la gestión educativa, capacitación y entrenamiento </w:t>
      </w:r>
      <w:r w:rsidRPr="00B40C8B">
        <w:rPr>
          <w:b/>
          <w:color w:val="000000" w:themeColor="text1"/>
        </w:rPr>
        <w:t xml:space="preserve">del Personal de la FARD.- </w:t>
      </w:r>
    </w:p>
    <w:p w14:paraId="1B56A9B3" w14:textId="77777777" w:rsidR="008F0079" w:rsidRPr="00B40C8B" w:rsidRDefault="008F0079" w:rsidP="00025876">
      <w:pPr>
        <w:spacing w:after="0" w:line="480" w:lineRule="auto"/>
        <w:ind w:firstLine="284"/>
        <w:rPr>
          <w:rFonts w:ascii="Times New Roman" w:eastAsia="Times New Roman" w:hAnsi="Times New Roman" w:cs="Times New Roman"/>
          <w:color w:val="000000" w:themeColor="text1"/>
          <w:sz w:val="24"/>
          <w:szCs w:val="24"/>
        </w:rPr>
      </w:pPr>
    </w:p>
    <w:p w14:paraId="66B8EF8C" w14:textId="77777777" w:rsidR="008F0079" w:rsidRPr="00B40C8B" w:rsidRDefault="008F0079" w:rsidP="00025876">
      <w:pPr>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A través de las Escuelas de la Dirección de Educación, Capacitación y Entrenamiento, se desarrollan diferentes programas académicos para la formación y adiestramiento de los hombres y mujeres de la FARD, conforme a cada grado y clasificación militar, técnica o profesional.</w:t>
      </w:r>
    </w:p>
    <w:p w14:paraId="5FCABE8D" w14:textId="77777777" w:rsidR="008F0079" w:rsidRPr="00B40C8B" w:rsidRDefault="008F0079" w:rsidP="00025876">
      <w:pPr>
        <w:spacing w:after="0" w:line="480" w:lineRule="auto"/>
        <w:ind w:firstLine="284"/>
        <w:rPr>
          <w:rFonts w:ascii="Times New Roman" w:eastAsia="Times New Roman" w:hAnsi="Times New Roman" w:cs="Times New Roman"/>
          <w:color w:val="000000" w:themeColor="text1"/>
          <w:sz w:val="24"/>
          <w:szCs w:val="24"/>
        </w:rPr>
      </w:pPr>
    </w:p>
    <w:p w14:paraId="7FFD0840" w14:textId="1B26D862" w:rsidR="008F0079" w:rsidRPr="00B40C8B" w:rsidRDefault="008F0079" w:rsidP="00025876">
      <w:pPr>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De man</w:t>
      </w:r>
      <w:r w:rsidR="00F3159A" w:rsidRPr="00B40C8B">
        <w:rPr>
          <w:rFonts w:ascii="Times New Roman" w:eastAsia="Times New Roman" w:hAnsi="Times New Roman" w:cs="Times New Roman"/>
          <w:color w:val="000000" w:themeColor="text1"/>
          <w:sz w:val="24"/>
          <w:szCs w:val="24"/>
        </w:rPr>
        <w:t>era específica, la FARD mantuvo</w:t>
      </w:r>
      <w:r w:rsidRPr="00B40C8B">
        <w:rPr>
          <w:rFonts w:ascii="Times New Roman" w:eastAsia="Times New Roman" w:hAnsi="Times New Roman" w:cs="Times New Roman"/>
          <w:color w:val="000000" w:themeColor="text1"/>
          <w:sz w:val="24"/>
          <w:szCs w:val="24"/>
        </w:rPr>
        <w:t xml:space="preserve"> en proceso de ejecución durante todo el año, el siguiente sistema de gestión educativa</w:t>
      </w:r>
      <w:r w:rsidR="00DC327C" w:rsidRPr="00B40C8B">
        <w:rPr>
          <w:rFonts w:ascii="Times New Roman" w:eastAsia="Times New Roman" w:hAnsi="Times New Roman" w:cs="Times New Roman"/>
          <w:color w:val="000000" w:themeColor="text1"/>
          <w:sz w:val="24"/>
          <w:szCs w:val="24"/>
        </w:rPr>
        <w:t>, de capacitación y entrenamiento</w:t>
      </w:r>
      <w:r w:rsidRPr="00B40C8B">
        <w:rPr>
          <w:rFonts w:ascii="Times New Roman" w:eastAsia="Times New Roman" w:hAnsi="Times New Roman" w:cs="Times New Roman"/>
          <w:color w:val="000000" w:themeColor="text1"/>
          <w:sz w:val="24"/>
          <w:szCs w:val="24"/>
        </w:rPr>
        <w:t xml:space="preserve"> en el ámbito militar:</w:t>
      </w:r>
    </w:p>
    <w:p w14:paraId="29328812" w14:textId="77777777" w:rsidR="008F0079" w:rsidRPr="00B40C8B" w:rsidRDefault="008F0079" w:rsidP="00025876">
      <w:pPr>
        <w:spacing w:after="0" w:line="480" w:lineRule="auto"/>
        <w:ind w:firstLine="284"/>
        <w:rPr>
          <w:rFonts w:ascii="Times New Roman" w:eastAsia="Times New Roman" w:hAnsi="Times New Roman" w:cs="Times New Roman"/>
          <w:color w:val="000000" w:themeColor="text1"/>
          <w:sz w:val="24"/>
          <w:szCs w:val="24"/>
        </w:rPr>
      </w:pPr>
    </w:p>
    <w:p w14:paraId="129AE818" w14:textId="3EAE1C81" w:rsidR="008F0079" w:rsidRPr="00B40C8B" w:rsidRDefault="008F0079" w:rsidP="00025876">
      <w:pPr>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lastRenderedPageBreak/>
        <w:t>Mediante el desarrollo de las funciones del Escuadrón de Entrenamiento Aéreo, el uso de simuladores y prácticas de vuelos llevadas a cabo en los demás escuadrones de vuelo, y el empleo de orientaciones previas y después de finalizadas las operaciones aé</w:t>
      </w:r>
      <w:r w:rsidR="00F3159A" w:rsidRPr="00B40C8B">
        <w:rPr>
          <w:rFonts w:ascii="Times New Roman" w:eastAsia="Times New Roman" w:hAnsi="Times New Roman" w:cs="Times New Roman"/>
          <w:color w:val="000000" w:themeColor="text1"/>
          <w:sz w:val="24"/>
          <w:szCs w:val="24"/>
        </w:rPr>
        <w:t>reas de la institución, se llevó</w:t>
      </w:r>
      <w:r w:rsidRPr="00B40C8B">
        <w:rPr>
          <w:rFonts w:ascii="Times New Roman" w:eastAsia="Times New Roman" w:hAnsi="Times New Roman" w:cs="Times New Roman"/>
          <w:color w:val="000000" w:themeColor="text1"/>
          <w:sz w:val="24"/>
          <w:szCs w:val="24"/>
        </w:rPr>
        <w:t xml:space="preserve"> cotidianamente un proceso de retroalimentación y actualización del personal piloto de la FARD.</w:t>
      </w:r>
    </w:p>
    <w:p w14:paraId="5BC6941E" w14:textId="77777777" w:rsidR="008F0079" w:rsidRPr="00B40C8B" w:rsidRDefault="008F0079" w:rsidP="00025876">
      <w:pPr>
        <w:spacing w:after="0" w:line="480" w:lineRule="auto"/>
        <w:ind w:firstLine="284"/>
        <w:rPr>
          <w:rFonts w:ascii="Times New Roman" w:eastAsia="Times New Roman" w:hAnsi="Times New Roman" w:cs="Times New Roman"/>
          <w:color w:val="000000" w:themeColor="text1"/>
          <w:sz w:val="24"/>
          <w:szCs w:val="24"/>
        </w:rPr>
      </w:pPr>
    </w:p>
    <w:p w14:paraId="6C2D33F6" w14:textId="547AB482" w:rsidR="008F0079" w:rsidRPr="00B40C8B" w:rsidRDefault="008F0079" w:rsidP="00025876">
      <w:pPr>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De igual m</w:t>
      </w:r>
      <w:r w:rsidR="00F3159A" w:rsidRPr="00B40C8B">
        <w:rPr>
          <w:rFonts w:ascii="Times New Roman" w:eastAsia="Times New Roman" w:hAnsi="Times New Roman" w:cs="Times New Roman"/>
          <w:color w:val="000000" w:themeColor="text1"/>
          <w:sz w:val="24"/>
          <w:szCs w:val="24"/>
        </w:rPr>
        <w:t>anera, según corresponda, ocurrió</w:t>
      </w:r>
      <w:r w:rsidRPr="00B40C8B">
        <w:rPr>
          <w:rFonts w:ascii="Times New Roman" w:eastAsia="Times New Roman" w:hAnsi="Times New Roman" w:cs="Times New Roman"/>
          <w:color w:val="000000" w:themeColor="text1"/>
          <w:sz w:val="24"/>
          <w:szCs w:val="24"/>
        </w:rPr>
        <w:t xml:space="preserve"> con la dinámica de entrenamiento y adiestramiento del personal técnico de aviación y especialista de cada uno de los demás campos y áreas del quehacer militar, técnico y profesional de esta institución.   </w:t>
      </w:r>
    </w:p>
    <w:p w14:paraId="1D2F683E" w14:textId="77777777" w:rsidR="008F0079" w:rsidRPr="00B40C8B" w:rsidRDefault="008F0079" w:rsidP="00025876">
      <w:pPr>
        <w:spacing w:after="0" w:line="480" w:lineRule="auto"/>
        <w:ind w:firstLine="284"/>
        <w:rPr>
          <w:rFonts w:ascii="Times New Roman" w:eastAsia="Times New Roman" w:hAnsi="Times New Roman" w:cs="Times New Roman"/>
          <w:color w:val="000000" w:themeColor="text1"/>
          <w:sz w:val="24"/>
          <w:szCs w:val="24"/>
        </w:rPr>
      </w:pPr>
    </w:p>
    <w:p w14:paraId="3EBEE060" w14:textId="77777777" w:rsidR="008F0079" w:rsidRPr="00B40C8B" w:rsidRDefault="008F0079" w:rsidP="00025876">
      <w:pPr>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Con relación al personal que ha ingresado a las filas de esta institución con un bajo nivel académico, se está desarrollando un programa de estudio</w:t>
      </w:r>
      <w:r w:rsidR="00A360E0" w:rsidRPr="00B40C8B">
        <w:rPr>
          <w:rFonts w:ascii="Times New Roman" w:eastAsia="Times New Roman" w:hAnsi="Times New Roman" w:cs="Times New Roman"/>
          <w:color w:val="000000" w:themeColor="text1"/>
          <w:sz w:val="24"/>
          <w:szCs w:val="24"/>
        </w:rPr>
        <w:t>s</w:t>
      </w:r>
      <w:r w:rsidRPr="00B40C8B">
        <w:rPr>
          <w:rFonts w:ascii="Times New Roman" w:eastAsia="Times New Roman" w:hAnsi="Times New Roman" w:cs="Times New Roman"/>
          <w:color w:val="000000" w:themeColor="text1"/>
          <w:sz w:val="24"/>
          <w:szCs w:val="24"/>
        </w:rPr>
        <w:t xml:space="preserve"> a través de la Dirección de Educación para Adultos adscrita al Colegio </w:t>
      </w:r>
      <w:r w:rsidR="00A41A7E" w:rsidRPr="00B40C8B">
        <w:rPr>
          <w:rFonts w:ascii="Times New Roman" w:eastAsia="Times New Roman" w:hAnsi="Times New Roman" w:cs="Times New Roman"/>
          <w:color w:val="000000" w:themeColor="text1"/>
          <w:sz w:val="24"/>
          <w:szCs w:val="24"/>
        </w:rPr>
        <w:t xml:space="preserve">de la </w:t>
      </w:r>
      <w:r w:rsidRPr="00B40C8B">
        <w:rPr>
          <w:rFonts w:ascii="Times New Roman" w:eastAsia="Times New Roman" w:hAnsi="Times New Roman" w:cs="Times New Roman"/>
          <w:color w:val="000000" w:themeColor="text1"/>
          <w:sz w:val="24"/>
          <w:szCs w:val="24"/>
        </w:rPr>
        <w:t>FARD “NSPS”.</w:t>
      </w:r>
    </w:p>
    <w:p w14:paraId="3BB29226" w14:textId="77777777" w:rsidR="008F0079" w:rsidRPr="00B40C8B" w:rsidRDefault="008F0079" w:rsidP="00025876">
      <w:pPr>
        <w:spacing w:after="0" w:line="480" w:lineRule="auto"/>
        <w:ind w:firstLine="284"/>
        <w:rPr>
          <w:rFonts w:ascii="Times New Roman" w:eastAsia="Times New Roman" w:hAnsi="Times New Roman" w:cs="Times New Roman"/>
          <w:color w:val="000000" w:themeColor="text1"/>
          <w:sz w:val="24"/>
          <w:szCs w:val="24"/>
        </w:rPr>
      </w:pPr>
    </w:p>
    <w:p w14:paraId="4C9D9C63" w14:textId="77777777" w:rsidR="00A41A7E" w:rsidRPr="00B40C8B" w:rsidRDefault="00A41A7E" w:rsidP="00025876">
      <w:pPr>
        <w:spacing w:after="0" w:line="480" w:lineRule="auto"/>
        <w:ind w:firstLine="284"/>
        <w:jc w:val="both"/>
        <w:rPr>
          <w:rFonts w:ascii="Times New Roman" w:eastAsia="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rPr>
        <w:t>Asimismo, se han realizado las siguientes mejoras a la capacidad del colegio</w:t>
      </w:r>
      <w:r w:rsidRPr="00B40C8B">
        <w:rPr>
          <w:rFonts w:ascii="Times New Roman" w:eastAsia="Times New Roman" w:hAnsi="Times New Roman" w:cs="Times New Roman"/>
          <w:bCs/>
          <w:color w:val="000000" w:themeColor="text1"/>
          <w:sz w:val="24"/>
          <w:szCs w:val="24"/>
        </w:rPr>
        <w:t xml:space="preserve"> de la FARD “Nuestra Señora del Perpetuo Socorro”.</w:t>
      </w:r>
    </w:p>
    <w:p w14:paraId="558560F9" w14:textId="77777777" w:rsidR="008F0079" w:rsidRPr="00B40C8B" w:rsidRDefault="00180A49" w:rsidP="00025876">
      <w:pPr>
        <w:numPr>
          <w:ilvl w:val="0"/>
          <w:numId w:val="1"/>
        </w:numPr>
        <w:spacing w:after="0" w:line="480" w:lineRule="auto"/>
        <w:jc w:val="both"/>
        <w:rPr>
          <w:rFonts w:ascii="Times New Roman" w:eastAsia="Times New Roman" w:hAnsi="Times New Roman" w:cs="Times New Roman"/>
          <w:bCs/>
          <w:color w:val="000000" w:themeColor="text1"/>
          <w:sz w:val="24"/>
          <w:szCs w:val="24"/>
        </w:rPr>
      </w:pPr>
      <w:r w:rsidRPr="00B40C8B">
        <w:rPr>
          <w:rFonts w:ascii="Times New Roman" w:eastAsia="Times New Roman" w:hAnsi="Times New Roman" w:cs="Times New Roman"/>
          <w:bCs/>
          <w:color w:val="000000" w:themeColor="text1"/>
          <w:sz w:val="24"/>
          <w:szCs w:val="24"/>
        </w:rPr>
        <w:t xml:space="preserve">Adquisición y suministro de </w:t>
      </w:r>
      <w:r w:rsidR="008F0079" w:rsidRPr="00B40C8B">
        <w:rPr>
          <w:rFonts w:ascii="Times New Roman" w:eastAsia="Times New Roman" w:hAnsi="Times New Roman" w:cs="Times New Roman"/>
          <w:bCs/>
          <w:color w:val="000000" w:themeColor="text1"/>
          <w:sz w:val="24"/>
          <w:szCs w:val="24"/>
        </w:rPr>
        <w:t xml:space="preserve">27 equipos de apoyo diversos, para los niveles de educación técnica profesional y modalidad general, del Colegio </w:t>
      </w:r>
      <w:r w:rsidR="00A41A7E" w:rsidRPr="00B40C8B">
        <w:rPr>
          <w:rFonts w:ascii="Times New Roman" w:eastAsia="Times New Roman" w:hAnsi="Times New Roman" w:cs="Times New Roman"/>
          <w:bCs/>
          <w:color w:val="000000" w:themeColor="text1"/>
          <w:sz w:val="24"/>
          <w:szCs w:val="24"/>
        </w:rPr>
        <w:t xml:space="preserve">de la </w:t>
      </w:r>
      <w:r w:rsidR="008F0079" w:rsidRPr="00B40C8B">
        <w:rPr>
          <w:rFonts w:ascii="Times New Roman" w:eastAsia="Times New Roman" w:hAnsi="Times New Roman" w:cs="Times New Roman"/>
          <w:bCs/>
          <w:color w:val="000000" w:themeColor="text1"/>
          <w:sz w:val="24"/>
          <w:szCs w:val="24"/>
        </w:rPr>
        <w:t>FARD “Nuestra Señora del Perpetuo Socorro”.</w:t>
      </w:r>
    </w:p>
    <w:p w14:paraId="78E61695" w14:textId="77777777" w:rsidR="008F0079" w:rsidRPr="00B40C8B" w:rsidRDefault="008F0079" w:rsidP="00025876">
      <w:pPr>
        <w:numPr>
          <w:ilvl w:val="0"/>
          <w:numId w:val="1"/>
        </w:numPr>
        <w:spacing w:after="0" w:line="480" w:lineRule="auto"/>
        <w:jc w:val="both"/>
        <w:rPr>
          <w:rFonts w:ascii="Times New Roman" w:eastAsia="Times New Roman" w:hAnsi="Times New Roman" w:cs="Times New Roman"/>
          <w:bCs/>
          <w:color w:val="000000" w:themeColor="text1"/>
          <w:sz w:val="24"/>
          <w:szCs w:val="24"/>
        </w:rPr>
      </w:pPr>
      <w:r w:rsidRPr="00B40C8B">
        <w:rPr>
          <w:rFonts w:ascii="Times New Roman" w:eastAsia="Times New Roman" w:hAnsi="Times New Roman" w:cs="Times New Roman"/>
          <w:bCs/>
          <w:color w:val="000000" w:themeColor="text1"/>
          <w:sz w:val="24"/>
          <w:szCs w:val="24"/>
        </w:rPr>
        <w:t xml:space="preserve">En el Colegio </w:t>
      </w:r>
      <w:r w:rsidR="00A41A7E" w:rsidRPr="00B40C8B">
        <w:rPr>
          <w:rFonts w:ascii="Times New Roman" w:eastAsia="Times New Roman" w:hAnsi="Times New Roman" w:cs="Times New Roman"/>
          <w:bCs/>
          <w:color w:val="000000" w:themeColor="text1"/>
          <w:sz w:val="24"/>
          <w:szCs w:val="24"/>
        </w:rPr>
        <w:t xml:space="preserve">de la </w:t>
      </w:r>
      <w:r w:rsidRPr="00B40C8B">
        <w:rPr>
          <w:rFonts w:ascii="Times New Roman" w:eastAsia="Times New Roman" w:hAnsi="Times New Roman" w:cs="Times New Roman"/>
          <w:bCs/>
          <w:color w:val="000000" w:themeColor="text1"/>
          <w:sz w:val="24"/>
          <w:szCs w:val="24"/>
        </w:rPr>
        <w:t xml:space="preserve">FARD “Nuestra Señora del Perpetuo Socorro”, se efectuó una gama de remozamientos </w:t>
      </w:r>
      <w:r w:rsidR="006B0579" w:rsidRPr="00B40C8B">
        <w:rPr>
          <w:rFonts w:ascii="Times New Roman" w:eastAsia="Times New Roman" w:hAnsi="Times New Roman" w:cs="Times New Roman"/>
          <w:bCs/>
          <w:color w:val="000000" w:themeColor="text1"/>
          <w:sz w:val="24"/>
          <w:szCs w:val="24"/>
        </w:rPr>
        <w:t>y construcciones, que incluyó la reconstrucción</w:t>
      </w:r>
      <w:r w:rsidRPr="00B40C8B">
        <w:rPr>
          <w:rFonts w:ascii="Times New Roman" w:eastAsia="Times New Roman" w:hAnsi="Times New Roman" w:cs="Times New Roman"/>
          <w:bCs/>
          <w:color w:val="000000" w:themeColor="text1"/>
          <w:sz w:val="24"/>
          <w:szCs w:val="24"/>
        </w:rPr>
        <w:t xml:space="preserve"> </w:t>
      </w:r>
      <w:r w:rsidR="006B0579" w:rsidRPr="00B40C8B">
        <w:rPr>
          <w:rFonts w:ascii="Times New Roman" w:eastAsia="Times New Roman" w:hAnsi="Times New Roman" w:cs="Times New Roman"/>
          <w:bCs/>
          <w:color w:val="000000" w:themeColor="text1"/>
          <w:sz w:val="24"/>
          <w:szCs w:val="24"/>
        </w:rPr>
        <w:t>del a</w:t>
      </w:r>
      <w:r w:rsidRPr="00B40C8B">
        <w:rPr>
          <w:rFonts w:ascii="Times New Roman" w:eastAsia="Times New Roman" w:hAnsi="Times New Roman" w:cs="Times New Roman"/>
          <w:bCs/>
          <w:color w:val="000000" w:themeColor="text1"/>
          <w:sz w:val="24"/>
          <w:szCs w:val="24"/>
        </w:rPr>
        <w:t>ula de 3ro. B, así como otras remodelaciones.</w:t>
      </w:r>
    </w:p>
    <w:p w14:paraId="2DFD4213" w14:textId="77777777" w:rsidR="008F0079" w:rsidRPr="00B40C8B" w:rsidRDefault="008F0079" w:rsidP="00025876">
      <w:pPr>
        <w:spacing w:after="0" w:line="480" w:lineRule="auto"/>
        <w:rPr>
          <w:rFonts w:ascii="Times New Roman" w:eastAsia="Times New Roman" w:hAnsi="Times New Roman" w:cs="Times New Roman"/>
          <w:b/>
          <w:color w:val="000000" w:themeColor="text1"/>
          <w:sz w:val="24"/>
          <w:szCs w:val="24"/>
        </w:rPr>
      </w:pPr>
    </w:p>
    <w:p w14:paraId="67DC94C3" w14:textId="77777777" w:rsidR="008F0079" w:rsidRPr="00B40C8B" w:rsidRDefault="008F0079" w:rsidP="00025876">
      <w:pPr>
        <w:pStyle w:val="Textoindependiente"/>
        <w:spacing w:after="0" w:line="480" w:lineRule="auto"/>
        <w:jc w:val="both"/>
        <w:rPr>
          <w:b/>
          <w:color w:val="000000" w:themeColor="text1"/>
        </w:rPr>
      </w:pPr>
      <w:r w:rsidRPr="00B40C8B">
        <w:rPr>
          <w:b/>
          <w:color w:val="000000" w:themeColor="text1"/>
        </w:rPr>
        <w:t>6.1.2.5 Instituto Superior para la Defensa “General Juan Pablo Duarte y Díez” (INSUDE).</w:t>
      </w:r>
    </w:p>
    <w:p w14:paraId="6DA6CA6C" w14:textId="77777777" w:rsidR="00736BD6" w:rsidRPr="00B40C8B" w:rsidRDefault="00736BD6" w:rsidP="00F3159A">
      <w:pPr>
        <w:pStyle w:val="Textoindependiente"/>
        <w:spacing w:after="0" w:line="480" w:lineRule="auto"/>
        <w:jc w:val="both"/>
        <w:rPr>
          <w:b/>
          <w:color w:val="000000" w:themeColor="text1"/>
          <w:lang w:val="es-DO"/>
        </w:rPr>
      </w:pPr>
    </w:p>
    <w:p w14:paraId="32B091BD" w14:textId="77AD574C" w:rsidR="00736BD6" w:rsidRPr="00B40C8B" w:rsidRDefault="00736BD6"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El Ministerio de Defensa, a través del Instituto Superior para la Defensa “General Juan Pablo Duarte y Díez” (INSUDE), graduó a 1,318 participantes del “IV Ciclo del Curso Básico de </w:t>
      </w:r>
      <w:r w:rsidR="0027072F" w:rsidRPr="00B40C8B">
        <w:rPr>
          <w:rFonts w:eastAsiaTheme="minorEastAsia"/>
          <w:bCs/>
          <w:color w:val="000000" w:themeColor="text1"/>
          <w:lang w:val="es-DO" w:eastAsia="es-DO"/>
        </w:rPr>
        <w:t>Creó</w:t>
      </w:r>
      <w:r w:rsidRPr="00B40C8B">
        <w:rPr>
          <w:rFonts w:eastAsiaTheme="minorEastAsia"/>
          <w:bCs/>
          <w:color w:val="000000" w:themeColor="text1"/>
          <w:lang w:val="es-DO" w:eastAsia="es-DO"/>
        </w:rPr>
        <w:t>le”, pertenecientes a más de diecinueve (19) dependencias de las Fuerzas Armadas y del Estado</w:t>
      </w:r>
      <w:r w:rsidR="00F3159A" w:rsidRPr="00B40C8B">
        <w:rPr>
          <w:rFonts w:eastAsiaTheme="minorEastAsia"/>
          <w:bCs/>
          <w:color w:val="000000" w:themeColor="text1"/>
          <w:lang w:val="es-DO" w:eastAsia="es-DO"/>
        </w:rPr>
        <w:t>, entre las cuales participaron</w:t>
      </w:r>
      <w:r w:rsidRPr="00B40C8B">
        <w:rPr>
          <w:rFonts w:eastAsiaTheme="minorEastAsia"/>
          <w:bCs/>
          <w:color w:val="000000" w:themeColor="text1"/>
          <w:lang w:val="es-DO" w:eastAsia="es-DO"/>
        </w:rPr>
        <w:t xml:space="preserve"> </w:t>
      </w:r>
      <w:r w:rsidR="00F3159A" w:rsidRPr="00B40C8B">
        <w:rPr>
          <w:rFonts w:eastAsiaTheme="minorEastAsia"/>
          <w:bCs/>
          <w:color w:val="000000" w:themeColor="text1"/>
          <w:lang w:val="es-DO" w:eastAsia="es-DO"/>
        </w:rPr>
        <w:t xml:space="preserve">el Cuerpo </w:t>
      </w:r>
      <w:r w:rsidRPr="00B40C8B">
        <w:rPr>
          <w:rFonts w:eastAsiaTheme="minorEastAsia"/>
          <w:bCs/>
          <w:color w:val="000000" w:themeColor="text1"/>
          <w:lang w:val="es-DO" w:eastAsia="es-DO"/>
        </w:rPr>
        <w:t>de Seguridad Presidencial, CESFRONT, CESAC, CESEP, las Comandancias Generales del Ejército, Armada y Fuer</w:t>
      </w:r>
      <w:r w:rsidR="00F3159A" w:rsidRPr="00B40C8B">
        <w:rPr>
          <w:rFonts w:eastAsiaTheme="minorEastAsia"/>
          <w:bCs/>
          <w:color w:val="000000" w:themeColor="text1"/>
          <w:lang w:val="es-DO" w:eastAsia="es-DO"/>
        </w:rPr>
        <w:t>za Aérea de Repú</w:t>
      </w:r>
      <w:r w:rsidRPr="00B40C8B">
        <w:rPr>
          <w:rFonts w:eastAsiaTheme="minorEastAsia"/>
          <w:bCs/>
          <w:color w:val="000000" w:themeColor="text1"/>
          <w:lang w:val="es-DO" w:eastAsia="es-DO"/>
        </w:rPr>
        <w:t>blica Dominicana, así como la Policía Nacional, Procuraduría General de la República (PGR), Dirección General de Migración (DGM), Dirección Nacional de Control de Drogas (DNCD), la c</w:t>
      </w:r>
      <w:r w:rsidR="00F3159A" w:rsidRPr="00B40C8B">
        <w:rPr>
          <w:rFonts w:eastAsiaTheme="minorEastAsia"/>
          <w:bCs/>
          <w:color w:val="000000" w:themeColor="text1"/>
          <w:lang w:val="es-DO" w:eastAsia="es-DO"/>
        </w:rPr>
        <w:t>omisión militar y policial del M</w:t>
      </w:r>
      <w:r w:rsidRPr="00B40C8B">
        <w:rPr>
          <w:rFonts w:eastAsiaTheme="minorEastAsia"/>
          <w:bCs/>
          <w:color w:val="000000" w:themeColor="text1"/>
          <w:lang w:val="es-DO" w:eastAsia="es-DO"/>
        </w:rPr>
        <w:t>in</w:t>
      </w:r>
      <w:r w:rsidR="00F3159A" w:rsidRPr="00B40C8B">
        <w:rPr>
          <w:rFonts w:eastAsiaTheme="minorEastAsia"/>
          <w:bCs/>
          <w:color w:val="000000" w:themeColor="text1"/>
          <w:lang w:val="es-DO" w:eastAsia="es-DO"/>
        </w:rPr>
        <w:t>isterio de Obras Públicas y C</w:t>
      </w:r>
      <w:r w:rsidRPr="00B40C8B">
        <w:rPr>
          <w:rFonts w:eastAsiaTheme="minorEastAsia"/>
          <w:bCs/>
          <w:color w:val="000000" w:themeColor="text1"/>
          <w:lang w:val="es-DO" w:eastAsia="es-DO"/>
        </w:rPr>
        <w:t>omunicaciones, entre otras.</w:t>
      </w:r>
    </w:p>
    <w:p w14:paraId="3AD3C6EB" w14:textId="77777777" w:rsidR="00736BD6" w:rsidRPr="00B40C8B" w:rsidRDefault="00736BD6" w:rsidP="00025876">
      <w:pPr>
        <w:pStyle w:val="Textoindependiente"/>
        <w:spacing w:after="0" w:line="480" w:lineRule="auto"/>
        <w:ind w:firstLine="284"/>
        <w:jc w:val="both"/>
        <w:rPr>
          <w:rFonts w:eastAsiaTheme="minorEastAsia"/>
          <w:bCs/>
          <w:color w:val="000000" w:themeColor="text1"/>
          <w:lang w:val="es-DO" w:eastAsia="es-DO"/>
        </w:rPr>
      </w:pPr>
    </w:p>
    <w:p w14:paraId="6982F53E" w14:textId="7F6548B8" w:rsidR="00736BD6" w:rsidRPr="00B40C8B" w:rsidRDefault="00736BD6"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En procura de adaptar las herramientas necesarias que garanticen suplir las demandas y retos de los nuevos tiempos se actualizó el Aula Virtual</w:t>
      </w:r>
      <w:r w:rsidR="00F3159A" w:rsidRPr="00B40C8B">
        <w:rPr>
          <w:rFonts w:eastAsiaTheme="minorEastAsia"/>
          <w:bCs/>
          <w:color w:val="000000" w:themeColor="text1"/>
          <w:lang w:val="es-DO" w:eastAsia="es-DO"/>
        </w:rPr>
        <w:t xml:space="preserve"> Moodle a la versión 2.4 al 3.2., l</w:t>
      </w:r>
      <w:r w:rsidRPr="00B40C8B">
        <w:rPr>
          <w:rFonts w:eastAsiaTheme="minorEastAsia"/>
          <w:bCs/>
          <w:color w:val="000000" w:themeColor="text1"/>
          <w:lang w:val="es-DO" w:eastAsia="es-DO"/>
        </w:rPr>
        <w:t>a cual utiliza la plataforma de software Moodle (</w:t>
      </w:r>
      <w:r w:rsidR="00F3159A" w:rsidRPr="00B40C8B">
        <w:rPr>
          <w:rFonts w:eastAsiaTheme="minorEastAsia"/>
          <w:bCs/>
          <w:color w:val="000000" w:themeColor="text1"/>
          <w:lang w:val="es-DO" w:eastAsia="es-DO"/>
        </w:rPr>
        <w:t>“</w:t>
      </w:r>
      <w:r w:rsidRPr="00B40C8B">
        <w:rPr>
          <w:rFonts w:eastAsiaTheme="minorEastAsia"/>
          <w:bCs/>
          <w:color w:val="000000" w:themeColor="text1"/>
          <w:lang w:val="es-DO" w:eastAsia="es-DO"/>
        </w:rPr>
        <w:t>Modular Object-Oriented Dynamic Learning Enviroment</w:t>
      </w:r>
      <w:r w:rsidR="00F3159A" w:rsidRPr="00B40C8B">
        <w:rPr>
          <w:rFonts w:eastAsiaTheme="minorEastAsia"/>
          <w:bCs/>
          <w:color w:val="000000" w:themeColor="text1"/>
          <w:lang w:val="es-DO" w:eastAsia="es-DO"/>
        </w:rPr>
        <w:t>”</w:t>
      </w:r>
      <w:r w:rsidRPr="00B40C8B">
        <w:rPr>
          <w:rFonts w:eastAsiaTheme="minorEastAsia"/>
          <w:bCs/>
          <w:color w:val="000000" w:themeColor="text1"/>
          <w:lang w:val="es-DO" w:eastAsia="es-DO"/>
        </w:rPr>
        <w:t xml:space="preserve"> o Entorno de Aprendizaje Dinámico Ori</w:t>
      </w:r>
      <w:r w:rsidR="00F3159A" w:rsidRPr="00B40C8B">
        <w:rPr>
          <w:rFonts w:eastAsiaTheme="minorEastAsia"/>
          <w:bCs/>
          <w:color w:val="000000" w:themeColor="text1"/>
          <w:lang w:val="es-DO" w:eastAsia="es-DO"/>
        </w:rPr>
        <w:t>entado a Objetos y Modular). Este</w:t>
      </w:r>
      <w:r w:rsidRPr="00B40C8B">
        <w:rPr>
          <w:rFonts w:eastAsiaTheme="minorEastAsia"/>
          <w:bCs/>
          <w:color w:val="000000" w:themeColor="text1"/>
          <w:lang w:val="es-DO" w:eastAsia="es-DO"/>
        </w:rPr>
        <w:t xml:space="preserve"> es un software diseñado para ayudar a los educadores a crear cursos en línea de alta calidad y entornos de aprendizaje virtuales. Tales sistemas de aprendizaje en línea son algunas veces </w:t>
      </w:r>
      <w:r w:rsidRPr="00B40C8B">
        <w:rPr>
          <w:rFonts w:eastAsiaTheme="minorEastAsia"/>
          <w:bCs/>
          <w:color w:val="000000" w:themeColor="text1"/>
          <w:lang w:val="es-DO" w:eastAsia="es-DO"/>
        </w:rPr>
        <w:lastRenderedPageBreak/>
        <w:t>llamados VLEs (</w:t>
      </w:r>
      <w:r w:rsidR="00F3159A" w:rsidRPr="00B40C8B">
        <w:rPr>
          <w:rFonts w:eastAsiaTheme="minorEastAsia"/>
          <w:bCs/>
          <w:color w:val="000000" w:themeColor="text1"/>
          <w:lang w:val="es-DO" w:eastAsia="es-DO"/>
        </w:rPr>
        <w:t>“</w:t>
      </w:r>
      <w:r w:rsidRPr="00B40C8B">
        <w:rPr>
          <w:rFonts w:eastAsiaTheme="minorEastAsia"/>
          <w:bCs/>
          <w:color w:val="000000" w:themeColor="text1"/>
          <w:lang w:val="es-DO" w:eastAsia="es-DO"/>
        </w:rPr>
        <w:t>Virtual Learning Environments</w:t>
      </w:r>
      <w:r w:rsidR="00F3159A" w:rsidRPr="00B40C8B">
        <w:rPr>
          <w:rFonts w:eastAsiaTheme="minorEastAsia"/>
          <w:bCs/>
          <w:color w:val="000000" w:themeColor="text1"/>
          <w:lang w:val="es-DO" w:eastAsia="es-DO"/>
        </w:rPr>
        <w:t>”</w:t>
      </w:r>
      <w:r w:rsidRPr="00B40C8B">
        <w:rPr>
          <w:rFonts w:eastAsiaTheme="minorEastAsia"/>
          <w:bCs/>
          <w:color w:val="000000" w:themeColor="text1"/>
          <w:lang w:val="es-DO" w:eastAsia="es-DO"/>
        </w:rPr>
        <w:t>) o entornos virtuales de aprendizaje.</w:t>
      </w:r>
    </w:p>
    <w:p w14:paraId="60073D7D" w14:textId="77777777" w:rsidR="00736BD6" w:rsidRPr="00B40C8B" w:rsidRDefault="00736BD6" w:rsidP="00025876">
      <w:pPr>
        <w:pStyle w:val="Textoindependiente"/>
        <w:spacing w:after="0" w:line="480" w:lineRule="auto"/>
        <w:ind w:firstLine="284"/>
        <w:jc w:val="both"/>
        <w:rPr>
          <w:rFonts w:eastAsiaTheme="minorEastAsia"/>
          <w:bCs/>
          <w:color w:val="000000" w:themeColor="text1"/>
          <w:lang w:val="es-DO" w:eastAsia="es-DO"/>
        </w:rPr>
      </w:pPr>
    </w:p>
    <w:p w14:paraId="10CEC8D1" w14:textId="37332007" w:rsidR="00736BD6" w:rsidRPr="00B40C8B" w:rsidRDefault="00736BD6"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La implementación de la tecnológica para alcanzar los estándares de calidad y desarrollo progresivo acorde con los nuevos tiempos y demandas en materia de educación nos ha inclinado a priorizar en el uso de nuevos elementos para innovar y a</w:t>
      </w:r>
      <w:r w:rsidR="00F3159A" w:rsidRPr="00B40C8B">
        <w:rPr>
          <w:rFonts w:eastAsiaTheme="minorEastAsia"/>
          <w:bCs/>
          <w:color w:val="000000" w:themeColor="text1"/>
          <w:lang w:val="es-DO" w:eastAsia="es-DO"/>
        </w:rPr>
        <w:t>segurar la excelencia académica;</w:t>
      </w:r>
      <w:r w:rsidRPr="00B40C8B">
        <w:rPr>
          <w:rFonts w:eastAsiaTheme="minorEastAsia"/>
          <w:bCs/>
          <w:color w:val="000000" w:themeColor="text1"/>
          <w:lang w:val="es-DO" w:eastAsia="es-DO"/>
        </w:rPr>
        <w:t xml:space="preserve"> para esto se adquirieron licencia</w:t>
      </w:r>
      <w:r w:rsidR="00F3159A" w:rsidRPr="00B40C8B">
        <w:rPr>
          <w:rFonts w:eastAsiaTheme="minorEastAsia"/>
          <w:bCs/>
          <w:color w:val="000000" w:themeColor="text1"/>
          <w:lang w:val="es-DO" w:eastAsia="es-DO"/>
        </w:rPr>
        <w:t>s para la plataforma BLACKBOARD</w:t>
      </w:r>
      <w:r w:rsidRPr="00B40C8B">
        <w:rPr>
          <w:rFonts w:eastAsiaTheme="minorEastAsia"/>
          <w:bCs/>
          <w:color w:val="000000" w:themeColor="text1"/>
          <w:lang w:val="es-DO" w:eastAsia="es-DO"/>
        </w:rPr>
        <w:t xml:space="preserve"> y el personal recibió el entrenamiento en la misma.</w:t>
      </w:r>
    </w:p>
    <w:p w14:paraId="67FABCAF" w14:textId="77777777" w:rsidR="00736BD6" w:rsidRPr="00B40C8B" w:rsidRDefault="00736BD6" w:rsidP="00025876">
      <w:pPr>
        <w:pStyle w:val="Textoindependiente"/>
        <w:spacing w:after="0" w:line="480" w:lineRule="auto"/>
        <w:ind w:firstLine="284"/>
        <w:jc w:val="both"/>
        <w:rPr>
          <w:rFonts w:eastAsiaTheme="minorEastAsia"/>
          <w:bCs/>
          <w:color w:val="000000" w:themeColor="text1"/>
          <w:lang w:val="es-DO" w:eastAsia="es-DO"/>
        </w:rPr>
      </w:pPr>
    </w:p>
    <w:p w14:paraId="19257FB6" w14:textId="77777777" w:rsidR="00736BD6" w:rsidRPr="00B40C8B" w:rsidRDefault="00736BD6" w:rsidP="00025876">
      <w:pPr>
        <w:pStyle w:val="Textoindependiente"/>
        <w:spacing w:after="0" w:line="480" w:lineRule="auto"/>
        <w:jc w:val="both"/>
        <w:rPr>
          <w:rFonts w:eastAsiaTheme="minorEastAsia"/>
          <w:b/>
          <w:bCs/>
          <w:color w:val="000000" w:themeColor="text1"/>
          <w:lang w:val="es-DO" w:eastAsia="es-DO"/>
        </w:rPr>
      </w:pPr>
      <w:r w:rsidRPr="00B40C8B">
        <w:rPr>
          <w:rFonts w:eastAsiaTheme="minorEastAsia"/>
          <w:b/>
          <w:bCs/>
          <w:color w:val="000000" w:themeColor="text1"/>
          <w:lang w:val="es-DO" w:eastAsia="es-DO"/>
        </w:rPr>
        <w:t>Proyecto de Tecnologías Para La Educación Superior Militar</w:t>
      </w:r>
    </w:p>
    <w:p w14:paraId="4EA11F71" w14:textId="77777777" w:rsidR="00736BD6" w:rsidRPr="00B40C8B" w:rsidRDefault="00736BD6" w:rsidP="00025876">
      <w:pPr>
        <w:pStyle w:val="Textoindependiente"/>
        <w:spacing w:after="0" w:line="480" w:lineRule="auto"/>
        <w:ind w:firstLine="284"/>
        <w:jc w:val="both"/>
        <w:rPr>
          <w:rFonts w:eastAsiaTheme="minorEastAsia"/>
          <w:bCs/>
          <w:color w:val="000000" w:themeColor="text1"/>
          <w:lang w:val="es-DO" w:eastAsia="es-DO"/>
        </w:rPr>
      </w:pPr>
    </w:p>
    <w:p w14:paraId="163FFFFB" w14:textId="1DEDA190" w:rsidR="00736BD6" w:rsidRPr="00B40C8B" w:rsidRDefault="00736BD6"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Sistema de Educación Superior Militar es compromisario de garantizar el Pacto Nacional para la Reforma Educativa en la República Dominicana (2014-2030), como además implementar el uso de las nuevas tecnologías de información y comunicación, establecido en el Decreto No.</w:t>
      </w:r>
      <w:r w:rsidR="00F3159A" w:rsidRPr="00B40C8B">
        <w:rPr>
          <w:rFonts w:eastAsiaTheme="minorEastAsia"/>
          <w:bCs/>
          <w:color w:val="000000" w:themeColor="text1"/>
          <w:lang w:val="es-DO" w:eastAsia="es-DO"/>
        </w:rPr>
        <w:t xml:space="preserve"> </w:t>
      </w:r>
      <w:r w:rsidRPr="00B40C8B">
        <w:rPr>
          <w:rFonts w:eastAsiaTheme="minorEastAsia"/>
          <w:bCs/>
          <w:color w:val="000000" w:themeColor="text1"/>
          <w:lang w:val="es-DO" w:eastAsia="es-DO"/>
        </w:rPr>
        <w:t>230-18</w:t>
      </w:r>
      <w:r w:rsidR="00F3159A" w:rsidRPr="00B40C8B">
        <w:rPr>
          <w:rFonts w:eastAsiaTheme="minorEastAsia"/>
          <w:bCs/>
          <w:color w:val="000000" w:themeColor="text1"/>
          <w:lang w:val="es-DO" w:eastAsia="es-DO"/>
        </w:rPr>
        <w:t>, de fecha 19 de junio de</w:t>
      </w:r>
      <w:r w:rsidRPr="00B40C8B">
        <w:rPr>
          <w:rFonts w:eastAsiaTheme="minorEastAsia"/>
          <w:bCs/>
          <w:color w:val="000000" w:themeColor="text1"/>
          <w:lang w:val="es-DO" w:eastAsia="es-DO"/>
        </w:rPr>
        <w:t xml:space="preserve"> 2018, sobre la Estrategia Nacional de Ciberseguridad, que establece</w:t>
      </w:r>
      <w:r w:rsidR="00F3159A" w:rsidRPr="00B40C8B">
        <w:rPr>
          <w:rFonts w:eastAsiaTheme="minorEastAsia"/>
          <w:bCs/>
          <w:color w:val="000000" w:themeColor="text1"/>
          <w:lang w:val="es-DO" w:eastAsia="es-DO"/>
        </w:rPr>
        <w:t>, en su A</w:t>
      </w:r>
      <w:r w:rsidRPr="00B40C8B">
        <w:rPr>
          <w:rFonts w:eastAsiaTheme="minorEastAsia"/>
          <w:bCs/>
          <w:color w:val="000000" w:themeColor="text1"/>
          <w:lang w:val="es-DO" w:eastAsia="es-DO"/>
        </w:rPr>
        <w:t xml:space="preserve">rtículo No. 7, Pilar 3 </w:t>
      </w:r>
      <w:r w:rsidR="00F3159A" w:rsidRPr="00B40C8B">
        <w:rPr>
          <w:rFonts w:eastAsiaTheme="minorEastAsia"/>
          <w:bCs/>
          <w:color w:val="000000" w:themeColor="text1"/>
          <w:lang w:val="es-DO" w:eastAsia="es-DO"/>
        </w:rPr>
        <w:t>(</w:t>
      </w:r>
      <w:r w:rsidRPr="00B40C8B">
        <w:rPr>
          <w:rFonts w:eastAsiaTheme="minorEastAsia"/>
          <w:bCs/>
          <w:color w:val="000000" w:themeColor="text1"/>
          <w:lang w:val="es-DO" w:eastAsia="es-DO"/>
        </w:rPr>
        <w:t>Educación y Cultura Nacional de Ciberseguridad</w:t>
      </w:r>
      <w:r w:rsidR="00F3159A" w:rsidRPr="00B40C8B">
        <w:rPr>
          <w:rFonts w:eastAsiaTheme="minorEastAsia"/>
          <w:bCs/>
          <w:color w:val="000000" w:themeColor="text1"/>
          <w:lang w:val="es-DO" w:eastAsia="es-DO"/>
        </w:rPr>
        <w:t>), como objetivo, “f</w:t>
      </w:r>
      <w:r w:rsidRPr="00B40C8B">
        <w:rPr>
          <w:rFonts w:eastAsiaTheme="minorEastAsia"/>
          <w:bCs/>
          <w:color w:val="000000" w:themeColor="text1"/>
          <w:lang w:val="es-DO" w:eastAsia="es-DO"/>
        </w:rPr>
        <w:t>omentar la inclusión de la formación en ciberseguriad en todos los niveles del sistema educativo e impulsar una cultura nacional de ciberseguridad”.</w:t>
      </w:r>
    </w:p>
    <w:p w14:paraId="304BF010" w14:textId="77777777" w:rsidR="00736BD6" w:rsidRPr="00B40C8B" w:rsidRDefault="00736BD6" w:rsidP="00025876">
      <w:pPr>
        <w:pStyle w:val="Textoindependiente"/>
        <w:spacing w:after="0" w:line="480" w:lineRule="auto"/>
        <w:ind w:firstLine="284"/>
        <w:jc w:val="both"/>
        <w:rPr>
          <w:rFonts w:eastAsiaTheme="minorEastAsia"/>
          <w:bCs/>
          <w:color w:val="000000" w:themeColor="text1"/>
          <w:lang w:val="es-DO" w:eastAsia="es-DO"/>
        </w:rPr>
      </w:pPr>
    </w:p>
    <w:p w14:paraId="6C457246" w14:textId="2A38DE64" w:rsidR="00736BD6" w:rsidRPr="00B40C8B" w:rsidRDefault="00F3159A"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Para estos fines,</w:t>
      </w:r>
      <w:r w:rsidR="00736BD6" w:rsidRPr="00B40C8B">
        <w:rPr>
          <w:rFonts w:eastAsiaTheme="minorEastAsia"/>
          <w:bCs/>
          <w:color w:val="000000" w:themeColor="text1"/>
          <w:lang w:val="es-DO" w:eastAsia="es-DO"/>
        </w:rPr>
        <w:t xml:space="preserve"> se han realizado acuerdos con las instituciones gubernamentales,</w:t>
      </w:r>
      <w:r w:rsidRPr="00B40C8B">
        <w:rPr>
          <w:rFonts w:eastAsiaTheme="minorEastAsia"/>
          <w:bCs/>
          <w:color w:val="000000" w:themeColor="text1"/>
          <w:lang w:val="es-DO" w:eastAsia="es-DO"/>
        </w:rPr>
        <w:t xml:space="preserve"> entre las que cabría resaltar e</w:t>
      </w:r>
      <w:r w:rsidR="00736BD6" w:rsidRPr="00B40C8B">
        <w:rPr>
          <w:rFonts w:eastAsiaTheme="minorEastAsia"/>
          <w:bCs/>
          <w:color w:val="000000" w:themeColor="text1"/>
          <w:lang w:val="es-DO" w:eastAsia="es-DO"/>
        </w:rPr>
        <w:t>l Instituto Domin</w:t>
      </w:r>
      <w:r w:rsidRPr="00B40C8B">
        <w:rPr>
          <w:rFonts w:eastAsiaTheme="minorEastAsia"/>
          <w:bCs/>
          <w:color w:val="000000" w:themeColor="text1"/>
          <w:lang w:val="es-DO" w:eastAsia="es-DO"/>
        </w:rPr>
        <w:t>icano de las Telecomunicaciones</w:t>
      </w:r>
      <w:r w:rsidR="00736BD6" w:rsidRPr="00B40C8B">
        <w:rPr>
          <w:rFonts w:eastAsiaTheme="minorEastAsia"/>
          <w:bCs/>
          <w:color w:val="000000" w:themeColor="text1"/>
          <w:lang w:val="es-DO" w:eastAsia="es-DO"/>
        </w:rPr>
        <w:t xml:space="preserve"> </w:t>
      </w:r>
      <w:r w:rsidRPr="00B40C8B">
        <w:rPr>
          <w:rFonts w:eastAsiaTheme="minorEastAsia"/>
          <w:bCs/>
          <w:color w:val="000000" w:themeColor="text1"/>
          <w:lang w:val="es-DO" w:eastAsia="es-DO"/>
        </w:rPr>
        <w:t>(</w:t>
      </w:r>
      <w:r w:rsidR="00736BD6" w:rsidRPr="00B40C8B">
        <w:rPr>
          <w:rFonts w:eastAsiaTheme="minorEastAsia"/>
          <w:bCs/>
          <w:color w:val="000000" w:themeColor="text1"/>
          <w:lang w:val="es-DO" w:eastAsia="es-DO"/>
        </w:rPr>
        <w:t>INDOTEL</w:t>
      </w:r>
      <w:r w:rsidRPr="00B40C8B">
        <w:rPr>
          <w:rFonts w:eastAsiaTheme="minorEastAsia"/>
          <w:bCs/>
          <w:color w:val="000000" w:themeColor="text1"/>
          <w:lang w:val="es-DO" w:eastAsia="es-DO"/>
        </w:rPr>
        <w:t>) y Repú</w:t>
      </w:r>
      <w:r w:rsidR="00736BD6" w:rsidRPr="00B40C8B">
        <w:rPr>
          <w:rFonts w:eastAsiaTheme="minorEastAsia"/>
          <w:bCs/>
          <w:color w:val="000000" w:themeColor="text1"/>
          <w:lang w:val="es-DO" w:eastAsia="es-DO"/>
        </w:rPr>
        <w:t>blica Digital</w:t>
      </w:r>
      <w:r w:rsidRPr="00B40C8B">
        <w:rPr>
          <w:rFonts w:eastAsiaTheme="minorEastAsia"/>
          <w:bCs/>
          <w:color w:val="000000" w:themeColor="text1"/>
          <w:lang w:val="es-DO" w:eastAsia="es-DO"/>
        </w:rPr>
        <w:t>, con miras a</w:t>
      </w:r>
      <w:r w:rsidR="00736BD6" w:rsidRPr="00B40C8B">
        <w:rPr>
          <w:rFonts w:eastAsiaTheme="minorEastAsia"/>
          <w:bCs/>
          <w:color w:val="000000" w:themeColor="text1"/>
          <w:lang w:val="es-DO" w:eastAsia="es-DO"/>
        </w:rPr>
        <w:t xml:space="preserve"> desarrollar e </w:t>
      </w:r>
      <w:r w:rsidR="00736BD6" w:rsidRPr="00B40C8B">
        <w:rPr>
          <w:rFonts w:eastAsiaTheme="minorEastAsia"/>
          <w:bCs/>
          <w:color w:val="000000" w:themeColor="text1"/>
          <w:lang w:val="es-DO" w:eastAsia="es-DO"/>
        </w:rPr>
        <w:lastRenderedPageBreak/>
        <w:t xml:space="preserve">implementar las herramientas y capacidades necesarias de nuestro personal militar, para dar respuesta a un mundo en constante evolución tecnológica. </w:t>
      </w:r>
    </w:p>
    <w:p w14:paraId="4B6C6C8A" w14:textId="77777777" w:rsidR="00253ACB" w:rsidRPr="00B40C8B" w:rsidRDefault="00253ACB" w:rsidP="00025876">
      <w:pPr>
        <w:spacing w:after="0" w:line="480" w:lineRule="auto"/>
        <w:rPr>
          <w:rFonts w:ascii="Times New Roman" w:eastAsia="Times New Roman" w:hAnsi="Times New Roman" w:cs="Times New Roman"/>
          <w:b/>
          <w:color w:val="000000" w:themeColor="text1"/>
          <w:sz w:val="24"/>
          <w:szCs w:val="24"/>
        </w:rPr>
      </w:pPr>
    </w:p>
    <w:p w14:paraId="4876C6FA" w14:textId="5DB47CDE" w:rsidR="000D00B4" w:rsidRPr="00B40C8B" w:rsidRDefault="0049387B" w:rsidP="00025876">
      <w:pPr>
        <w:pStyle w:val="Textoindependiente"/>
        <w:spacing w:after="0" w:line="480" w:lineRule="auto"/>
        <w:jc w:val="both"/>
        <w:rPr>
          <w:rFonts w:eastAsiaTheme="minorEastAsia"/>
          <w:b/>
          <w:bCs/>
          <w:color w:val="000000" w:themeColor="text1"/>
          <w:lang w:val="es-DO" w:eastAsia="es-DO"/>
        </w:rPr>
      </w:pPr>
      <w:r w:rsidRPr="00B40C8B">
        <w:rPr>
          <w:rFonts w:eastAsiaTheme="minorEastAsia"/>
          <w:b/>
          <w:bCs/>
          <w:color w:val="000000" w:themeColor="text1"/>
          <w:lang w:val="es-DO" w:eastAsia="es-DO"/>
        </w:rPr>
        <w:t>6.1.2.6</w:t>
      </w:r>
      <w:r w:rsidR="000D00B4" w:rsidRPr="00B40C8B">
        <w:rPr>
          <w:rFonts w:eastAsiaTheme="minorEastAsia"/>
          <w:b/>
          <w:bCs/>
          <w:color w:val="000000" w:themeColor="text1"/>
          <w:lang w:val="es-DO" w:eastAsia="es-DO"/>
        </w:rPr>
        <w:t xml:space="preserve"> Auditoría General de las Fuerzas Armadas</w:t>
      </w:r>
    </w:p>
    <w:p w14:paraId="0FBC5058" w14:textId="77777777" w:rsidR="000D00B4" w:rsidRPr="00B40C8B" w:rsidRDefault="000D00B4" w:rsidP="00025876">
      <w:pPr>
        <w:pStyle w:val="Piedepgina"/>
        <w:tabs>
          <w:tab w:val="clear" w:pos="4252"/>
          <w:tab w:val="clear" w:pos="8504"/>
          <w:tab w:val="right" w:pos="0"/>
          <w:tab w:val="left" w:pos="142"/>
          <w:tab w:val="left" w:pos="284"/>
        </w:tabs>
        <w:spacing w:line="480" w:lineRule="auto"/>
        <w:jc w:val="both"/>
        <w:rPr>
          <w:color w:val="000000" w:themeColor="text1"/>
        </w:rPr>
      </w:pPr>
    </w:p>
    <w:p w14:paraId="52C06DD1" w14:textId="77777777" w:rsidR="00B30B61" w:rsidRPr="00B40C8B" w:rsidRDefault="000D00B4"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Se llevó a cabo la capacitación, en coordinación con el Departamento de Educación Continuada de la Contraloría General de las Fuerzas Armadas, de varios miembros de la Auditoría General en diplomados, cursos-talleres, especialidades y conferencias impartidas en el Centro de Capacitación en Política y Gestión Fiscal (CAPGEFI), Dirección General de Impuestos Internos (DGII) y el Instituto Nacional de Administración Pública (INAP).</w:t>
      </w:r>
    </w:p>
    <w:p w14:paraId="67204E1D" w14:textId="77777777" w:rsidR="00B30B61" w:rsidRPr="00B40C8B" w:rsidRDefault="00B30B61" w:rsidP="00025876">
      <w:pPr>
        <w:pStyle w:val="Textoindependiente"/>
        <w:spacing w:after="0" w:line="480" w:lineRule="auto"/>
        <w:ind w:firstLine="284"/>
        <w:jc w:val="both"/>
        <w:rPr>
          <w:rFonts w:eastAsiaTheme="minorEastAsia"/>
          <w:bCs/>
          <w:color w:val="000000" w:themeColor="text1"/>
          <w:lang w:val="es-DO" w:eastAsia="es-DO"/>
        </w:rPr>
      </w:pPr>
    </w:p>
    <w:p w14:paraId="18EE7DE1" w14:textId="3B41D1F4" w:rsidR="000D00B4" w:rsidRPr="00B40C8B" w:rsidRDefault="000D00B4" w:rsidP="00025876">
      <w:pPr>
        <w:pStyle w:val="Textoindependiente"/>
        <w:spacing w:after="0" w:line="480" w:lineRule="auto"/>
        <w:ind w:firstLine="284"/>
        <w:jc w:val="both"/>
        <w:rPr>
          <w:rFonts w:eastAsiaTheme="minorEastAsia"/>
          <w:bCs/>
          <w:color w:val="000000" w:themeColor="text1"/>
          <w:lang w:val="es-DO" w:eastAsia="es-DO"/>
        </w:rPr>
      </w:pPr>
      <w:r w:rsidRPr="00B40C8B">
        <w:rPr>
          <w:color w:val="000000" w:themeColor="text1"/>
        </w:rPr>
        <w:t xml:space="preserve">De igual manera, el personal que realiza sus labores en las áreas de Auditoría Interna de las distintas instituciones castrenses y dependencias de las Fuerzas Armadas, fue capacitado con relación a las Normas Básicas de Control Interno, de la Contraloría General de la República. </w:t>
      </w:r>
    </w:p>
    <w:p w14:paraId="48D99288" w14:textId="77777777" w:rsidR="00472FED" w:rsidRPr="00B40C8B" w:rsidRDefault="00472FED" w:rsidP="00025876">
      <w:pPr>
        <w:pStyle w:val="Textoindependiente"/>
        <w:spacing w:after="0" w:line="480" w:lineRule="auto"/>
        <w:jc w:val="both"/>
        <w:rPr>
          <w:rFonts w:eastAsiaTheme="minorEastAsia"/>
          <w:b/>
          <w:bCs/>
          <w:color w:val="000000" w:themeColor="text1"/>
          <w:lang w:val="es-DO" w:eastAsia="es-DO"/>
        </w:rPr>
      </w:pPr>
    </w:p>
    <w:p w14:paraId="3C377369" w14:textId="44431DC7" w:rsidR="00100579" w:rsidRPr="00B40C8B" w:rsidRDefault="001E6186" w:rsidP="00025876">
      <w:pPr>
        <w:pStyle w:val="Textoindependiente"/>
        <w:spacing w:after="0" w:line="480" w:lineRule="auto"/>
        <w:jc w:val="both"/>
        <w:rPr>
          <w:rFonts w:eastAsiaTheme="minorEastAsia"/>
          <w:b/>
          <w:bCs/>
          <w:color w:val="000000" w:themeColor="text1"/>
          <w:lang w:val="es-DO" w:eastAsia="es-DO"/>
        </w:rPr>
      </w:pPr>
      <w:r w:rsidRPr="00B40C8B">
        <w:rPr>
          <w:rFonts w:eastAsiaTheme="minorEastAsia"/>
          <w:b/>
          <w:bCs/>
          <w:color w:val="000000" w:themeColor="text1"/>
          <w:lang w:val="es-DO" w:eastAsia="es-DO"/>
        </w:rPr>
        <w:t>6.1.2.</w:t>
      </w:r>
      <w:r w:rsidR="0049387B" w:rsidRPr="00B40C8B">
        <w:rPr>
          <w:rFonts w:eastAsiaTheme="minorEastAsia"/>
          <w:b/>
          <w:bCs/>
          <w:color w:val="000000" w:themeColor="text1"/>
          <w:lang w:val="es-DO" w:eastAsia="es-DO"/>
        </w:rPr>
        <w:t>7</w:t>
      </w:r>
      <w:r w:rsidR="00100579" w:rsidRPr="00B40C8B">
        <w:rPr>
          <w:rFonts w:eastAsiaTheme="minorEastAsia"/>
          <w:b/>
          <w:bCs/>
          <w:color w:val="000000" w:themeColor="text1"/>
          <w:lang w:val="es-DO" w:eastAsia="es-DO"/>
        </w:rPr>
        <w:t xml:space="preserve"> Comisión Permanente para la Reforma y Modernización de las Fuerzas Armadas (COPREMFA)</w:t>
      </w:r>
    </w:p>
    <w:p w14:paraId="5DDA3C2C" w14:textId="77777777" w:rsidR="00100579" w:rsidRPr="00B40C8B" w:rsidRDefault="00100579" w:rsidP="00025876">
      <w:pPr>
        <w:spacing w:after="0" w:line="480" w:lineRule="auto"/>
        <w:jc w:val="both"/>
        <w:rPr>
          <w:rFonts w:ascii="Times New Roman" w:hAnsi="Times New Roman" w:cs="Times New Roman"/>
          <w:b/>
          <w:color w:val="000000" w:themeColor="text1"/>
          <w:sz w:val="24"/>
          <w:szCs w:val="24"/>
        </w:rPr>
      </w:pPr>
    </w:p>
    <w:p w14:paraId="358513D8" w14:textId="77777777" w:rsidR="00100579" w:rsidRPr="00B40C8B" w:rsidRDefault="00100579" w:rsidP="00025876">
      <w:pPr>
        <w:pStyle w:val="Textoindependiente"/>
        <w:spacing w:after="0" w:line="480" w:lineRule="auto"/>
        <w:ind w:firstLine="284"/>
        <w:jc w:val="both"/>
        <w:rPr>
          <w:color w:val="000000" w:themeColor="text1"/>
        </w:rPr>
      </w:pPr>
      <w:r w:rsidRPr="00B40C8B">
        <w:rPr>
          <w:color w:val="000000" w:themeColor="text1"/>
        </w:rPr>
        <w:t xml:space="preserve">La Comisión Permanente para la Reforma y Modernización de las Fuerzas Armadas (COPREMFA), capacitó a una parte del personal en las siguientes áreas: </w:t>
      </w:r>
    </w:p>
    <w:p w14:paraId="3DFE4853" w14:textId="77777777" w:rsidR="00100579" w:rsidRPr="00B40C8B" w:rsidRDefault="00100579" w:rsidP="00025876">
      <w:pPr>
        <w:pStyle w:val="Textoindependiente"/>
        <w:spacing w:after="0" w:line="480" w:lineRule="auto"/>
        <w:ind w:firstLine="284"/>
        <w:jc w:val="both"/>
        <w:rPr>
          <w:color w:val="000000" w:themeColor="text1"/>
        </w:rPr>
      </w:pPr>
    </w:p>
    <w:p w14:paraId="4D570A7A" w14:textId="77777777" w:rsidR="00100579" w:rsidRPr="00B40C8B" w:rsidRDefault="00100579" w:rsidP="00AA7EB0">
      <w:pPr>
        <w:pStyle w:val="Textoindependiente"/>
        <w:numPr>
          <w:ilvl w:val="0"/>
          <w:numId w:val="111"/>
        </w:numPr>
        <w:spacing w:after="0" w:line="480" w:lineRule="auto"/>
        <w:jc w:val="both"/>
        <w:rPr>
          <w:color w:val="000000" w:themeColor="text1"/>
        </w:rPr>
      </w:pPr>
      <w:r w:rsidRPr="00B40C8B">
        <w:rPr>
          <w:color w:val="000000" w:themeColor="text1"/>
        </w:rPr>
        <w:lastRenderedPageBreak/>
        <w:t>Capacitación en las Funcionalidades completas del Portal Transaccional para la Gestión de Compras y Contrataciones Públicas.</w:t>
      </w:r>
    </w:p>
    <w:p w14:paraId="1F39CF53" w14:textId="77777777" w:rsidR="00100579" w:rsidRPr="00B40C8B" w:rsidRDefault="00100579" w:rsidP="00AA7EB0">
      <w:pPr>
        <w:pStyle w:val="Textoindependiente"/>
        <w:numPr>
          <w:ilvl w:val="0"/>
          <w:numId w:val="111"/>
        </w:numPr>
        <w:spacing w:after="0" w:line="480" w:lineRule="auto"/>
        <w:jc w:val="both"/>
        <w:rPr>
          <w:color w:val="000000" w:themeColor="text1"/>
        </w:rPr>
      </w:pPr>
      <w:r w:rsidRPr="00B40C8B">
        <w:rPr>
          <w:color w:val="000000" w:themeColor="text1"/>
        </w:rPr>
        <w:t>Capacitación de Manejo de Almacén e Inventario.</w:t>
      </w:r>
    </w:p>
    <w:p w14:paraId="07D3774D" w14:textId="77777777" w:rsidR="00100579" w:rsidRPr="00B40C8B" w:rsidRDefault="00100579" w:rsidP="00AA7EB0">
      <w:pPr>
        <w:pStyle w:val="Textoindependiente"/>
        <w:numPr>
          <w:ilvl w:val="0"/>
          <w:numId w:val="111"/>
        </w:numPr>
        <w:spacing w:after="0" w:line="480" w:lineRule="auto"/>
        <w:jc w:val="both"/>
        <w:rPr>
          <w:color w:val="000000" w:themeColor="text1"/>
        </w:rPr>
      </w:pPr>
      <w:r w:rsidRPr="00B40C8B">
        <w:rPr>
          <w:color w:val="000000" w:themeColor="text1"/>
        </w:rPr>
        <w:t>Capacitación sobre la Alineación de los Objetivos de Desarrollo Sostenible y el Presupuesto.</w:t>
      </w:r>
    </w:p>
    <w:p w14:paraId="569477C6" w14:textId="77777777" w:rsidR="00100579" w:rsidRPr="00B40C8B" w:rsidRDefault="00100579" w:rsidP="00AA7EB0">
      <w:pPr>
        <w:pStyle w:val="Textoindependiente"/>
        <w:numPr>
          <w:ilvl w:val="0"/>
          <w:numId w:val="111"/>
        </w:numPr>
        <w:spacing w:after="0" w:line="480" w:lineRule="auto"/>
        <w:jc w:val="both"/>
        <w:rPr>
          <w:color w:val="000000" w:themeColor="text1"/>
        </w:rPr>
      </w:pPr>
      <w:r w:rsidRPr="00B40C8B">
        <w:rPr>
          <w:color w:val="000000" w:themeColor="text1"/>
        </w:rPr>
        <w:t>Capacitación sobre la Estrategia Nacional de Desarrollo.</w:t>
      </w:r>
    </w:p>
    <w:p w14:paraId="5B33B8FC" w14:textId="77777777" w:rsidR="00100579" w:rsidRPr="00B40C8B" w:rsidRDefault="00100579" w:rsidP="00AA7EB0">
      <w:pPr>
        <w:pStyle w:val="Textoindependiente"/>
        <w:numPr>
          <w:ilvl w:val="0"/>
          <w:numId w:val="111"/>
        </w:numPr>
        <w:spacing w:after="0" w:line="480" w:lineRule="auto"/>
        <w:jc w:val="both"/>
        <w:rPr>
          <w:color w:val="000000" w:themeColor="text1"/>
        </w:rPr>
      </w:pPr>
      <w:r w:rsidRPr="00B40C8B">
        <w:rPr>
          <w:color w:val="000000" w:themeColor="text1"/>
        </w:rPr>
        <w:t>Taller sobre la Medición del Índice de Gestión Presupuestaria.</w:t>
      </w:r>
    </w:p>
    <w:p w14:paraId="70360804" w14:textId="77777777" w:rsidR="00100579" w:rsidRPr="00B40C8B" w:rsidRDefault="00100579" w:rsidP="00025876">
      <w:pPr>
        <w:pStyle w:val="Textoindependiente"/>
        <w:spacing w:after="0" w:line="480" w:lineRule="auto"/>
        <w:jc w:val="both"/>
        <w:rPr>
          <w:color w:val="000000" w:themeColor="text1"/>
        </w:rPr>
      </w:pPr>
    </w:p>
    <w:p w14:paraId="12479C06" w14:textId="6A4C8113" w:rsidR="00100579" w:rsidRPr="00B40C8B" w:rsidRDefault="00100579" w:rsidP="00025876">
      <w:pPr>
        <w:pStyle w:val="Textoindependiente"/>
        <w:spacing w:after="0" w:line="480" w:lineRule="auto"/>
        <w:ind w:firstLine="284"/>
        <w:jc w:val="both"/>
        <w:rPr>
          <w:color w:val="000000" w:themeColor="text1"/>
        </w:rPr>
      </w:pPr>
      <w:r w:rsidRPr="00B40C8B">
        <w:rPr>
          <w:color w:val="000000" w:themeColor="text1"/>
        </w:rPr>
        <w:t>Asimismo, través del Instituto de Formación Técnico Profesional (INFOTEP), se capacitó a una parte del personal de la Comisión Permanente para la Reforma y Modernización de las Fuerzas Armadas (COPREMFA), en los siguientes cursos:</w:t>
      </w:r>
    </w:p>
    <w:p w14:paraId="60395743" w14:textId="77777777" w:rsidR="00100579" w:rsidRPr="00B40C8B" w:rsidRDefault="00100579" w:rsidP="00025876">
      <w:pPr>
        <w:spacing w:after="0" w:line="480" w:lineRule="auto"/>
        <w:rPr>
          <w:rFonts w:ascii="Times New Roman" w:hAnsi="Times New Roman" w:cs="Times New Roman"/>
          <w:color w:val="000000" w:themeColor="text1"/>
          <w:sz w:val="24"/>
          <w:szCs w:val="24"/>
        </w:rPr>
      </w:pPr>
    </w:p>
    <w:p w14:paraId="12D59151" w14:textId="77777777" w:rsidR="00100579" w:rsidRPr="00B40C8B" w:rsidRDefault="00100579" w:rsidP="00AA7EB0">
      <w:pPr>
        <w:pStyle w:val="Textoindependiente"/>
        <w:numPr>
          <w:ilvl w:val="0"/>
          <w:numId w:val="112"/>
        </w:numPr>
        <w:spacing w:after="0" w:line="480" w:lineRule="auto"/>
        <w:jc w:val="both"/>
        <w:rPr>
          <w:color w:val="000000" w:themeColor="text1"/>
        </w:rPr>
      </w:pPr>
      <w:r w:rsidRPr="00B40C8B">
        <w:rPr>
          <w:color w:val="000000" w:themeColor="text1"/>
        </w:rPr>
        <w:t>Capacitación sobre Planificación Estratégica.</w:t>
      </w:r>
    </w:p>
    <w:p w14:paraId="26347A16" w14:textId="77777777" w:rsidR="00100579" w:rsidRPr="00B40C8B" w:rsidRDefault="00100579" w:rsidP="00AA7EB0">
      <w:pPr>
        <w:pStyle w:val="Textoindependiente"/>
        <w:numPr>
          <w:ilvl w:val="0"/>
          <w:numId w:val="112"/>
        </w:numPr>
        <w:spacing w:after="0" w:line="480" w:lineRule="auto"/>
        <w:jc w:val="both"/>
        <w:rPr>
          <w:color w:val="000000" w:themeColor="text1"/>
        </w:rPr>
      </w:pPr>
      <w:r w:rsidRPr="00B40C8B">
        <w:rPr>
          <w:color w:val="000000" w:themeColor="text1"/>
        </w:rPr>
        <w:t>Curso sobre Gestión por Proceso.</w:t>
      </w:r>
    </w:p>
    <w:p w14:paraId="463C7788" w14:textId="77777777" w:rsidR="00100579" w:rsidRPr="00B40C8B" w:rsidRDefault="00100579" w:rsidP="00025876">
      <w:pPr>
        <w:spacing w:after="0" w:line="480" w:lineRule="auto"/>
        <w:rPr>
          <w:rFonts w:ascii="Times New Roman" w:hAnsi="Times New Roman" w:cs="Times New Roman"/>
          <w:color w:val="000000" w:themeColor="text1"/>
          <w:sz w:val="24"/>
          <w:szCs w:val="24"/>
        </w:rPr>
      </w:pPr>
    </w:p>
    <w:p w14:paraId="18C27892" w14:textId="77777777" w:rsidR="00100579" w:rsidRPr="00B40C8B" w:rsidRDefault="00100579" w:rsidP="00025876">
      <w:pPr>
        <w:pStyle w:val="Textoindependiente"/>
        <w:spacing w:after="0" w:line="480" w:lineRule="auto"/>
        <w:ind w:firstLine="284"/>
        <w:jc w:val="both"/>
        <w:rPr>
          <w:color w:val="000000" w:themeColor="text1"/>
        </w:rPr>
      </w:pPr>
      <w:r w:rsidRPr="00B40C8B">
        <w:rPr>
          <w:color w:val="000000" w:themeColor="text1"/>
        </w:rPr>
        <w:t xml:space="preserve">La COPREMFA también continuó con la implementación de las herramientas digitales sobre gestión y administración de proyectos, las cuales tienen como intención añadir mayor eficiencia en la gestión de los productos y objetivos de los Planes Operativos Anuales (POA) y Planes Estratégicos Institucionales (PEI). Como parte de este proceso, se realizaron el segundo y tercer taller sobre "Gestión y Administración de Proyectos", dirigido a los Encargados del área de Planificación y Desarrollo de las dependencias del Ministerio de Defensa, los cuales fueron llevados a cabo del 16 al 19, y del 22 al 25 de enero, respectivamente. </w:t>
      </w:r>
    </w:p>
    <w:p w14:paraId="77983C8C" w14:textId="77777777" w:rsidR="00100579" w:rsidRPr="00B40C8B" w:rsidRDefault="00100579" w:rsidP="00025876">
      <w:pPr>
        <w:spacing w:after="0" w:line="480" w:lineRule="auto"/>
        <w:ind w:firstLine="708"/>
        <w:jc w:val="both"/>
        <w:rPr>
          <w:rFonts w:ascii="Times New Roman" w:hAnsi="Times New Roman" w:cs="Times New Roman"/>
          <w:color w:val="000000" w:themeColor="text1"/>
          <w:sz w:val="24"/>
          <w:szCs w:val="24"/>
        </w:rPr>
      </w:pPr>
    </w:p>
    <w:p w14:paraId="067656D6" w14:textId="608B2C9C" w:rsidR="00100579" w:rsidRPr="00B40C8B" w:rsidRDefault="00100579" w:rsidP="00025876">
      <w:pPr>
        <w:pStyle w:val="Textoindependiente"/>
        <w:spacing w:after="0" w:line="480" w:lineRule="auto"/>
        <w:ind w:firstLine="284"/>
        <w:jc w:val="both"/>
        <w:rPr>
          <w:rFonts w:eastAsiaTheme="minorEastAsia"/>
          <w:b/>
          <w:bCs/>
          <w:color w:val="000000" w:themeColor="text1"/>
          <w:lang w:val="es-DO" w:eastAsia="es-DO"/>
        </w:rPr>
      </w:pPr>
      <w:r w:rsidRPr="00B40C8B">
        <w:rPr>
          <w:color w:val="000000" w:themeColor="text1"/>
        </w:rPr>
        <w:t>Estos talleres concluye</w:t>
      </w:r>
      <w:r w:rsidR="00B75785" w:rsidRPr="00B40C8B">
        <w:rPr>
          <w:color w:val="000000" w:themeColor="text1"/>
        </w:rPr>
        <w:t>ro</w:t>
      </w:r>
      <w:r w:rsidRPr="00B40C8B">
        <w:rPr>
          <w:color w:val="000000" w:themeColor="text1"/>
        </w:rPr>
        <w:t xml:space="preserve">n una serie de tres que fueron realizados hasta abarcar todas las dependencias del MIDE y tuvieron al Capitán de Corbeta </w:t>
      </w:r>
      <w:r w:rsidRPr="00B40C8B">
        <w:rPr>
          <w:b/>
          <w:color w:val="000000" w:themeColor="text1"/>
        </w:rPr>
        <w:t>FAUSTO RICHARDSON HERNÁNDEZ</w:t>
      </w:r>
      <w:r w:rsidRPr="00B40C8B">
        <w:rPr>
          <w:color w:val="000000" w:themeColor="text1"/>
        </w:rPr>
        <w:t>, ARD, como instructor. Durante estos talleres los participantes recibieron instrucción en el desarrollo de las habilidades necesarias para la gestión de proyectos mediante el uso de herramientas que le permitan la programación, el pronóstico y el control de los mismos. La capacitación se desarrolló en diez (10) módulos, en los cuales se trataron temas relacionados a la gestión de proyectos, el entorno y sus roles, así como la metodología aplicada para la dirección de proyectos, entre otros temas.</w:t>
      </w:r>
    </w:p>
    <w:p w14:paraId="34958AE9" w14:textId="77777777" w:rsidR="00253ACB" w:rsidRPr="00B40C8B" w:rsidRDefault="00253ACB" w:rsidP="00025876">
      <w:pPr>
        <w:pStyle w:val="Textoindependiente"/>
        <w:spacing w:after="0" w:line="480" w:lineRule="auto"/>
        <w:jc w:val="both"/>
        <w:rPr>
          <w:rFonts w:eastAsiaTheme="minorEastAsia"/>
          <w:b/>
          <w:bCs/>
          <w:color w:val="000000" w:themeColor="text1"/>
          <w:lang w:val="es-DO" w:eastAsia="es-DO"/>
        </w:rPr>
      </w:pPr>
    </w:p>
    <w:p w14:paraId="67FEE3B6" w14:textId="77777777" w:rsidR="001E6186" w:rsidRPr="00B40C8B" w:rsidRDefault="0049387B" w:rsidP="00025876">
      <w:pPr>
        <w:pStyle w:val="Textoindependiente"/>
        <w:spacing w:after="0" w:line="480" w:lineRule="auto"/>
        <w:jc w:val="both"/>
        <w:rPr>
          <w:rFonts w:eastAsiaTheme="minorEastAsia"/>
          <w:b/>
          <w:bCs/>
          <w:color w:val="000000" w:themeColor="text1"/>
          <w:lang w:val="es-DO" w:eastAsia="es-DO"/>
        </w:rPr>
      </w:pPr>
      <w:r w:rsidRPr="00B40C8B">
        <w:rPr>
          <w:rFonts w:eastAsiaTheme="minorEastAsia"/>
          <w:b/>
          <w:bCs/>
          <w:color w:val="000000" w:themeColor="text1"/>
          <w:lang w:val="es-DO" w:eastAsia="es-DO"/>
        </w:rPr>
        <w:t>6.1.2.8</w:t>
      </w:r>
      <w:r w:rsidR="001E6186" w:rsidRPr="00B40C8B">
        <w:rPr>
          <w:rFonts w:eastAsiaTheme="minorEastAsia"/>
          <w:b/>
          <w:bCs/>
          <w:color w:val="000000" w:themeColor="text1"/>
          <w:lang w:val="es-DO" w:eastAsia="es-DO"/>
        </w:rPr>
        <w:t xml:space="preserve"> Contraloría General de las Fuerzas Armadas</w:t>
      </w:r>
    </w:p>
    <w:p w14:paraId="5C7D99FD" w14:textId="77777777" w:rsidR="00B30B61" w:rsidRPr="00B40C8B" w:rsidRDefault="00B30B61" w:rsidP="00025876">
      <w:pPr>
        <w:pStyle w:val="Textoindependiente"/>
        <w:spacing w:after="0" w:line="480" w:lineRule="auto"/>
        <w:jc w:val="both"/>
        <w:rPr>
          <w:rFonts w:eastAsiaTheme="minorEastAsia"/>
          <w:b/>
          <w:bCs/>
          <w:color w:val="000000" w:themeColor="text1"/>
          <w:lang w:val="es-DO" w:eastAsia="es-DO"/>
        </w:rPr>
      </w:pPr>
    </w:p>
    <w:p w14:paraId="6D36B192" w14:textId="77777777" w:rsidR="00B30B61" w:rsidRPr="00B40C8B" w:rsidRDefault="00B30B61" w:rsidP="00025876">
      <w:pPr>
        <w:pStyle w:val="Textoindependiente"/>
        <w:spacing w:after="0" w:line="480" w:lineRule="auto"/>
        <w:ind w:firstLine="284"/>
        <w:jc w:val="both"/>
        <w:rPr>
          <w:color w:val="000000" w:themeColor="text1"/>
        </w:rPr>
      </w:pPr>
      <w:r w:rsidRPr="00B40C8B">
        <w:rPr>
          <w:color w:val="000000" w:themeColor="text1"/>
        </w:rPr>
        <w:t>En el año 2018, el Departamento de Educación Continuada de la Contraloría General de las Fuerzas Armadas, cumpliendo con las funciones delegadas por la superioridad, ha gestionado a través de las instituciones gubernamentales designadas para tales fines, los programas de capacitación, impartición de diplomados, charlas, seminarios, talleres, conferencias y cursos que permiten a los servidores de las instituciones militares adquirir nuevos conocimientos, así como fortalecer los ya adquiridos, con el objetivo de obtener un mejor desempeño en el trabajo que realizan.</w:t>
      </w:r>
    </w:p>
    <w:p w14:paraId="52DFDC9E" w14:textId="77777777" w:rsidR="00B30B61" w:rsidRPr="00B40C8B" w:rsidRDefault="00B30B61" w:rsidP="00025876">
      <w:pPr>
        <w:pStyle w:val="Textoindependiente"/>
        <w:spacing w:after="0" w:line="480" w:lineRule="auto"/>
        <w:ind w:firstLine="284"/>
        <w:jc w:val="both"/>
        <w:rPr>
          <w:color w:val="000000" w:themeColor="text1"/>
        </w:rPr>
      </w:pPr>
    </w:p>
    <w:p w14:paraId="06EBE7B8" w14:textId="6647283F" w:rsidR="00B30B61" w:rsidRPr="00B40C8B" w:rsidRDefault="00B30B61" w:rsidP="00025876">
      <w:pPr>
        <w:pStyle w:val="Textoindependiente"/>
        <w:spacing w:after="0" w:line="480" w:lineRule="auto"/>
        <w:ind w:firstLine="284"/>
        <w:jc w:val="both"/>
        <w:rPr>
          <w:color w:val="000000" w:themeColor="text1"/>
        </w:rPr>
      </w:pPr>
      <w:r w:rsidRPr="00B40C8B">
        <w:rPr>
          <w:color w:val="000000" w:themeColor="text1"/>
        </w:rPr>
        <w:lastRenderedPageBreak/>
        <w:t>Durante el año 2018, se impartieron las capacitaciones desglosadas en el siguiente cuadro:</w:t>
      </w:r>
    </w:p>
    <w:tbl>
      <w:tblPr>
        <w:tblpPr w:leftFromText="141" w:rightFromText="141" w:vertAnchor="text" w:horzAnchor="margin" w:tblpXSpec="center" w:tblpY="209"/>
        <w:tblW w:w="6941" w:type="dxa"/>
        <w:tblCellMar>
          <w:left w:w="70" w:type="dxa"/>
          <w:right w:w="70" w:type="dxa"/>
        </w:tblCellMar>
        <w:tblLook w:val="04A0" w:firstRow="1" w:lastRow="0" w:firstColumn="1" w:lastColumn="0" w:noHBand="0" w:noVBand="1"/>
      </w:tblPr>
      <w:tblGrid>
        <w:gridCol w:w="2380"/>
        <w:gridCol w:w="2460"/>
        <w:gridCol w:w="2101"/>
      </w:tblGrid>
      <w:tr w:rsidR="00B30B61" w:rsidRPr="00B40C8B" w14:paraId="7DCFB881" w14:textId="77777777" w:rsidTr="009967A1">
        <w:trPr>
          <w:trHeight w:val="945"/>
        </w:trPr>
        <w:tc>
          <w:tcPr>
            <w:tcW w:w="2380" w:type="dxa"/>
            <w:tcBorders>
              <w:top w:val="single" w:sz="4" w:space="0" w:color="auto"/>
              <w:left w:val="single" w:sz="4" w:space="0" w:color="auto"/>
              <w:bottom w:val="single" w:sz="4" w:space="0" w:color="auto"/>
              <w:right w:val="single" w:sz="4" w:space="0" w:color="auto"/>
            </w:tcBorders>
            <w:shd w:val="clear" w:color="000000" w:fill="B8CCE4"/>
            <w:vAlign w:val="center"/>
            <w:hideMark/>
          </w:tcPr>
          <w:p w14:paraId="23253990" w14:textId="12962F84" w:rsidR="00B30B61" w:rsidRPr="00B40C8B" w:rsidRDefault="00B75785" w:rsidP="00B75785">
            <w:pPr>
              <w:spacing w:after="0" w:line="240" w:lineRule="auto"/>
              <w:jc w:val="center"/>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NOMBRE DE LA CAPACITACIÓ</w:t>
            </w:r>
            <w:r w:rsidR="00B30B61" w:rsidRPr="00B40C8B">
              <w:rPr>
                <w:rFonts w:ascii="Times New Roman" w:eastAsia="Times New Roman" w:hAnsi="Times New Roman"/>
                <w:b/>
                <w:bCs/>
                <w:color w:val="000000" w:themeColor="text1"/>
                <w:sz w:val="24"/>
                <w:szCs w:val="24"/>
              </w:rPr>
              <w:t>N</w:t>
            </w:r>
          </w:p>
        </w:tc>
        <w:tc>
          <w:tcPr>
            <w:tcW w:w="2460" w:type="dxa"/>
            <w:tcBorders>
              <w:top w:val="single" w:sz="4" w:space="0" w:color="auto"/>
              <w:left w:val="nil"/>
              <w:bottom w:val="single" w:sz="4" w:space="0" w:color="auto"/>
              <w:right w:val="single" w:sz="4" w:space="0" w:color="auto"/>
            </w:tcBorders>
            <w:shd w:val="clear" w:color="000000" w:fill="B8CCE4"/>
            <w:vAlign w:val="center"/>
            <w:hideMark/>
          </w:tcPr>
          <w:p w14:paraId="661E1A3C" w14:textId="77777777" w:rsidR="00B30B61" w:rsidRPr="00B40C8B" w:rsidRDefault="00B30B61" w:rsidP="009967A1">
            <w:pPr>
              <w:spacing w:after="0" w:line="240" w:lineRule="auto"/>
              <w:jc w:val="center"/>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CANTIDAD IMPARTIDA EN EL AÑO</w:t>
            </w:r>
          </w:p>
        </w:tc>
        <w:tc>
          <w:tcPr>
            <w:tcW w:w="2101" w:type="dxa"/>
            <w:tcBorders>
              <w:top w:val="single" w:sz="4" w:space="0" w:color="auto"/>
              <w:left w:val="nil"/>
              <w:bottom w:val="single" w:sz="4" w:space="0" w:color="auto"/>
              <w:right w:val="single" w:sz="4" w:space="0" w:color="auto"/>
            </w:tcBorders>
            <w:shd w:val="clear" w:color="000000" w:fill="B8CCE4"/>
            <w:vAlign w:val="center"/>
            <w:hideMark/>
          </w:tcPr>
          <w:p w14:paraId="2BE1503B" w14:textId="77777777" w:rsidR="00B30B61" w:rsidRPr="00B40C8B" w:rsidRDefault="00B30B61" w:rsidP="009967A1">
            <w:pPr>
              <w:spacing w:after="0" w:line="240" w:lineRule="auto"/>
              <w:jc w:val="center"/>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MIEMBROS PARTICIPANTES</w:t>
            </w:r>
          </w:p>
        </w:tc>
      </w:tr>
      <w:tr w:rsidR="00B30B61" w:rsidRPr="00B40C8B" w14:paraId="30383E91" w14:textId="77777777" w:rsidTr="009967A1">
        <w:trPr>
          <w:trHeight w:val="315"/>
        </w:trPr>
        <w:tc>
          <w:tcPr>
            <w:tcW w:w="2380" w:type="dxa"/>
            <w:tcBorders>
              <w:top w:val="nil"/>
              <w:left w:val="single" w:sz="4" w:space="0" w:color="auto"/>
              <w:bottom w:val="single" w:sz="4" w:space="0" w:color="auto"/>
              <w:right w:val="single" w:sz="4" w:space="0" w:color="auto"/>
            </w:tcBorders>
            <w:shd w:val="clear" w:color="000000" w:fill="DDD9C3"/>
            <w:noWrap/>
            <w:vAlign w:val="bottom"/>
            <w:hideMark/>
          </w:tcPr>
          <w:p w14:paraId="24E61B3C" w14:textId="77777777" w:rsidR="00B30B61" w:rsidRPr="00B40C8B" w:rsidRDefault="00B30B61" w:rsidP="009967A1">
            <w:pPr>
              <w:spacing w:after="0" w:line="240" w:lineRule="auto"/>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DIPLOMADOS</w:t>
            </w:r>
          </w:p>
        </w:tc>
        <w:tc>
          <w:tcPr>
            <w:tcW w:w="2460" w:type="dxa"/>
            <w:tcBorders>
              <w:top w:val="nil"/>
              <w:left w:val="nil"/>
              <w:bottom w:val="single" w:sz="4" w:space="0" w:color="auto"/>
              <w:right w:val="single" w:sz="4" w:space="0" w:color="auto"/>
            </w:tcBorders>
            <w:shd w:val="clear" w:color="000000" w:fill="DDD9C3"/>
            <w:noWrap/>
            <w:vAlign w:val="bottom"/>
            <w:hideMark/>
          </w:tcPr>
          <w:p w14:paraId="2AAF95B4"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2</w:t>
            </w:r>
          </w:p>
        </w:tc>
        <w:tc>
          <w:tcPr>
            <w:tcW w:w="2101" w:type="dxa"/>
            <w:tcBorders>
              <w:top w:val="nil"/>
              <w:left w:val="nil"/>
              <w:bottom w:val="single" w:sz="4" w:space="0" w:color="auto"/>
              <w:right w:val="single" w:sz="4" w:space="0" w:color="auto"/>
            </w:tcBorders>
            <w:shd w:val="clear" w:color="000000" w:fill="DDD9C3"/>
            <w:noWrap/>
            <w:vAlign w:val="bottom"/>
            <w:hideMark/>
          </w:tcPr>
          <w:p w14:paraId="2D0EEA1E"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43</w:t>
            </w:r>
          </w:p>
        </w:tc>
      </w:tr>
      <w:tr w:rsidR="00B30B61" w:rsidRPr="00B40C8B" w14:paraId="5CBEFB20" w14:textId="77777777" w:rsidTr="009967A1">
        <w:trPr>
          <w:trHeight w:val="315"/>
        </w:trPr>
        <w:tc>
          <w:tcPr>
            <w:tcW w:w="2380" w:type="dxa"/>
            <w:tcBorders>
              <w:top w:val="nil"/>
              <w:left w:val="single" w:sz="4" w:space="0" w:color="auto"/>
              <w:bottom w:val="single" w:sz="4" w:space="0" w:color="auto"/>
              <w:right w:val="single" w:sz="4" w:space="0" w:color="auto"/>
            </w:tcBorders>
            <w:shd w:val="clear" w:color="000000" w:fill="DDD9C3"/>
            <w:noWrap/>
            <w:vAlign w:val="bottom"/>
            <w:hideMark/>
          </w:tcPr>
          <w:p w14:paraId="78C506F5" w14:textId="77777777" w:rsidR="00B30B61" w:rsidRPr="00B40C8B" w:rsidRDefault="00B30B61" w:rsidP="009967A1">
            <w:pPr>
              <w:spacing w:after="0" w:line="240" w:lineRule="auto"/>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CURSOS</w:t>
            </w:r>
          </w:p>
        </w:tc>
        <w:tc>
          <w:tcPr>
            <w:tcW w:w="2460" w:type="dxa"/>
            <w:tcBorders>
              <w:top w:val="nil"/>
              <w:left w:val="nil"/>
              <w:bottom w:val="single" w:sz="4" w:space="0" w:color="auto"/>
              <w:right w:val="single" w:sz="4" w:space="0" w:color="auto"/>
            </w:tcBorders>
            <w:shd w:val="clear" w:color="000000" w:fill="DDD9C3"/>
            <w:noWrap/>
            <w:vAlign w:val="bottom"/>
            <w:hideMark/>
          </w:tcPr>
          <w:p w14:paraId="39A8CD61"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8</w:t>
            </w:r>
          </w:p>
        </w:tc>
        <w:tc>
          <w:tcPr>
            <w:tcW w:w="2101" w:type="dxa"/>
            <w:tcBorders>
              <w:top w:val="nil"/>
              <w:left w:val="nil"/>
              <w:bottom w:val="single" w:sz="4" w:space="0" w:color="auto"/>
              <w:right w:val="single" w:sz="4" w:space="0" w:color="auto"/>
            </w:tcBorders>
            <w:shd w:val="clear" w:color="000000" w:fill="DDD9C3"/>
            <w:noWrap/>
            <w:vAlign w:val="bottom"/>
            <w:hideMark/>
          </w:tcPr>
          <w:p w14:paraId="1BDBDD21"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121</w:t>
            </w:r>
          </w:p>
        </w:tc>
      </w:tr>
      <w:tr w:rsidR="00B30B61" w:rsidRPr="00B40C8B" w14:paraId="3CB50C36" w14:textId="77777777" w:rsidTr="009967A1">
        <w:trPr>
          <w:trHeight w:val="315"/>
        </w:trPr>
        <w:tc>
          <w:tcPr>
            <w:tcW w:w="2380" w:type="dxa"/>
            <w:tcBorders>
              <w:top w:val="nil"/>
              <w:left w:val="single" w:sz="4" w:space="0" w:color="auto"/>
              <w:bottom w:val="single" w:sz="4" w:space="0" w:color="auto"/>
              <w:right w:val="single" w:sz="4" w:space="0" w:color="auto"/>
            </w:tcBorders>
            <w:shd w:val="clear" w:color="000000" w:fill="DDD9C3"/>
            <w:noWrap/>
            <w:vAlign w:val="bottom"/>
            <w:hideMark/>
          </w:tcPr>
          <w:p w14:paraId="25B4E70C" w14:textId="77777777" w:rsidR="00B30B61" w:rsidRPr="00B40C8B" w:rsidRDefault="00B30B61" w:rsidP="009967A1">
            <w:pPr>
              <w:spacing w:after="0" w:line="240" w:lineRule="auto"/>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ESPECIALIDADES</w:t>
            </w:r>
          </w:p>
        </w:tc>
        <w:tc>
          <w:tcPr>
            <w:tcW w:w="2460" w:type="dxa"/>
            <w:tcBorders>
              <w:top w:val="nil"/>
              <w:left w:val="nil"/>
              <w:bottom w:val="single" w:sz="4" w:space="0" w:color="auto"/>
              <w:right w:val="single" w:sz="4" w:space="0" w:color="auto"/>
            </w:tcBorders>
            <w:shd w:val="clear" w:color="000000" w:fill="DDD9C3"/>
            <w:noWrap/>
            <w:vAlign w:val="bottom"/>
            <w:hideMark/>
          </w:tcPr>
          <w:p w14:paraId="28108AD5"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1</w:t>
            </w:r>
          </w:p>
        </w:tc>
        <w:tc>
          <w:tcPr>
            <w:tcW w:w="2101" w:type="dxa"/>
            <w:tcBorders>
              <w:top w:val="nil"/>
              <w:left w:val="nil"/>
              <w:bottom w:val="single" w:sz="4" w:space="0" w:color="auto"/>
              <w:right w:val="single" w:sz="4" w:space="0" w:color="auto"/>
            </w:tcBorders>
            <w:shd w:val="clear" w:color="000000" w:fill="DDD9C3"/>
            <w:noWrap/>
            <w:vAlign w:val="bottom"/>
            <w:hideMark/>
          </w:tcPr>
          <w:p w14:paraId="1DAACE32"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3</w:t>
            </w:r>
          </w:p>
        </w:tc>
      </w:tr>
      <w:tr w:rsidR="00B30B61" w:rsidRPr="00B40C8B" w14:paraId="4105D919" w14:textId="77777777" w:rsidTr="009967A1">
        <w:trPr>
          <w:trHeight w:val="315"/>
        </w:trPr>
        <w:tc>
          <w:tcPr>
            <w:tcW w:w="2380" w:type="dxa"/>
            <w:tcBorders>
              <w:top w:val="nil"/>
              <w:left w:val="single" w:sz="4" w:space="0" w:color="auto"/>
              <w:bottom w:val="single" w:sz="4" w:space="0" w:color="auto"/>
              <w:right w:val="single" w:sz="4" w:space="0" w:color="auto"/>
            </w:tcBorders>
            <w:shd w:val="clear" w:color="000000" w:fill="DDD9C3"/>
            <w:noWrap/>
            <w:vAlign w:val="bottom"/>
            <w:hideMark/>
          </w:tcPr>
          <w:p w14:paraId="08A2485D" w14:textId="77777777" w:rsidR="00B30B61" w:rsidRPr="00B40C8B" w:rsidRDefault="00B30B61" w:rsidP="009967A1">
            <w:pPr>
              <w:spacing w:after="0" w:line="240" w:lineRule="auto"/>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SEMINARIOS</w:t>
            </w:r>
          </w:p>
        </w:tc>
        <w:tc>
          <w:tcPr>
            <w:tcW w:w="2460" w:type="dxa"/>
            <w:tcBorders>
              <w:top w:val="nil"/>
              <w:left w:val="nil"/>
              <w:bottom w:val="single" w:sz="4" w:space="0" w:color="auto"/>
              <w:right w:val="single" w:sz="4" w:space="0" w:color="auto"/>
            </w:tcBorders>
            <w:shd w:val="clear" w:color="000000" w:fill="DDD9C3"/>
            <w:noWrap/>
            <w:vAlign w:val="bottom"/>
            <w:hideMark/>
          </w:tcPr>
          <w:p w14:paraId="54BEDBF8"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1</w:t>
            </w:r>
          </w:p>
        </w:tc>
        <w:tc>
          <w:tcPr>
            <w:tcW w:w="2101" w:type="dxa"/>
            <w:tcBorders>
              <w:top w:val="nil"/>
              <w:left w:val="nil"/>
              <w:bottom w:val="single" w:sz="4" w:space="0" w:color="auto"/>
              <w:right w:val="single" w:sz="4" w:space="0" w:color="auto"/>
            </w:tcBorders>
            <w:shd w:val="clear" w:color="000000" w:fill="DDD9C3"/>
            <w:noWrap/>
            <w:vAlign w:val="bottom"/>
            <w:hideMark/>
          </w:tcPr>
          <w:p w14:paraId="39099E2C"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3</w:t>
            </w:r>
          </w:p>
        </w:tc>
      </w:tr>
      <w:tr w:rsidR="00B30B61" w:rsidRPr="00B40C8B" w14:paraId="2C7DB43C" w14:textId="77777777" w:rsidTr="009967A1">
        <w:trPr>
          <w:trHeight w:val="315"/>
        </w:trPr>
        <w:tc>
          <w:tcPr>
            <w:tcW w:w="2380" w:type="dxa"/>
            <w:tcBorders>
              <w:top w:val="nil"/>
              <w:left w:val="single" w:sz="4" w:space="0" w:color="auto"/>
              <w:bottom w:val="single" w:sz="4" w:space="0" w:color="auto"/>
              <w:right w:val="single" w:sz="4" w:space="0" w:color="auto"/>
            </w:tcBorders>
            <w:shd w:val="clear" w:color="000000" w:fill="DDD9C3"/>
            <w:noWrap/>
            <w:vAlign w:val="bottom"/>
            <w:hideMark/>
          </w:tcPr>
          <w:p w14:paraId="18666921" w14:textId="77777777" w:rsidR="00B30B61" w:rsidRPr="00B40C8B" w:rsidRDefault="00B30B61" w:rsidP="009967A1">
            <w:pPr>
              <w:spacing w:after="0" w:line="240" w:lineRule="auto"/>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TALLERES</w:t>
            </w:r>
          </w:p>
        </w:tc>
        <w:tc>
          <w:tcPr>
            <w:tcW w:w="2460" w:type="dxa"/>
            <w:tcBorders>
              <w:top w:val="nil"/>
              <w:left w:val="nil"/>
              <w:bottom w:val="single" w:sz="4" w:space="0" w:color="auto"/>
              <w:right w:val="single" w:sz="4" w:space="0" w:color="auto"/>
            </w:tcBorders>
            <w:shd w:val="clear" w:color="000000" w:fill="DDD9C3"/>
            <w:noWrap/>
            <w:vAlign w:val="bottom"/>
            <w:hideMark/>
          </w:tcPr>
          <w:p w14:paraId="2BDBD0AF"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3</w:t>
            </w:r>
          </w:p>
        </w:tc>
        <w:tc>
          <w:tcPr>
            <w:tcW w:w="2101" w:type="dxa"/>
            <w:tcBorders>
              <w:top w:val="nil"/>
              <w:left w:val="nil"/>
              <w:bottom w:val="single" w:sz="4" w:space="0" w:color="auto"/>
              <w:right w:val="single" w:sz="4" w:space="0" w:color="auto"/>
            </w:tcBorders>
            <w:shd w:val="clear" w:color="000000" w:fill="DDD9C3"/>
            <w:noWrap/>
            <w:vAlign w:val="bottom"/>
            <w:hideMark/>
          </w:tcPr>
          <w:p w14:paraId="2AE19E2B"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223</w:t>
            </w:r>
          </w:p>
        </w:tc>
      </w:tr>
      <w:tr w:rsidR="00B30B61" w:rsidRPr="00B40C8B" w14:paraId="745D8A6D" w14:textId="77777777" w:rsidTr="009967A1">
        <w:trPr>
          <w:trHeight w:val="315"/>
        </w:trPr>
        <w:tc>
          <w:tcPr>
            <w:tcW w:w="2380" w:type="dxa"/>
            <w:tcBorders>
              <w:top w:val="nil"/>
              <w:left w:val="single" w:sz="4" w:space="0" w:color="auto"/>
              <w:bottom w:val="single" w:sz="4" w:space="0" w:color="auto"/>
              <w:right w:val="single" w:sz="4" w:space="0" w:color="auto"/>
            </w:tcBorders>
            <w:shd w:val="clear" w:color="000000" w:fill="DDD9C3"/>
            <w:noWrap/>
            <w:vAlign w:val="bottom"/>
            <w:hideMark/>
          </w:tcPr>
          <w:p w14:paraId="6D7828C0" w14:textId="77777777" w:rsidR="00B30B61" w:rsidRPr="00B40C8B" w:rsidRDefault="00B30B61" w:rsidP="009967A1">
            <w:pPr>
              <w:spacing w:after="0" w:line="240" w:lineRule="auto"/>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CONFERENCIAS</w:t>
            </w:r>
          </w:p>
        </w:tc>
        <w:tc>
          <w:tcPr>
            <w:tcW w:w="2460" w:type="dxa"/>
            <w:tcBorders>
              <w:top w:val="nil"/>
              <w:left w:val="nil"/>
              <w:bottom w:val="single" w:sz="4" w:space="0" w:color="auto"/>
              <w:right w:val="single" w:sz="4" w:space="0" w:color="auto"/>
            </w:tcBorders>
            <w:shd w:val="clear" w:color="000000" w:fill="DDD9C3"/>
            <w:noWrap/>
            <w:vAlign w:val="bottom"/>
            <w:hideMark/>
          </w:tcPr>
          <w:p w14:paraId="35C04E7A"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3</w:t>
            </w:r>
          </w:p>
        </w:tc>
        <w:tc>
          <w:tcPr>
            <w:tcW w:w="2101" w:type="dxa"/>
            <w:tcBorders>
              <w:top w:val="nil"/>
              <w:left w:val="nil"/>
              <w:bottom w:val="single" w:sz="4" w:space="0" w:color="auto"/>
              <w:right w:val="single" w:sz="4" w:space="0" w:color="auto"/>
            </w:tcBorders>
            <w:shd w:val="clear" w:color="000000" w:fill="DDD9C3"/>
            <w:noWrap/>
            <w:vAlign w:val="bottom"/>
            <w:hideMark/>
          </w:tcPr>
          <w:p w14:paraId="2D8F7A8F" w14:textId="77777777" w:rsidR="00B30B61" w:rsidRPr="00B40C8B" w:rsidRDefault="00B30B61" w:rsidP="009967A1">
            <w:pPr>
              <w:spacing w:after="0" w:line="240" w:lineRule="auto"/>
              <w:jc w:val="center"/>
              <w:rPr>
                <w:rFonts w:ascii="Times New Roman" w:eastAsia="Times New Roman" w:hAnsi="Times New Roman"/>
                <w:color w:val="000000" w:themeColor="text1"/>
                <w:sz w:val="24"/>
                <w:szCs w:val="24"/>
              </w:rPr>
            </w:pPr>
            <w:r w:rsidRPr="00B40C8B">
              <w:rPr>
                <w:rFonts w:ascii="Times New Roman" w:eastAsia="Times New Roman" w:hAnsi="Times New Roman"/>
                <w:color w:val="000000" w:themeColor="text1"/>
                <w:sz w:val="24"/>
                <w:szCs w:val="24"/>
              </w:rPr>
              <w:t>13</w:t>
            </w:r>
          </w:p>
        </w:tc>
      </w:tr>
      <w:tr w:rsidR="00B30B61" w:rsidRPr="00B40C8B" w14:paraId="775915DB" w14:textId="77777777" w:rsidTr="009967A1">
        <w:trPr>
          <w:trHeight w:val="300"/>
        </w:trPr>
        <w:tc>
          <w:tcPr>
            <w:tcW w:w="2380" w:type="dxa"/>
            <w:tcBorders>
              <w:top w:val="nil"/>
              <w:left w:val="nil"/>
              <w:bottom w:val="nil"/>
              <w:right w:val="nil"/>
            </w:tcBorders>
            <w:shd w:val="clear" w:color="auto" w:fill="auto"/>
            <w:noWrap/>
            <w:vAlign w:val="bottom"/>
            <w:hideMark/>
          </w:tcPr>
          <w:p w14:paraId="43946691" w14:textId="77777777" w:rsidR="00B30B61" w:rsidRPr="00B40C8B" w:rsidRDefault="00B30B61" w:rsidP="009967A1">
            <w:pPr>
              <w:spacing w:after="0" w:line="240" w:lineRule="auto"/>
              <w:jc w:val="right"/>
              <w:rPr>
                <w:rFonts w:ascii="Times New Roman" w:eastAsia="Times New Roman" w:hAnsi="Times New Roman"/>
                <w:color w:val="000000" w:themeColor="text1"/>
                <w:sz w:val="24"/>
                <w:szCs w:val="24"/>
              </w:rPr>
            </w:pPr>
          </w:p>
        </w:tc>
        <w:tc>
          <w:tcPr>
            <w:tcW w:w="2460" w:type="dxa"/>
            <w:tcBorders>
              <w:top w:val="nil"/>
              <w:left w:val="single" w:sz="4" w:space="0" w:color="auto"/>
              <w:bottom w:val="single" w:sz="4" w:space="0" w:color="auto"/>
              <w:right w:val="single" w:sz="4" w:space="0" w:color="auto"/>
            </w:tcBorders>
            <w:shd w:val="clear" w:color="000000" w:fill="75923C"/>
            <w:noWrap/>
            <w:vAlign w:val="bottom"/>
            <w:hideMark/>
          </w:tcPr>
          <w:p w14:paraId="2F2FA2F7" w14:textId="77777777" w:rsidR="00B30B61" w:rsidRPr="00B40C8B" w:rsidRDefault="00B30B61" w:rsidP="009967A1">
            <w:pPr>
              <w:spacing w:after="0" w:line="240" w:lineRule="auto"/>
              <w:jc w:val="right"/>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TOTAL</w:t>
            </w:r>
          </w:p>
        </w:tc>
        <w:tc>
          <w:tcPr>
            <w:tcW w:w="2101" w:type="dxa"/>
            <w:tcBorders>
              <w:top w:val="nil"/>
              <w:left w:val="nil"/>
              <w:bottom w:val="single" w:sz="4" w:space="0" w:color="auto"/>
              <w:right w:val="single" w:sz="4" w:space="0" w:color="auto"/>
            </w:tcBorders>
            <w:shd w:val="clear" w:color="000000" w:fill="75923C"/>
            <w:noWrap/>
            <w:vAlign w:val="bottom"/>
            <w:hideMark/>
          </w:tcPr>
          <w:p w14:paraId="518BB2D9" w14:textId="77777777" w:rsidR="00B30B61" w:rsidRPr="00B40C8B" w:rsidRDefault="00B30B61" w:rsidP="009967A1">
            <w:pPr>
              <w:spacing w:after="0" w:line="240" w:lineRule="auto"/>
              <w:jc w:val="center"/>
              <w:rPr>
                <w:rFonts w:ascii="Times New Roman" w:eastAsia="Times New Roman" w:hAnsi="Times New Roman"/>
                <w:b/>
                <w:bCs/>
                <w:color w:val="000000" w:themeColor="text1"/>
                <w:sz w:val="24"/>
                <w:szCs w:val="24"/>
              </w:rPr>
            </w:pPr>
            <w:r w:rsidRPr="00B40C8B">
              <w:rPr>
                <w:rFonts w:ascii="Times New Roman" w:eastAsia="Times New Roman" w:hAnsi="Times New Roman"/>
                <w:b/>
                <w:bCs/>
                <w:color w:val="000000" w:themeColor="text1"/>
                <w:sz w:val="24"/>
                <w:szCs w:val="24"/>
              </w:rPr>
              <w:t>406</w:t>
            </w:r>
          </w:p>
        </w:tc>
      </w:tr>
    </w:tbl>
    <w:p w14:paraId="660A1B20" w14:textId="77777777" w:rsidR="00B30B61" w:rsidRPr="00B40C8B" w:rsidRDefault="00B30B61" w:rsidP="00B75785">
      <w:pPr>
        <w:pStyle w:val="Textoindependiente"/>
        <w:spacing w:after="0" w:line="480" w:lineRule="auto"/>
        <w:ind w:firstLine="284"/>
        <w:jc w:val="both"/>
        <w:rPr>
          <w:color w:val="000000" w:themeColor="text1"/>
        </w:rPr>
      </w:pPr>
      <w:r w:rsidRPr="00B40C8B">
        <w:rPr>
          <w:color w:val="000000" w:themeColor="text1"/>
        </w:rPr>
        <w:t>A los fines de alcanzar las metas y objetivos trazados, en coordinación con la Comisión Permanente para la Reforma y Modernización de las Fuerzas Armadas (COPREMFA), se brindó asesoría y acompañamiento técnico a las distintas dependencias de las Fuerzas Armadas para la aplicación de los requerimientos exigidos en las matrices emitidas por la Contraloría General de la República.</w:t>
      </w:r>
    </w:p>
    <w:p w14:paraId="4B872100" w14:textId="77777777" w:rsidR="00B30B61" w:rsidRPr="00B40C8B" w:rsidRDefault="00B30B61" w:rsidP="00025876">
      <w:pPr>
        <w:pStyle w:val="Textoindependiente"/>
        <w:spacing w:after="0" w:line="480" w:lineRule="auto"/>
        <w:ind w:firstLine="284"/>
        <w:jc w:val="both"/>
        <w:rPr>
          <w:color w:val="000000" w:themeColor="text1"/>
        </w:rPr>
      </w:pPr>
    </w:p>
    <w:p w14:paraId="0791FBA0" w14:textId="77777777" w:rsidR="00B30B61" w:rsidRPr="00B40C8B" w:rsidRDefault="00B30B61" w:rsidP="00025876">
      <w:pPr>
        <w:pStyle w:val="Textoindependiente"/>
        <w:spacing w:after="0" w:line="480" w:lineRule="auto"/>
        <w:ind w:firstLine="284"/>
        <w:jc w:val="both"/>
        <w:rPr>
          <w:color w:val="000000" w:themeColor="text1"/>
        </w:rPr>
      </w:pPr>
      <w:r w:rsidRPr="00B40C8B">
        <w:rPr>
          <w:color w:val="000000" w:themeColor="text1"/>
        </w:rPr>
        <w:t>Por vía del Departamento de Normas Básicas de Control Interno de la Contraloría General de las Fuerzas Armadas, se realizaron, en apoyo del cumplimiento de las NOBACI, visitas, inducciones y asesorías a las dependencias inmersas en el proceso de aplicación, sirviendo de apoyo en la obtención de los resultados estadísticos que exhiben las mismas.</w:t>
      </w:r>
    </w:p>
    <w:p w14:paraId="6570D8DC" w14:textId="77777777" w:rsidR="00B30B61" w:rsidRPr="00B40C8B" w:rsidRDefault="00B30B61" w:rsidP="00025876">
      <w:pPr>
        <w:pStyle w:val="Textoindependiente"/>
        <w:spacing w:after="0" w:line="480" w:lineRule="auto"/>
        <w:ind w:firstLine="284"/>
        <w:jc w:val="both"/>
        <w:rPr>
          <w:color w:val="000000" w:themeColor="text1"/>
        </w:rPr>
      </w:pPr>
    </w:p>
    <w:p w14:paraId="3C3C1143" w14:textId="05AE77EA" w:rsidR="00B30B61" w:rsidRPr="00B40C8B" w:rsidRDefault="00B30B61" w:rsidP="00025876">
      <w:pPr>
        <w:pStyle w:val="Textoindependiente"/>
        <w:spacing w:after="0" w:line="480" w:lineRule="auto"/>
        <w:ind w:firstLine="284"/>
        <w:jc w:val="both"/>
        <w:rPr>
          <w:color w:val="000000" w:themeColor="text1"/>
        </w:rPr>
      </w:pPr>
      <w:r w:rsidRPr="00B40C8B">
        <w:rPr>
          <w:color w:val="000000" w:themeColor="text1"/>
        </w:rPr>
        <w:t xml:space="preserve">Dentro de los cursos impartidos durante el año se pueden mencionar los siguientes: “Diplomado en Hacienda Pública”, “Curso Sistema de Gestión Financiera  del “SIGEF”, “Curso de Creole Básico”, “Ortografía y Redacción”, </w:t>
      </w:r>
      <w:r w:rsidRPr="00B40C8B">
        <w:rPr>
          <w:color w:val="000000" w:themeColor="text1"/>
        </w:rPr>
        <w:lastRenderedPageBreak/>
        <w:t>“Especialidad en Tesorería”, “Taller Marco Legal y Regulatorio en la Prevención del Lavado de Activos y Financiamiento del Terrorismo en la República Dominicana, Ley 155-1</w:t>
      </w:r>
      <w:r w:rsidR="00B75785" w:rsidRPr="00B40C8B">
        <w:rPr>
          <w:color w:val="000000" w:themeColor="text1"/>
        </w:rPr>
        <w:t>7 y su Reglamento de Aplicación</w:t>
      </w:r>
      <w:r w:rsidRPr="00B40C8B">
        <w:rPr>
          <w:color w:val="000000" w:themeColor="text1"/>
        </w:rPr>
        <w:t xml:space="preserve"> No. 407-17”, “Inducción a la Administración Pública”, “Curso Sistema de Gestión Financiera en Compras del SIGEF”, “Curso Preparación y Análisis de Estados Financieros” y el “Diplomado en Planificación y Gestión de Proyectos de Inversión Pública del Estado” </w:t>
      </w:r>
      <w:r w:rsidR="00B75785" w:rsidRPr="00B40C8B">
        <w:rPr>
          <w:color w:val="000000" w:themeColor="text1"/>
        </w:rPr>
        <w:t>(ver anexo No.118</w:t>
      </w:r>
      <w:r w:rsidRPr="00B40C8B">
        <w:rPr>
          <w:color w:val="000000" w:themeColor="text1"/>
        </w:rPr>
        <w:t>).</w:t>
      </w:r>
    </w:p>
    <w:p w14:paraId="299CD2C6" w14:textId="77777777" w:rsidR="00B30B61" w:rsidRPr="00B40C8B" w:rsidRDefault="00B30B61" w:rsidP="00025876">
      <w:pPr>
        <w:pStyle w:val="Textoindependiente"/>
        <w:spacing w:after="0" w:line="480" w:lineRule="auto"/>
        <w:ind w:firstLine="284"/>
        <w:jc w:val="both"/>
        <w:rPr>
          <w:color w:val="000000" w:themeColor="text1"/>
        </w:rPr>
      </w:pPr>
    </w:p>
    <w:p w14:paraId="59897273" w14:textId="743CBD80" w:rsidR="00B30B61" w:rsidRPr="00B40C8B" w:rsidRDefault="00B30B61" w:rsidP="00025876">
      <w:pPr>
        <w:pStyle w:val="Textoindependiente"/>
        <w:spacing w:after="0" w:line="480" w:lineRule="auto"/>
        <w:ind w:firstLine="284"/>
        <w:jc w:val="both"/>
        <w:rPr>
          <w:rFonts w:eastAsiaTheme="minorEastAsia"/>
          <w:b/>
          <w:bCs/>
          <w:color w:val="000000" w:themeColor="text1"/>
          <w:lang w:eastAsia="es-DO"/>
        </w:rPr>
      </w:pPr>
      <w:r w:rsidRPr="00B40C8B">
        <w:rPr>
          <w:color w:val="000000" w:themeColor="text1"/>
        </w:rPr>
        <w:t>También se realizaron otras actividades de mucha importancia, entre las cuales se encuentran las siguientes</w:t>
      </w:r>
      <w:r w:rsidRPr="00B40C8B">
        <w:rPr>
          <w:b/>
          <w:color w:val="000000" w:themeColor="text1"/>
        </w:rPr>
        <w:t xml:space="preserve">: </w:t>
      </w:r>
      <w:r w:rsidRPr="00B40C8B">
        <w:rPr>
          <w:color w:val="000000" w:themeColor="text1"/>
        </w:rPr>
        <w:t>“Taller Normativa No. 06-2018, los nuevos formatos de factura con comprobantes fiscales”, “Conferencia de Buenas Prácticas para el Éxito de una Estrategia de Cambio”, “Conferencia de Planificación y Gestión de la Inversión Pública: Avances y Desarrollo”, “Conferencia sob</w:t>
      </w:r>
      <w:r w:rsidR="00B75785" w:rsidRPr="00B40C8B">
        <w:rPr>
          <w:color w:val="000000" w:themeColor="text1"/>
        </w:rPr>
        <w:t>re Responsabilidad Patrimonial” y</w:t>
      </w:r>
      <w:r w:rsidRPr="00B40C8B">
        <w:rPr>
          <w:color w:val="000000" w:themeColor="text1"/>
        </w:rPr>
        <w:t xml:space="preserve"> “Taller de Introducción a la Nueva Carpeta de la Metodología Docente”.</w:t>
      </w:r>
    </w:p>
    <w:p w14:paraId="38729981" w14:textId="77777777" w:rsidR="00253ACB" w:rsidRPr="00B40C8B" w:rsidRDefault="00253ACB" w:rsidP="00025876">
      <w:pPr>
        <w:pStyle w:val="Textoindependiente"/>
        <w:spacing w:after="0" w:line="480" w:lineRule="auto"/>
        <w:jc w:val="both"/>
        <w:rPr>
          <w:rFonts w:eastAsiaTheme="minorEastAsia"/>
          <w:b/>
          <w:bCs/>
          <w:color w:val="000000" w:themeColor="text1"/>
          <w:lang w:val="es-DO" w:eastAsia="es-DO"/>
        </w:rPr>
      </w:pPr>
    </w:p>
    <w:p w14:paraId="1F77C248" w14:textId="573CD04C" w:rsidR="001E6186" w:rsidRPr="00B40C8B" w:rsidRDefault="0049387B" w:rsidP="00025876">
      <w:pPr>
        <w:pStyle w:val="Textoindependiente"/>
        <w:spacing w:after="0" w:line="480" w:lineRule="auto"/>
        <w:jc w:val="both"/>
        <w:rPr>
          <w:rFonts w:eastAsiaTheme="minorEastAsia"/>
          <w:b/>
          <w:bCs/>
          <w:color w:val="000000" w:themeColor="text1"/>
          <w:lang w:val="es-DO" w:eastAsia="es-DO"/>
        </w:rPr>
      </w:pPr>
      <w:r w:rsidRPr="00B40C8B">
        <w:rPr>
          <w:rFonts w:eastAsiaTheme="minorEastAsia"/>
          <w:b/>
          <w:bCs/>
          <w:color w:val="000000" w:themeColor="text1"/>
          <w:lang w:val="es-DO" w:eastAsia="es-DO"/>
        </w:rPr>
        <w:t>6.1.2.9</w:t>
      </w:r>
      <w:r w:rsidR="001E6186" w:rsidRPr="00B40C8B">
        <w:rPr>
          <w:rFonts w:eastAsiaTheme="minorEastAsia"/>
          <w:b/>
          <w:bCs/>
          <w:color w:val="000000" w:themeColor="text1"/>
          <w:lang w:val="es-DO" w:eastAsia="es-DO"/>
        </w:rPr>
        <w:t xml:space="preserve"> </w:t>
      </w:r>
      <w:r w:rsidR="007D786A" w:rsidRPr="00B40C8B">
        <w:rPr>
          <w:rFonts w:eastAsiaTheme="minorEastAsia"/>
          <w:b/>
          <w:bCs/>
          <w:color w:val="000000" w:themeColor="text1"/>
          <w:lang w:val="es-DO" w:eastAsia="es-DO"/>
        </w:rPr>
        <w:t xml:space="preserve">Dirección de </w:t>
      </w:r>
      <w:r w:rsidR="001E6186" w:rsidRPr="00B40C8B">
        <w:rPr>
          <w:rFonts w:eastAsiaTheme="minorEastAsia"/>
          <w:b/>
          <w:bCs/>
          <w:color w:val="000000" w:themeColor="text1"/>
          <w:lang w:val="es-DO" w:eastAsia="es-DO"/>
        </w:rPr>
        <w:t>Equidad de Género y Desar</w:t>
      </w:r>
      <w:r w:rsidR="00B75785" w:rsidRPr="00B40C8B">
        <w:rPr>
          <w:rFonts w:eastAsiaTheme="minorEastAsia"/>
          <w:b/>
          <w:bCs/>
          <w:color w:val="000000" w:themeColor="text1"/>
          <w:lang w:val="es-DO" w:eastAsia="es-DO"/>
        </w:rPr>
        <w:t>rollo</w:t>
      </w:r>
    </w:p>
    <w:p w14:paraId="6EB7BB7D" w14:textId="77777777" w:rsidR="007D786A" w:rsidRPr="00B40C8B" w:rsidRDefault="007D786A" w:rsidP="00025876">
      <w:pPr>
        <w:pStyle w:val="Textoindependiente"/>
        <w:spacing w:after="0" w:line="480" w:lineRule="auto"/>
        <w:ind w:firstLine="288"/>
        <w:jc w:val="both"/>
        <w:rPr>
          <w:b/>
          <w:color w:val="000000" w:themeColor="text1"/>
          <w:lang w:val="es-DO"/>
        </w:rPr>
      </w:pPr>
    </w:p>
    <w:p w14:paraId="40993EFE" w14:textId="03C87E08" w:rsidR="007D786A" w:rsidRPr="00B40C8B" w:rsidRDefault="007D786A"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Dentro de las actividades </w:t>
      </w:r>
      <w:r w:rsidR="00B75785" w:rsidRPr="00B40C8B">
        <w:rPr>
          <w:rFonts w:eastAsiaTheme="minorEastAsia"/>
          <w:bCs/>
          <w:color w:val="000000" w:themeColor="text1"/>
          <w:lang w:val="es-DO" w:eastAsia="es-DO"/>
        </w:rPr>
        <w:t xml:space="preserve">más destacadas </w:t>
      </w:r>
      <w:r w:rsidRPr="00B40C8B">
        <w:rPr>
          <w:rFonts w:eastAsiaTheme="minorEastAsia"/>
          <w:bCs/>
          <w:color w:val="000000" w:themeColor="text1"/>
          <w:lang w:val="es-DO" w:eastAsia="es-DO"/>
        </w:rPr>
        <w:t>realizadas por la Dirección de Equidad de Género y Desarrollo del Ministerio de Defensa se pueden mencionar las siguientes:</w:t>
      </w:r>
    </w:p>
    <w:p w14:paraId="521279A1" w14:textId="77777777" w:rsidR="007D786A" w:rsidRPr="00B40C8B" w:rsidRDefault="007D786A" w:rsidP="00025876">
      <w:pPr>
        <w:pStyle w:val="Textoindependiente"/>
        <w:spacing w:after="0" w:line="480" w:lineRule="auto"/>
        <w:ind w:firstLine="288"/>
        <w:jc w:val="both"/>
        <w:rPr>
          <w:color w:val="000000" w:themeColor="text1"/>
        </w:rPr>
      </w:pPr>
    </w:p>
    <w:p w14:paraId="29D0E9C9" w14:textId="77777777" w:rsidR="007D786A" w:rsidRPr="00B40C8B" w:rsidRDefault="007D786A" w:rsidP="00AA7EB0">
      <w:pPr>
        <w:pStyle w:val="Textoindependiente"/>
        <w:numPr>
          <w:ilvl w:val="0"/>
          <w:numId w:val="39"/>
        </w:numPr>
        <w:spacing w:after="0" w:line="480" w:lineRule="auto"/>
        <w:jc w:val="both"/>
        <w:rPr>
          <w:color w:val="000000" w:themeColor="text1"/>
        </w:rPr>
      </w:pPr>
      <w:r w:rsidRPr="00B40C8B">
        <w:rPr>
          <w:color w:val="000000" w:themeColor="text1"/>
        </w:rPr>
        <w:lastRenderedPageBreak/>
        <w:t>Se impartieron las charlas sobre el “Reglamento y Código de Vestimenta”, en el Salón Restauración, MIDE, y sobre “Mujer Militar, Equidad e Igualdad”.</w:t>
      </w:r>
    </w:p>
    <w:p w14:paraId="4EA584C2" w14:textId="77777777" w:rsidR="007D786A" w:rsidRPr="00B40C8B" w:rsidRDefault="007D786A" w:rsidP="00AA7EB0">
      <w:pPr>
        <w:pStyle w:val="Textoindependiente"/>
        <w:numPr>
          <w:ilvl w:val="0"/>
          <w:numId w:val="39"/>
        </w:numPr>
        <w:spacing w:after="0" w:line="480" w:lineRule="auto"/>
        <w:jc w:val="both"/>
        <w:rPr>
          <w:color w:val="000000" w:themeColor="text1"/>
        </w:rPr>
      </w:pPr>
      <w:r w:rsidRPr="00B40C8B">
        <w:rPr>
          <w:color w:val="000000" w:themeColor="text1"/>
        </w:rPr>
        <w:t xml:space="preserve">Se realizó una visita conjuntamente con la Contralmirante </w:t>
      </w:r>
      <w:r w:rsidRPr="00B40C8B">
        <w:rPr>
          <w:b/>
          <w:color w:val="000000" w:themeColor="text1"/>
        </w:rPr>
        <w:t>LINDA WACKERMANN</w:t>
      </w:r>
      <w:r w:rsidRPr="00B40C8B">
        <w:rPr>
          <w:color w:val="000000" w:themeColor="text1"/>
        </w:rPr>
        <w:t>, Subcomandante de la Cuarta Flota del Comando Sur de los EE.UU., a las diferentes Escuelas de Graduados y Academias Militares de las Fuerzas Armadas, con el fin de ofrecer charlas de concientización sobre la importancia de los roles en la toma de decisiones en los diferentes niveles del mando y sobre la igualdad de género y valores en las Fuerzas Armadas.</w:t>
      </w:r>
    </w:p>
    <w:p w14:paraId="3EE2DDEB" w14:textId="77777777" w:rsidR="007D786A" w:rsidRPr="00B40C8B" w:rsidRDefault="007D786A" w:rsidP="00AA7EB0">
      <w:pPr>
        <w:pStyle w:val="Textoindependiente"/>
        <w:numPr>
          <w:ilvl w:val="0"/>
          <w:numId w:val="39"/>
        </w:numPr>
        <w:spacing w:after="0" w:line="480" w:lineRule="auto"/>
        <w:jc w:val="both"/>
        <w:rPr>
          <w:color w:val="000000" w:themeColor="text1"/>
        </w:rPr>
      </w:pPr>
      <w:r w:rsidRPr="00B40C8B">
        <w:rPr>
          <w:color w:val="000000" w:themeColor="text1"/>
          <w:lang w:val="es-ES_tradnl"/>
        </w:rPr>
        <w:t xml:space="preserve">Se </w:t>
      </w:r>
      <w:r w:rsidRPr="00B40C8B">
        <w:rPr>
          <w:color w:val="000000" w:themeColor="text1"/>
        </w:rPr>
        <w:t>impartió una charla sobre “Equidad de Género y Valores en las Fuerzas Armadas” a los cadetes y al personal administrativo de la Academia Militar “Batalla de Las Carreras”, ERD, la cual concluyó exitósamente, siendo de gran provecho y contribuyendo a crear conciencia en los futuros oficiales y el mencionado personal administrativo, sobre la importancia de la igualdad de género y los valores en las Fuerzas Armadas.</w:t>
      </w:r>
    </w:p>
    <w:p w14:paraId="2068593D" w14:textId="77777777" w:rsidR="007D786A" w:rsidRPr="00B40C8B" w:rsidRDefault="007D786A" w:rsidP="00AA7EB0">
      <w:pPr>
        <w:pStyle w:val="Textoindependiente"/>
        <w:numPr>
          <w:ilvl w:val="0"/>
          <w:numId w:val="39"/>
        </w:numPr>
        <w:spacing w:after="0" w:line="480" w:lineRule="auto"/>
        <w:jc w:val="both"/>
        <w:rPr>
          <w:color w:val="000000" w:themeColor="text1"/>
        </w:rPr>
      </w:pPr>
      <w:r w:rsidRPr="00B40C8B">
        <w:rPr>
          <w:color w:val="000000" w:themeColor="text1"/>
        </w:rPr>
        <w:t>Participación en el curso sobre el “Proceso de La Haya: Operaciones de Seguridad Internacional y Ciberespacio”, realizado en la ciudad de Bogotá, República de Colombia.</w:t>
      </w:r>
    </w:p>
    <w:p w14:paraId="50650485" w14:textId="3D97B825" w:rsidR="00540792" w:rsidRPr="00B40C8B" w:rsidRDefault="007D786A" w:rsidP="00AA7EB0">
      <w:pPr>
        <w:pStyle w:val="Textoindependiente"/>
        <w:numPr>
          <w:ilvl w:val="0"/>
          <w:numId w:val="39"/>
        </w:numPr>
        <w:spacing w:after="0" w:line="480" w:lineRule="auto"/>
        <w:jc w:val="both"/>
        <w:rPr>
          <w:color w:val="000000" w:themeColor="text1"/>
        </w:rPr>
      </w:pPr>
      <w:r w:rsidRPr="00B40C8B">
        <w:rPr>
          <w:color w:val="000000" w:themeColor="text1"/>
        </w:rPr>
        <w:t>Del 22 al 25 del mes de enero</w:t>
      </w:r>
      <w:r w:rsidR="00B75785" w:rsidRPr="00B40C8B">
        <w:rPr>
          <w:color w:val="000000" w:themeColor="text1"/>
        </w:rPr>
        <w:t>,</w:t>
      </w:r>
      <w:r w:rsidRPr="00B40C8B">
        <w:rPr>
          <w:color w:val="000000" w:themeColor="text1"/>
        </w:rPr>
        <w:t xml:space="preserve"> se participó en un taller sobre “Gestión y Administración de Proyectos”, impartido por la Comisión Permanente para la Reforma y Modernización de las Fuerzas Armadas </w:t>
      </w:r>
      <w:r w:rsidRPr="00B40C8B">
        <w:rPr>
          <w:color w:val="000000" w:themeColor="text1"/>
        </w:rPr>
        <w:lastRenderedPageBreak/>
        <w:t>(COPREMFA), en el aula de la Escuela de Graduados de Altos Estudios Estratégicos (EGAEE).</w:t>
      </w:r>
    </w:p>
    <w:p w14:paraId="3A695842" w14:textId="77777777" w:rsidR="00B75785" w:rsidRPr="00B40C8B" w:rsidRDefault="00B75785" w:rsidP="00025876">
      <w:pPr>
        <w:pStyle w:val="Textoindependiente"/>
        <w:spacing w:after="0" w:line="480" w:lineRule="auto"/>
        <w:jc w:val="both"/>
        <w:rPr>
          <w:b/>
          <w:color w:val="000000" w:themeColor="text1"/>
        </w:rPr>
      </w:pPr>
    </w:p>
    <w:p w14:paraId="031ABA44" w14:textId="3F04744B" w:rsidR="00364B09" w:rsidRPr="00B40C8B" w:rsidRDefault="0049387B" w:rsidP="00025876">
      <w:pPr>
        <w:pStyle w:val="Textoindependiente"/>
        <w:spacing w:after="0" w:line="480" w:lineRule="auto"/>
        <w:jc w:val="both"/>
        <w:rPr>
          <w:b/>
          <w:color w:val="000000" w:themeColor="text1"/>
        </w:rPr>
      </w:pPr>
      <w:r w:rsidRPr="00B40C8B">
        <w:rPr>
          <w:b/>
          <w:color w:val="000000" w:themeColor="text1"/>
        </w:rPr>
        <w:t>6.1.2.10</w:t>
      </w:r>
      <w:r w:rsidR="00364B09" w:rsidRPr="00B40C8B">
        <w:rPr>
          <w:b/>
          <w:color w:val="000000" w:themeColor="text1"/>
        </w:rPr>
        <w:t xml:space="preserve"> </w:t>
      </w:r>
      <w:r w:rsidR="00364B09" w:rsidRPr="00B40C8B">
        <w:rPr>
          <w:b/>
          <w:color w:val="000000" w:themeColor="text1"/>
          <w:lang w:val="es-DO"/>
        </w:rPr>
        <w:t xml:space="preserve">Dirección General de las Escuelas Vocacionales de las Fuerzas Armadas y la P.N. </w:t>
      </w:r>
    </w:p>
    <w:p w14:paraId="336884A4" w14:textId="77777777" w:rsidR="00364B09" w:rsidRPr="00B40C8B" w:rsidRDefault="00364B09" w:rsidP="00025876">
      <w:pPr>
        <w:pStyle w:val="Textoindependiente"/>
        <w:spacing w:after="0" w:line="480" w:lineRule="auto"/>
        <w:ind w:firstLine="288"/>
        <w:jc w:val="both"/>
        <w:rPr>
          <w:b/>
          <w:color w:val="000000" w:themeColor="text1"/>
        </w:rPr>
      </w:pPr>
    </w:p>
    <w:p w14:paraId="4BB55B6D" w14:textId="77777777" w:rsidR="00364B09" w:rsidRPr="00B40C8B" w:rsidRDefault="00364B09" w:rsidP="00025876">
      <w:pPr>
        <w:pStyle w:val="Textoindependiente"/>
        <w:spacing w:after="0" w:line="480" w:lineRule="auto"/>
        <w:ind w:firstLine="288"/>
        <w:jc w:val="both"/>
        <w:rPr>
          <w:color w:val="000000" w:themeColor="text1"/>
          <w:lang w:val="es-DO"/>
        </w:rPr>
      </w:pPr>
      <w:r w:rsidRPr="00B40C8B">
        <w:rPr>
          <w:color w:val="000000" w:themeColor="text1"/>
          <w:lang w:val="es-DO"/>
        </w:rPr>
        <w:t>Con relación a este objetivo específico, se encuentra en proceso de desarrollo el proyecto para la disposición de</w:t>
      </w:r>
      <w:r w:rsidR="001A6A6F" w:rsidRPr="00B40C8B">
        <w:rPr>
          <w:color w:val="000000" w:themeColor="text1"/>
          <w:lang w:val="es-DO"/>
        </w:rPr>
        <w:t xml:space="preserve"> una Escuela</w:t>
      </w:r>
      <w:r w:rsidRPr="00B40C8B">
        <w:rPr>
          <w:color w:val="000000" w:themeColor="text1"/>
          <w:lang w:val="es-DO"/>
        </w:rPr>
        <w:t xml:space="preserve"> Vocacional en la provincia de </w:t>
      </w:r>
      <w:r w:rsidR="001A6A6F" w:rsidRPr="00B40C8B">
        <w:rPr>
          <w:color w:val="000000" w:themeColor="text1"/>
          <w:lang w:val="es-DO"/>
        </w:rPr>
        <w:t xml:space="preserve">Santiago, así como escuelas vocacionales en </w:t>
      </w:r>
      <w:r w:rsidRPr="00B40C8B">
        <w:rPr>
          <w:color w:val="000000" w:themeColor="text1"/>
          <w:lang w:val="es-DO"/>
        </w:rPr>
        <w:t xml:space="preserve">Neyba y </w:t>
      </w:r>
      <w:r w:rsidR="001A6A6F" w:rsidRPr="00B40C8B">
        <w:rPr>
          <w:color w:val="000000" w:themeColor="text1"/>
          <w:lang w:val="es-DO"/>
        </w:rPr>
        <w:t xml:space="preserve">Mao, </w:t>
      </w:r>
      <w:r w:rsidRPr="00B40C8B">
        <w:rPr>
          <w:color w:val="000000" w:themeColor="text1"/>
          <w:lang w:val="es-DO"/>
        </w:rPr>
        <w:t>Valverde.</w:t>
      </w:r>
    </w:p>
    <w:p w14:paraId="28EE3338" w14:textId="77777777" w:rsidR="000D41FB" w:rsidRPr="00B40C8B" w:rsidRDefault="000D41FB" w:rsidP="00025876">
      <w:pPr>
        <w:pStyle w:val="Textoindependiente"/>
        <w:spacing w:after="0" w:line="480" w:lineRule="auto"/>
        <w:ind w:firstLine="288"/>
        <w:jc w:val="both"/>
        <w:rPr>
          <w:color w:val="000000" w:themeColor="text1"/>
          <w:lang w:val="es-DO"/>
        </w:rPr>
      </w:pPr>
    </w:p>
    <w:p w14:paraId="2308C0A1" w14:textId="0148E34A" w:rsidR="000D41FB" w:rsidRPr="00B40C8B" w:rsidRDefault="000D41FB" w:rsidP="00025876">
      <w:pPr>
        <w:pStyle w:val="Textoindependiente"/>
        <w:spacing w:after="0" w:line="480" w:lineRule="auto"/>
        <w:jc w:val="both"/>
        <w:rPr>
          <w:b/>
          <w:color w:val="000000" w:themeColor="text1"/>
        </w:rPr>
      </w:pPr>
      <w:r w:rsidRPr="00B40C8B">
        <w:rPr>
          <w:b/>
          <w:color w:val="000000" w:themeColor="text1"/>
        </w:rPr>
        <w:t>6.1.2.11 Centro de Operaciones Conjuntas de las Fuerzas Armadas (COC)</w:t>
      </w:r>
    </w:p>
    <w:p w14:paraId="2EA733AF" w14:textId="77777777" w:rsidR="000D41FB" w:rsidRPr="00B40C8B" w:rsidRDefault="000D41FB" w:rsidP="00025876">
      <w:pPr>
        <w:pStyle w:val="Textoindependiente"/>
        <w:spacing w:after="0" w:line="480" w:lineRule="auto"/>
        <w:ind w:firstLine="288"/>
        <w:jc w:val="both"/>
        <w:rPr>
          <w:b/>
          <w:color w:val="000000" w:themeColor="text1"/>
        </w:rPr>
      </w:pPr>
    </w:p>
    <w:p w14:paraId="552FBA3E" w14:textId="62EF331C" w:rsidR="000D41FB" w:rsidRPr="00B40C8B" w:rsidRDefault="000D41FB" w:rsidP="00025876">
      <w:pPr>
        <w:pStyle w:val="Textoindependiente"/>
        <w:spacing w:after="0" w:line="480" w:lineRule="auto"/>
        <w:ind w:firstLine="288"/>
        <w:jc w:val="both"/>
        <w:rPr>
          <w:color w:val="000000" w:themeColor="text1"/>
          <w:lang w:val="es-DO"/>
        </w:rPr>
      </w:pPr>
      <w:r w:rsidRPr="00B40C8B">
        <w:rPr>
          <w:color w:val="000000" w:themeColor="text1"/>
          <w:lang w:val="es-DO"/>
        </w:rPr>
        <w:t xml:space="preserve">Esta dependencia facilitó la realización de cinco cursos y dos talleres a nivel local e internacional a sus miembros, con la finalidad de aumentar sus conocimientos en el área de las operaciones conjuntas, elevando la profesionalidad y aumentando la efectividad en la integración y coordinación de las operaciones en que está involucrado. </w:t>
      </w:r>
    </w:p>
    <w:p w14:paraId="1AA88643" w14:textId="77777777" w:rsidR="00224B51" w:rsidRPr="00B40C8B" w:rsidRDefault="00224B51" w:rsidP="00025876">
      <w:pPr>
        <w:pStyle w:val="Textoindependiente"/>
        <w:spacing w:after="0" w:line="480" w:lineRule="auto"/>
        <w:ind w:firstLine="288"/>
        <w:jc w:val="both"/>
        <w:rPr>
          <w:color w:val="000000" w:themeColor="text1"/>
          <w:lang w:val="es-DO"/>
        </w:rPr>
      </w:pPr>
    </w:p>
    <w:p w14:paraId="5F963BA9" w14:textId="5D01D696" w:rsidR="00224B51" w:rsidRPr="00B40C8B" w:rsidRDefault="00224B51" w:rsidP="00025876">
      <w:pPr>
        <w:pStyle w:val="Textoindependiente"/>
        <w:spacing w:after="0" w:line="480" w:lineRule="auto"/>
        <w:jc w:val="both"/>
        <w:rPr>
          <w:b/>
          <w:color w:val="000000" w:themeColor="text1"/>
        </w:rPr>
      </w:pPr>
      <w:r w:rsidRPr="00B40C8B">
        <w:rPr>
          <w:b/>
          <w:color w:val="000000" w:themeColor="text1"/>
        </w:rPr>
        <w:t xml:space="preserve">6.1.2.12 </w:t>
      </w:r>
      <w:r w:rsidRPr="00B40C8B">
        <w:rPr>
          <w:b/>
          <w:color w:val="000000" w:themeColor="text1"/>
          <w:lang w:val="es-DO" w:eastAsia="es-DO"/>
        </w:rPr>
        <w:t xml:space="preserve">J-4, </w:t>
      </w:r>
      <w:r w:rsidRPr="00B40C8B">
        <w:rPr>
          <w:b/>
          <w:color w:val="000000" w:themeColor="text1"/>
        </w:rPr>
        <w:t>Dirección de Logística del Estado Mayor Conjunto</w:t>
      </w:r>
      <w:r w:rsidRPr="00B40C8B">
        <w:rPr>
          <w:b/>
          <w:color w:val="000000" w:themeColor="text1"/>
          <w:lang w:val="es-DO" w:eastAsia="es-DO"/>
        </w:rPr>
        <w:t>, MIDE</w:t>
      </w:r>
    </w:p>
    <w:p w14:paraId="217BAA9F" w14:textId="77777777" w:rsidR="00224B51" w:rsidRPr="00B40C8B" w:rsidRDefault="00224B51" w:rsidP="00025876">
      <w:pPr>
        <w:pStyle w:val="Textoindependiente"/>
        <w:spacing w:after="0" w:line="480" w:lineRule="auto"/>
        <w:ind w:firstLine="288"/>
        <w:jc w:val="both"/>
        <w:rPr>
          <w:b/>
          <w:color w:val="000000" w:themeColor="text1"/>
        </w:rPr>
      </w:pPr>
    </w:p>
    <w:p w14:paraId="1E564FB5" w14:textId="2E37791B" w:rsidR="00224B51" w:rsidRPr="00B40C8B" w:rsidRDefault="00224B51" w:rsidP="00025876">
      <w:pPr>
        <w:pStyle w:val="Textoindependiente"/>
        <w:spacing w:after="0" w:line="480" w:lineRule="auto"/>
        <w:ind w:firstLine="288"/>
        <w:jc w:val="both"/>
        <w:rPr>
          <w:color w:val="000000" w:themeColor="text1"/>
          <w:lang w:val="es-DO"/>
        </w:rPr>
      </w:pPr>
      <w:r w:rsidRPr="00B40C8B">
        <w:rPr>
          <w:color w:val="000000" w:themeColor="text1"/>
          <w:lang w:val="es-DO"/>
        </w:rPr>
        <w:t xml:space="preserve">Por vía del Departamento de Licencias de Conducir, las nuevas emisiones, renovaciones y duplicaciones de licencias de conducir para miembros activos y </w:t>
      </w:r>
      <w:r w:rsidRPr="00B40C8B">
        <w:rPr>
          <w:color w:val="000000" w:themeColor="text1"/>
          <w:lang w:val="es-DO"/>
        </w:rPr>
        <w:lastRenderedPageBreak/>
        <w:t xml:space="preserve">retirados de las Fuerzas Armadas, hasta el 15 de noviembre de 2018, ascendieron a un total de 10,024 licencias. </w:t>
      </w:r>
    </w:p>
    <w:p w14:paraId="766B9F56" w14:textId="77777777" w:rsidR="00B75785" w:rsidRPr="00B40C8B" w:rsidRDefault="00B75785" w:rsidP="001B0D25">
      <w:pPr>
        <w:pStyle w:val="Textoindependiente"/>
        <w:spacing w:after="0" w:line="480" w:lineRule="auto"/>
        <w:jc w:val="both"/>
        <w:rPr>
          <w:color w:val="000000" w:themeColor="text1"/>
          <w:lang w:val="es-DO"/>
        </w:rPr>
      </w:pPr>
    </w:p>
    <w:p w14:paraId="2A60877D" w14:textId="68AF806E" w:rsidR="001572C4" w:rsidRPr="00B40C8B" w:rsidRDefault="001572C4" w:rsidP="00025876">
      <w:pPr>
        <w:pStyle w:val="Textoindependiente"/>
        <w:spacing w:after="0" w:line="480" w:lineRule="auto"/>
        <w:jc w:val="both"/>
        <w:rPr>
          <w:b/>
          <w:color w:val="000000" w:themeColor="text1"/>
        </w:rPr>
      </w:pPr>
      <w:r w:rsidRPr="00B40C8B">
        <w:rPr>
          <w:b/>
          <w:color w:val="000000" w:themeColor="text1"/>
        </w:rPr>
        <w:t xml:space="preserve">6.1.2.13 </w:t>
      </w:r>
      <w:r w:rsidR="00F7175C" w:rsidRPr="00B40C8B">
        <w:rPr>
          <w:b/>
          <w:color w:val="000000" w:themeColor="text1"/>
        </w:rPr>
        <w:t>Dirección General de Organización, Doctrina y Entrenamiento</w:t>
      </w:r>
    </w:p>
    <w:p w14:paraId="2498BF28" w14:textId="77777777" w:rsidR="001572C4" w:rsidRPr="00B40C8B" w:rsidRDefault="001572C4" w:rsidP="00025876">
      <w:pPr>
        <w:pStyle w:val="Textoindependiente"/>
        <w:spacing w:after="0" w:line="480" w:lineRule="auto"/>
        <w:ind w:firstLine="288"/>
        <w:jc w:val="both"/>
        <w:rPr>
          <w:b/>
          <w:color w:val="000000" w:themeColor="text1"/>
        </w:rPr>
      </w:pPr>
    </w:p>
    <w:p w14:paraId="543A7D42" w14:textId="77777777" w:rsidR="001572C4" w:rsidRPr="00B40C8B" w:rsidRDefault="001572C4" w:rsidP="00AA7EB0">
      <w:pPr>
        <w:pStyle w:val="Textoindependiente"/>
        <w:numPr>
          <w:ilvl w:val="0"/>
          <w:numId w:val="35"/>
        </w:numPr>
        <w:spacing w:after="0" w:line="480" w:lineRule="auto"/>
        <w:jc w:val="both"/>
        <w:rPr>
          <w:color w:val="000000" w:themeColor="text1"/>
          <w:lang w:val="es-DO"/>
        </w:rPr>
      </w:pPr>
      <w:r w:rsidRPr="00B40C8B">
        <w:rPr>
          <w:color w:val="000000" w:themeColor="text1"/>
          <w:lang w:val="es-DO"/>
        </w:rPr>
        <w:t>En fecha 02 de julio de 2018, se hizo la revisión del Modelo Educativo del INSUDE, para su posterior aprobación por esta Dirección.</w:t>
      </w:r>
    </w:p>
    <w:p w14:paraId="62E42551" w14:textId="77777777" w:rsidR="001572C4" w:rsidRPr="00B40C8B" w:rsidRDefault="001572C4" w:rsidP="00AA7EB0">
      <w:pPr>
        <w:pStyle w:val="Textoindependiente"/>
        <w:numPr>
          <w:ilvl w:val="0"/>
          <w:numId w:val="35"/>
        </w:numPr>
        <w:spacing w:after="0" w:line="480" w:lineRule="auto"/>
        <w:jc w:val="both"/>
        <w:rPr>
          <w:color w:val="000000" w:themeColor="text1"/>
          <w:lang w:val="es-DO"/>
        </w:rPr>
      </w:pPr>
      <w:r w:rsidRPr="00B40C8B">
        <w:rPr>
          <w:color w:val="000000" w:themeColor="text1"/>
          <w:lang w:val="es-DO"/>
        </w:rPr>
        <w:t>Asimismo, se destaca que, en fecha 02-11-2018, el Director General de Organización y Doctrina fue designado como Decano de la Facultad de Seguridad, Defensa y Desarrollo Nacional.</w:t>
      </w:r>
    </w:p>
    <w:p w14:paraId="51F4517D" w14:textId="0FF5EC84" w:rsidR="0032352E" w:rsidRPr="00B40C8B" w:rsidRDefault="001572C4" w:rsidP="00AA7EB0">
      <w:pPr>
        <w:pStyle w:val="Textoindependiente"/>
        <w:numPr>
          <w:ilvl w:val="0"/>
          <w:numId w:val="35"/>
        </w:numPr>
        <w:spacing w:after="0" w:line="480" w:lineRule="auto"/>
        <w:jc w:val="both"/>
        <w:rPr>
          <w:color w:val="000000" w:themeColor="text1"/>
          <w:lang w:val="es-DO"/>
        </w:rPr>
      </w:pPr>
      <w:r w:rsidRPr="00B40C8B">
        <w:rPr>
          <w:color w:val="000000" w:themeColor="text1"/>
          <w:lang w:val="es-DO"/>
        </w:rPr>
        <w:t xml:space="preserve">En otro orden, en fecha 13-11-2018 se realizó el taller de Doctrina para Suboficiales, por un período de tres días, impartido por sub oficiales I, II y III del Comando Sur de los Estados Unidos. </w:t>
      </w:r>
    </w:p>
    <w:p w14:paraId="687F4883" w14:textId="77777777" w:rsidR="001B0D25" w:rsidRPr="00B40C8B" w:rsidRDefault="001B0D25" w:rsidP="001B0D25">
      <w:pPr>
        <w:pStyle w:val="Textoindependiente"/>
        <w:spacing w:after="0" w:line="480" w:lineRule="auto"/>
        <w:ind w:left="1008"/>
        <w:jc w:val="both"/>
        <w:rPr>
          <w:color w:val="000000" w:themeColor="text1"/>
          <w:lang w:val="es-DO"/>
        </w:rPr>
      </w:pPr>
    </w:p>
    <w:p w14:paraId="153E150B" w14:textId="598165CC" w:rsidR="0032352E" w:rsidRPr="00B40C8B" w:rsidRDefault="0032352E" w:rsidP="00025876">
      <w:pPr>
        <w:pStyle w:val="Textoindependiente"/>
        <w:spacing w:after="0" w:line="480" w:lineRule="auto"/>
        <w:jc w:val="both"/>
        <w:rPr>
          <w:b/>
          <w:color w:val="000000" w:themeColor="text1"/>
        </w:rPr>
      </w:pPr>
      <w:r w:rsidRPr="00B40C8B">
        <w:rPr>
          <w:b/>
          <w:color w:val="000000" w:themeColor="text1"/>
        </w:rPr>
        <w:t>6.1.2.13 Dirección General de Informática y Tecnología, MIDE.</w:t>
      </w:r>
    </w:p>
    <w:p w14:paraId="09B9F36F" w14:textId="77777777" w:rsidR="0032352E" w:rsidRPr="00B40C8B" w:rsidRDefault="0032352E" w:rsidP="00025876">
      <w:pPr>
        <w:spacing w:after="0" w:line="480" w:lineRule="auto"/>
        <w:jc w:val="both"/>
        <w:rPr>
          <w:rFonts w:ascii="Times New Roman" w:eastAsia="Times New Roman" w:hAnsi="Times New Roman" w:cs="Times New Roman"/>
          <w:color w:val="000000" w:themeColor="text1"/>
          <w:sz w:val="24"/>
          <w:szCs w:val="24"/>
          <w:lang w:val="es-ES"/>
        </w:rPr>
      </w:pPr>
    </w:p>
    <w:p w14:paraId="03029260" w14:textId="2857A1A4" w:rsidR="000618AB" w:rsidRDefault="0032352E" w:rsidP="000618AB">
      <w:pPr>
        <w:pStyle w:val="Textoindependiente"/>
        <w:spacing w:after="0" w:line="480" w:lineRule="auto"/>
        <w:ind w:firstLine="288"/>
        <w:jc w:val="both"/>
        <w:rPr>
          <w:color w:val="000000" w:themeColor="text1"/>
          <w:lang w:val="es-DO"/>
        </w:rPr>
      </w:pPr>
      <w:r w:rsidRPr="00B40C8B">
        <w:rPr>
          <w:color w:val="000000" w:themeColor="text1"/>
          <w:lang w:val="es-DO"/>
        </w:rPr>
        <w:t xml:space="preserve">Como parte del cumplimiento de este Objetivo Específico, se instaló Access Point en la Escuela de Graduados en Derechos Humanos y Derecho Internacional Humanitario, así como en la Escuela de Graduados </w:t>
      </w:r>
      <w:r w:rsidR="000618AB">
        <w:rPr>
          <w:color w:val="000000" w:themeColor="text1"/>
          <w:lang w:val="es-DO"/>
        </w:rPr>
        <w:t>de Altos Estudios Estratégicos.</w:t>
      </w:r>
    </w:p>
    <w:p w14:paraId="44E0DAD5" w14:textId="77777777" w:rsidR="000618AB" w:rsidRDefault="000618AB" w:rsidP="000618AB">
      <w:pPr>
        <w:pStyle w:val="Textoindependiente"/>
        <w:spacing w:after="0" w:line="480" w:lineRule="auto"/>
        <w:ind w:firstLine="288"/>
        <w:jc w:val="both"/>
        <w:rPr>
          <w:color w:val="000000" w:themeColor="text1"/>
          <w:lang w:val="es-DO"/>
        </w:rPr>
      </w:pPr>
    </w:p>
    <w:p w14:paraId="0137F772" w14:textId="77777777" w:rsidR="000618AB" w:rsidRDefault="000618AB" w:rsidP="000618AB">
      <w:pPr>
        <w:pStyle w:val="Textoindependiente"/>
        <w:spacing w:after="0" w:line="480" w:lineRule="auto"/>
        <w:ind w:firstLine="288"/>
        <w:jc w:val="both"/>
        <w:rPr>
          <w:color w:val="000000" w:themeColor="text1"/>
          <w:lang w:val="es-DO"/>
        </w:rPr>
      </w:pPr>
    </w:p>
    <w:p w14:paraId="5B1C90A0" w14:textId="77777777" w:rsidR="000618AB" w:rsidRDefault="000618AB" w:rsidP="000618AB">
      <w:pPr>
        <w:pStyle w:val="Textoindependiente"/>
        <w:spacing w:after="0" w:line="480" w:lineRule="auto"/>
        <w:ind w:firstLine="288"/>
        <w:jc w:val="both"/>
        <w:rPr>
          <w:color w:val="000000" w:themeColor="text1"/>
          <w:lang w:val="es-DO"/>
        </w:rPr>
      </w:pPr>
    </w:p>
    <w:p w14:paraId="71E53D83" w14:textId="77777777" w:rsidR="000618AB" w:rsidRPr="00B40C8B" w:rsidRDefault="000618AB" w:rsidP="000618AB">
      <w:pPr>
        <w:pStyle w:val="Textoindependiente"/>
        <w:spacing w:after="0" w:line="480" w:lineRule="auto"/>
        <w:ind w:firstLine="288"/>
        <w:jc w:val="both"/>
        <w:rPr>
          <w:color w:val="000000" w:themeColor="text1"/>
          <w:lang w:val="es-DO"/>
        </w:rPr>
      </w:pPr>
    </w:p>
    <w:p w14:paraId="3B22A7F8" w14:textId="0D27FBF0" w:rsidR="00551C7A" w:rsidRPr="00B40C8B" w:rsidRDefault="00551C7A" w:rsidP="00025876">
      <w:pPr>
        <w:pStyle w:val="Textoindependiente"/>
        <w:spacing w:after="0" w:line="480" w:lineRule="auto"/>
        <w:jc w:val="both"/>
        <w:rPr>
          <w:b/>
          <w:color w:val="000000" w:themeColor="text1"/>
        </w:rPr>
      </w:pPr>
      <w:r w:rsidRPr="00B40C8B">
        <w:rPr>
          <w:b/>
          <w:color w:val="000000" w:themeColor="text1"/>
        </w:rPr>
        <w:lastRenderedPageBreak/>
        <w:t>6.1.2.14 Procuraduría General de las Fuerzas Armadas</w:t>
      </w:r>
    </w:p>
    <w:p w14:paraId="41C9C7E8" w14:textId="77777777" w:rsidR="00551C7A" w:rsidRPr="00B40C8B" w:rsidRDefault="00551C7A" w:rsidP="00025876">
      <w:pPr>
        <w:pStyle w:val="Textoindependiente"/>
        <w:spacing w:after="0" w:line="480" w:lineRule="auto"/>
        <w:jc w:val="both"/>
        <w:rPr>
          <w:color w:val="000000" w:themeColor="text1"/>
          <w:lang w:val="es-DO"/>
        </w:rPr>
      </w:pPr>
    </w:p>
    <w:p w14:paraId="3B92971B" w14:textId="77777777" w:rsidR="00551C7A" w:rsidRPr="00B40C8B" w:rsidRDefault="00551C7A" w:rsidP="00025876">
      <w:pPr>
        <w:pStyle w:val="Textoindependiente"/>
        <w:spacing w:after="0" w:line="480" w:lineRule="auto"/>
        <w:ind w:firstLine="288"/>
        <w:jc w:val="both"/>
        <w:rPr>
          <w:color w:val="000000" w:themeColor="text1"/>
          <w:lang w:val="es-DO"/>
        </w:rPr>
      </w:pPr>
      <w:r w:rsidRPr="00B40C8B">
        <w:rPr>
          <w:color w:val="000000" w:themeColor="text1"/>
          <w:lang w:val="es-DO"/>
        </w:rPr>
        <w:t>Esta dependencia designó a un Oficial Superior y a un Oficial Subalterno, para realizar el Diplomado Especializado en Derechos Humanos y Derecho Internacional Humanitario, en la Escuela de Graduados en Derechos Humanos y Derecho Internacional Humanitario.</w:t>
      </w:r>
    </w:p>
    <w:p w14:paraId="2097DB81" w14:textId="77777777" w:rsidR="00DE7680" w:rsidRPr="00B40C8B" w:rsidRDefault="00DE7680" w:rsidP="00025876">
      <w:pPr>
        <w:pStyle w:val="Textoindependiente"/>
        <w:spacing w:after="0" w:line="480" w:lineRule="auto"/>
        <w:ind w:firstLine="288"/>
        <w:jc w:val="both"/>
        <w:rPr>
          <w:color w:val="000000" w:themeColor="text1"/>
          <w:lang w:val="es-DO"/>
        </w:rPr>
      </w:pPr>
    </w:p>
    <w:p w14:paraId="1157A4D8" w14:textId="77777777" w:rsidR="00DE7680" w:rsidRPr="00B40C8B" w:rsidRDefault="00DE7680" w:rsidP="00025876">
      <w:pPr>
        <w:pStyle w:val="Textoindependiente"/>
        <w:spacing w:after="0" w:line="480" w:lineRule="auto"/>
        <w:jc w:val="both"/>
        <w:rPr>
          <w:b/>
          <w:color w:val="000000" w:themeColor="text1"/>
        </w:rPr>
      </w:pPr>
      <w:r w:rsidRPr="00B40C8B">
        <w:rPr>
          <w:b/>
          <w:color w:val="000000" w:themeColor="text1"/>
        </w:rPr>
        <w:t>6.1.2.15 Cuerpo Especializado en Seguridad Fronteriza Terrestre (CESFRONT)</w:t>
      </w:r>
    </w:p>
    <w:p w14:paraId="7CCC9AC8" w14:textId="50BD8301" w:rsidR="00DE7680" w:rsidRPr="00B40C8B" w:rsidRDefault="00DE7680" w:rsidP="00025876">
      <w:pPr>
        <w:pStyle w:val="Textoindependiente"/>
        <w:spacing w:after="0" w:line="480" w:lineRule="auto"/>
        <w:ind w:firstLine="288"/>
        <w:jc w:val="both"/>
        <w:rPr>
          <w:color w:val="000000" w:themeColor="text1"/>
          <w:lang w:val="es-DO"/>
        </w:rPr>
      </w:pPr>
    </w:p>
    <w:p w14:paraId="2244CF8D" w14:textId="77777777" w:rsidR="00DE7680" w:rsidRPr="00B40C8B" w:rsidRDefault="00DE7680" w:rsidP="00025876">
      <w:pPr>
        <w:pStyle w:val="Textoindependiente"/>
        <w:spacing w:after="0" w:line="480" w:lineRule="auto"/>
        <w:ind w:firstLine="288"/>
        <w:jc w:val="both"/>
        <w:rPr>
          <w:color w:val="000000" w:themeColor="text1"/>
          <w:lang w:val="es-DO"/>
        </w:rPr>
      </w:pPr>
      <w:r w:rsidRPr="00B40C8B">
        <w:rPr>
          <w:color w:val="000000" w:themeColor="text1"/>
          <w:lang w:val="es-DO"/>
        </w:rPr>
        <w:t>Para realizar las diferentes funciones que le exige el trabajo cotidiano y poder contrarrestar las amenazas que surgen en nuestra frontera, todo el personal debe recibir una formación especializada en la Escuela de Capacitación Fronteriza Terrestre (ESCAFRONT), en la que participan instructores militares, así como también personal de los diferentes Ministerios que tienen responsabilidad en la frontera terrestre, entre las que se pueden destacar la Dirección General de Aduanas, Dirección General de Migración, el Ministerio de Salud Pública y Asistencia Social y la Dirección Nacional de Control de Drogas, entre otros. En ese sentido, se destaca la realización de los siguientes cursos:</w:t>
      </w:r>
    </w:p>
    <w:p w14:paraId="73318735" w14:textId="77777777" w:rsidR="004A6214" w:rsidRPr="00B40C8B" w:rsidRDefault="004A6214" w:rsidP="00025876">
      <w:pPr>
        <w:spacing w:after="0" w:line="480" w:lineRule="auto"/>
        <w:ind w:firstLine="708"/>
        <w:jc w:val="both"/>
        <w:rPr>
          <w:rFonts w:ascii="Times New Roman" w:hAnsi="Times New Roman" w:cs="Times New Roman"/>
          <w:color w:val="000000" w:themeColor="text1"/>
          <w:sz w:val="24"/>
          <w:szCs w:val="24"/>
        </w:rPr>
      </w:pPr>
    </w:p>
    <w:p w14:paraId="44DB0BF8" w14:textId="77777777" w:rsidR="00DE7680" w:rsidRPr="00B40C8B" w:rsidRDefault="00DE7680" w:rsidP="00AA7EB0">
      <w:pPr>
        <w:pStyle w:val="Textoindependiente"/>
        <w:numPr>
          <w:ilvl w:val="0"/>
          <w:numId w:val="62"/>
        </w:numPr>
        <w:spacing w:after="0" w:line="480" w:lineRule="auto"/>
        <w:jc w:val="both"/>
        <w:rPr>
          <w:color w:val="000000" w:themeColor="text1"/>
          <w:lang w:val="es-DO"/>
        </w:rPr>
      </w:pPr>
      <w:r w:rsidRPr="00B40C8B">
        <w:rPr>
          <w:color w:val="000000" w:themeColor="text1"/>
          <w:lang w:val="es-DO"/>
        </w:rPr>
        <w:t>Curso Básico de Creole, del 1-02-2018 hasta el 1-06-2018, con 40 graduados.</w:t>
      </w:r>
    </w:p>
    <w:p w14:paraId="22670854" w14:textId="77777777" w:rsidR="00DE7680" w:rsidRPr="00B40C8B" w:rsidRDefault="00DE7680" w:rsidP="00AA7EB0">
      <w:pPr>
        <w:pStyle w:val="Textoindependiente"/>
        <w:numPr>
          <w:ilvl w:val="0"/>
          <w:numId w:val="62"/>
        </w:numPr>
        <w:spacing w:after="0" w:line="480" w:lineRule="auto"/>
        <w:jc w:val="both"/>
        <w:rPr>
          <w:color w:val="000000" w:themeColor="text1"/>
          <w:lang w:val="es-DO"/>
        </w:rPr>
      </w:pPr>
      <w:r w:rsidRPr="00B40C8B">
        <w:rPr>
          <w:color w:val="000000" w:themeColor="text1"/>
          <w:lang w:val="es-DO"/>
        </w:rPr>
        <w:lastRenderedPageBreak/>
        <w:t>Curso Básico en Seguridad Fronteriza Terrestre, del 07 al 16 de mayo de 2018, con un total de 21 graduados.</w:t>
      </w:r>
    </w:p>
    <w:p w14:paraId="65B7532F" w14:textId="293758D8" w:rsidR="00DE7680" w:rsidRPr="00B40C8B" w:rsidRDefault="00DE7680" w:rsidP="00AA7EB0">
      <w:pPr>
        <w:pStyle w:val="Textoindependiente"/>
        <w:numPr>
          <w:ilvl w:val="0"/>
          <w:numId w:val="62"/>
        </w:numPr>
        <w:spacing w:after="0" w:line="480" w:lineRule="auto"/>
        <w:jc w:val="both"/>
        <w:rPr>
          <w:color w:val="000000" w:themeColor="text1"/>
          <w:lang w:val="es-DO"/>
        </w:rPr>
      </w:pPr>
      <w:r w:rsidRPr="00B40C8B">
        <w:rPr>
          <w:color w:val="000000" w:themeColor="text1"/>
          <w:lang w:val="es-DO"/>
        </w:rPr>
        <w:t>Diplomado en Seguridad Fronteriza, del 23 al 28 de julio, con 40 graduados</w:t>
      </w:r>
      <w:r w:rsidR="00B75785" w:rsidRPr="00B40C8B">
        <w:rPr>
          <w:color w:val="000000" w:themeColor="text1"/>
          <w:lang w:val="es-DO"/>
        </w:rPr>
        <w:t xml:space="preserve"> (ver anexo No. 11</w:t>
      </w:r>
      <w:r w:rsidR="004A6214" w:rsidRPr="00B40C8B">
        <w:rPr>
          <w:color w:val="000000" w:themeColor="text1"/>
          <w:lang w:val="es-DO"/>
        </w:rPr>
        <w:t>9).</w:t>
      </w:r>
    </w:p>
    <w:p w14:paraId="44FF15A7" w14:textId="77777777" w:rsidR="00DE7680" w:rsidRPr="00B40C8B" w:rsidRDefault="00DE7680" w:rsidP="00AA7EB0">
      <w:pPr>
        <w:pStyle w:val="Textoindependiente"/>
        <w:numPr>
          <w:ilvl w:val="0"/>
          <w:numId w:val="62"/>
        </w:numPr>
        <w:spacing w:after="0" w:line="480" w:lineRule="auto"/>
        <w:jc w:val="both"/>
        <w:rPr>
          <w:color w:val="000000" w:themeColor="text1"/>
          <w:lang w:val="es-DO"/>
        </w:rPr>
      </w:pPr>
      <w:r w:rsidRPr="00B40C8B">
        <w:rPr>
          <w:color w:val="000000" w:themeColor="text1"/>
          <w:lang w:val="es-DO"/>
        </w:rPr>
        <w:t>Taller sobre Refugiados y Grupos Vulnerables, impartido el día 10/08/2018, con una cantidad de 40 participantes.</w:t>
      </w:r>
    </w:p>
    <w:p w14:paraId="08EE90DF" w14:textId="77777777" w:rsidR="00DE7680" w:rsidRPr="00B40C8B" w:rsidRDefault="00DE7680" w:rsidP="00AA7EB0">
      <w:pPr>
        <w:pStyle w:val="Textoindependiente"/>
        <w:numPr>
          <w:ilvl w:val="0"/>
          <w:numId w:val="62"/>
        </w:numPr>
        <w:spacing w:after="0" w:line="480" w:lineRule="auto"/>
        <w:jc w:val="both"/>
        <w:rPr>
          <w:color w:val="000000" w:themeColor="text1"/>
          <w:lang w:val="es-DO"/>
        </w:rPr>
      </w:pPr>
      <w:r w:rsidRPr="00B40C8B">
        <w:rPr>
          <w:color w:val="000000" w:themeColor="text1"/>
          <w:lang w:val="es-DO"/>
        </w:rPr>
        <w:t>Curso Básico en Operaciones Fronterizas, del 17 al 28 de septiembre, con un total de 24 participantes.</w:t>
      </w:r>
    </w:p>
    <w:p w14:paraId="43386F63" w14:textId="6261B9AE" w:rsidR="00DE7680" w:rsidRPr="00B40C8B" w:rsidRDefault="00DE7680" w:rsidP="00AA7EB0">
      <w:pPr>
        <w:pStyle w:val="Textoindependiente"/>
        <w:numPr>
          <w:ilvl w:val="0"/>
          <w:numId w:val="62"/>
        </w:numPr>
        <w:spacing w:after="0" w:line="480" w:lineRule="auto"/>
        <w:jc w:val="both"/>
        <w:rPr>
          <w:color w:val="000000" w:themeColor="text1"/>
          <w:lang w:val="es-DO"/>
        </w:rPr>
      </w:pPr>
      <w:r w:rsidRPr="00B40C8B">
        <w:rPr>
          <w:color w:val="000000" w:themeColor="text1"/>
          <w:lang w:val="es-DO"/>
        </w:rPr>
        <w:t xml:space="preserve">Curso Básico de Armas Menos Letales (Pistolas Eléctricas), del 10 al </w:t>
      </w:r>
      <w:r w:rsidR="00B75785" w:rsidRPr="00B40C8B">
        <w:rPr>
          <w:color w:val="000000" w:themeColor="text1"/>
          <w:lang w:val="es-DO"/>
        </w:rPr>
        <w:t>15 y del 15 al 20 de octubre de</w:t>
      </w:r>
      <w:r w:rsidRPr="00B40C8B">
        <w:rPr>
          <w:color w:val="000000" w:themeColor="text1"/>
          <w:lang w:val="es-DO"/>
        </w:rPr>
        <w:t xml:space="preserve"> 2018, con 64 participantes </w:t>
      </w:r>
      <w:r w:rsidR="004A6214" w:rsidRPr="00B40C8B">
        <w:rPr>
          <w:color w:val="000000" w:themeColor="text1"/>
          <w:lang w:val="es-DO"/>
        </w:rPr>
        <w:t>(Ver anexo No.</w:t>
      </w:r>
      <w:r w:rsidR="00B75785" w:rsidRPr="00B40C8B">
        <w:rPr>
          <w:color w:val="000000" w:themeColor="text1"/>
          <w:lang w:val="es-DO"/>
        </w:rPr>
        <w:t xml:space="preserve"> 12</w:t>
      </w:r>
      <w:r w:rsidR="000B6929" w:rsidRPr="00B40C8B">
        <w:rPr>
          <w:color w:val="000000" w:themeColor="text1"/>
          <w:lang w:val="es-DO"/>
        </w:rPr>
        <w:t>0</w:t>
      </w:r>
      <w:r w:rsidR="004A6214" w:rsidRPr="00B40C8B">
        <w:rPr>
          <w:color w:val="000000" w:themeColor="text1"/>
          <w:lang w:val="es-DO"/>
        </w:rPr>
        <w:t>).</w:t>
      </w:r>
    </w:p>
    <w:p w14:paraId="67160187" w14:textId="0E4898D8" w:rsidR="00DE7680" w:rsidRPr="00B40C8B" w:rsidRDefault="00DE7680" w:rsidP="00AA7EB0">
      <w:pPr>
        <w:pStyle w:val="Textoindependiente"/>
        <w:numPr>
          <w:ilvl w:val="0"/>
          <w:numId w:val="62"/>
        </w:numPr>
        <w:spacing w:after="0" w:line="480" w:lineRule="auto"/>
        <w:jc w:val="both"/>
        <w:rPr>
          <w:color w:val="000000" w:themeColor="text1"/>
          <w:lang w:val="es-DO"/>
        </w:rPr>
      </w:pPr>
      <w:r w:rsidRPr="00B40C8B">
        <w:rPr>
          <w:color w:val="000000" w:themeColor="text1"/>
          <w:lang w:val="es-DO"/>
        </w:rPr>
        <w:t>Diplomado en Seguridad Fronteriza Terrestre, dirigido a la IX Promoción de los Oficiales Egresados de las diferentes Academias de las FF.AA., del 16 al 23 de nov</w:t>
      </w:r>
      <w:r w:rsidR="00B75785" w:rsidRPr="00B40C8B">
        <w:rPr>
          <w:color w:val="000000" w:themeColor="text1"/>
          <w:lang w:val="es-DO"/>
        </w:rPr>
        <w:t>iembre de</w:t>
      </w:r>
      <w:r w:rsidRPr="00B40C8B">
        <w:rPr>
          <w:color w:val="000000" w:themeColor="text1"/>
          <w:lang w:val="es-DO"/>
        </w:rPr>
        <w:t xml:space="preserve"> 2018, con una cantidad de 56 Oficiales graduados, lo que asciende a un total de 285 graduados.</w:t>
      </w:r>
    </w:p>
    <w:p w14:paraId="25694F8F" w14:textId="77777777" w:rsidR="0040520B" w:rsidRPr="00B40C8B" w:rsidRDefault="0040520B" w:rsidP="00025876">
      <w:pPr>
        <w:pStyle w:val="Textoindependiente"/>
        <w:spacing w:after="0" w:line="480" w:lineRule="auto"/>
        <w:jc w:val="both"/>
        <w:rPr>
          <w:color w:val="000000" w:themeColor="text1"/>
          <w:lang w:val="es-DO"/>
        </w:rPr>
      </w:pPr>
    </w:p>
    <w:p w14:paraId="4216776B" w14:textId="37CD78BB" w:rsidR="0040520B" w:rsidRPr="00B40C8B" w:rsidRDefault="0040520B" w:rsidP="00025876">
      <w:pPr>
        <w:pStyle w:val="Textoindependiente"/>
        <w:spacing w:after="0" w:line="480" w:lineRule="auto"/>
        <w:jc w:val="both"/>
        <w:rPr>
          <w:b/>
          <w:color w:val="000000" w:themeColor="text1"/>
        </w:rPr>
      </w:pPr>
      <w:r w:rsidRPr="00B40C8B">
        <w:rPr>
          <w:b/>
          <w:color w:val="000000" w:themeColor="text1"/>
        </w:rPr>
        <w:t>6.1.2.16 J-2, Dirección de Inteligencia del Estado Mayor Conjunto del MIDE</w:t>
      </w:r>
    </w:p>
    <w:p w14:paraId="475B185A" w14:textId="77777777" w:rsidR="000B6679" w:rsidRPr="00B40C8B" w:rsidRDefault="000B6679" w:rsidP="00025876">
      <w:pPr>
        <w:spacing w:after="0" w:line="480" w:lineRule="auto"/>
        <w:ind w:firstLine="284"/>
        <w:rPr>
          <w:rFonts w:ascii="Times New Roman" w:eastAsia="Times New Roman" w:hAnsi="Times New Roman" w:cs="Times New Roman"/>
          <w:b/>
          <w:color w:val="000000" w:themeColor="text1"/>
          <w:sz w:val="24"/>
          <w:szCs w:val="24"/>
        </w:rPr>
      </w:pPr>
    </w:p>
    <w:p w14:paraId="72F0280C" w14:textId="2B492F90" w:rsidR="0040520B" w:rsidRPr="00B40C8B" w:rsidRDefault="0040520B" w:rsidP="00025876">
      <w:pPr>
        <w:pStyle w:val="Textoindependiente"/>
        <w:spacing w:after="0" w:line="480" w:lineRule="auto"/>
        <w:ind w:firstLine="288"/>
        <w:jc w:val="both"/>
        <w:rPr>
          <w:color w:val="000000" w:themeColor="text1"/>
          <w:lang w:val="es-DO"/>
        </w:rPr>
      </w:pPr>
      <w:r w:rsidRPr="00B40C8B">
        <w:rPr>
          <w:color w:val="000000" w:themeColor="text1"/>
          <w:lang w:val="es-DO"/>
        </w:rPr>
        <w:t>Cabe señalar que se capacitó al personal en aspectos básicos de Inteligen</w:t>
      </w:r>
      <w:r w:rsidR="001C2C0B" w:rsidRPr="00B40C8B">
        <w:rPr>
          <w:color w:val="000000" w:themeColor="text1"/>
          <w:lang w:val="es-DO"/>
        </w:rPr>
        <w:t>cia; Análisis de Inteligencia; vigilancia; uso de equipos tecnológicos;</w:t>
      </w:r>
      <w:r w:rsidRPr="00B40C8B">
        <w:rPr>
          <w:color w:val="000000" w:themeColor="text1"/>
          <w:lang w:val="es-DO"/>
        </w:rPr>
        <w:t xml:space="preserve"> manejo de armas </w:t>
      </w:r>
      <w:r w:rsidR="001C2C0B" w:rsidRPr="00B40C8B">
        <w:rPr>
          <w:color w:val="000000" w:themeColor="text1"/>
          <w:lang w:val="es-DO"/>
        </w:rPr>
        <w:t>de fuego de diferentes calibres; técnicas de arresto;</w:t>
      </w:r>
      <w:r w:rsidRPr="00B40C8B">
        <w:rPr>
          <w:color w:val="000000" w:themeColor="text1"/>
          <w:lang w:val="es-DO"/>
        </w:rPr>
        <w:t xml:space="preserve"> llenado de</w:t>
      </w:r>
      <w:r w:rsidR="001C2C0B" w:rsidRPr="00B40C8B">
        <w:rPr>
          <w:color w:val="000000" w:themeColor="text1"/>
          <w:lang w:val="es-DO"/>
        </w:rPr>
        <w:t xml:space="preserve"> actas y diligencias procesales;</w:t>
      </w:r>
      <w:r w:rsidRPr="00B40C8B">
        <w:rPr>
          <w:color w:val="000000" w:themeColor="text1"/>
          <w:lang w:val="es-DO"/>
        </w:rPr>
        <w:t xml:space="preserve"> </w:t>
      </w:r>
      <w:r w:rsidR="001C2C0B" w:rsidRPr="00B40C8B">
        <w:rPr>
          <w:color w:val="000000" w:themeColor="text1"/>
          <w:lang w:val="es-DO"/>
        </w:rPr>
        <w:t xml:space="preserve">y también por vía del </w:t>
      </w:r>
      <w:r w:rsidRPr="00B40C8B">
        <w:rPr>
          <w:color w:val="000000" w:themeColor="text1"/>
          <w:lang w:val="es-DO"/>
        </w:rPr>
        <w:t xml:space="preserve">Curso Básico sobre Sustancias y Drogas </w:t>
      </w:r>
      <w:r w:rsidRPr="00B40C8B">
        <w:rPr>
          <w:color w:val="000000" w:themeColor="text1"/>
          <w:lang w:val="es-DO"/>
        </w:rPr>
        <w:lastRenderedPageBreak/>
        <w:t>Narcóticas, Curso de Protección de Buques e Instalaciones Portuarias, Curso Básico de Antiterrorismo y el Curso de Rastreo de Armas de Fuego, entre otros.</w:t>
      </w:r>
    </w:p>
    <w:p w14:paraId="023D4EF2" w14:textId="77777777" w:rsidR="0040520B" w:rsidRPr="00B40C8B" w:rsidRDefault="0040520B" w:rsidP="00025876">
      <w:pPr>
        <w:spacing w:after="0" w:line="480" w:lineRule="auto"/>
        <w:rPr>
          <w:rFonts w:ascii="Times New Roman" w:hAnsi="Times New Roman" w:cs="Times New Roman"/>
          <w:color w:val="000000" w:themeColor="text1"/>
          <w:sz w:val="24"/>
          <w:szCs w:val="24"/>
        </w:rPr>
      </w:pPr>
    </w:p>
    <w:p w14:paraId="050A53B0" w14:textId="77777777" w:rsidR="0040520B" w:rsidRPr="00B40C8B" w:rsidRDefault="0040520B" w:rsidP="00025876">
      <w:pPr>
        <w:pStyle w:val="Textoindependiente"/>
        <w:spacing w:after="0" w:line="480" w:lineRule="auto"/>
        <w:ind w:firstLine="288"/>
        <w:jc w:val="both"/>
        <w:rPr>
          <w:color w:val="000000" w:themeColor="text1"/>
          <w:lang w:val="es-DO"/>
        </w:rPr>
      </w:pPr>
      <w:r w:rsidRPr="00B40C8B">
        <w:rPr>
          <w:color w:val="000000" w:themeColor="text1"/>
          <w:lang w:val="es-DO"/>
        </w:rPr>
        <w:t>Se implementó un sistema de capacitación constante para mejorar las capacidades de respuesta de los miembros de la Red Básica de Inteligencia y la Red de Cooperantes del J-2. También se envió personal al extranjero para capacitarse en áreas de la inteligencia.</w:t>
      </w:r>
    </w:p>
    <w:p w14:paraId="78393C23" w14:textId="77777777" w:rsidR="0040520B" w:rsidRPr="00B40C8B" w:rsidRDefault="0040520B" w:rsidP="00025876">
      <w:pPr>
        <w:pStyle w:val="Prrafodelista"/>
        <w:spacing w:after="0" w:line="480" w:lineRule="auto"/>
        <w:ind w:left="34"/>
        <w:jc w:val="both"/>
        <w:rPr>
          <w:rFonts w:ascii="Times New Roman" w:hAnsi="Times New Roman" w:cs="Times New Roman"/>
          <w:color w:val="000000" w:themeColor="text1"/>
        </w:rPr>
      </w:pPr>
    </w:p>
    <w:p w14:paraId="46C4FA33" w14:textId="77777777" w:rsidR="0040520B" w:rsidRPr="00B40C8B" w:rsidRDefault="0040520B" w:rsidP="00025876">
      <w:pPr>
        <w:pStyle w:val="Textoindependiente"/>
        <w:spacing w:after="0" w:line="480" w:lineRule="auto"/>
        <w:ind w:firstLine="288"/>
        <w:jc w:val="both"/>
        <w:rPr>
          <w:color w:val="000000" w:themeColor="text1"/>
          <w:lang w:val="es-DO"/>
        </w:rPr>
      </w:pPr>
      <w:r w:rsidRPr="00B40C8B">
        <w:rPr>
          <w:color w:val="000000" w:themeColor="text1"/>
          <w:lang w:val="es-DO"/>
        </w:rPr>
        <w:t>Los cursos impartidos por la Escuela de Inteligencia incluyeron, entre otros, los siguientes:</w:t>
      </w:r>
    </w:p>
    <w:p w14:paraId="0DBF4C06" w14:textId="5FAEE877" w:rsidR="0040520B" w:rsidRPr="00B40C8B" w:rsidRDefault="0040520B" w:rsidP="00AA7EB0">
      <w:pPr>
        <w:pStyle w:val="Textoindependiente"/>
        <w:numPr>
          <w:ilvl w:val="0"/>
          <w:numId w:val="63"/>
        </w:numPr>
        <w:spacing w:after="0" w:line="480" w:lineRule="auto"/>
        <w:jc w:val="both"/>
        <w:rPr>
          <w:color w:val="000000" w:themeColor="text1"/>
          <w:lang w:val="es-DO"/>
        </w:rPr>
      </w:pPr>
      <w:r w:rsidRPr="00B40C8B">
        <w:rPr>
          <w:color w:val="000000" w:themeColor="text1"/>
          <w:lang w:val="es-DO"/>
        </w:rPr>
        <w:t>Detección de Medicamentos Falsificados.</w:t>
      </w:r>
    </w:p>
    <w:p w14:paraId="7ED43F51" w14:textId="541901EF" w:rsidR="0040520B" w:rsidRPr="00B40C8B" w:rsidRDefault="0040520B" w:rsidP="00AA7EB0">
      <w:pPr>
        <w:pStyle w:val="Textoindependiente"/>
        <w:numPr>
          <w:ilvl w:val="0"/>
          <w:numId w:val="63"/>
        </w:numPr>
        <w:spacing w:after="0" w:line="480" w:lineRule="auto"/>
        <w:jc w:val="both"/>
        <w:rPr>
          <w:color w:val="000000" w:themeColor="text1"/>
          <w:lang w:val="es-DO"/>
        </w:rPr>
      </w:pPr>
      <w:r w:rsidRPr="00B40C8B">
        <w:rPr>
          <w:color w:val="000000" w:themeColor="text1"/>
          <w:lang w:val="es-DO"/>
        </w:rPr>
        <w:t>Curso Básico de Inteligencia Operativa.</w:t>
      </w:r>
    </w:p>
    <w:p w14:paraId="2F8E0F05" w14:textId="31B2638E" w:rsidR="0040520B" w:rsidRPr="00B40C8B" w:rsidRDefault="0040520B" w:rsidP="00AA7EB0">
      <w:pPr>
        <w:pStyle w:val="Textoindependiente"/>
        <w:numPr>
          <w:ilvl w:val="0"/>
          <w:numId w:val="63"/>
        </w:numPr>
        <w:spacing w:after="0" w:line="480" w:lineRule="auto"/>
        <w:jc w:val="both"/>
        <w:rPr>
          <w:color w:val="000000" w:themeColor="text1"/>
          <w:lang w:val="es-DO"/>
        </w:rPr>
      </w:pPr>
      <w:r w:rsidRPr="00B40C8B">
        <w:rPr>
          <w:color w:val="000000" w:themeColor="text1"/>
          <w:lang w:val="es-DO"/>
        </w:rPr>
        <w:t>Diplomado</w:t>
      </w:r>
      <w:r w:rsidR="001C2C0B" w:rsidRPr="00B40C8B">
        <w:rPr>
          <w:color w:val="000000" w:themeColor="text1"/>
          <w:lang w:val="es-DO"/>
        </w:rPr>
        <w:t xml:space="preserve"> sobre</w:t>
      </w:r>
      <w:r w:rsidRPr="00B40C8B">
        <w:rPr>
          <w:color w:val="000000" w:themeColor="text1"/>
          <w:lang w:val="es-DO"/>
        </w:rPr>
        <w:t xml:space="preserve"> la Agregaduría Militar como Integrante en el Servicio Exterior.</w:t>
      </w:r>
    </w:p>
    <w:p w14:paraId="77E311BF" w14:textId="7226CE26" w:rsidR="0040520B" w:rsidRPr="00B40C8B" w:rsidRDefault="0040520B" w:rsidP="00AA7EB0">
      <w:pPr>
        <w:pStyle w:val="Textoindependiente"/>
        <w:numPr>
          <w:ilvl w:val="0"/>
          <w:numId w:val="63"/>
        </w:numPr>
        <w:spacing w:after="0" w:line="480" w:lineRule="auto"/>
        <w:jc w:val="both"/>
        <w:rPr>
          <w:color w:val="000000" w:themeColor="text1"/>
          <w:lang w:val="es-DO"/>
        </w:rPr>
      </w:pPr>
      <w:r w:rsidRPr="00B40C8B">
        <w:rPr>
          <w:color w:val="000000" w:themeColor="text1"/>
          <w:lang w:val="es-DO"/>
        </w:rPr>
        <w:t>Curso de Antiterrorismo.</w:t>
      </w:r>
    </w:p>
    <w:p w14:paraId="5D2CD1E8" w14:textId="55BF8C5A" w:rsidR="0040520B" w:rsidRPr="00B40C8B" w:rsidRDefault="0040520B" w:rsidP="00AA7EB0">
      <w:pPr>
        <w:pStyle w:val="Textoindependiente"/>
        <w:numPr>
          <w:ilvl w:val="0"/>
          <w:numId w:val="63"/>
        </w:numPr>
        <w:spacing w:after="0" w:line="480" w:lineRule="auto"/>
        <w:jc w:val="both"/>
        <w:rPr>
          <w:color w:val="000000" w:themeColor="text1"/>
          <w:lang w:val="es-DO"/>
        </w:rPr>
      </w:pPr>
      <w:r w:rsidRPr="00B40C8B">
        <w:rPr>
          <w:color w:val="000000" w:themeColor="text1"/>
          <w:lang w:val="es-DO"/>
        </w:rPr>
        <w:t>Curso Básico de Creole.</w:t>
      </w:r>
    </w:p>
    <w:p w14:paraId="1B7DA57F" w14:textId="30783EF9" w:rsidR="0040520B" w:rsidRPr="00B40C8B" w:rsidRDefault="0040520B" w:rsidP="00AA7EB0">
      <w:pPr>
        <w:pStyle w:val="Textoindependiente"/>
        <w:numPr>
          <w:ilvl w:val="0"/>
          <w:numId w:val="63"/>
        </w:numPr>
        <w:spacing w:after="0" w:line="480" w:lineRule="auto"/>
        <w:jc w:val="both"/>
        <w:rPr>
          <w:color w:val="000000" w:themeColor="text1"/>
          <w:lang w:val="es-DO"/>
        </w:rPr>
      </w:pPr>
      <w:r w:rsidRPr="00B40C8B">
        <w:rPr>
          <w:color w:val="000000" w:themeColor="text1"/>
          <w:lang w:val="es-DO"/>
        </w:rPr>
        <w:t>Compendio de Inteligencia.</w:t>
      </w:r>
    </w:p>
    <w:p w14:paraId="3E42C869" w14:textId="1014ADFA" w:rsidR="0040520B" w:rsidRPr="00B40C8B" w:rsidRDefault="0040520B" w:rsidP="00AA7EB0">
      <w:pPr>
        <w:pStyle w:val="Textoindependiente"/>
        <w:numPr>
          <w:ilvl w:val="0"/>
          <w:numId w:val="63"/>
        </w:numPr>
        <w:spacing w:after="0" w:line="480" w:lineRule="auto"/>
        <w:jc w:val="both"/>
        <w:rPr>
          <w:color w:val="000000" w:themeColor="text1"/>
          <w:lang w:val="es-DO"/>
        </w:rPr>
      </w:pPr>
      <w:r w:rsidRPr="00B40C8B">
        <w:rPr>
          <w:color w:val="000000" w:themeColor="text1"/>
          <w:lang w:val="es-DO"/>
        </w:rPr>
        <w:t>Analista de Inteligencia.</w:t>
      </w:r>
    </w:p>
    <w:p w14:paraId="230F44BB" w14:textId="0463094B" w:rsidR="0040520B" w:rsidRPr="00B40C8B" w:rsidRDefault="0040520B" w:rsidP="00AA7EB0">
      <w:pPr>
        <w:pStyle w:val="Textoindependiente"/>
        <w:numPr>
          <w:ilvl w:val="0"/>
          <w:numId w:val="63"/>
        </w:numPr>
        <w:spacing w:after="0" w:line="480" w:lineRule="auto"/>
        <w:jc w:val="both"/>
        <w:rPr>
          <w:color w:val="000000" w:themeColor="text1"/>
          <w:lang w:val="es-DO"/>
        </w:rPr>
      </w:pPr>
      <w:r w:rsidRPr="00B40C8B">
        <w:rPr>
          <w:color w:val="000000" w:themeColor="text1"/>
          <w:lang w:val="es-DO"/>
        </w:rPr>
        <w:t>Relaciones Humanas para Facilitadores.</w:t>
      </w:r>
    </w:p>
    <w:p w14:paraId="1BCC7295" w14:textId="666841EF" w:rsidR="0040520B" w:rsidRPr="00B40C8B" w:rsidRDefault="0040520B" w:rsidP="00AA7EB0">
      <w:pPr>
        <w:pStyle w:val="Textoindependiente"/>
        <w:numPr>
          <w:ilvl w:val="0"/>
          <w:numId w:val="63"/>
        </w:numPr>
        <w:spacing w:after="0" w:line="480" w:lineRule="auto"/>
        <w:jc w:val="both"/>
        <w:rPr>
          <w:color w:val="000000" w:themeColor="text1"/>
          <w:lang w:val="es-DO"/>
        </w:rPr>
      </w:pPr>
      <w:r w:rsidRPr="00B40C8B">
        <w:rPr>
          <w:color w:val="000000" w:themeColor="text1"/>
          <w:lang w:val="es-DO"/>
        </w:rPr>
        <w:t>Facilitador de la Formación de la Capacitación Profesional.</w:t>
      </w:r>
    </w:p>
    <w:p w14:paraId="0D547DE5" w14:textId="48B656CC" w:rsidR="0040520B" w:rsidRPr="00B40C8B" w:rsidRDefault="0040520B" w:rsidP="00AA7EB0">
      <w:pPr>
        <w:pStyle w:val="Textoindependiente"/>
        <w:numPr>
          <w:ilvl w:val="0"/>
          <w:numId w:val="63"/>
        </w:numPr>
        <w:spacing w:after="0" w:line="480" w:lineRule="auto"/>
        <w:jc w:val="both"/>
        <w:rPr>
          <w:color w:val="000000" w:themeColor="text1"/>
          <w:lang w:val="es-DO"/>
        </w:rPr>
      </w:pPr>
      <w:r w:rsidRPr="00B40C8B">
        <w:rPr>
          <w:color w:val="000000" w:themeColor="text1"/>
          <w:lang w:val="es-DO"/>
        </w:rPr>
        <w:t>Inteligencia Emocional.</w:t>
      </w:r>
    </w:p>
    <w:p w14:paraId="0A727DEE" w14:textId="77777777" w:rsidR="000B6679" w:rsidRPr="00B40C8B" w:rsidRDefault="000B6679" w:rsidP="00025876">
      <w:pPr>
        <w:pStyle w:val="Textoindependiente"/>
        <w:spacing w:after="0" w:line="480" w:lineRule="auto"/>
        <w:jc w:val="both"/>
        <w:rPr>
          <w:color w:val="000000" w:themeColor="text1"/>
          <w:lang w:val="es-DO"/>
        </w:rPr>
      </w:pPr>
    </w:p>
    <w:p w14:paraId="679D2FC0" w14:textId="77777777" w:rsidR="00342A8C" w:rsidRPr="00B40C8B" w:rsidRDefault="00342A8C" w:rsidP="00025876">
      <w:pPr>
        <w:pStyle w:val="Textoindependiente"/>
        <w:spacing w:after="0" w:line="480" w:lineRule="auto"/>
        <w:jc w:val="both"/>
        <w:rPr>
          <w:color w:val="000000" w:themeColor="text1"/>
          <w:lang w:val="es-DO"/>
        </w:rPr>
      </w:pPr>
    </w:p>
    <w:p w14:paraId="68F3DA03" w14:textId="1098565F" w:rsidR="000B6679" w:rsidRPr="00B40C8B" w:rsidRDefault="000B6679" w:rsidP="00025876">
      <w:pPr>
        <w:pStyle w:val="Textoindependiente"/>
        <w:spacing w:after="0" w:line="480" w:lineRule="auto"/>
        <w:jc w:val="both"/>
        <w:rPr>
          <w:b/>
          <w:color w:val="000000" w:themeColor="text1"/>
        </w:rPr>
      </w:pPr>
      <w:r w:rsidRPr="00B40C8B">
        <w:rPr>
          <w:b/>
          <w:color w:val="000000" w:themeColor="text1"/>
        </w:rPr>
        <w:lastRenderedPageBreak/>
        <w:t>6.1.2.17 J-3, Dirección de Planes y Operaciones del Estado Mayor Conjunto, MIDE</w:t>
      </w:r>
    </w:p>
    <w:p w14:paraId="6DFF8273" w14:textId="77777777" w:rsidR="000B6679" w:rsidRPr="00B40C8B" w:rsidRDefault="000B6679" w:rsidP="00025876">
      <w:pPr>
        <w:spacing w:after="0" w:line="480" w:lineRule="auto"/>
        <w:jc w:val="both"/>
        <w:rPr>
          <w:rFonts w:ascii="Times New Roman" w:eastAsia="Calibri" w:hAnsi="Times New Roman" w:cs="Times New Roman"/>
          <w:color w:val="000000" w:themeColor="text1"/>
          <w:lang w:eastAsia="en-US"/>
        </w:rPr>
      </w:pPr>
    </w:p>
    <w:p w14:paraId="7E3C5C0D" w14:textId="77777777" w:rsidR="000B6679" w:rsidRPr="00B40C8B" w:rsidRDefault="000B6679" w:rsidP="00025876">
      <w:pPr>
        <w:pStyle w:val="Textoindependiente"/>
        <w:spacing w:after="0" w:line="480" w:lineRule="auto"/>
        <w:ind w:firstLine="288"/>
        <w:jc w:val="both"/>
        <w:rPr>
          <w:color w:val="000000" w:themeColor="text1"/>
          <w:lang w:val="es-DO"/>
        </w:rPr>
      </w:pPr>
      <w:r w:rsidRPr="00B40C8B">
        <w:rPr>
          <w:color w:val="000000" w:themeColor="text1"/>
          <w:lang w:val="es-DO"/>
        </w:rPr>
        <w:t>Por vía de la Directiva No. 20-2018, el MIDE dispuso la ejecución de un ejercicio conjunto e interagencial de fortalecimiento a la “SEGURIDAD FRONTERIZA 2018”, con la participación de los cursantes de las escuelas militares del Ministerio de Defensa y las diferentes Comandancias Generales, del 27 de junio al 02 de julio de 2018, en toda la franja fronteriza terrestre domínico-haitiana.</w:t>
      </w:r>
    </w:p>
    <w:p w14:paraId="6CA45CAD" w14:textId="77777777" w:rsidR="000B6679" w:rsidRPr="00B40C8B" w:rsidRDefault="000B6679" w:rsidP="00025876">
      <w:pPr>
        <w:pStyle w:val="Sangradetextonormal"/>
        <w:spacing w:after="0" w:line="480" w:lineRule="auto"/>
        <w:ind w:left="0" w:firstLine="425"/>
        <w:contextualSpacing/>
        <w:jc w:val="both"/>
        <w:rPr>
          <w:rFonts w:ascii="Times New Roman" w:eastAsia="Calibri" w:hAnsi="Times New Roman" w:cs="Times New Roman"/>
          <w:color w:val="000000" w:themeColor="text1"/>
          <w:lang w:eastAsia="en-US"/>
        </w:rPr>
      </w:pPr>
    </w:p>
    <w:p w14:paraId="78843FB9" w14:textId="2B3A21C9" w:rsidR="000B6679" w:rsidRPr="00B40C8B" w:rsidRDefault="000B6679" w:rsidP="00025876">
      <w:pPr>
        <w:pStyle w:val="Textoindependiente"/>
        <w:spacing w:after="0" w:line="480" w:lineRule="auto"/>
        <w:ind w:firstLine="288"/>
        <w:jc w:val="both"/>
        <w:rPr>
          <w:color w:val="000000" w:themeColor="text1"/>
          <w:lang w:val="es-DO"/>
        </w:rPr>
      </w:pPr>
      <w:r w:rsidRPr="00B40C8B">
        <w:rPr>
          <w:color w:val="000000" w:themeColor="text1"/>
          <w:lang w:val="es-DO"/>
        </w:rPr>
        <w:t xml:space="preserve">Mediante la Directiva No. 31-2018, el MIDE dispuso la ejecución del recorrido fronterizo, a través del Programa de Educación y Capacitación Profesional de las Fuerzas Armadas “Gran General Restaurador </w:t>
      </w:r>
      <w:r w:rsidR="001C2C0B" w:rsidRPr="00B40C8B">
        <w:rPr>
          <w:b/>
          <w:color w:val="000000" w:themeColor="text1"/>
          <w:lang w:val="es-DO"/>
        </w:rPr>
        <w:t>GREGORIO LUPERÓN</w:t>
      </w:r>
      <w:r w:rsidRPr="00B40C8B">
        <w:rPr>
          <w:color w:val="000000" w:themeColor="text1"/>
          <w:lang w:val="es-DO"/>
        </w:rPr>
        <w:t>” y el Cuerpo Especializado en Seguridad Fronteriza Terrestre (CESFRONT), con los cursantes de la IX Promoción del Programa de Pasantía Militar para Oficiales Egresados de las Academias Militares de las Fuerzas Armadas, en las unidades terrestres, navales, aéreas, unidades tácticas y depe</w:t>
      </w:r>
      <w:r w:rsidR="001C2C0B" w:rsidRPr="00B40C8B">
        <w:rPr>
          <w:color w:val="000000" w:themeColor="text1"/>
          <w:lang w:val="es-DO"/>
        </w:rPr>
        <w:t>ndencias de las Fuerzas Armadas</w:t>
      </w:r>
      <w:r w:rsidRPr="00B40C8B">
        <w:rPr>
          <w:color w:val="000000" w:themeColor="text1"/>
          <w:lang w:val="es-DO"/>
        </w:rPr>
        <w:t xml:space="preserve"> ubicadas en la frontera, del 12 al 24 de noviembre de 2018, conforme a lo establecido en el Artículo 206 de la Ley No. 139-13 (Ley Orgánica de las Fuerzas Armadas).</w:t>
      </w:r>
      <w:r w:rsidRPr="00B40C8B">
        <w:rPr>
          <w:color w:val="000000" w:themeColor="text1"/>
          <w:lang w:val="es-DO"/>
        </w:rPr>
        <w:tab/>
      </w:r>
    </w:p>
    <w:p w14:paraId="048D852F" w14:textId="77777777" w:rsidR="000B6679" w:rsidRPr="00B40C8B" w:rsidRDefault="000B6679" w:rsidP="00025876">
      <w:pPr>
        <w:pStyle w:val="Sangradetextonormal"/>
        <w:spacing w:after="0" w:line="480" w:lineRule="auto"/>
        <w:ind w:left="0" w:firstLine="720"/>
        <w:jc w:val="both"/>
        <w:rPr>
          <w:rFonts w:ascii="Times New Roman" w:hAnsi="Times New Roman" w:cs="Times New Roman"/>
          <w:color w:val="000000" w:themeColor="text1"/>
        </w:rPr>
      </w:pPr>
    </w:p>
    <w:p w14:paraId="6555C7AF" w14:textId="514BB05F" w:rsidR="000B6679" w:rsidRPr="00B40C8B" w:rsidRDefault="000B6679" w:rsidP="00025876">
      <w:pPr>
        <w:pStyle w:val="Textoindependiente"/>
        <w:spacing w:after="0" w:line="480" w:lineRule="auto"/>
        <w:ind w:firstLine="288"/>
        <w:jc w:val="both"/>
        <w:rPr>
          <w:color w:val="000000" w:themeColor="text1"/>
          <w:lang w:val="es-DO"/>
        </w:rPr>
      </w:pPr>
      <w:r w:rsidRPr="00B40C8B">
        <w:rPr>
          <w:color w:val="000000" w:themeColor="text1"/>
          <w:lang w:val="es-DO"/>
        </w:rPr>
        <w:t xml:space="preserve">Durante el año, miembros de las Fuerzas Armadas también participaron en numerosos cursos, talleres, seminarios, conferencias, ejercicios y demás </w:t>
      </w:r>
      <w:r w:rsidRPr="00B40C8B">
        <w:rPr>
          <w:color w:val="000000" w:themeColor="text1"/>
          <w:lang w:val="es-DO"/>
        </w:rPr>
        <w:lastRenderedPageBreak/>
        <w:t>actividades de educación, capacitación y entrenamiento, realizados en diferentes paises, con relación a diversas áreas y temas.</w:t>
      </w:r>
    </w:p>
    <w:p w14:paraId="4E7C1FC6" w14:textId="77777777" w:rsidR="00CE28F0" w:rsidRPr="00B40C8B" w:rsidRDefault="00CE28F0" w:rsidP="00025876">
      <w:pPr>
        <w:pStyle w:val="Textoindependiente"/>
        <w:spacing w:after="0" w:line="480" w:lineRule="auto"/>
        <w:ind w:firstLine="288"/>
        <w:jc w:val="both"/>
        <w:rPr>
          <w:color w:val="000000" w:themeColor="text1"/>
          <w:lang w:val="es-DO"/>
        </w:rPr>
      </w:pPr>
    </w:p>
    <w:p w14:paraId="6A3D9E87" w14:textId="7717AD2A" w:rsidR="00CE28F0" w:rsidRPr="00B40C8B" w:rsidRDefault="00CE28F0" w:rsidP="00025876">
      <w:pPr>
        <w:pStyle w:val="Textoindependiente"/>
        <w:spacing w:after="0" w:line="480" w:lineRule="auto"/>
        <w:jc w:val="both"/>
        <w:rPr>
          <w:b/>
          <w:color w:val="000000" w:themeColor="text1"/>
        </w:rPr>
      </w:pPr>
      <w:r w:rsidRPr="00B40C8B">
        <w:rPr>
          <w:b/>
          <w:color w:val="000000" w:themeColor="text1"/>
        </w:rPr>
        <w:t>6.1.2.18 Escuela de Graduados en Derechos Humanos y Derecho Internacional Humanitario (EGDDHHyDIH)</w:t>
      </w:r>
    </w:p>
    <w:p w14:paraId="58F78632" w14:textId="77777777" w:rsidR="00CE28F0" w:rsidRPr="00B40C8B" w:rsidRDefault="00CE28F0" w:rsidP="00025876">
      <w:pPr>
        <w:spacing w:after="0" w:line="480" w:lineRule="auto"/>
        <w:jc w:val="both"/>
        <w:rPr>
          <w:rFonts w:ascii="Times New Roman" w:hAnsi="Times New Roman" w:cs="Times New Roman"/>
          <w:b/>
          <w:color w:val="000000" w:themeColor="text1"/>
          <w:sz w:val="24"/>
          <w:szCs w:val="24"/>
        </w:rPr>
      </w:pPr>
    </w:p>
    <w:p w14:paraId="2AE40E3F" w14:textId="77777777" w:rsidR="00CE28F0" w:rsidRPr="00B40C8B" w:rsidRDefault="00CE28F0" w:rsidP="00025876">
      <w:pPr>
        <w:pStyle w:val="Textoindependiente"/>
        <w:spacing w:after="0" w:line="480" w:lineRule="auto"/>
        <w:ind w:firstLine="288"/>
        <w:jc w:val="both"/>
        <w:rPr>
          <w:color w:val="000000" w:themeColor="text1"/>
          <w:lang w:val="es-DO"/>
        </w:rPr>
      </w:pPr>
      <w:r w:rsidRPr="00B40C8B">
        <w:rPr>
          <w:color w:val="000000" w:themeColor="text1"/>
          <w:lang w:val="es-DO"/>
        </w:rPr>
        <w:t xml:space="preserve">Se destaca la realización de las siguientes actividades: </w:t>
      </w:r>
    </w:p>
    <w:p w14:paraId="0A0357D0" w14:textId="77777777" w:rsidR="00CE28F0" w:rsidRPr="00B40C8B" w:rsidRDefault="00CE28F0" w:rsidP="00025876">
      <w:pPr>
        <w:spacing w:after="0" w:line="480" w:lineRule="auto"/>
        <w:contextualSpacing/>
        <w:jc w:val="both"/>
        <w:rPr>
          <w:rFonts w:ascii="Times New Roman" w:hAnsi="Times New Roman" w:cs="Times New Roman"/>
          <w:color w:val="000000" w:themeColor="text1"/>
          <w:sz w:val="24"/>
          <w:lang w:val="es-ES_tradnl"/>
        </w:rPr>
      </w:pPr>
    </w:p>
    <w:p w14:paraId="3D4C80A2" w14:textId="26E3C547" w:rsidR="00CE28F0" w:rsidRPr="00B40C8B" w:rsidRDefault="00CE28F0" w:rsidP="00AA7EB0">
      <w:pPr>
        <w:pStyle w:val="Prrafodelista"/>
        <w:numPr>
          <w:ilvl w:val="0"/>
          <w:numId w:val="79"/>
        </w:numPr>
        <w:spacing w:after="0" w:line="480" w:lineRule="auto"/>
        <w:jc w:val="both"/>
        <w:rPr>
          <w:rFonts w:ascii="Times New Roman" w:hAnsi="Times New Roman" w:cs="Times New Roman"/>
          <w:color w:val="000000" w:themeColor="text1"/>
          <w:sz w:val="24"/>
          <w:lang w:val="es-ES_tradnl"/>
        </w:rPr>
      </w:pPr>
      <w:r w:rsidRPr="00B40C8B">
        <w:rPr>
          <w:rFonts w:ascii="Times New Roman" w:hAnsi="Times New Roman" w:cs="Times New Roman"/>
          <w:color w:val="000000" w:themeColor="text1"/>
          <w:sz w:val="24"/>
          <w:lang w:val="es-ES_tradnl"/>
        </w:rPr>
        <w:t>Participación en el Ejercicio Virtual de DDHH y DIH.</w:t>
      </w:r>
    </w:p>
    <w:p w14:paraId="3AEF97ED" w14:textId="0B13FBC1" w:rsidR="00CE28F0" w:rsidRPr="00B40C8B" w:rsidRDefault="00CE28F0" w:rsidP="00AA7EB0">
      <w:pPr>
        <w:pStyle w:val="Prrafodelista"/>
        <w:numPr>
          <w:ilvl w:val="0"/>
          <w:numId w:val="79"/>
        </w:numPr>
        <w:spacing w:after="0" w:line="480" w:lineRule="auto"/>
        <w:rPr>
          <w:rFonts w:ascii="Times New Roman" w:hAnsi="Times New Roman" w:cs="Times New Roman"/>
          <w:color w:val="000000" w:themeColor="text1"/>
          <w:lang w:val="es-ES_tradnl"/>
        </w:rPr>
      </w:pPr>
      <w:r w:rsidRPr="00B40C8B">
        <w:rPr>
          <w:rFonts w:ascii="Times New Roman" w:eastAsia="Arial Unicode MS" w:hAnsi="Times New Roman" w:cs="Times New Roman"/>
          <w:color w:val="000000" w:themeColor="text1"/>
          <w:sz w:val="24"/>
          <w:szCs w:val="24"/>
        </w:rPr>
        <w:t>Mantenimiento de los equipos tecnológicos de la Escuela.</w:t>
      </w:r>
    </w:p>
    <w:p w14:paraId="14A4271B" w14:textId="18ADCF1E" w:rsidR="00CE28F0" w:rsidRPr="00B40C8B" w:rsidRDefault="00CE28F0" w:rsidP="00AA7EB0">
      <w:pPr>
        <w:pStyle w:val="Prrafodelista"/>
        <w:numPr>
          <w:ilvl w:val="0"/>
          <w:numId w:val="79"/>
        </w:numPr>
        <w:spacing w:after="0" w:line="480" w:lineRule="auto"/>
        <w:jc w:val="both"/>
        <w:rPr>
          <w:rFonts w:ascii="Times New Roman" w:eastAsia="Arial Unicode MS" w:hAnsi="Times New Roman" w:cs="Times New Roman"/>
          <w:color w:val="000000" w:themeColor="text1"/>
          <w:sz w:val="24"/>
          <w:szCs w:val="24"/>
        </w:rPr>
      </w:pPr>
      <w:r w:rsidRPr="00B40C8B">
        <w:rPr>
          <w:rFonts w:ascii="Times New Roman" w:eastAsia="Arial Unicode MS" w:hAnsi="Times New Roman" w:cs="Times New Roman"/>
          <w:color w:val="000000" w:themeColor="text1"/>
          <w:sz w:val="24"/>
          <w:szCs w:val="24"/>
        </w:rPr>
        <w:t>Capacitación del personal administrativo de l</w:t>
      </w:r>
      <w:r w:rsidRPr="00B40C8B">
        <w:rPr>
          <w:rFonts w:ascii="Times New Roman" w:hAnsi="Times New Roman" w:cs="Times New Roman"/>
          <w:color w:val="000000" w:themeColor="text1"/>
          <w:sz w:val="24"/>
          <w:szCs w:val="24"/>
        </w:rPr>
        <w:t xml:space="preserve">a Escuela, conjuntamente con el Instituto de Formación Técnico Profesional (INFOTEP), simultáneamente con miembros de otras entidades del Ministerio de Defensa, en los siguientes cursos: Curso-Taller KOHA (realizado el 06/04/2018); Planificación Estratégica (06, 07 y 08 de agosto de 2018); e Inducción a la Administración Pública (04, 05 y 06 de septiembre de 2018).   </w:t>
      </w:r>
    </w:p>
    <w:p w14:paraId="0FE8DC8D" w14:textId="77777777" w:rsidR="006C36EE" w:rsidRPr="00B40C8B" w:rsidRDefault="006C36EE" w:rsidP="00025876">
      <w:pPr>
        <w:spacing w:after="0" w:line="480" w:lineRule="auto"/>
        <w:jc w:val="both"/>
        <w:rPr>
          <w:rFonts w:ascii="Times New Roman" w:eastAsia="Arial Unicode MS" w:hAnsi="Times New Roman" w:cs="Times New Roman"/>
          <w:color w:val="000000" w:themeColor="text1"/>
          <w:sz w:val="24"/>
          <w:szCs w:val="24"/>
        </w:rPr>
      </w:pPr>
    </w:p>
    <w:p w14:paraId="52904805" w14:textId="19CF9AFD" w:rsidR="002A01CB" w:rsidRPr="00B40C8B" w:rsidRDefault="002A01CB" w:rsidP="00025876">
      <w:pPr>
        <w:pStyle w:val="Textoindependiente"/>
        <w:spacing w:after="0" w:line="480" w:lineRule="auto"/>
        <w:jc w:val="both"/>
        <w:rPr>
          <w:b/>
          <w:color w:val="000000" w:themeColor="text1"/>
        </w:rPr>
      </w:pPr>
      <w:r w:rsidRPr="00B40C8B">
        <w:rPr>
          <w:b/>
          <w:color w:val="000000" w:themeColor="text1"/>
        </w:rPr>
        <w:t>6.1.2.19 Escuela de Graduados de Doctrina Conjunta "General de División Gregorio Luperón"</w:t>
      </w:r>
    </w:p>
    <w:p w14:paraId="0427D6B7" w14:textId="77777777" w:rsidR="002A01CB" w:rsidRPr="00B40C8B" w:rsidRDefault="002A01CB" w:rsidP="00025876">
      <w:pPr>
        <w:pStyle w:val="Textoindependiente"/>
        <w:spacing w:after="0" w:line="480" w:lineRule="auto"/>
        <w:ind w:right="-1"/>
        <w:jc w:val="both"/>
        <w:rPr>
          <w:b/>
          <w:color w:val="000000" w:themeColor="text1"/>
        </w:rPr>
      </w:pPr>
    </w:p>
    <w:p w14:paraId="0764D75E" w14:textId="77777777" w:rsidR="002A01CB" w:rsidRPr="00B40C8B" w:rsidRDefault="002A01CB" w:rsidP="00025876">
      <w:pPr>
        <w:pStyle w:val="Textoindependiente"/>
        <w:spacing w:after="0" w:line="480" w:lineRule="auto"/>
        <w:ind w:firstLine="288"/>
        <w:jc w:val="both"/>
        <w:rPr>
          <w:color w:val="000000" w:themeColor="text1"/>
          <w:lang w:val="es-DO"/>
        </w:rPr>
      </w:pPr>
      <w:r w:rsidRPr="00B40C8B">
        <w:rPr>
          <w:color w:val="000000" w:themeColor="text1"/>
          <w:lang w:val="es-DO"/>
        </w:rPr>
        <w:t xml:space="preserve">Como ejemplo del empleo de la tecnología en los programas de educación, capacitación y entrenamiento, el viernes, 24 de agosto, la XXXV Promoción de la Especialidad en Comando y Estado Mayor Conjunto, junto a la Escuela de </w:t>
      </w:r>
      <w:r w:rsidRPr="00B40C8B">
        <w:rPr>
          <w:color w:val="000000" w:themeColor="text1"/>
          <w:lang w:val="es-DO"/>
        </w:rPr>
        <w:lastRenderedPageBreak/>
        <w:t>Graduados en Comando y Estado Mayor Naval, clausuró el XII Ejercicio de Puesto de Mando Virtual y IX Ejercicio de Comunicaciones de la CFAC, que fue parte del desarrollo de actividades de la Conferencia de Fuerzas Armadas Centroamericanas (CFAC).</w:t>
      </w:r>
    </w:p>
    <w:p w14:paraId="42A6DD0E" w14:textId="77777777" w:rsidR="002A01CB" w:rsidRPr="00B40C8B" w:rsidRDefault="002A01CB" w:rsidP="00025876">
      <w:pPr>
        <w:pStyle w:val="Textoindependiente"/>
        <w:spacing w:after="0" w:line="480" w:lineRule="auto"/>
        <w:ind w:firstLine="708"/>
        <w:jc w:val="both"/>
        <w:rPr>
          <w:b/>
          <w:color w:val="000000" w:themeColor="text1"/>
        </w:rPr>
      </w:pPr>
    </w:p>
    <w:p w14:paraId="167B4CDD" w14:textId="77777777" w:rsidR="002A01CB" w:rsidRPr="00B40C8B" w:rsidRDefault="002A01CB" w:rsidP="00025876">
      <w:pPr>
        <w:pStyle w:val="Textoindependiente"/>
        <w:spacing w:after="0" w:line="480" w:lineRule="auto"/>
        <w:ind w:firstLine="288"/>
        <w:jc w:val="both"/>
        <w:rPr>
          <w:color w:val="000000" w:themeColor="text1"/>
          <w:lang w:val="es-DO"/>
        </w:rPr>
      </w:pPr>
      <w:r w:rsidRPr="00B40C8B">
        <w:rPr>
          <w:color w:val="000000" w:themeColor="text1"/>
          <w:lang w:val="es-DO"/>
        </w:rPr>
        <w:t xml:space="preserve">Asimismo, en el ámbito de la Educación Continua, se ofertaron, entre otros, los cursos semi-presenciales y virtuales "Operaciones Conjuntas y Combinadas" y "Planificación y Análisis de Inteligencia", dirigidos a Oficiales Superiores de las Fuerzas Armadas. </w:t>
      </w:r>
    </w:p>
    <w:p w14:paraId="53907DDC" w14:textId="77777777" w:rsidR="002A01CB" w:rsidRPr="00B40C8B" w:rsidRDefault="002A01CB" w:rsidP="00025876">
      <w:pPr>
        <w:pStyle w:val="Textoindependiente"/>
        <w:spacing w:after="0" w:line="480" w:lineRule="auto"/>
        <w:ind w:firstLine="288"/>
        <w:jc w:val="both"/>
        <w:rPr>
          <w:b/>
          <w:color w:val="000000" w:themeColor="text1"/>
        </w:rPr>
      </w:pPr>
    </w:p>
    <w:p w14:paraId="529E348F" w14:textId="1FA6ADD9" w:rsidR="00C31CBC" w:rsidRPr="00B40C8B" w:rsidRDefault="00C31CBC" w:rsidP="00025876">
      <w:pPr>
        <w:pStyle w:val="Textoindependiente"/>
        <w:spacing w:after="0" w:line="480" w:lineRule="auto"/>
        <w:jc w:val="both"/>
        <w:rPr>
          <w:b/>
          <w:color w:val="000000" w:themeColor="text1"/>
        </w:rPr>
      </w:pPr>
      <w:r w:rsidRPr="00B40C8B">
        <w:rPr>
          <w:b/>
          <w:color w:val="000000" w:themeColor="text1"/>
        </w:rPr>
        <w:t>6.1.2.20 Programa de Educación y Capacitación Profesional de las Fuerzas Armadas "Gran General Restaurador Gregorio Luperón"</w:t>
      </w:r>
    </w:p>
    <w:p w14:paraId="1A532A11" w14:textId="77777777" w:rsidR="00C31CBC" w:rsidRPr="00B40C8B" w:rsidRDefault="00C31CBC" w:rsidP="00025876">
      <w:pPr>
        <w:spacing w:after="0" w:line="480" w:lineRule="auto"/>
        <w:ind w:firstLine="284"/>
        <w:rPr>
          <w:rFonts w:ascii="Times New Roman" w:eastAsia="Times New Roman" w:hAnsi="Times New Roman" w:cs="Times New Roman"/>
          <w:b/>
          <w:color w:val="000000" w:themeColor="text1"/>
          <w:sz w:val="24"/>
          <w:szCs w:val="24"/>
        </w:rPr>
      </w:pPr>
    </w:p>
    <w:p w14:paraId="32905301" w14:textId="48ED291E" w:rsidR="00C31CBC" w:rsidRPr="00B40C8B" w:rsidRDefault="00C31CBC" w:rsidP="00025876">
      <w:pPr>
        <w:pStyle w:val="Textoindependiente"/>
        <w:spacing w:after="0" w:line="480" w:lineRule="auto"/>
        <w:ind w:firstLine="288"/>
        <w:jc w:val="both"/>
        <w:rPr>
          <w:color w:val="000000" w:themeColor="text1"/>
          <w:lang w:val="es-DO"/>
        </w:rPr>
      </w:pPr>
      <w:r w:rsidRPr="00B40C8B">
        <w:rPr>
          <w:color w:val="000000" w:themeColor="text1"/>
          <w:lang w:val="es-DO"/>
        </w:rPr>
        <w:t xml:space="preserve">En el año 2018, fueron beneficiados con becas de estudios (descuentos porcentuales) en universidades y centro de idiomas, un total de 150 militares y/o familiares directos, mediante los acuerdos logrados por este Programa de Educación y Capacitación Profesional de las Fuerzas Armadas "Gran General Restaurador Gregorio Luperón" (PECPFFAA-GGRGL). Asimismo, se incrementó el total de los beneficiarios del subsidio económico a 143 estudiantes militares y familiares directos de estos </w:t>
      </w:r>
      <w:r w:rsidR="001C2C0B" w:rsidRPr="00B40C8B">
        <w:rPr>
          <w:color w:val="000000" w:themeColor="text1"/>
          <w:lang w:val="es-DO"/>
        </w:rPr>
        <w:t>(ver anexo No. 121</w:t>
      </w:r>
      <w:r w:rsidRPr="00B40C8B">
        <w:rPr>
          <w:color w:val="000000" w:themeColor="text1"/>
          <w:lang w:val="es-DO"/>
        </w:rPr>
        <w:t>).</w:t>
      </w:r>
    </w:p>
    <w:p w14:paraId="083DE066" w14:textId="77777777" w:rsidR="00C31CBC" w:rsidRPr="00B40C8B" w:rsidRDefault="00C31CBC" w:rsidP="00025876">
      <w:pPr>
        <w:pStyle w:val="Textoindependiente"/>
        <w:spacing w:after="0" w:line="480" w:lineRule="auto"/>
        <w:ind w:firstLine="288"/>
        <w:jc w:val="both"/>
        <w:rPr>
          <w:color w:val="000000" w:themeColor="text1"/>
          <w:lang w:val="es-DO"/>
        </w:rPr>
      </w:pPr>
    </w:p>
    <w:p w14:paraId="51B9421C" w14:textId="77777777" w:rsidR="00C31CBC" w:rsidRPr="00B40C8B" w:rsidRDefault="00C31CBC" w:rsidP="00025876">
      <w:pPr>
        <w:pStyle w:val="Textoindependiente"/>
        <w:spacing w:after="0" w:line="480" w:lineRule="auto"/>
        <w:ind w:firstLine="288"/>
        <w:jc w:val="both"/>
        <w:rPr>
          <w:color w:val="000000" w:themeColor="text1"/>
        </w:rPr>
      </w:pPr>
      <w:r w:rsidRPr="00B40C8B">
        <w:rPr>
          <w:color w:val="000000" w:themeColor="text1"/>
        </w:rPr>
        <w:t xml:space="preserve">Como parte de los objetivos institucionales, y en cumplimiento al Artículo No. 206 de la Ley No. 139-13, Orgánica de las Fuerzas Armadas, y su Reglamento de </w:t>
      </w:r>
      <w:r w:rsidRPr="00B40C8B">
        <w:rPr>
          <w:color w:val="000000" w:themeColor="text1"/>
        </w:rPr>
        <w:lastRenderedPageBreak/>
        <w:t>Aplicación, fue ejecutado el Programa de Pasantía Militar Fronteriza 2018, acorde a lo planificado, agotando un programa de charlas, talleres y ejercicios militares con las instituciones civiles y militares que tienen alta incidencia en la frontera terrestre domínico-haitiana, tales como la Dirección General de Migración; Dirección Nacional de Control de Drogas; J-2, Dirección de Inteligencia del Estado Mayor Conjunto, MIDE; Centro de Operaciones de Emergencias (COE); Laboratorio Balístico y Biométrico del Sistema Nacional de Armas (SISNA), del Ministerio de Interior y Policía; el Cuerpo Especializado de Seguridad Fronteriza Terrestre; y la Dirección General de Entrenamiento Militar.</w:t>
      </w:r>
    </w:p>
    <w:p w14:paraId="251BBF70" w14:textId="77777777" w:rsidR="00C31CBC" w:rsidRPr="00B40C8B" w:rsidRDefault="00C31CBC" w:rsidP="00025876">
      <w:pPr>
        <w:pStyle w:val="Textoindependiente"/>
        <w:spacing w:after="0" w:line="480" w:lineRule="auto"/>
        <w:ind w:firstLine="288"/>
        <w:jc w:val="both"/>
        <w:rPr>
          <w:color w:val="000000" w:themeColor="text1"/>
        </w:rPr>
      </w:pPr>
    </w:p>
    <w:p w14:paraId="77F3FDC9" w14:textId="77777777" w:rsidR="00C31CBC" w:rsidRPr="00B40C8B" w:rsidRDefault="00C31CBC" w:rsidP="00025876">
      <w:pPr>
        <w:pStyle w:val="Textoindependiente"/>
        <w:spacing w:after="0" w:line="480" w:lineRule="auto"/>
        <w:ind w:firstLine="288"/>
        <w:jc w:val="both"/>
        <w:rPr>
          <w:color w:val="000000" w:themeColor="text1"/>
        </w:rPr>
      </w:pPr>
      <w:r w:rsidRPr="00B40C8B">
        <w:rPr>
          <w:color w:val="000000" w:themeColor="text1"/>
        </w:rPr>
        <w:t>Los oficiales pertenecientes a la 9na. Pasantía Militar Fronteriza tuvieron la oportunidad de conocer el accionar de las instituciones antes mencionadas, de manera teórica y práctica, fortaleciendo las necesidades institucionales de las Fuerzas Armadas para enfrentar las amenazas en contra de la paz, estabilidad y seguridad de la nación, como el terrorismo, la migración ilegal, la deforestación, entre otras que afectan nuestra sociedad, lo que requiere de una sólida formación de sus miembros.</w:t>
      </w:r>
    </w:p>
    <w:p w14:paraId="71921D06" w14:textId="77777777" w:rsidR="00C31CBC" w:rsidRPr="00B40C8B" w:rsidRDefault="00C31CBC" w:rsidP="00025876">
      <w:pPr>
        <w:pStyle w:val="Textoindependiente"/>
        <w:spacing w:after="0" w:line="480" w:lineRule="auto"/>
        <w:ind w:firstLine="288"/>
        <w:jc w:val="both"/>
        <w:rPr>
          <w:color w:val="000000" w:themeColor="text1"/>
        </w:rPr>
      </w:pPr>
    </w:p>
    <w:p w14:paraId="2B03D014" w14:textId="77777777" w:rsidR="00C31CBC" w:rsidRPr="00B40C8B" w:rsidRDefault="00C31CBC" w:rsidP="00025876">
      <w:pPr>
        <w:pStyle w:val="Textoindependiente"/>
        <w:spacing w:after="0" w:line="480" w:lineRule="auto"/>
        <w:ind w:firstLine="288"/>
        <w:jc w:val="both"/>
        <w:rPr>
          <w:color w:val="000000" w:themeColor="text1"/>
        </w:rPr>
      </w:pPr>
      <w:r w:rsidRPr="00B40C8B">
        <w:rPr>
          <w:color w:val="000000" w:themeColor="text1"/>
        </w:rPr>
        <w:t xml:space="preserve">Considerando la educación y el nivel de vida entre los indicadores del desarrollo humano, la profesionalización militar incide directamente en los valores generales de nuestra sociedad. Por tal razón, el Ministerio de Defensa (MIDE) asume como prioridad las acciones que promuevan la formación y capacitación de los miembros de las Fuerzas Armadas, en áreas de interés nacional, conforme a las tendencias </w:t>
      </w:r>
      <w:r w:rsidRPr="00B40C8B">
        <w:rPr>
          <w:color w:val="000000" w:themeColor="text1"/>
        </w:rPr>
        <w:lastRenderedPageBreak/>
        <w:t>productivas, económicas y sociales, así como en las áreas vinculadas con la seguridad y defensa.</w:t>
      </w:r>
    </w:p>
    <w:p w14:paraId="11129CEC" w14:textId="77777777" w:rsidR="00C31CBC" w:rsidRPr="00B40C8B" w:rsidRDefault="00C31CBC" w:rsidP="00025876">
      <w:pPr>
        <w:pStyle w:val="Textoindependiente"/>
        <w:spacing w:after="0" w:line="480" w:lineRule="auto"/>
        <w:ind w:firstLine="288"/>
        <w:jc w:val="both"/>
        <w:rPr>
          <w:color w:val="000000" w:themeColor="text1"/>
        </w:rPr>
      </w:pPr>
    </w:p>
    <w:p w14:paraId="3DA3D82C" w14:textId="2D26D27A" w:rsidR="00C31CBC" w:rsidRPr="00B40C8B" w:rsidRDefault="00C31CBC" w:rsidP="00025876">
      <w:pPr>
        <w:pStyle w:val="Textoindependiente"/>
        <w:spacing w:after="0" w:line="480" w:lineRule="auto"/>
        <w:ind w:firstLine="288"/>
        <w:jc w:val="both"/>
        <w:rPr>
          <w:color w:val="000000" w:themeColor="text1"/>
        </w:rPr>
      </w:pPr>
      <w:r w:rsidRPr="00B40C8B">
        <w:rPr>
          <w:color w:val="000000" w:themeColor="text1"/>
        </w:rPr>
        <w:t xml:space="preserve">En consonancia con las políticas del Ministerio de Defensa, el objetivo general de esta dependencia se centra en: </w:t>
      </w:r>
      <w:r w:rsidR="001C2C0B" w:rsidRPr="00B40C8B">
        <w:rPr>
          <w:color w:val="000000" w:themeColor="text1"/>
        </w:rPr>
        <w:t>“D</w:t>
      </w:r>
      <w:r w:rsidRPr="00B40C8B">
        <w:rPr>
          <w:color w:val="000000" w:themeColor="text1"/>
        </w:rPr>
        <w:t xml:space="preserve">esarrollar mecanismos que contribuyan a la capacitación y profesionalización de los miembros de las Fuerzas </w:t>
      </w:r>
      <w:r w:rsidR="001C2C0B" w:rsidRPr="00B40C8B">
        <w:rPr>
          <w:color w:val="000000" w:themeColor="text1"/>
        </w:rPr>
        <w:t>Armadas y familiares directos.”</w:t>
      </w:r>
      <w:r w:rsidRPr="00B40C8B">
        <w:rPr>
          <w:b/>
          <w:color w:val="000000" w:themeColor="text1"/>
        </w:rPr>
        <w:t xml:space="preserve"> </w:t>
      </w:r>
      <w:r w:rsidRPr="00B40C8B">
        <w:rPr>
          <w:color w:val="000000" w:themeColor="text1"/>
        </w:rPr>
        <w:t>Por lo tanto, el PECPFFAA-GGRGL ha identificado cuatro objetivos específicos para alcanzar el nivel deseado en el cumplimiento del Plan Estratégico Institucional dispuesto por el MIDE. Estos son:</w:t>
      </w:r>
    </w:p>
    <w:p w14:paraId="56D48432" w14:textId="77777777" w:rsidR="00C31CBC" w:rsidRPr="00B40C8B" w:rsidRDefault="00C31CBC" w:rsidP="00025876">
      <w:pPr>
        <w:pStyle w:val="Textoindependiente"/>
        <w:spacing w:after="0" w:line="480" w:lineRule="auto"/>
        <w:ind w:firstLine="288"/>
        <w:jc w:val="both"/>
        <w:rPr>
          <w:color w:val="000000" w:themeColor="text1"/>
        </w:rPr>
      </w:pPr>
    </w:p>
    <w:p w14:paraId="68119975" w14:textId="51A8E135" w:rsidR="00C31CBC" w:rsidRPr="00B40C8B" w:rsidRDefault="00C31CBC" w:rsidP="00AA7EB0">
      <w:pPr>
        <w:pStyle w:val="Textoindependiente"/>
        <w:numPr>
          <w:ilvl w:val="0"/>
          <w:numId w:val="98"/>
        </w:numPr>
        <w:spacing w:after="0" w:line="480" w:lineRule="auto"/>
        <w:jc w:val="both"/>
        <w:rPr>
          <w:color w:val="000000" w:themeColor="text1"/>
        </w:rPr>
      </w:pPr>
      <w:r w:rsidRPr="00B40C8B">
        <w:rPr>
          <w:color w:val="000000" w:themeColor="text1"/>
        </w:rPr>
        <w:t>Establecer y mantener acuerdos académicos con las diferentes universidades, institutos y academias, a nivel nacional e internacional, conforme a las directrices del MIDE.</w:t>
      </w:r>
    </w:p>
    <w:p w14:paraId="3F5CF45F" w14:textId="6107CB76" w:rsidR="00C31CBC" w:rsidRPr="00B40C8B" w:rsidRDefault="00C31CBC" w:rsidP="00AA7EB0">
      <w:pPr>
        <w:pStyle w:val="Textoindependiente"/>
        <w:numPr>
          <w:ilvl w:val="0"/>
          <w:numId w:val="98"/>
        </w:numPr>
        <w:spacing w:after="0" w:line="480" w:lineRule="auto"/>
        <w:jc w:val="both"/>
        <w:rPr>
          <w:color w:val="000000" w:themeColor="text1"/>
        </w:rPr>
      </w:pPr>
      <w:r w:rsidRPr="00B40C8B">
        <w:rPr>
          <w:color w:val="000000" w:themeColor="text1"/>
        </w:rPr>
        <w:t xml:space="preserve">Incluir en los programas de becas nacionales e internacionales a beneficiarios seleccionados por el MIDE (militares y sus familiares directos), conforme a los acuerdos establecidos </w:t>
      </w:r>
      <w:r w:rsidR="001C2C0B" w:rsidRPr="00B40C8B">
        <w:rPr>
          <w:color w:val="000000" w:themeColor="text1"/>
          <w:lang w:val="es-DO"/>
        </w:rPr>
        <w:t>(ver anexo No. 122</w:t>
      </w:r>
      <w:r w:rsidRPr="00B40C8B">
        <w:rPr>
          <w:color w:val="000000" w:themeColor="text1"/>
          <w:lang w:val="es-DO"/>
        </w:rPr>
        <w:t>).</w:t>
      </w:r>
    </w:p>
    <w:p w14:paraId="64E7A548" w14:textId="32AEB775" w:rsidR="00C31CBC" w:rsidRPr="00B40C8B" w:rsidRDefault="00C31CBC" w:rsidP="00AA7EB0">
      <w:pPr>
        <w:pStyle w:val="Textoindependiente"/>
        <w:numPr>
          <w:ilvl w:val="0"/>
          <w:numId w:val="98"/>
        </w:numPr>
        <w:spacing w:after="0" w:line="480" w:lineRule="auto"/>
        <w:jc w:val="both"/>
        <w:rPr>
          <w:color w:val="000000" w:themeColor="text1"/>
        </w:rPr>
      </w:pPr>
      <w:r w:rsidRPr="00B40C8B">
        <w:rPr>
          <w:color w:val="000000" w:themeColor="text1"/>
        </w:rPr>
        <w:t>Auditar el rendimiento académico de los estudiantes beneficiados.</w:t>
      </w:r>
    </w:p>
    <w:p w14:paraId="25BC97B2" w14:textId="77777777" w:rsidR="00C31CBC" w:rsidRPr="00B40C8B" w:rsidRDefault="00C31CBC" w:rsidP="00AA7EB0">
      <w:pPr>
        <w:pStyle w:val="Textoindependiente"/>
        <w:numPr>
          <w:ilvl w:val="0"/>
          <w:numId w:val="98"/>
        </w:numPr>
        <w:spacing w:after="0" w:line="480" w:lineRule="auto"/>
        <w:jc w:val="both"/>
        <w:rPr>
          <w:color w:val="000000" w:themeColor="text1"/>
        </w:rPr>
      </w:pPr>
      <w:r w:rsidRPr="00B40C8B">
        <w:rPr>
          <w:color w:val="000000" w:themeColor="text1"/>
        </w:rPr>
        <w:t>Planificar, coordinar, ejecutar y supervisar los programas de la Pasantía Militar Fronteriza.</w:t>
      </w:r>
    </w:p>
    <w:p w14:paraId="4F1447A7" w14:textId="77777777" w:rsidR="00C31CBC" w:rsidRPr="00B40C8B" w:rsidRDefault="00C31CBC" w:rsidP="00025876">
      <w:pPr>
        <w:spacing w:after="0" w:line="480" w:lineRule="auto"/>
        <w:jc w:val="both"/>
        <w:rPr>
          <w:rFonts w:ascii="Times New Roman" w:hAnsi="Times New Roman" w:cs="Times New Roman"/>
          <w:color w:val="000000" w:themeColor="text1"/>
          <w:sz w:val="24"/>
          <w:szCs w:val="24"/>
        </w:rPr>
      </w:pPr>
    </w:p>
    <w:p w14:paraId="580DB027" w14:textId="76485807" w:rsidR="00C31CBC" w:rsidRPr="00B40C8B" w:rsidRDefault="00C31CBC" w:rsidP="00025876">
      <w:pPr>
        <w:pStyle w:val="Textoindependiente"/>
        <w:spacing w:after="0" w:line="480" w:lineRule="auto"/>
        <w:ind w:firstLine="288"/>
        <w:jc w:val="both"/>
        <w:rPr>
          <w:color w:val="000000" w:themeColor="text1"/>
        </w:rPr>
      </w:pPr>
      <w:r w:rsidRPr="00B40C8B">
        <w:rPr>
          <w:color w:val="000000" w:themeColor="text1"/>
        </w:rPr>
        <w:t xml:space="preserve">De igual forma, en el transcurrir del presente año se mantuvieron los acuerdos institucionales con diversas universidades del sistema de educación superior del país e institutos de idiomas. Así mismo, se logró la firma de un acuerdo con la </w:t>
      </w:r>
      <w:r w:rsidRPr="00B40C8B">
        <w:rPr>
          <w:color w:val="000000" w:themeColor="text1"/>
        </w:rPr>
        <w:lastRenderedPageBreak/>
        <w:t xml:space="preserve">Pontificia Universidad Madre y Maestra (PUCMM), además de un aumento en el porcentaje de descuento que se aplica a los matriculados en la Universidad del Caribe, de un 15% a un 20%, así como un aumento en el límite de matriculados en las universidades UNPHU Y UAPA </w:t>
      </w:r>
      <w:r w:rsidR="001C2C0B" w:rsidRPr="00B40C8B">
        <w:rPr>
          <w:color w:val="000000" w:themeColor="text1"/>
        </w:rPr>
        <w:t>(ver anexo No. 12</w:t>
      </w:r>
      <w:r w:rsidRPr="00B40C8B">
        <w:rPr>
          <w:color w:val="000000" w:themeColor="text1"/>
        </w:rPr>
        <w:t>3).</w:t>
      </w:r>
    </w:p>
    <w:p w14:paraId="6EA1291A" w14:textId="77777777" w:rsidR="00C31CBC" w:rsidRPr="00B40C8B" w:rsidRDefault="00C31CBC" w:rsidP="001C2C0B">
      <w:pPr>
        <w:spacing w:after="0" w:line="480" w:lineRule="auto"/>
        <w:rPr>
          <w:rFonts w:ascii="Times New Roman" w:hAnsi="Times New Roman" w:cs="Times New Roman"/>
          <w:b/>
          <w:color w:val="000000" w:themeColor="text1"/>
        </w:rPr>
      </w:pPr>
    </w:p>
    <w:p w14:paraId="0518EE46" w14:textId="48333E37" w:rsidR="00C31CBC" w:rsidRPr="00B40C8B" w:rsidRDefault="00C31CBC" w:rsidP="00025876">
      <w:pPr>
        <w:pStyle w:val="Textoindependiente"/>
        <w:spacing w:after="0" w:line="480" w:lineRule="auto"/>
        <w:ind w:firstLine="288"/>
        <w:jc w:val="both"/>
        <w:rPr>
          <w:color w:val="000000" w:themeColor="text1"/>
        </w:rPr>
      </w:pPr>
      <w:r w:rsidRPr="00B40C8B">
        <w:rPr>
          <w:color w:val="000000" w:themeColor="text1"/>
        </w:rPr>
        <w:t>La cantidad de beneficiarios con becas de estudios, a través de estos convenios, se mantuvo con estudiantes de nuevo ingreso a las universidades, lo que hace notorio el aporte en materia de educación que realiza el PECPFFAA a favor de los miembros de las Fuerzas Armadas y sus familiares directos, garantizando un progreso en su calidad de vida</w:t>
      </w:r>
      <w:r w:rsidR="001C2C0B" w:rsidRPr="00B40C8B">
        <w:rPr>
          <w:color w:val="000000" w:themeColor="text1"/>
        </w:rPr>
        <w:t xml:space="preserve"> (ver anexo No. 12</w:t>
      </w:r>
      <w:r w:rsidRPr="00B40C8B">
        <w:rPr>
          <w:color w:val="000000" w:themeColor="text1"/>
        </w:rPr>
        <w:t>4).</w:t>
      </w:r>
    </w:p>
    <w:p w14:paraId="60BF6486" w14:textId="77777777" w:rsidR="00C31CBC" w:rsidRPr="00B40C8B" w:rsidRDefault="00C31CBC" w:rsidP="00025876">
      <w:pPr>
        <w:pStyle w:val="Textoindependiente"/>
        <w:spacing w:after="0" w:line="480" w:lineRule="auto"/>
        <w:ind w:firstLine="288"/>
        <w:jc w:val="both"/>
        <w:rPr>
          <w:color w:val="000000" w:themeColor="text1"/>
        </w:rPr>
      </w:pPr>
    </w:p>
    <w:p w14:paraId="3D9ADF67" w14:textId="77777777" w:rsidR="00C31CBC" w:rsidRPr="00B40C8B" w:rsidRDefault="00C31CBC" w:rsidP="00025876">
      <w:pPr>
        <w:pStyle w:val="Textoindependiente"/>
        <w:spacing w:after="0" w:line="480" w:lineRule="auto"/>
        <w:ind w:firstLine="288"/>
        <w:jc w:val="both"/>
        <w:rPr>
          <w:color w:val="000000" w:themeColor="text1"/>
        </w:rPr>
      </w:pPr>
      <w:r w:rsidRPr="00B40C8B">
        <w:rPr>
          <w:color w:val="000000" w:themeColor="text1"/>
          <w:lang w:val="es-MX"/>
        </w:rPr>
        <w:t>Se procura</w:t>
      </w:r>
      <w:r w:rsidRPr="00B40C8B">
        <w:rPr>
          <w:color w:val="000000" w:themeColor="text1"/>
        </w:rPr>
        <w:t xml:space="preserve"> que los estudiantes beneficiados mantengan un índice académico acorde a lo estipulado en los convenios establecidos y las becas sean aprovechadas al máximo por quienes, en realidad, se esfuercen en culminar sus estudios.  En este año, el PECPFFAA-GGRGL no tuvo bajas académicas por bajos niveles de índices, ni deserciones de estudiantes beneficiados.</w:t>
      </w:r>
    </w:p>
    <w:p w14:paraId="3F4F5C0D" w14:textId="77777777" w:rsidR="00C31CBC" w:rsidRPr="00B40C8B" w:rsidRDefault="00C31CBC" w:rsidP="00025876">
      <w:pPr>
        <w:pStyle w:val="Textoindependiente"/>
        <w:spacing w:after="0" w:line="480" w:lineRule="auto"/>
        <w:ind w:firstLine="288"/>
        <w:jc w:val="both"/>
        <w:rPr>
          <w:color w:val="000000" w:themeColor="text1"/>
        </w:rPr>
      </w:pPr>
    </w:p>
    <w:p w14:paraId="3A0776D9" w14:textId="5A0F8A0C" w:rsidR="00C31CBC" w:rsidRPr="00B40C8B" w:rsidRDefault="00C31CBC" w:rsidP="00025876">
      <w:pPr>
        <w:pStyle w:val="Textoindependiente"/>
        <w:spacing w:after="0" w:line="480" w:lineRule="auto"/>
        <w:ind w:firstLine="288"/>
        <w:jc w:val="both"/>
        <w:rPr>
          <w:color w:val="000000" w:themeColor="text1"/>
        </w:rPr>
      </w:pPr>
      <w:r w:rsidRPr="00B40C8B">
        <w:rPr>
          <w:color w:val="000000" w:themeColor="text1"/>
        </w:rPr>
        <w:t>El artículo 206 de la Ley 139-13, Orgánica de las Fuerzas Armadas, establece que: “Los oficiales al momento de egresar de las diferentes academias y escuelas militares terrestre, navales y aéreas, agotarán un periodo de pasantía militar de un (1) año en la región fronteriza o en unidades tácticas, terrestres, navales o aéreas…”.</w:t>
      </w:r>
      <w:r w:rsidRPr="00B40C8B">
        <w:rPr>
          <w:b/>
          <w:color w:val="000000" w:themeColor="text1"/>
        </w:rPr>
        <w:t xml:space="preserve">  </w:t>
      </w:r>
      <w:r w:rsidRPr="00B40C8B">
        <w:rPr>
          <w:color w:val="000000" w:themeColor="text1"/>
        </w:rPr>
        <w:t xml:space="preserve">En ese sentido, el alto mando militar ordenó que el PECPFFAA fuera la dependencia ejecutora de esta pasantía miliar </w:t>
      </w:r>
      <w:r w:rsidR="001C2C0B" w:rsidRPr="00B40C8B">
        <w:rPr>
          <w:color w:val="000000" w:themeColor="text1"/>
        </w:rPr>
        <w:t>(ver anexo No. 12</w:t>
      </w:r>
      <w:r w:rsidRPr="00B40C8B">
        <w:rPr>
          <w:color w:val="000000" w:themeColor="text1"/>
        </w:rPr>
        <w:t>5).</w:t>
      </w:r>
    </w:p>
    <w:p w14:paraId="64680607" w14:textId="77777777" w:rsidR="00C31CBC" w:rsidRPr="00B40C8B" w:rsidRDefault="00C31CBC" w:rsidP="00025876">
      <w:pPr>
        <w:spacing w:after="0" w:line="480" w:lineRule="auto"/>
        <w:rPr>
          <w:rFonts w:ascii="Times New Roman" w:hAnsi="Times New Roman" w:cs="Times New Roman"/>
          <w:b/>
          <w:color w:val="000000" w:themeColor="text1"/>
        </w:rPr>
      </w:pPr>
      <w:r w:rsidRPr="00B40C8B">
        <w:rPr>
          <w:rFonts w:ascii="Times New Roman" w:hAnsi="Times New Roman" w:cs="Times New Roman"/>
          <w:b/>
          <w:color w:val="000000" w:themeColor="text1"/>
        </w:rPr>
        <w:t xml:space="preserve">           </w:t>
      </w:r>
      <w:r w:rsidRPr="00B40C8B">
        <w:rPr>
          <w:rFonts w:ascii="Times New Roman" w:hAnsi="Times New Roman" w:cs="Times New Roman"/>
          <w:color w:val="000000" w:themeColor="text1"/>
          <w:sz w:val="24"/>
          <w:szCs w:val="24"/>
        </w:rPr>
        <w:t xml:space="preserve"> </w:t>
      </w:r>
    </w:p>
    <w:p w14:paraId="05BC2D7D" w14:textId="3E824626" w:rsidR="00C31CBC" w:rsidRPr="00B40C8B" w:rsidRDefault="00C31CBC" w:rsidP="00025876">
      <w:pPr>
        <w:spacing w:after="0" w:line="480" w:lineRule="auto"/>
        <w:ind w:firstLine="36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 xml:space="preserve">En este año, el PECPFFAA-GGRGL desarrolló un programa de pasantía militar que consistió en charlas, talleres y ejercicios prácticos realizados tanto en la sede de este MIDE como en las cinco provincias que conforman la línea fronteriza terrestre domínico-haitiana </w:t>
      </w:r>
      <w:r w:rsidR="001C2C0B" w:rsidRPr="00B40C8B">
        <w:rPr>
          <w:rFonts w:ascii="Times New Roman" w:hAnsi="Times New Roman" w:cs="Times New Roman"/>
          <w:color w:val="000000" w:themeColor="text1"/>
          <w:sz w:val="24"/>
          <w:szCs w:val="24"/>
        </w:rPr>
        <w:t>(ver anexo No. 126</w:t>
      </w:r>
      <w:r w:rsidRPr="00B40C8B">
        <w:rPr>
          <w:rFonts w:ascii="Times New Roman" w:hAnsi="Times New Roman" w:cs="Times New Roman"/>
          <w:color w:val="000000" w:themeColor="text1"/>
          <w:sz w:val="24"/>
          <w:szCs w:val="24"/>
        </w:rPr>
        <w:t>).</w:t>
      </w:r>
    </w:p>
    <w:p w14:paraId="1F29B9F4" w14:textId="77777777" w:rsidR="00C31CBC" w:rsidRPr="00B40C8B" w:rsidRDefault="00C31CBC" w:rsidP="00025876">
      <w:pPr>
        <w:spacing w:after="0" w:line="480" w:lineRule="auto"/>
        <w:ind w:firstLine="360"/>
        <w:jc w:val="both"/>
        <w:rPr>
          <w:rFonts w:ascii="Times New Roman" w:hAnsi="Times New Roman" w:cs="Times New Roman"/>
          <w:color w:val="000000" w:themeColor="text1"/>
          <w:sz w:val="24"/>
          <w:szCs w:val="24"/>
        </w:rPr>
      </w:pPr>
    </w:p>
    <w:p w14:paraId="26CA0569" w14:textId="77777777" w:rsidR="001C2C0B" w:rsidRPr="00B40C8B" w:rsidRDefault="001C2C0B" w:rsidP="00025876">
      <w:pPr>
        <w:spacing w:after="0" w:line="480" w:lineRule="auto"/>
        <w:ind w:firstLine="360"/>
        <w:jc w:val="both"/>
        <w:rPr>
          <w:rFonts w:ascii="Times New Roman" w:hAnsi="Times New Roman" w:cs="Times New Roman"/>
          <w:color w:val="000000" w:themeColor="text1"/>
          <w:sz w:val="24"/>
          <w:szCs w:val="24"/>
        </w:rPr>
      </w:pPr>
    </w:p>
    <w:p w14:paraId="30307F32" w14:textId="07960B61" w:rsidR="006C36EE" w:rsidRPr="00B40C8B" w:rsidRDefault="002A01CB" w:rsidP="00025876">
      <w:pPr>
        <w:pStyle w:val="Textoindependiente"/>
        <w:spacing w:after="0" w:line="480" w:lineRule="auto"/>
        <w:jc w:val="both"/>
        <w:rPr>
          <w:b/>
          <w:color w:val="000000" w:themeColor="text1"/>
        </w:rPr>
      </w:pPr>
      <w:r w:rsidRPr="00B40C8B">
        <w:rPr>
          <w:b/>
          <w:color w:val="000000" w:themeColor="text1"/>
        </w:rPr>
        <w:t>6.1.2.2</w:t>
      </w:r>
      <w:r w:rsidR="00C31CBC" w:rsidRPr="00B40C8B">
        <w:rPr>
          <w:b/>
          <w:color w:val="000000" w:themeColor="text1"/>
        </w:rPr>
        <w:t>1</w:t>
      </w:r>
      <w:r w:rsidR="006C36EE" w:rsidRPr="00B40C8B">
        <w:rPr>
          <w:b/>
          <w:color w:val="000000" w:themeColor="text1"/>
        </w:rPr>
        <w:t xml:space="preserve"> Dirección General de Armas, Explosivos</w:t>
      </w:r>
      <w:r w:rsidR="004D62CC" w:rsidRPr="00B40C8B">
        <w:rPr>
          <w:b/>
          <w:color w:val="000000" w:themeColor="text1"/>
        </w:rPr>
        <w:t xml:space="preserve"> y Sustancias Químicas del MIDE</w:t>
      </w:r>
    </w:p>
    <w:p w14:paraId="4F8C644D" w14:textId="77777777" w:rsidR="006C36EE" w:rsidRPr="00B40C8B" w:rsidRDefault="006C36EE" w:rsidP="00025876">
      <w:pPr>
        <w:spacing w:after="0" w:line="480" w:lineRule="auto"/>
        <w:contextualSpacing/>
        <w:rPr>
          <w:rFonts w:ascii="Times New Roman" w:hAnsi="Times New Roman" w:cs="Times New Roman"/>
          <w:color w:val="000000" w:themeColor="text1"/>
          <w:sz w:val="24"/>
          <w:szCs w:val="24"/>
        </w:rPr>
      </w:pPr>
    </w:p>
    <w:p w14:paraId="57F0AE38" w14:textId="77777777" w:rsidR="006C36EE" w:rsidRPr="00B40C8B" w:rsidRDefault="006C36EE" w:rsidP="00025876">
      <w:pPr>
        <w:pStyle w:val="Textoindependiente"/>
        <w:spacing w:after="0" w:line="480" w:lineRule="auto"/>
        <w:ind w:firstLine="288"/>
        <w:jc w:val="both"/>
        <w:rPr>
          <w:color w:val="000000" w:themeColor="text1"/>
          <w:lang w:val="es-DO"/>
        </w:rPr>
      </w:pPr>
      <w:r w:rsidRPr="00B40C8B">
        <w:rPr>
          <w:color w:val="000000" w:themeColor="text1"/>
          <w:lang w:val="es-DO"/>
        </w:rPr>
        <w:t>En el mes de febrero del año 2018, se impartió capacitación en el Centro de Operaciones de Emergencias (COE), sobre conceptos básicos de los materiales peligrosos.</w:t>
      </w:r>
    </w:p>
    <w:p w14:paraId="1D514565" w14:textId="77777777" w:rsidR="006C36EE" w:rsidRPr="00B40C8B" w:rsidRDefault="006C36EE" w:rsidP="00025876">
      <w:pPr>
        <w:pStyle w:val="Textoindependiente"/>
        <w:spacing w:after="0" w:line="480" w:lineRule="auto"/>
        <w:ind w:firstLine="288"/>
        <w:jc w:val="both"/>
        <w:rPr>
          <w:color w:val="000000" w:themeColor="text1"/>
          <w:lang w:val="es-DO"/>
        </w:rPr>
      </w:pPr>
    </w:p>
    <w:p w14:paraId="475888CA" w14:textId="77777777" w:rsidR="006C36EE" w:rsidRPr="00B40C8B" w:rsidRDefault="006C36EE" w:rsidP="00025876">
      <w:pPr>
        <w:pStyle w:val="Textoindependiente"/>
        <w:spacing w:after="0" w:line="480" w:lineRule="auto"/>
        <w:ind w:firstLine="288"/>
        <w:jc w:val="both"/>
        <w:rPr>
          <w:color w:val="000000" w:themeColor="text1"/>
          <w:lang w:val="es-DO"/>
        </w:rPr>
      </w:pPr>
      <w:r w:rsidRPr="00B40C8B">
        <w:rPr>
          <w:color w:val="000000" w:themeColor="text1"/>
          <w:lang w:val="es-DO"/>
        </w:rPr>
        <w:t>En otro orden, se participó en el taller sobre el lanzamiento del proyecto de operacionalización del programa especial para apoyar el fortalecimiento institucional a nivel nacional que fomente la aplicación de los convenios de Basilea, Rotterdam, Estocolmo y el convenio de Minamata y el enfoque estratégico para la gestión de los productos químicos a nivel internacional, SAICM, en el Ministerio de Medio Ambiente y Recursos Naturales. Así mismo, en el mes de marzo, se produjo la participación en el “Taller de Introducción para la Convención sobre Químicos y Explosivos”, presentado por el MIDE, FBI e UNLIREC.</w:t>
      </w:r>
    </w:p>
    <w:p w14:paraId="51DFF913" w14:textId="77777777" w:rsidR="006C36EE" w:rsidRPr="00B40C8B" w:rsidRDefault="006C36EE" w:rsidP="00025876">
      <w:pPr>
        <w:pStyle w:val="Textoindependiente"/>
        <w:spacing w:after="0" w:line="480" w:lineRule="auto"/>
        <w:ind w:firstLine="288"/>
        <w:jc w:val="both"/>
        <w:rPr>
          <w:color w:val="000000" w:themeColor="text1"/>
          <w:lang w:val="es-DO"/>
        </w:rPr>
      </w:pPr>
    </w:p>
    <w:p w14:paraId="2A847D2F" w14:textId="77777777" w:rsidR="006C36EE" w:rsidRPr="00B40C8B" w:rsidRDefault="006C36EE" w:rsidP="00025876">
      <w:pPr>
        <w:pStyle w:val="Textoindependiente"/>
        <w:spacing w:after="0" w:line="480" w:lineRule="auto"/>
        <w:ind w:firstLine="288"/>
        <w:jc w:val="both"/>
        <w:rPr>
          <w:color w:val="000000" w:themeColor="text1"/>
          <w:lang w:val="es-DO"/>
        </w:rPr>
      </w:pPr>
      <w:r w:rsidRPr="00B40C8B">
        <w:rPr>
          <w:color w:val="000000" w:themeColor="text1"/>
          <w:lang w:val="es-DO"/>
        </w:rPr>
        <w:lastRenderedPageBreak/>
        <w:t>De igual manera, en el mes de abril, se participó en el “Taller Regional para América Latina y el Caribe sobre las implementaciones de los avances de la ciencia y la tecnología para la Convención de Armas Biológicas”, celebrado del 16 al 17 de abril en la ciudad de México.</w:t>
      </w:r>
    </w:p>
    <w:p w14:paraId="275EA90F" w14:textId="77777777" w:rsidR="0040520B" w:rsidRPr="00B40C8B" w:rsidRDefault="0040520B" w:rsidP="00025876">
      <w:pPr>
        <w:spacing w:after="0" w:line="480" w:lineRule="auto"/>
        <w:ind w:firstLine="284"/>
        <w:rPr>
          <w:rFonts w:ascii="Times New Roman" w:eastAsia="Times New Roman" w:hAnsi="Times New Roman" w:cs="Times New Roman"/>
          <w:b/>
          <w:color w:val="000000" w:themeColor="text1"/>
          <w:sz w:val="24"/>
          <w:szCs w:val="24"/>
        </w:rPr>
      </w:pPr>
    </w:p>
    <w:p w14:paraId="67F433A8" w14:textId="77777777" w:rsidR="001C2C0B" w:rsidRPr="00B40C8B" w:rsidRDefault="001C2C0B" w:rsidP="00025876">
      <w:pPr>
        <w:spacing w:after="0" w:line="480" w:lineRule="auto"/>
        <w:ind w:firstLine="284"/>
        <w:rPr>
          <w:rFonts w:ascii="Times New Roman" w:eastAsia="Times New Roman" w:hAnsi="Times New Roman" w:cs="Times New Roman"/>
          <w:b/>
          <w:color w:val="000000" w:themeColor="text1"/>
          <w:sz w:val="24"/>
          <w:szCs w:val="24"/>
        </w:rPr>
      </w:pPr>
    </w:p>
    <w:p w14:paraId="470B17CA" w14:textId="329DC500" w:rsidR="008D3AB2" w:rsidRPr="00B40C8B" w:rsidRDefault="008D3AB2" w:rsidP="00025876">
      <w:pPr>
        <w:pStyle w:val="Textoindependiente"/>
        <w:spacing w:after="0" w:line="480" w:lineRule="auto"/>
        <w:jc w:val="both"/>
        <w:rPr>
          <w:b/>
          <w:color w:val="000000" w:themeColor="text1"/>
        </w:rPr>
      </w:pPr>
      <w:r w:rsidRPr="00B40C8B">
        <w:rPr>
          <w:b/>
          <w:color w:val="000000" w:themeColor="text1"/>
        </w:rPr>
        <w:t>6.1.2.22 Instituto Cartográfico Militar</w:t>
      </w:r>
    </w:p>
    <w:p w14:paraId="0F9C8B02" w14:textId="77777777" w:rsidR="008D3AB2" w:rsidRPr="00B40C8B" w:rsidRDefault="008D3AB2" w:rsidP="00025876">
      <w:pPr>
        <w:spacing w:after="0" w:line="480" w:lineRule="auto"/>
        <w:rPr>
          <w:rFonts w:ascii="Times New Roman" w:hAnsi="Times New Roman" w:cs="Times New Roman"/>
          <w:b/>
          <w:color w:val="000000" w:themeColor="text1"/>
          <w:sz w:val="24"/>
          <w:szCs w:val="24"/>
        </w:rPr>
      </w:pPr>
    </w:p>
    <w:p w14:paraId="038D916A" w14:textId="77777777" w:rsidR="008D3AB2" w:rsidRPr="00B40C8B" w:rsidRDefault="008D3AB2" w:rsidP="00025876">
      <w:pPr>
        <w:pStyle w:val="Textoindependiente"/>
        <w:spacing w:after="0" w:line="480" w:lineRule="auto"/>
        <w:ind w:firstLine="288"/>
        <w:jc w:val="both"/>
        <w:rPr>
          <w:color w:val="000000" w:themeColor="text1"/>
          <w:lang w:val="es-DO"/>
        </w:rPr>
      </w:pPr>
      <w:r w:rsidRPr="00B40C8B">
        <w:rPr>
          <w:color w:val="000000" w:themeColor="text1"/>
          <w:lang w:val="es-DO"/>
        </w:rPr>
        <w:t>Se participó de un Curso sobre Imágenes de Satélite del Laboratorio Nacional de Observaciones de la Tierra LANOT, impartido por la Junta de Gobierno del Instituto Nacional de Estadística y Geografía (INEGI) y el Comité de Expertos de las Naciones Unidas en Gestión de Información Geoespacial Mundial (UN-GGIM, por sus siglas en inglés).</w:t>
      </w:r>
    </w:p>
    <w:p w14:paraId="67FDCEA5" w14:textId="77777777" w:rsidR="008D3AB2" w:rsidRPr="00B40C8B" w:rsidRDefault="008D3AB2" w:rsidP="00025876">
      <w:pPr>
        <w:pStyle w:val="Textoindependiente"/>
        <w:spacing w:after="0" w:line="480" w:lineRule="auto"/>
        <w:jc w:val="both"/>
        <w:rPr>
          <w:b/>
          <w:color w:val="000000" w:themeColor="text1"/>
          <w:sz w:val="28"/>
          <w:szCs w:val="28"/>
          <w:lang w:val="es-DO"/>
        </w:rPr>
      </w:pPr>
    </w:p>
    <w:p w14:paraId="6EF27793" w14:textId="22106B8A" w:rsidR="00C46477" w:rsidRPr="00B40C8B" w:rsidRDefault="00C46477" w:rsidP="00025876">
      <w:pPr>
        <w:pStyle w:val="Textoindependiente"/>
        <w:spacing w:after="0" w:line="480" w:lineRule="auto"/>
        <w:jc w:val="both"/>
        <w:rPr>
          <w:b/>
          <w:color w:val="000000" w:themeColor="text1"/>
        </w:rPr>
      </w:pPr>
      <w:r w:rsidRPr="00B40C8B">
        <w:rPr>
          <w:b/>
          <w:color w:val="000000" w:themeColor="text1"/>
        </w:rPr>
        <w:t>6.1.2.23 Dirección de Asuntos Internacionales de las Fuerzas Armadas</w:t>
      </w:r>
    </w:p>
    <w:p w14:paraId="66E240E1" w14:textId="77777777" w:rsidR="00C46477" w:rsidRPr="00B40C8B" w:rsidRDefault="00C46477" w:rsidP="00025876">
      <w:pPr>
        <w:spacing w:after="0" w:line="480" w:lineRule="auto"/>
        <w:ind w:left="270" w:firstLine="450"/>
        <w:jc w:val="both"/>
        <w:rPr>
          <w:rFonts w:ascii="Times New Roman" w:hAnsi="Times New Roman" w:cs="Times New Roman"/>
          <w:color w:val="000000" w:themeColor="text1"/>
          <w:sz w:val="24"/>
          <w:szCs w:val="24"/>
        </w:rPr>
      </w:pPr>
    </w:p>
    <w:p w14:paraId="10DFE8F5" w14:textId="77777777" w:rsidR="00C46477" w:rsidRPr="00B40C8B" w:rsidRDefault="00C46477" w:rsidP="00025876">
      <w:pPr>
        <w:pStyle w:val="Textoindependiente"/>
        <w:spacing w:after="0" w:line="480" w:lineRule="auto"/>
        <w:ind w:firstLine="288"/>
        <w:jc w:val="both"/>
        <w:rPr>
          <w:color w:val="000000" w:themeColor="text1"/>
          <w:lang w:val="es-DO"/>
        </w:rPr>
      </w:pPr>
      <w:r w:rsidRPr="00B40C8B">
        <w:rPr>
          <w:color w:val="000000" w:themeColor="text1"/>
          <w:lang w:val="es-DO"/>
        </w:rPr>
        <w:t>Se destaca que durante el año se participó de las siguientes actividades de capacitación:</w:t>
      </w:r>
    </w:p>
    <w:p w14:paraId="78F8C416" w14:textId="77777777" w:rsidR="00C46477" w:rsidRPr="00B40C8B" w:rsidRDefault="00C46477" w:rsidP="00025876">
      <w:pPr>
        <w:spacing w:after="0" w:line="480" w:lineRule="auto"/>
        <w:ind w:left="270" w:firstLine="450"/>
        <w:jc w:val="both"/>
        <w:rPr>
          <w:rFonts w:ascii="Times New Roman" w:hAnsi="Times New Roman" w:cs="Times New Roman"/>
          <w:color w:val="000000" w:themeColor="text1"/>
          <w:sz w:val="24"/>
          <w:szCs w:val="24"/>
        </w:rPr>
      </w:pPr>
    </w:p>
    <w:p w14:paraId="7A876BF6" w14:textId="77777777" w:rsidR="00C46477" w:rsidRPr="00B40C8B" w:rsidRDefault="00C46477" w:rsidP="00AA7EB0">
      <w:pPr>
        <w:pStyle w:val="Textoindependiente"/>
        <w:numPr>
          <w:ilvl w:val="0"/>
          <w:numId w:val="108"/>
        </w:numPr>
        <w:spacing w:after="0" w:line="480" w:lineRule="auto"/>
        <w:jc w:val="both"/>
        <w:rPr>
          <w:color w:val="000000" w:themeColor="text1"/>
          <w:lang w:val="es-DO"/>
        </w:rPr>
      </w:pPr>
      <w:r w:rsidRPr="00B40C8B">
        <w:rPr>
          <w:b/>
          <w:color w:val="000000" w:themeColor="text1"/>
          <w:lang w:val="es-DO"/>
        </w:rPr>
        <w:t>V Curso de Logística Avanzada de Naciones Unidas</w:t>
      </w:r>
      <w:r w:rsidRPr="00B40C8B">
        <w:rPr>
          <w:color w:val="000000" w:themeColor="text1"/>
          <w:lang w:val="es-DO"/>
        </w:rPr>
        <w:t>, del 05 al 23 de marzo de 2018, en el Comando Regional de Entrenamiento de Operaciones de Paz (CREOMPAZ), en Cobán, Alta Verapaz, República de Guatemala (1 Oficial Superior y 03 Oficiales Subalternos).</w:t>
      </w:r>
    </w:p>
    <w:p w14:paraId="3845B2D4" w14:textId="77777777" w:rsidR="00C46477" w:rsidRPr="00B40C8B" w:rsidRDefault="00C46477" w:rsidP="00025876">
      <w:pPr>
        <w:pStyle w:val="Prrafodelista"/>
        <w:spacing w:after="0" w:line="480" w:lineRule="auto"/>
        <w:jc w:val="both"/>
        <w:rPr>
          <w:rFonts w:ascii="Times New Roman" w:hAnsi="Times New Roman" w:cs="Times New Roman"/>
          <w:bCs/>
          <w:color w:val="000000" w:themeColor="text1"/>
          <w:sz w:val="24"/>
          <w:szCs w:val="24"/>
          <w:lang w:val="es-GT"/>
        </w:rPr>
      </w:pPr>
    </w:p>
    <w:p w14:paraId="64EA4F99"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color w:val="000000" w:themeColor="text1"/>
          <w:lang w:val="es-GT"/>
        </w:rPr>
        <w:t>Tercer Curso de Contrainteligencia Internacional e Interinstitucional,</w:t>
      </w:r>
      <w:r w:rsidRPr="00B40C8B">
        <w:rPr>
          <w:color w:val="000000" w:themeColor="text1"/>
          <w:lang w:val="es-GT"/>
        </w:rPr>
        <w:t xml:space="preserve"> </w:t>
      </w:r>
      <w:r w:rsidRPr="00B40C8B">
        <w:rPr>
          <w:bCs/>
          <w:color w:val="000000" w:themeColor="text1"/>
          <w:lang w:val="es-GT"/>
        </w:rPr>
        <w:t>desarrollado</w:t>
      </w:r>
      <w:r w:rsidRPr="00B40C8B">
        <w:rPr>
          <w:color w:val="000000" w:themeColor="text1"/>
          <w:lang w:val="es-GT"/>
        </w:rPr>
        <w:t xml:space="preserve"> del 30</w:t>
      </w:r>
      <w:r w:rsidRPr="00B40C8B">
        <w:rPr>
          <w:color w:val="000000" w:themeColor="text1"/>
        </w:rPr>
        <w:t xml:space="preserve"> de abril al 15 de junio de 2018</w:t>
      </w:r>
      <w:r w:rsidRPr="00B40C8B">
        <w:rPr>
          <w:bCs/>
          <w:color w:val="000000" w:themeColor="text1"/>
          <w:lang w:val="es-GT"/>
        </w:rPr>
        <w:t>, en la Escuela de Inteligencia de la Dirección de Inteligencia del Estado Mayor de la Defensa Nacional de la República de Guatemala (01 Oficial Subalterno).</w:t>
      </w:r>
    </w:p>
    <w:p w14:paraId="0BFC7F98" w14:textId="77777777" w:rsidR="00C46477" w:rsidRPr="00B40C8B" w:rsidRDefault="00C46477" w:rsidP="00025876">
      <w:pPr>
        <w:pStyle w:val="Prrafodelista"/>
        <w:spacing w:after="0" w:line="480" w:lineRule="auto"/>
        <w:jc w:val="both"/>
        <w:rPr>
          <w:rFonts w:ascii="Times New Roman" w:hAnsi="Times New Roman" w:cs="Times New Roman"/>
          <w:bCs/>
          <w:color w:val="000000" w:themeColor="text1"/>
          <w:sz w:val="24"/>
          <w:szCs w:val="24"/>
          <w:lang w:val="es-GT"/>
        </w:rPr>
      </w:pPr>
    </w:p>
    <w:p w14:paraId="70B7A9FB"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color w:val="000000" w:themeColor="text1"/>
          <w:lang w:val="es-GT"/>
        </w:rPr>
        <w:t>XXI Curso Integrado de Naciones Unidas,</w:t>
      </w:r>
      <w:r w:rsidRPr="00B40C8B">
        <w:rPr>
          <w:color w:val="000000" w:themeColor="text1"/>
          <w:lang w:val="es-GT"/>
        </w:rPr>
        <w:t xml:space="preserve"> del </w:t>
      </w:r>
      <w:r w:rsidRPr="00B40C8B">
        <w:rPr>
          <w:color w:val="000000" w:themeColor="text1"/>
        </w:rPr>
        <w:t>9 al 31 de enero</w:t>
      </w:r>
      <w:r w:rsidRPr="00B40C8B">
        <w:rPr>
          <w:bCs/>
          <w:color w:val="000000" w:themeColor="text1"/>
          <w:lang w:val="es-GT"/>
        </w:rPr>
        <w:t>, en el Comando Regional de Entrenamiento de Operaciones de Paz (CREOMPAZ), en Cobán, Alta Verapaz, República de Guatemala (1 Oficial Superior).</w:t>
      </w:r>
    </w:p>
    <w:p w14:paraId="5100F220" w14:textId="77777777" w:rsidR="00C46477" w:rsidRPr="00B40C8B" w:rsidRDefault="00C46477" w:rsidP="00025876">
      <w:pPr>
        <w:spacing w:after="0" w:line="480" w:lineRule="auto"/>
        <w:rPr>
          <w:rFonts w:ascii="Times New Roman" w:hAnsi="Times New Roman" w:cs="Times New Roman"/>
          <w:b/>
          <w:color w:val="000000" w:themeColor="text1"/>
          <w:sz w:val="24"/>
          <w:szCs w:val="24"/>
          <w:lang w:val="es-GT"/>
        </w:rPr>
      </w:pPr>
    </w:p>
    <w:p w14:paraId="2C559DDA"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color w:val="000000" w:themeColor="text1"/>
          <w:lang w:val="es-GT"/>
        </w:rPr>
        <w:t xml:space="preserve">III Curso de Relaciones Civiles Militares y Asistencia Humanitaria para Oficiales, </w:t>
      </w:r>
      <w:r w:rsidRPr="00B40C8B">
        <w:rPr>
          <w:color w:val="000000" w:themeColor="text1"/>
          <w:lang w:val="es-GT"/>
        </w:rPr>
        <w:t xml:space="preserve">del 12 de febrero al 16 de marzo de </w:t>
      </w:r>
      <w:r w:rsidRPr="00B40C8B">
        <w:rPr>
          <w:bCs/>
          <w:color w:val="000000" w:themeColor="text1"/>
          <w:lang w:val="es-GT"/>
        </w:rPr>
        <w:t>2018, en el Comando Regional de Entrenamiento de Operaciones de Paz (CREOMPAZ), en Cobán, Alta Verapaz, República de Guatemala (1 Oficial Subalterno).</w:t>
      </w:r>
    </w:p>
    <w:p w14:paraId="6B958112" w14:textId="77777777" w:rsidR="00C46477" w:rsidRPr="00B40C8B" w:rsidRDefault="00C46477" w:rsidP="00025876">
      <w:pPr>
        <w:pStyle w:val="Prrafodelista"/>
        <w:spacing w:after="0" w:line="480" w:lineRule="auto"/>
        <w:rPr>
          <w:rFonts w:ascii="Times New Roman" w:hAnsi="Times New Roman" w:cs="Times New Roman"/>
          <w:bCs/>
          <w:color w:val="000000" w:themeColor="text1"/>
          <w:sz w:val="24"/>
          <w:szCs w:val="24"/>
          <w:lang w:val="es-GT"/>
        </w:rPr>
      </w:pPr>
    </w:p>
    <w:p w14:paraId="61857750"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color w:val="000000" w:themeColor="text1"/>
          <w:lang w:val="es-GT"/>
        </w:rPr>
        <w:t>Décimo Segundo Curso Básico de Inteligencia Internacional e Interinstitucional,</w:t>
      </w:r>
      <w:r w:rsidRPr="00B40C8B">
        <w:rPr>
          <w:color w:val="000000" w:themeColor="text1"/>
          <w:lang w:val="es-GT"/>
        </w:rPr>
        <w:t xml:space="preserve"> </w:t>
      </w:r>
      <w:r w:rsidRPr="00B40C8B">
        <w:rPr>
          <w:bCs/>
          <w:color w:val="000000" w:themeColor="text1"/>
          <w:lang w:val="es-GT"/>
        </w:rPr>
        <w:t>desarrollado</w:t>
      </w:r>
      <w:r w:rsidRPr="00B40C8B">
        <w:rPr>
          <w:color w:val="000000" w:themeColor="text1"/>
          <w:lang w:val="es-GT"/>
        </w:rPr>
        <w:t xml:space="preserve"> del 1</w:t>
      </w:r>
      <w:r w:rsidRPr="00B40C8B">
        <w:rPr>
          <w:color w:val="000000" w:themeColor="text1"/>
        </w:rPr>
        <w:t>6 de julio al 21 de septiembre de 2018</w:t>
      </w:r>
      <w:r w:rsidRPr="00B40C8B">
        <w:rPr>
          <w:bCs/>
          <w:color w:val="000000" w:themeColor="text1"/>
          <w:lang w:val="es-GT"/>
        </w:rPr>
        <w:t>, en la Escuela de Inteligencia de la Dirección de Inteligencia del Estado Mayor de la Defensa Nacional de la República de Guatemala (01 Oficial Subalterno).</w:t>
      </w:r>
    </w:p>
    <w:p w14:paraId="583F27EE" w14:textId="77777777" w:rsidR="00C46477" w:rsidRPr="00B40C8B" w:rsidRDefault="00C46477" w:rsidP="00025876">
      <w:pPr>
        <w:pStyle w:val="Prrafodelista"/>
        <w:spacing w:after="0" w:line="480" w:lineRule="auto"/>
        <w:ind w:left="0"/>
        <w:jc w:val="both"/>
        <w:rPr>
          <w:rFonts w:ascii="Times New Roman" w:hAnsi="Times New Roman" w:cs="Times New Roman"/>
          <w:bCs/>
          <w:color w:val="000000" w:themeColor="text1"/>
          <w:sz w:val="24"/>
          <w:szCs w:val="24"/>
          <w:lang w:val="es-GT"/>
        </w:rPr>
      </w:pPr>
    </w:p>
    <w:p w14:paraId="09EBB692"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color w:val="000000" w:themeColor="text1"/>
          <w:lang w:val="es-GT"/>
        </w:rPr>
        <w:lastRenderedPageBreak/>
        <w:t xml:space="preserve">II Concurso para Academia Militares sobre Derecho Internacional Humanitario, </w:t>
      </w:r>
      <w:r w:rsidRPr="00B40C8B">
        <w:rPr>
          <w:color w:val="000000" w:themeColor="text1"/>
          <w:lang w:val="es-GT"/>
        </w:rPr>
        <w:t xml:space="preserve">desarrollado en la Escuela Politécnica, San Juan Sacatepéquez, Guatemala, del 10 al 12/7/2018, en San Juan Sacatepéquez, República de Guatemala </w:t>
      </w:r>
      <w:r w:rsidRPr="00B40C8B">
        <w:rPr>
          <w:bCs/>
          <w:color w:val="000000" w:themeColor="text1"/>
          <w:lang w:val="es-GT"/>
        </w:rPr>
        <w:t>(01 Oficial Subalterno y 04 Cadetes de 4to. año).</w:t>
      </w:r>
    </w:p>
    <w:p w14:paraId="32C7C21A" w14:textId="77777777" w:rsidR="00C46477" w:rsidRPr="00B40C8B" w:rsidRDefault="00C46477" w:rsidP="00025876">
      <w:pPr>
        <w:pStyle w:val="Prrafodelista"/>
        <w:spacing w:after="0" w:line="480" w:lineRule="auto"/>
        <w:ind w:left="0"/>
        <w:jc w:val="both"/>
        <w:rPr>
          <w:rFonts w:ascii="Times New Roman" w:hAnsi="Times New Roman" w:cs="Times New Roman"/>
          <w:bCs/>
          <w:color w:val="000000" w:themeColor="text1"/>
          <w:sz w:val="24"/>
          <w:szCs w:val="24"/>
          <w:lang w:val="es-GT"/>
        </w:rPr>
      </w:pPr>
    </w:p>
    <w:p w14:paraId="346E28BA"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color w:val="000000" w:themeColor="text1"/>
          <w:lang w:val="es-GT"/>
        </w:rPr>
        <w:t>XI Curso Corresponsal de Guerra de Naciones Unidas,</w:t>
      </w:r>
      <w:r w:rsidRPr="00B40C8B">
        <w:rPr>
          <w:b/>
          <w:color w:val="000000" w:themeColor="text1"/>
        </w:rPr>
        <w:t xml:space="preserve"> </w:t>
      </w:r>
      <w:r w:rsidRPr="00B40C8B">
        <w:rPr>
          <w:bCs/>
          <w:color w:val="000000" w:themeColor="text1"/>
          <w:lang w:val="es-GT"/>
        </w:rPr>
        <w:t>del 19 al 25 de octubre de 2018, desarrollado en el Comando Regional de Entrenamiento de Operaciones de Paz (CREOMPAZ), en Cobán, Alta Verapaz, República de Guatemala (01 Oficial Subalterno).</w:t>
      </w:r>
    </w:p>
    <w:p w14:paraId="011D33C7" w14:textId="77777777" w:rsidR="00C46477" w:rsidRPr="00B40C8B" w:rsidRDefault="00C46477" w:rsidP="00025876">
      <w:pPr>
        <w:spacing w:after="0" w:line="480" w:lineRule="auto"/>
        <w:jc w:val="both"/>
        <w:rPr>
          <w:rFonts w:ascii="Times New Roman" w:hAnsi="Times New Roman" w:cs="Times New Roman"/>
          <w:bCs/>
          <w:color w:val="000000" w:themeColor="text1"/>
          <w:sz w:val="24"/>
          <w:szCs w:val="24"/>
          <w:lang w:val="es-GT"/>
        </w:rPr>
      </w:pPr>
    </w:p>
    <w:p w14:paraId="5858025A"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color w:val="000000" w:themeColor="text1"/>
          <w:lang w:val="es-GT"/>
        </w:rPr>
        <w:t>Curso Kaibil Internacional para Oficiales,</w:t>
      </w:r>
      <w:r w:rsidRPr="00B40C8B">
        <w:rPr>
          <w:color w:val="000000" w:themeColor="text1"/>
          <w:lang w:val="es-GT"/>
        </w:rPr>
        <w:t xml:space="preserve"> del 0</w:t>
      </w:r>
      <w:r w:rsidRPr="00B40C8B">
        <w:rPr>
          <w:color w:val="000000" w:themeColor="text1"/>
        </w:rPr>
        <w:t>5 de octubre al 05 de diciembre de 2018</w:t>
      </w:r>
      <w:r w:rsidRPr="00B40C8B">
        <w:rPr>
          <w:bCs/>
          <w:color w:val="000000" w:themeColor="text1"/>
          <w:lang w:val="es-GT"/>
        </w:rPr>
        <w:t>, desarrollado en el Comando Regional de Entrenamiento de Operaciones de Paz (CREOMPAZ), en Cobán, Alta Verapaz, República de Guatemala (1 Oficial Subalterno).</w:t>
      </w:r>
    </w:p>
    <w:p w14:paraId="435F2537" w14:textId="77777777" w:rsidR="00C46477" w:rsidRPr="00B40C8B" w:rsidRDefault="00C46477" w:rsidP="00025876">
      <w:pPr>
        <w:pStyle w:val="Prrafodelista"/>
        <w:spacing w:after="0" w:line="480" w:lineRule="auto"/>
        <w:rPr>
          <w:rFonts w:ascii="Times New Roman" w:hAnsi="Times New Roman" w:cs="Times New Roman"/>
          <w:bCs/>
          <w:color w:val="000000" w:themeColor="text1"/>
          <w:sz w:val="24"/>
          <w:szCs w:val="24"/>
          <w:lang w:val="es-GT"/>
        </w:rPr>
      </w:pPr>
    </w:p>
    <w:p w14:paraId="34239136"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color w:val="000000" w:themeColor="text1"/>
          <w:lang w:val="es-GT"/>
        </w:rPr>
        <w:t>Tercer Curso Avanzado de Inteligencia Internacional e Interinstitucional,</w:t>
      </w:r>
      <w:r w:rsidRPr="00B40C8B">
        <w:rPr>
          <w:color w:val="000000" w:themeColor="text1"/>
          <w:lang w:val="es-GT"/>
        </w:rPr>
        <w:t xml:space="preserve"> </w:t>
      </w:r>
      <w:r w:rsidRPr="00B40C8B">
        <w:rPr>
          <w:bCs/>
          <w:color w:val="000000" w:themeColor="text1"/>
          <w:lang w:val="es-GT"/>
        </w:rPr>
        <w:t>desarrollado</w:t>
      </w:r>
      <w:r w:rsidRPr="00B40C8B">
        <w:rPr>
          <w:color w:val="000000" w:themeColor="text1"/>
          <w:lang w:val="es-GT"/>
        </w:rPr>
        <w:t xml:space="preserve"> del 0</w:t>
      </w:r>
      <w:r w:rsidRPr="00B40C8B">
        <w:rPr>
          <w:color w:val="000000" w:themeColor="text1"/>
        </w:rPr>
        <w:t>6 de octubre al 09 diciembre de 2018</w:t>
      </w:r>
      <w:r w:rsidRPr="00B40C8B">
        <w:rPr>
          <w:bCs/>
          <w:color w:val="000000" w:themeColor="text1"/>
          <w:lang w:val="es-GT"/>
        </w:rPr>
        <w:t>, en la Escuela de Inteligencia de la Dirección de Inteligencia del Estado Mayor de la Defensa Nacional de la República de Guatemala (02 Oficiales Subalternos).</w:t>
      </w:r>
    </w:p>
    <w:p w14:paraId="5386A37A" w14:textId="77777777" w:rsidR="00C46477" w:rsidRPr="00B40C8B" w:rsidRDefault="00C46477" w:rsidP="00025876">
      <w:pPr>
        <w:spacing w:after="0" w:line="480" w:lineRule="auto"/>
        <w:jc w:val="both"/>
        <w:rPr>
          <w:rFonts w:ascii="Times New Roman" w:hAnsi="Times New Roman" w:cs="Times New Roman"/>
          <w:bCs/>
          <w:color w:val="000000" w:themeColor="text1"/>
          <w:sz w:val="24"/>
          <w:szCs w:val="24"/>
          <w:lang w:val="es-GT"/>
        </w:rPr>
      </w:pPr>
    </w:p>
    <w:p w14:paraId="6F3A5782"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color w:val="000000" w:themeColor="text1"/>
          <w:lang w:val="es-GT"/>
        </w:rPr>
        <w:lastRenderedPageBreak/>
        <w:t xml:space="preserve">III Curso Integrado de Ayuda Humanitaria (bloque II Aeronáutica), </w:t>
      </w:r>
      <w:r w:rsidRPr="00B40C8B">
        <w:rPr>
          <w:color w:val="000000" w:themeColor="text1"/>
          <w:lang w:val="es-GT"/>
        </w:rPr>
        <w:t>del 05 de agosto al 01 de s</w:t>
      </w:r>
      <w:r w:rsidRPr="00B40C8B">
        <w:rPr>
          <w:bCs/>
          <w:color w:val="000000" w:themeColor="text1"/>
          <w:lang w:val="es-GT"/>
        </w:rPr>
        <w:t>eptiembre de 2018, en la ciudad de Tegucigalpa, Honduras (01 Oficial Subalterno).</w:t>
      </w:r>
    </w:p>
    <w:p w14:paraId="2C3C0E6A" w14:textId="77777777" w:rsidR="00C46477" w:rsidRPr="00B40C8B" w:rsidRDefault="00C46477" w:rsidP="00025876">
      <w:pPr>
        <w:pStyle w:val="Prrafodelista"/>
        <w:spacing w:after="0" w:line="480" w:lineRule="auto"/>
        <w:jc w:val="both"/>
        <w:rPr>
          <w:rFonts w:ascii="Times New Roman" w:hAnsi="Times New Roman" w:cs="Times New Roman"/>
          <w:bCs/>
          <w:color w:val="000000" w:themeColor="text1"/>
          <w:sz w:val="24"/>
          <w:szCs w:val="24"/>
          <w:lang w:val="es-GT"/>
        </w:rPr>
      </w:pPr>
    </w:p>
    <w:p w14:paraId="1701B979"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color w:val="000000" w:themeColor="text1"/>
          <w:lang w:val="es-GT"/>
        </w:rPr>
        <w:t xml:space="preserve">Curso Avanzado de Medicina Aeronáutica, </w:t>
      </w:r>
      <w:r w:rsidRPr="00B40C8B">
        <w:rPr>
          <w:color w:val="000000" w:themeColor="text1"/>
          <w:lang w:val="es-GT"/>
        </w:rPr>
        <w:t>del</w:t>
      </w:r>
      <w:r w:rsidRPr="00B40C8B">
        <w:rPr>
          <w:b/>
          <w:color w:val="000000" w:themeColor="text1"/>
          <w:lang w:val="es-GT"/>
        </w:rPr>
        <w:t xml:space="preserve"> </w:t>
      </w:r>
      <w:r w:rsidRPr="00B40C8B">
        <w:rPr>
          <w:color w:val="000000" w:themeColor="text1"/>
          <w:lang w:val="es-GT"/>
        </w:rPr>
        <w:t>16</w:t>
      </w:r>
      <w:r w:rsidRPr="00B40C8B">
        <w:rPr>
          <w:bCs/>
          <w:color w:val="000000" w:themeColor="text1"/>
          <w:lang w:val="es-GT"/>
        </w:rPr>
        <w:t xml:space="preserve"> al 20 de septiembre de 2018, en la ciudad Managua, República de Nicaragua (01 Oficial Subalterno).</w:t>
      </w:r>
    </w:p>
    <w:p w14:paraId="38351CF1" w14:textId="77777777" w:rsidR="00C46477" w:rsidRPr="00B40C8B" w:rsidRDefault="00C46477" w:rsidP="00025876">
      <w:pPr>
        <w:pStyle w:val="Prrafodelista"/>
        <w:spacing w:after="0" w:line="480" w:lineRule="auto"/>
        <w:rPr>
          <w:rFonts w:ascii="Times New Roman" w:hAnsi="Times New Roman" w:cs="Times New Roman"/>
          <w:bCs/>
          <w:color w:val="000000" w:themeColor="text1"/>
          <w:sz w:val="24"/>
          <w:szCs w:val="24"/>
          <w:lang w:val="es-GT"/>
        </w:rPr>
      </w:pPr>
    </w:p>
    <w:p w14:paraId="68A4160D" w14:textId="77777777" w:rsidR="00C46477" w:rsidRPr="00B40C8B" w:rsidRDefault="00C46477" w:rsidP="00AA7EB0">
      <w:pPr>
        <w:pStyle w:val="Textoindependiente"/>
        <w:numPr>
          <w:ilvl w:val="0"/>
          <w:numId w:val="108"/>
        </w:numPr>
        <w:spacing w:after="0" w:line="480" w:lineRule="auto"/>
        <w:jc w:val="both"/>
        <w:rPr>
          <w:bCs/>
          <w:color w:val="000000" w:themeColor="text1"/>
          <w:lang w:val="es-GT"/>
        </w:rPr>
      </w:pPr>
      <w:r w:rsidRPr="00B40C8B">
        <w:rPr>
          <w:b/>
          <w:bCs/>
          <w:color w:val="000000" w:themeColor="text1"/>
          <w:lang w:val="es-GT"/>
        </w:rPr>
        <w:t>X Curso Regional Contra el Crimen Transnacional,</w:t>
      </w:r>
      <w:r w:rsidRPr="00B40C8B">
        <w:rPr>
          <w:bCs/>
          <w:color w:val="000000" w:themeColor="text1"/>
          <w:lang w:val="es-GT"/>
        </w:rPr>
        <w:t xml:space="preserve"> del 14 al 27 de octubre de 2018, </w:t>
      </w:r>
      <w:r w:rsidRPr="00B40C8B">
        <w:rPr>
          <w:bCs/>
          <w:iCs/>
          <w:color w:val="000000" w:themeColor="text1"/>
        </w:rPr>
        <w:t>en la ciudad de San Salvador, República de El Salvador</w:t>
      </w:r>
      <w:r w:rsidRPr="00B40C8B">
        <w:rPr>
          <w:bCs/>
          <w:color w:val="000000" w:themeColor="text1"/>
          <w:lang w:val="es-GT"/>
        </w:rPr>
        <w:t xml:space="preserve"> </w:t>
      </w:r>
      <w:r w:rsidRPr="00B40C8B">
        <w:rPr>
          <w:color w:val="000000" w:themeColor="text1"/>
        </w:rPr>
        <w:t xml:space="preserve">(1 </w:t>
      </w:r>
      <w:r w:rsidRPr="00B40C8B">
        <w:rPr>
          <w:bCs/>
          <w:color w:val="000000" w:themeColor="text1"/>
          <w:lang w:val="es-GT"/>
        </w:rPr>
        <w:t>Oficial Subalterno).</w:t>
      </w:r>
    </w:p>
    <w:p w14:paraId="79EEDC04" w14:textId="77777777" w:rsidR="00C46477" w:rsidRPr="00B40C8B" w:rsidRDefault="00C46477" w:rsidP="00025876">
      <w:pPr>
        <w:pStyle w:val="Prrafodelista"/>
        <w:spacing w:after="0" w:line="480" w:lineRule="auto"/>
        <w:ind w:left="0"/>
        <w:jc w:val="both"/>
        <w:rPr>
          <w:rFonts w:ascii="Times New Roman" w:hAnsi="Times New Roman" w:cs="Times New Roman"/>
          <w:bCs/>
          <w:color w:val="000000" w:themeColor="text1"/>
          <w:sz w:val="24"/>
          <w:szCs w:val="24"/>
          <w:lang w:val="es-GT"/>
        </w:rPr>
      </w:pPr>
    </w:p>
    <w:p w14:paraId="491ED00B" w14:textId="128C4413" w:rsidR="00C46477" w:rsidRPr="00B40C8B" w:rsidRDefault="00C46477" w:rsidP="00AA7EB0">
      <w:pPr>
        <w:pStyle w:val="Textoindependiente"/>
        <w:numPr>
          <w:ilvl w:val="0"/>
          <w:numId w:val="108"/>
        </w:numPr>
        <w:spacing w:after="0" w:line="480" w:lineRule="auto"/>
        <w:jc w:val="both"/>
        <w:rPr>
          <w:b/>
          <w:color w:val="000000" w:themeColor="text1"/>
          <w:sz w:val="28"/>
          <w:szCs w:val="28"/>
          <w:lang w:val="es-DO"/>
        </w:rPr>
      </w:pPr>
      <w:r w:rsidRPr="00B40C8B">
        <w:rPr>
          <w:b/>
          <w:color w:val="000000" w:themeColor="text1"/>
          <w:lang w:val="es-GT"/>
        </w:rPr>
        <w:t xml:space="preserve">IX </w:t>
      </w:r>
      <w:r w:rsidRPr="00B40C8B">
        <w:rPr>
          <w:b/>
          <w:bCs/>
          <w:color w:val="000000" w:themeColor="text1"/>
          <w:lang w:val="es-GT"/>
        </w:rPr>
        <w:t>Curso</w:t>
      </w:r>
      <w:r w:rsidRPr="00B40C8B">
        <w:rPr>
          <w:b/>
          <w:color w:val="000000" w:themeColor="text1"/>
          <w:lang w:val="es-GT"/>
        </w:rPr>
        <w:t xml:space="preserve"> Regional Contra el Crimen Transnacional</w:t>
      </w:r>
      <w:r w:rsidRPr="00B40C8B">
        <w:rPr>
          <w:b/>
          <w:bCs/>
          <w:color w:val="000000" w:themeColor="text1"/>
        </w:rPr>
        <w:t xml:space="preserve">, </w:t>
      </w:r>
      <w:r w:rsidRPr="00B40C8B">
        <w:rPr>
          <w:bCs/>
          <w:color w:val="000000" w:themeColor="text1"/>
        </w:rPr>
        <w:t xml:space="preserve">del </w:t>
      </w:r>
      <w:r w:rsidRPr="00B40C8B">
        <w:rPr>
          <w:color w:val="000000" w:themeColor="text1"/>
        </w:rPr>
        <w:t xml:space="preserve">12 al 23 de febrero de 2018, </w:t>
      </w:r>
      <w:r w:rsidRPr="00B40C8B">
        <w:rPr>
          <w:rFonts w:eastAsiaTheme="minorHAnsi"/>
          <w:color w:val="000000" w:themeColor="text1"/>
          <w:lang w:eastAsia="en-US"/>
        </w:rPr>
        <w:t xml:space="preserve">en la ciudad de San Salvador, República de El Salvador </w:t>
      </w:r>
      <w:r w:rsidRPr="00B40C8B">
        <w:rPr>
          <w:color w:val="000000" w:themeColor="text1"/>
        </w:rPr>
        <w:t xml:space="preserve">(04 </w:t>
      </w:r>
      <w:r w:rsidRPr="00B40C8B">
        <w:rPr>
          <w:bCs/>
          <w:color w:val="000000" w:themeColor="text1"/>
          <w:lang w:val="es-GT"/>
        </w:rPr>
        <w:t>Oficiales Subalternos).</w:t>
      </w:r>
    </w:p>
    <w:p w14:paraId="62FAB776" w14:textId="77777777" w:rsidR="00C46477" w:rsidRPr="00B40C8B" w:rsidRDefault="00C46477" w:rsidP="00025876">
      <w:pPr>
        <w:pStyle w:val="Textoindependiente"/>
        <w:spacing w:after="0" w:line="480" w:lineRule="auto"/>
        <w:jc w:val="both"/>
        <w:rPr>
          <w:b/>
          <w:color w:val="000000" w:themeColor="text1"/>
          <w:sz w:val="28"/>
          <w:szCs w:val="28"/>
        </w:rPr>
      </w:pPr>
    </w:p>
    <w:p w14:paraId="037069EF" w14:textId="77777777" w:rsidR="00931333" w:rsidRPr="00B40C8B" w:rsidRDefault="00931333" w:rsidP="00025876">
      <w:pPr>
        <w:pStyle w:val="Textoindependiente"/>
        <w:spacing w:after="0" w:line="480" w:lineRule="auto"/>
        <w:jc w:val="both"/>
        <w:rPr>
          <w:b/>
          <w:color w:val="000000" w:themeColor="text1"/>
          <w:sz w:val="28"/>
          <w:szCs w:val="28"/>
        </w:rPr>
      </w:pPr>
      <w:r w:rsidRPr="00B40C8B">
        <w:rPr>
          <w:b/>
          <w:color w:val="000000" w:themeColor="text1"/>
          <w:sz w:val="28"/>
          <w:szCs w:val="28"/>
        </w:rPr>
        <w:t>Objetivo Específico 6.1.3</w:t>
      </w:r>
    </w:p>
    <w:p w14:paraId="0A9CA6E8" w14:textId="77777777" w:rsidR="00931333" w:rsidRPr="00B40C8B" w:rsidRDefault="00931333" w:rsidP="00025876">
      <w:pPr>
        <w:pStyle w:val="Textoindependiente"/>
        <w:spacing w:after="0" w:line="480" w:lineRule="auto"/>
        <w:jc w:val="both"/>
        <w:rPr>
          <w:b/>
          <w:color w:val="000000" w:themeColor="text1"/>
        </w:rPr>
      </w:pPr>
    </w:p>
    <w:p w14:paraId="36BBC4C9" w14:textId="77777777" w:rsidR="00931333" w:rsidRPr="00B40C8B" w:rsidRDefault="00931333" w:rsidP="00025876">
      <w:pPr>
        <w:pStyle w:val="Textoindependiente"/>
        <w:spacing w:after="0" w:line="480" w:lineRule="auto"/>
        <w:jc w:val="both"/>
        <w:rPr>
          <w:i/>
          <w:color w:val="000000" w:themeColor="text1"/>
        </w:rPr>
      </w:pPr>
      <w:r w:rsidRPr="00B40C8B">
        <w:rPr>
          <w:i/>
          <w:color w:val="000000" w:themeColor="text1"/>
        </w:rPr>
        <w:t>“Fortalecer la implementación de programas profesionales, culturales y de educación virtual con miras a promover el desarrollo personal y profesional de los miembros de las FF.AA.”</w:t>
      </w:r>
    </w:p>
    <w:p w14:paraId="5C7916D4" w14:textId="77777777" w:rsidR="00931333" w:rsidRPr="00B40C8B" w:rsidRDefault="00931333" w:rsidP="00025876">
      <w:pPr>
        <w:pStyle w:val="Textoindependiente"/>
        <w:spacing w:after="0" w:line="480" w:lineRule="auto"/>
        <w:jc w:val="both"/>
        <w:rPr>
          <w:b/>
          <w:color w:val="000000" w:themeColor="text1"/>
        </w:rPr>
      </w:pPr>
    </w:p>
    <w:p w14:paraId="143DCA32" w14:textId="77777777" w:rsidR="00342A8C" w:rsidRPr="00B40C8B" w:rsidRDefault="00342A8C" w:rsidP="00025876">
      <w:pPr>
        <w:pStyle w:val="Textoindependiente"/>
        <w:spacing w:after="0" w:line="480" w:lineRule="auto"/>
        <w:jc w:val="both"/>
        <w:rPr>
          <w:b/>
          <w:color w:val="000000" w:themeColor="text1"/>
        </w:rPr>
      </w:pPr>
    </w:p>
    <w:p w14:paraId="157226CA" w14:textId="59EE7534" w:rsidR="00A12DDF" w:rsidRPr="00B40C8B" w:rsidRDefault="00A12DDF" w:rsidP="00025876">
      <w:pPr>
        <w:pStyle w:val="Textoindependiente"/>
        <w:spacing w:after="0" w:line="480" w:lineRule="auto"/>
        <w:jc w:val="both"/>
        <w:rPr>
          <w:b/>
          <w:color w:val="000000" w:themeColor="text1"/>
        </w:rPr>
      </w:pPr>
      <w:r w:rsidRPr="00B40C8B">
        <w:rPr>
          <w:b/>
          <w:color w:val="000000" w:themeColor="text1"/>
        </w:rPr>
        <w:lastRenderedPageBreak/>
        <w:t>6.1.3.1 Viceministro de Defensa para Asuntos Navales y Costeros</w:t>
      </w:r>
    </w:p>
    <w:p w14:paraId="5746CF8D" w14:textId="77777777" w:rsidR="00A12DDF" w:rsidRPr="00B40C8B" w:rsidRDefault="00A12DDF" w:rsidP="00025876">
      <w:pPr>
        <w:pStyle w:val="Sinespaciado"/>
        <w:spacing w:line="480" w:lineRule="auto"/>
        <w:jc w:val="both"/>
        <w:rPr>
          <w:rFonts w:ascii="Times New Roman" w:hAnsi="Times New Roman" w:cs="Times New Roman"/>
          <w:b/>
          <w:color w:val="000000" w:themeColor="text1"/>
          <w:sz w:val="24"/>
        </w:rPr>
      </w:pPr>
    </w:p>
    <w:p w14:paraId="52952897" w14:textId="77777777" w:rsidR="00A12DDF" w:rsidRPr="00B40C8B" w:rsidRDefault="00A12DDF" w:rsidP="00025876">
      <w:pPr>
        <w:pStyle w:val="Textoindependiente"/>
        <w:spacing w:after="0" w:line="480" w:lineRule="auto"/>
        <w:ind w:firstLine="288"/>
        <w:jc w:val="both"/>
        <w:rPr>
          <w:color w:val="000000" w:themeColor="text1"/>
          <w:lang w:val="es-DO"/>
        </w:rPr>
      </w:pPr>
      <w:r w:rsidRPr="00B40C8B">
        <w:rPr>
          <w:color w:val="000000" w:themeColor="text1"/>
          <w:lang w:val="es-DO"/>
        </w:rPr>
        <w:t xml:space="preserve">Se asistió, como Presidente de la Comisión organizadora para la participación de las Fuerzas Armadas, en la "XXI Feria Internacional del Libro Santo Domingo 2018", en cumplimiento al Memorándum No. 8228, de fecha 15/03/2018, del Ministro de Defensa. </w:t>
      </w:r>
    </w:p>
    <w:p w14:paraId="5509BDD4" w14:textId="77777777" w:rsidR="00A12DDF" w:rsidRPr="00B40C8B" w:rsidRDefault="00A12DDF" w:rsidP="00025876">
      <w:pPr>
        <w:spacing w:after="0" w:line="480" w:lineRule="auto"/>
        <w:ind w:firstLine="284"/>
        <w:rPr>
          <w:rFonts w:ascii="Times New Roman" w:eastAsia="Times New Roman" w:hAnsi="Times New Roman" w:cs="Times New Roman"/>
          <w:b/>
          <w:color w:val="000000" w:themeColor="text1"/>
          <w:sz w:val="24"/>
          <w:szCs w:val="24"/>
          <w:lang w:val="es-ES" w:eastAsia="es-ES"/>
        </w:rPr>
      </w:pPr>
    </w:p>
    <w:p w14:paraId="1622AF99" w14:textId="74D60733" w:rsidR="00E87F8B" w:rsidRPr="00B40C8B" w:rsidRDefault="00E87F8B" w:rsidP="00025876">
      <w:pPr>
        <w:pStyle w:val="Textoindependiente"/>
        <w:spacing w:after="0" w:line="480" w:lineRule="auto"/>
        <w:jc w:val="both"/>
        <w:rPr>
          <w:b/>
          <w:color w:val="000000" w:themeColor="text1"/>
        </w:rPr>
      </w:pPr>
      <w:r w:rsidRPr="00B40C8B">
        <w:rPr>
          <w:b/>
          <w:color w:val="000000" w:themeColor="text1"/>
        </w:rPr>
        <w:t>6.1.3.2 J-3, Dirección de Planes y Operaciones del Estado Mayor Conjunto, MIDE</w:t>
      </w:r>
    </w:p>
    <w:p w14:paraId="4BB73D93" w14:textId="77777777" w:rsidR="00E87F8B" w:rsidRPr="00B40C8B" w:rsidRDefault="00E87F8B" w:rsidP="00025876">
      <w:pPr>
        <w:spacing w:after="0" w:line="480" w:lineRule="auto"/>
        <w:rPr>
          <w:rFonts w:ascii="Times New Roman" w:hAnsi="Times New Roman" w:cs="Times New Roman"/>
          <w:color w:val="000000" w:themeColor="text1"/>
        </w:rPr>
      </w:pPr>
    </w:p>
    <w:p w14:paraId="4FC21BB3" w14:textId="51603CB7" w:rsidR="00E87F8B" w:rsidRPr="00B40C8B" w:rsidRDefault="00E87F8B" w:rsidP="00025876">
      <w:pPr>
        <w:pStyle w:val="Textoindependiente"/>
        <w:spacing w:after="0" w:line="480" w:lineRule="auto"/>
        <w:ind w:firstLine="288"/>
        <w:jc w:val="both"/>
        <w:rPr>
          <w:color w:val="000000" w:themeColor="text1"/>
          <w:lang w:val="es-DO"/>
        </w:rPr>
      </w:pPr>
      <w:r w:rsidRPr="00B40C8B">
        <w:rPr>
          <w:color w:val="000000" w:themeColor="text1"/>
          <w:lang w:val="es-DO"/>
        </w:rPr>
        <w:t>Mediante la Directiva No. 15-2018, el Ministerio de Defensa dispuso el montaje de un pabellón para la exhibición de artículos militares y la realización de actividades culturales durante el desarrollo de la “21º Feria Internacional del Libro Santo Domingo 2018”, la cual se llevó a cabo del 19 al 30 de abril de 2018, en la Plaza de la Cultura “</w:t>
      </w:r>
      <w:r w:rsidRPr="00B40C8B">
        <w:rPr>
          <w:b/>
          <w:color w:val="000000" w:themeColor="text1"/>
          <w:lang w:val="es-DO"/>
        </w:rPr>
        <w:t>JUAN PABLO DUARTE</w:t>
      </w:r>
      <w:r w:rsidRPr="00B40C8B">
        <w:rPr>
          <w:color w:val="000000" w:themeColor="text1"/>
          <w:lang w:val="es-DO"/>
        </w:rPr>
        <w:t xml:space="preserve">”, Santo Domingo, D.N., teniendo a la República de Guatemala como el país invitado de honor </w:t>
      </w:r>
      <w:r w:rsidR="00C248BF" w:rsidRPr="00B40C8B">
        <w:rPr>
          <w:color w:val="000000" w:themeColor="text1"/>
          <w:lang w:val="es-DO"/>
        </w:rPr>
        <w:t>(ver a</w:t>
      </w:r>
      <w:r w:rsidR="006417EE" w:rsidRPr="00B40C8B">
        <w:rPr>
          <w:color w:val="000000" w:themeColor="text1"/>
          <w:lang w:val="es-DO"/>
        </w:rPr>
        <w:t>nexo No.</w:t>
      </w:r>
      <w:r w:rsidR="00C248BF" w:rsidRPr="00B40C8B">
        <w:rPr>
          <w:color w:val="000000" w:themeColor="text1"/>
          <w:lang w:val="es-DO"/>
        </w:rPr>
        <w:t xml:space="preserve"> 127</w:t>
      </w:r>
      <w:r w:rsidRPr="00B40C8B">
        <w:rPr>
          <w:color w:val="000000" w:themeColor="text1"/>
          <w:lang w:val="es-DO"/>
        </w:rPr>
        <w:t>).</w:t>
      </w:r>
    </w:p>
    <w:p w14:paraId="64AD800F" w14:textId="77777777" w:rsidR="00E87F8B" w:rsidRPr="00B40C8B" w:rsidRDefault="00E87F8B" w:rsidP="00025876">
      <w:pPr>
        <w:spacing w:after="0" w:line="480" w:lineRule="auto"/>
        <w:jc w:val="both"/>
        <w:rPr>
          <w:rFonts w:ascii="Times New Roman" w:hAnsi="Times New Roman" w:cs="Times New Roman"/>
          <w:bCs/>
          <w:color w:val="000000" w:themeColor="text1"/>
        </w:rPr>
      </w:pPr>
      <w:r w:rsidRPr="00B40C8B">
        <w:rPr>
          <w:rFonts w:ascii="Times New Roman" w:hAnsi="Times New Roman" w:cs="Times New Roman"/>
          <w:bCs/>
          <w:color w:val="000000" w:themeColor="text1"/>
        </w:rPr>
        <w:t xml:space="preserve"> </w:t>
      </w:r>
    </w:p>
    <w:p w14:paraId="2B59121E" w14:textId="2AB42609" w:rsidR="00E87F8B" w:rsidRPr="00B40C8B" w:rsidRDefault="00E87F8B" w:rsidP="00025876">
      <w:pPr>
        <w:pStyle w:val="Textoindependiente"/>
        <w:spacing w:after="0" w:line="480" w:lineRule="auto"/>
        <w:jc w:val="both"/>
        <w:rPr>
          <w:b/>
          <w:color w:val="000000" w:themeColor="text1"/>
        </w:rPr>
      </w:pPr>
      <w:r w:rsidRPr="00B40C8B">
        <w:rPr>
          <w:b/>
          <w:color w:val="000000" w:themeColor="text1"/>
        </w:rPr>
        <w:t>6.1.3.3 Dirección General de</w:t>
      </w:r>
      <w:r w:rsidR="00C248BF" w:rsidRPr="00B40C8B">
        <w:rPr>
          <w:b/>
          <w:color w:val="000000" w:themeColor="text1"/>
        </w:rPr>
        <w:t xml:space="preserve"> Historia Militar</w:t>
      </w:r>
    </w:p>
    <w:p w14:paraId="065D95C2" w14:textId="77777777" w:rsidR="00931333" w:rsidRPr="00B40C8B" w:rsidRDefault="00931333" w:rsidP="00025876">
      <w:pPr>
        <w:spacing w:after="0" w:line="480" w:lineRule="auto"/>
        <w:ind w:firstLine="284"/>
        <w:jc w:val="both"/>
        <w:rPr>
          <w:rFonts w:ascii="Times New Roman" w:eastAsia="Times New Roman" w:hAnsi="Times New Roman" w:cs="Times New Roman"/>
          <w:color w:val="000000" w:themeColor="text1"/>
          <w:sz w:val="24"/>
          <w:szCs w:val="24"/>
          <w:lang w:val="es-ES" w:eastAsia="es-ES"/>
        </w:rPr>
      </w:pPr>
    </w:p>
    <w:p w14:paraId="4F46E048" w14:textId="5C40E09A" w:rsidR="00931333" w:rsidRPr="00B40C8B" w:rsidRDefault="005660B1" w:rsidP="00025876">
      <w:pPr>
        <w:spacing w:after="0" w:line="480" w:lineRule="auto"/>
        <w:ind w:firstLine="284"/>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color w:val="000000" w:themeColor="text1"/>
          <w:sz w:val="24"/>
          <w:szCs w:val="24"/>
          <w:lang w:val="es-ES" w:eastAsia="es-ES"/>
        </w:rPr>
        <w:t>Las actividades realizadas con relación al presente Objetivo Específico</w:t>
      </w:r>
      <w:r w:rsidR="00000A06" w:rsidRPr="00B40C8B">
        <w:rPr>
          <w:rFonts w:ascii="Times New Roman" w:eastAsia="Times New Roman" w:hAnsi="Times New Roman" w:cs="Times New Roman"/>
          <w:color w:val="000000" w:themeColor="text1"/>
          <w:sz w:val="24"/>
          <w:szCs w:val="24"/>
          <w:lang w:val="es-ES" w:eastAsia="es-ES"/>
        </w:rPr>
        <w:t xml:space="preserve"> fueron tratadas, de manera detallada, bajo el Objetivo Específico 1.2.4</w:t>
      </w:r>
      <w:r w:rsidR="00931333" w:rsidRPr="00B40C8B">
        <w:rPr>
          <w:rFonts w:ascii="Times New Roman" w:hAnsi="Times New Roman" w:cs="Times New Roman"/>
          <w:color w:val="000000" w:themeColor="text1"/>
          <w:sz w:val="24"/>
          <w:szCs w:val="24"/>
        </w:rPr>
        <w:t xml:space="preserve">. </w:t>
      </w:r>
    </w:p>
    <w:p w14:paraId="78CD211D" w14:textId="77777777" w:rsidR="001E6186" w:rsidRPr="00B40C8B" w:rsidRDefault="001E6186" w:rsidP="00025876">
      <w:pPr>
        <w:pStyle w:val="Textoindependiente"/>
        <w:spacing w:after="0" w:line="480" w:lineRule="auto"/>
        <w:ind w:firstLine="288"/>
        <w:jc w:val="both"/>
        <w:rPr>
          <w:color w:val="000000" w:themeColor="text1"/>
          <w:lang w:val="es-DO"/>
        </w:rPr>
      </w:pPr>
    </w:p>
    <w:p w14:paraId="218293CB" w14:textId="77777777" w:rsidR="00342A8C" w:rsidRPr="00B40C8B" w:rsidRDefault="00342A8C" w:rsidP="00025876">
      <w:pPr>
        <w:pStyle w:val="Textoindependiente"/>
        <w:spacing w:after="0" w:line="480" w:lineRule="auto"/>
        <w:ind w:firstLine="288"/>
        <w:jc w:val="both"/>
        <w:rPr>
          <w:color w:val="000000" w:themeColor="text1"/>
          <w:lang w:val="es-DO"/>
        </w:rPr>
      </w:pPr>
    </w:p>
    <w:p w14:paraId="296C8BFE" w14:textId="77777777" w:rsidR="00342A8C" w:rsidRPr="00B40C8B" w:rsidRDefault="00342A8C" w:rsidP="00025876">
      <w:pPr>
        <w:pStyle w:val="Textoindependiente"/>
        <w:spacing w:after="0" w:line="480" w:lineRule="auto"/>
        <w:ind w:firstLine="288"/>
        <w:jc w:val="both"/>
        <w:rPr>
          <w:color w:val="000000" w:themeColor="text1"/>
          <w:lang w:val="es-DO"/>
        </w:rPr>
      </w:pPr>
    </w:p>
    <w:p w14:paraId="707C4DF1" w14:textId="77777777" w:rsidR="001E6186" w:rsidRPr="00B40C8B" w:rsidRDefault="001E6186" w:rsidP="00025876">
      <w:pPr>
        <w:pStyle w:val="Textoindependiente"/>
        <w:spacing w:after="0" w:line="480" w:lineRule="auto"/>
        <w:jc w:val="both"/>
        <w:rPr>
          <w:b/>
          <w:color w:val="000000" w:themeColor="text1"/>
          <w:sz w:val="28"/>
          <w:szCs w:val="28"/>
        </w:rPr>
      </w:pPr>
      <w:r w:rsidRPr="00B40C8B">
        <w:rPr>
          <w:b/>
          <w:color w:val="000000" w:themeColor="text1"/>
          <w:sz w:val="28"/>
          <w:szCs w:val="28"/>
        </w:rPr>
        <w:lastRenderedPageBreak/>
        <w:t>Objetivo Especifico 6.1.4</w:t>
      </w:r>
    </w:p>
    <w:p w14:paraId="6BC712DB" w14:textId="77777777" w:rsidR="001E6186" w:rsidRPr="00B40C8B" w:rsidRDefault="001E6186" w:rsidP="00025876">
      <w:pPr>
        <w:spacing w:after="0" w:line="480" w:lineRule="auto"/>
        <w:ind w:right="140" w:firstLine="284"/>
        <w:jc w:val="both"/>
        <w:rPr>
          <w:rFonts w:ascii="Times New Roman" w:eastAsia="Times New Roman" w:hAnsi="Times New Roman" w:cs="Times New Roman"/>
          <w:b/>
          <w:color w:val="000000" w:themeColor="text1"/>
          <w:sz w:val="24"/>
          <w:szCs w:val="24"/>
        </w:rPr>
      </w:pPr>
    </w:p>
    <w:p w14:paraId="4F2B4296" w14:textId="77777777" w:rsidR="001E6186" w:rsidRPr="00B40C8B" w:rsidRDefault="001E6186" w:rsidP="00025876">
      <w:pPr>
        <w:pStyle w:val="Textoindependiente"/>
        <w:spacing w:after="0" w:line="480" w:lineRule="auto"/>
        <w:jc w:val="both"/>
        <w:rPr>
          <w:i/>
          <w:color w:val="000000" w:themeColor="text1"/>
        </w:rPr>
      </w:pPr>
      <w:r w:rsidRPr="00B40C8B">
        <w:rPr>
          <w:i/>
          <w:color w:val="000000" w:themeColor="text1"/>
        </w:rPr>
        <w:t>“Fortalecer a través del INSUDE, la investigación científica y la educación continuada en torno a los aspectos de seguridad y defensa nacional, en aquellos temas relacionados con el interés nacional y el Estado Mayor General de las Fuerzas Armadas, considere pertinente”.</w:t>
      </w:r>
    </w:p>
    <w:p w14:paraId="49A6450A" w14:textId="77777777" w:rsidR="001E6186" w:rsidRPr="00B40C8B" w:rsidRDefault="001E6186" w:rsidP="00025876">
      <w:pPr>
        <w:pStyle w:val="Textoindependiente"/>
        <w:spacing w:after="0" w:line="480" w:lineRule="auto"/>
        <w:jc w:val="both"/>
        <w:rPr>
          <w:b/>
          <w:color w:val="000000" w:themeColor="text1"/>
        </w:rPr>
      </w:pPr>
    </w:p>
    <w:p w14:paraId="71410682" w14:textId="77777777" w:rsidR="007F0659" w:rsidRPr="00B40C8B" w:rsidRDefault="007F0659" w:rsidP="00025876">
      <w:pPr>
        <w:pStyle w:val="Textoindependiente"/>
        <w:spacing w:after="0" w:line="480" w:lineRule="auto"/>
        <w:jc w:val="both"/>
        <w:rPr>
          <w:b/>
          <w:color w:val="000000" w:themeColor="text1"/>
        </w:rPr>
      </w:pPr>
    </w:p>
    <w:p w14:paraId="0AB37497" w14:textId="72B6A562" w:rsidR="001E6186" w:rsidRPr="00B40C8B" w:rsidRDefault="001E6186" w:rsidP="00025876">
      <w:pPr>
        <w:pStyle w:val="Textoindependiente"/>
        <w:spacing w:after="0" w:line="480" w:lineRule="auto"/>
        <w:jc w:val="both"/>
        <w:rPr>
          <w:b/>
          <w:color w:val="000000" w:themeColor="text1"/>
        </w:rPr>
      </w:pPr>
      <w:r w:rsidRPr="00B40C8B">
        <w:rPr>
          <w:b/>
          <w:color w:val="000000" w:themeColor="text1"/>
        </w:rPr>
        <w:t>6.1.4.1 Ins</w:t>
      </w:r>
      <w:r w:rsidR="005D4FDF" w:rsidRPr="00B40C8B">
        <w:rPr>
          <w:b/>
          <w:color w:val="000000" w:themeColor="text1"/>
        </w:rPr>
        <w:t>tituto Superior para la Defensa</w:t>
      </w:r>
      <w:r w:rsidRPr="00B40C8B">
        <w:rPr>
          <w:b/>
          <w:color w:val="000000" w:themeColor="text1"/>
        </w:rPr>
        <w:t xml:space="preserve"> “General Juan Pablo Duarte y Díez” (INSUDE).</w:t>
      </w:r>
    </w:p>
    <w:p w14:paraId="311317F3" w14:textId="77777777" w:rsidR="00B2569A" w:rsidRPr="00B40C8B" w:rsidRDefault="00B2569A" w:rsidP="00025876">
      <w:pPr>
        <w:pStyle w:val="Textoindependiente"/>
        <w:spacing w:after="0" w:line="480" w:lineRule="auto"/>
        <w:jc w:val="both"/>
        <w:rPr>
          <w:b/>
          <w:color w:val="000000" w:themeColor="text1"/>
        </w:rPr>
      </w:pPr>
    </w:p>
    <w:p w14:paraId="218C842C" w14:textId="00C3C3F4" w:rsidR="00F1487B" w:rsidRPr="00B40C8B" w:rsidRDefault="00000A06"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S</w:t>
      </w:r>
      <w:r w:rsidR="00F1487B" w:rsidRPr="00B40C8B">
        <w:rPr>
          <w:rFonts w:eastAsiaTheme="minorEastAsia"/>
          <w:bCs/>
          <w:color w:val="000000" w:themeColor="text1"/>
          <w:lang w:val="es-DO" w:eastAsia="es-DO"/>
        </w:rPr>
        <w:t>e realizaron acuerdos de colaboración entre el Ministerio de Defensa de República Dominicana</w:t>
      </w:r>
      <w:r w:rsidR="007F0659" w:rsidRPr="00B40C8B">
        <w:rPr>
          <w:rFonts w:eastAsiaTheme="minorEastAsia"/>
          <w:bCs/>
          <w:color w:val="000000" w:themeColor="text1"/>
          <w:lang w:val="es-DO" w:eastAsia="es-DO"/>
        </w:rPr>
        <w:t>,</w:t>
      </w:r>
      <w:r w:rsidR="00F1487B" w:rsidRPr="00B40C8B">
        <w:rPr>
          <w:rFonts w:eastAsiaTheme="minorEastAsia"/>
          <w:bCs/>
          <w:color w:val="000000" w:themeColor="text1"/>
          <w:lang w:val="es-DO" w:eastAsia="es-DO"/>
        </w:rPr>
        <w:t xml:space="preserve"> a través del Instituto Superior para la Defensa</w:t>
      </w:r>
      <w:r w:rsidR="007F0659" w:rsidRPr="00B40C8B">
        <w:rPr>
          <w:rFonts w:eastAsiaTheme="minorEastAsia"/>
          <w:bCs/>
          <w:color w:val="000000" w:themeColor="text1"/>
          <w:lang w:val="es-DO" w:eastAsia="es-DO"/>
        </w:rPr>
        <w:t xml:space="preserve"> “General </w:t>
      </w:r>
      <w:r w:rsidR="007F0659" w:rsidRPr="00B40C8B">
        <w:rPr>
          <w:rFonts w:eastAsiaTheme="minorEastAsia"/>
          <w:b/>
          <w:bCs/>
          <w:color w:val="000000" w:themeColor="text1"/>
          <w:lang w:val="es-DO" w:eastAsia="es-DO"/>
        </w:rPr>
        <w:t>JUAN PABLO DUARTE Y DÍEZ</w:t>
      </w:r>
      <w:r w:rsidR="00F1487B" w:rsidRPr="00B40C8B">
        <w:rPr>
          <w:rFonts w:eastAsiaTheme="minorEastAsia"/>
          <w:bCs/>
          <w:color w:val="000000" w:themeColor="text1"/>
          <w:lang w:val="es-DO" w:eastAsia="es-DO"/>
        </w:rPr>
        <w:t>” (INSUDE)</w:t>
      </w:r>
      <w:r w:rsidR="007F0659" w:rsidRPr="00B40C8B">
        <w:rPr>
          <w:rFonts w:eastAsiaTheme="minorEastAsia"/>
          <w:bCs/>
          <w:color w:val="000000" w:themeColor="text1"/>
          <w:lang w:val="es-DO" w:eastAsia="es-DO"/>
        </w:rPr>
        <w:t>,</w:t>
      </w:r>
      <w:r w:rsidR="00F1487B" w:rsidRPr="00B40C8B">
        <w:rPr>
          <w:rFonts w:eastAsiaTheme="minorEastAsia"/>
          <w:bCs/>
          <w:color w:val="000000" w:themeColor="text1"/>
          <w:lang w:val="es-DO" w:eastAsia="es-DO"/>
        </w:rPr>
        <w:t xml:space="preserve"> con la Universidad Antonio de Nebrija (UNNE) en Madrid, España, los cuales tienen como objetivo fortalecer nuestra oferta académica internacional a través de su Programa de Doble Titulación en el Máster Universitario en Seguridad y Defensa UNNE, Maestría en Defensa y Seguridad Nacional, impartida en la Escuela de Graduados de Altos Estudios Estratégicos del INSUDE.</w:t>
      </w:r>
    </w:p>
    <w:p w14:paraId="26B7521E" w14:textId="77777777" w:rsidR="00F1487B" w:rsidRPr="00B40C8B" w:rsidRDefault="00F1487B" w:rsidP="00025876">
      <w:pPr>
        <w:pStyle w:val="Textoindependiente"/>
        <w:spacing w:after="0" w:line="480" w:lineRule="auto"/>
        <w:ind w:firstLine="284"/>
        <w:jc w:val="both"/>
        <w:rPr>
          <w:rFonts w:eastAsiaTheme="minorEastAsia"/>
          <w:bCs/>
          <w:color w:val="000000" w:themeColor="text1"/>
          <w:lang w:val="es-DO" w:eastAsia="es-DO"/>
        </w:rPr>
      </w:pPr>
    </w:p>
    <w:p w14:paraId="61D62356" w14:textId="77777777" w:rsidR="00F1487B" w:rsidRPr="00B40C8B" w:rsidRDefault="00F1487B"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Como parte de los avances en materia de internacionalización hemos suscrito acuerdos con las prestigiosas universidades españolas: Universidad a Distancia de </w:t>
      </w:r>
      <w:r w:rsidRPr="00B40C8B">
        <w:rPr>
          <w:rFonts w:eastAsiaTheme="minorEastAsia"/>
          <w:bCs/>
          <w:color w:val="000000" w:themeColor="text1"/>
          <w:lang w:val="es-DO" w:eastAsia="es-DO"/>
        </w:rPr>
        <w:lastRenderedPageBreak/>
        <w:t>Madrid (UDIMA) y Universidad Antonio de Nebrija, para otorgar la Doble Titulación a estudiantes egresados de los programas de maestrías.</w:t>
      </w:r>
    </w:p>
    <w:p w14:paraId="6F167D4B" w14:textId="77777777" w:rsidR="00982D05" w:rsidRPr="00B40C8B" w:rsidRDefault="00982D05" w:rsidP="00025876">
      <w:pPr>
        <w:pStyle w:val="Textoindependiente"/>
        <w:spacing w:after="0" w:line="480" w:lineRule="auto"/>
        <w:ind w:firstLine="284"/>
        <w:jc w:val="both"/>
        <w:rPr>
          <w:rFonts w:eastAsiaTheme="minorEastAsia"/>
          <w:bCs/>
          <w:color w:val="000000" w:themeColor="text1"/>
          <w:lang w:val="es-DO" w:eastAsia="es-DO"/>
        </w:rPr>
      </w:pPr>
    </w:p>
    <w:p w14:paraId="66A3A322" w14:textId="77777777" w:rsidR="007F0659" w:rsidRPr="00B40C8B" w:rsidRDefault="007F0659" w:rsidP="00025876">
      <w:pPr>
        <w:pStyle w:val="Textoindependiente"/>
        <w:spacing w:after="0" w:line="480" w:lineRule="auto"/>
        <w:ind w:firstLine="284"/>
        <w:jc w:val="both"/>
        <w:rPr>
          <w:rFonts w:eastAsiaTheme="minorEastAsia"/>
          <w:bCs/>
          <w:color w:val="000000" w:themeColor="text1"/>
          <w:lang w:val="es-DO" w:eastAsia="es-DO"/>
        </w:rPr>
      </w:pPr>
    </w:p>
    <w:p w14:paraId="4CD1AB65" w14:textId="77777777" w:rsidR="00F1487B" w:rsidRPr="00B40C8B" w:rsidRDefault="00F1487B" w:rsidP="00025876">
      <w:pPr>
        <w:pStyle w:val="Textoindependiente"/>
        <w:spacing w:after="0" w:line="480" w:lineRule="auto"/>
        <w:jc w:val="both"/>
        <w:rPr>
          <w:rFonts w:eastAsiaTheme="minorEastAsia"/>
          <w:b/>
          <w:bCs/>
          <w:color w:val="000000" w:themeColor="text1"/>
          <w:lang w:val="es-DO" w:eastAsia="es-DO"/>
        </w:rPr>
      </w:pPr>
      <w:r w:rsidRPr="00B40C8B">
        <w:rPr>
          <w:rFonts w:eastAsiaTheme="minorEastAsia"/>
          <w:b/>
          <w:bCs/>
          <w:color w:val="000000" w:themeColor="text1"/>
          <w:lang w:val="es-DO" w:eastAsia="es-DO"/>
        </w:rPr>
        <w:t>IV Simposio “Innovaciones Tecnológicas para la Seguridad y Defensa en el Siglo XXI”</w:t>
      </w:r>
    </w:p>
    <w:p w14:paraId="22A912FE" w14:textId="77777777" w:rsidR="00F1487B" w:rsidRPr="00B40C8B" w:rsidRDefault="00F1487B" w:rsidP="00025876">
      <w:pPr>
        <w:pStyle w:val="Textoindependiente"/>
        <w:spacing w:after="0" w:line="480" w:lineRule="auto"/>
        <w:ind w:firstLine="284"/>
        <w:jc w:val="both"/>
        <w:rPr>
          <w:rFonts w:eastAsiaTheme="minorEastAsia"/>
          <w:bCs/>
          <w:color w:val="000000" w:themeColor="text1"/>
          <w:lang w:val="es-DO" w:eastAsia="es-DO"/>
        </w:rPr>
      </w:pPr>
    </w:p>
    <w:p w14:paraId="4B4A50D2" w14:textId="6BE509E4" w:rsidR="00F1487B" w:rsidRPr="00B40C8B" w:rsidRDefault="00F1487B"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Se realizó el IV Simposio “Innovaciones Tecnológicas para la Seguridad y Defensa en el Siglo XXI”, en el que </w:t>
      </w:r>
      <w:r w:rsidR="007F0659" w:rsidRPr="00B40C8B">
        <w:rPr>
          <w:rFonts w:eastAsiaTheme="minorEastAsia"/>
          <w:bCs/>
          <w:color w:val="000000" w:themeColor="text1"/>
          <w:lang w:val="es-DO" w:eastAsia="es-DO"/>
        </w:rPr>
        <w:t>se abordó</w:t>
      </w:r>
      <w:r w:rsidRPr="00B40C8B">
        <w:rPr>
          <w:rFonts w:eastAsiaTheme="minorEastAsia"/>
          <w:bCs/>
          <w:color w:val="000000" w:themeColor="text1"/>
          <w:lang w:val="es-DO" w:eastAsia="es-DO"/>
        </w:rPr>
        <w:t xml:space="preserve"> la importancia del uso de las tecnologías en el ámbito de la seguridad y defensa, en un mundo cada vez más dependiente tecnológicamente.</w:t>
      </w:r>
    </w:p>
    <w:p w14:paraId="7D0B6B1E" w14:textId="77777777" w:rsidR="00F1487B" w:rsidRPr="00B40C8B" w:rsidRDefault="00F1487B" w:rsidP="00025876">
      <w:pPr>
        <w:spacing w:after="0" w:line="480" w:lineRule="auto"/>
        <w:ind w:right="1449"/>
        <w:jc w:val="both"/>
        <w:rPr>
          <w:rFonts w:ascii="Times New Roman" w:hAnsi="Times New Roman" w:cs="Times New Roman"/>
          <w:color w:val="000000" w:themeColor="text1"/>
          <w:sz w:val="24"/>
          <w:szCs w:val="24"/>
        </w:rPr>
      </w:pPr>
    </w:p>
    <w:p w14:paraId="3A194E24" w14:textId="2EAAB3E3" w:rsidR="00F1487B" w:rsidRPr="00B40C8B" w:rsidRDefault="00F1487B"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La actividad, realizada en el Salón Independencia del MIDE, fue presidida por el Minist</w:t>
      </w:r>
      <w:r w:rsidR="007F0659" w:rsidRPr="00B40C8B">
        <w:rPr>
          <w:rFonts w:eastAsiaTheme="minorEastAsia"/>
          <w:bCs/>
          <w:color w:val="000000" w:themeColor="text1"/>
          <w:lang w:val="es-DO" w:eastAsia="es-DO"/>
        </w:rPr>
        <w:t>ro de Defensa, Teniente General</w:t>
      </w:r>
      <w:r w:rsidRPr="00B40C8B">
        <w:rPr>
          <w:rFonts w:eastAsiaTheme="minorEastAsia"/>
          <w:bCs/>
          <w:color w:val="000000" w:themeColor="text1"/>
          <w:lang w:val="es-DO" w:eastAsia="es-DO"/>
        </w:rPr>
        <w:t xml:space="preserve"> </w:t>
      </w:r>
      <w:r w:rsidR="007F0659" w:rsidRPr="00B40C8B">
        <w:rPr>
          <w:rFonts w:eastAsiaTheme="minorEastAsia"/>
          <w:b/>
          <w:bCs/>
          <w:color w:val="000000" w:themeColor="text1"/>
          <w:lang w:val="es-DO" w:eastAsia="es-DO"/>
        </w:rPr>
        <w:t>RUBÉN DARÍO PAULINO SEM</w:t>
      </w:r>
      <w:r w:rsidRPr="00B40C8B">
        <w:rPr>
          <w:rFonts w:eastAsiaTheme="minorEastAsia"/>
          <w:bCs/>
          <w:color w:val="000000" w:themeColor="text1"/>
          <w:lang w:val="es-DO" w:eastAsia="es-DO"/>
        </w:rPr>
        <w:t xml:space="preserve">, </w:t>
      </w:r>
      <w:r w:rsidR="007F0659" w:rsidRPr="00B40C8B">
        <w:rPr>
          <w:rFonts w:eastAsiaTheme="minorEastAsia"/>
          <w:bCs/>
          <w:color w:val="000000" w:themeColor="text1"/>
          <w:lang w:val="es-DO" w:eastAsia="es-DO"/>
        </w:rPr>
        <w:t xml:space="preserve">ERD, </w:t>
      </w:r>
      <w:r w:rsidRPr="00B40C8B">
        <w:rPr>
          <w:rFonts w:eastAsiaTheme="minorEastAsia"/>
          <w:bCs/>
          <w:color w:val="000000" w:themeColor="text1"/>
          <w:lang w:val="es-DO" w:eastAsia="es-DO"/>
        </w:rPr>
        <w:t>acompañado por el Estado Mayor General de las Fuerzas Armadas y el Rector del INSUDE, Contralmirante</w:t>
      </w:r>
      <w:r w:rsidR="007F0659" w:rsidRPr="00B40C8B">
        <w:rPr>
          <w:rFonts w:eastAsiaTheme="minorEastAsia"/>
          <w:bCs/>
          <w:color w:val="000000" w:themeColor="text1"/>
          <w:lang w:val="es-DO" w:eastAsia="es-DO"/>
        </w:rPr>
        <w:t xml:space="preserve"> </w:t>
      </w:r>
      <w:r w:rsidR="007F0659" w:rsidRPr="00B40C8B">
        <w:rPr>
          <w:rFonts w:eastAsiaTheme="minorEastAsia"/>
          <w:b/>
          <w:bCs/>
          <w:color w:val="000000" w:themeColor="text1"/>
          <w:lang w:val="es-DO" w:eastAsia="es-DO"/>
        </w:rPr>
        <w:t>RAMÓN GUSTAVO BETANCES HERNÁNDEZ,</w:t>
      </w:r>
      <w:r w:rsidR="007F0659" w:rsidRPr="00B40C8B">
        <w:rPr>
          <w:rFonts w:eastAsiaTheme="minorEastAsia"/>
          <w:bCs/>
          <w:color w:val="000000" w:themeColor="text1"/>
          <w:lang w:val="es-DO" w:eastAsia="es-DO"/>
        </w:rPr>
        <w:t xml:space="preserve"> ARD</w:t>
      </w:r>
      <w:r w:rsidRPr="00B40C8B">
        <w:rPr>
          <w:rFonts w:eastAsiaTheme="minorEastAsia"/>
          <w:bCs/>
          <w:color w:val="000000" w:themeColor="text1"/>
          <w:lang w:val="es-DO" w:eastAsia="es-DO"/>
        </w:rPr>
        <w:t>. Se trata del cuarto simposio anual de la Educación Superior Militar, organizado con la finalidad de procurar una cultura de seguridad y defensa para favorecer el desarrollo de la nación.</w:t>
      </w:r>
    </w:p>
    <w:p w14:paraId="77D798CF" w14:textId="77777777" w:rsidR="00F1487B" w:rsidRPr="00B40C8B" w:rsidRDefault="00F1487B" w:rsidP="00025876">
      <w:pPr>
        <w:pStyle w:val="Textoindependiente"/>
        <w:spacing w:after="0" w:line="480" w:lineRule="auto"/>
        <w:ind w:firstLine="284"/>
        <w:jc w:val="both"/>
        <w:rPr>
          <w:rFonts w:eastAsiaTheme="minorEastAsia"/>
          <w:bCs/>
          <w:color w:val="000000" w:themeColor="text1"/>
          <w:lang w:val="es-DO" w:eastAsia="es-DO"/>
        </w:rPr>
      </w:pPr>
    </w:p>
    <w:p w14:paraId="250E4652" w14:textId="500EE2C2" w:rsidR="00F1487B" w:rsidRPr="00B40C8B" w:rsidRDefault="00F1487B"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La investigación científica es uno de los aspectos que más énfasis ha resaltado el Ministerio de Educación</w:t>
      </w:r>
      <w:r w:rsidR="00CD2075" w:rsidRPr="00B40C8B">
        <w:rPr>
          <w:rFonts w:eastAsiaTheme="minorEastAsia"/>
          <w:bCs/>
          <w:color w:val="000000" w:themeColor="text1"/>
          <w:lang w:val="es-DO" w:eastAsia="es-DO"/>
        </w:rPr>
        <w:t xml:space="preserve"> Superior, Ciencia y Tecnología</w:t>
      </w:r>
      <w:r w:rsidRPr="00B40C8B">
        <w:rPr>
          <w:rFonts w:eastAsiaTheme="minorEastAsia"/>
          <w:bCs/>
          <w:color w:val="000000" w:themeColor="text1"/>
          <w:lang w:val="es-DO" w:eastAsia="es-DO"/>
        </w:rPr>
        <w:t xml:space="preserve"> </w:t>
      </w:r>
      <w:r w:rsidR="00CD2075" w:rsidRPr="00B40C8B">
        <w:rPr>
          <w:rFonts w:eastAsiaTheme="minorEastAsia"/>
          <w:bCs/>
          <w:color w:val="000000" w:themeColor="text1"/>
          <w:lang w:val="es-DO" w:eastAsia="es-DO"/>
        </w:rPr>
        <w:t>(</w:t>
      </w:r>
      <w:r w:rsidRPr="00B40C8B">
        <w:rPr>
          <w:rFonts w:eastAsiaTheme="minorEastAsia"/>
          <w:bCs/>
          <w:color w:val="000000" w:themeColor="text1"/>
          <w:lang w:val="es-DO" w:eastAsia="es-DO"/>
        </w:rPr>
        <w:t>MESCyT</w:t>
      </w:r>
      <w:r w:rsidR="00CD2075" w:rsidRPr="00B40C8B">
        <w:rPr>
          <w:rFonts w:eastAsiaTheme="minorEastAsia"/>
          <w:bCs/>
          <w:color w:val="000000" w:themeColor="text1"/>
          <w:lang w:val="es-DO" w:eastAsia="es-DO"/>
        </w:rPr>
        <w:t>)</w:t>
      </w:r>
      <w:r w:rsidR="007F0659" w:rsidRPr="00B40C8B">
        <w:rPr>
          <w:rFonts w:eastAsiaTheme="minorEastAsia"/>
          <w:bCs/>
          <w:color w:val="000000" w:themeColor="text1"/>
          <w:lang w:val="es-DO" w:eastAsia="es-DO"/>
        </w:rPr>
        <w:t>, al cual se han sumado los</w:t>
      </w:r>
      <w:r w:rsidRPr="00B40C8B">
        <w:rPr>
          <w:rFonts w:eastAsiaTheme="minorEastAsia"/>
          <w:bCs/>
          <w:color w:val="000000" w:themeColor="text1"/>
          <w:lang w:val="es-DO" w:eastAsia="es-DO"/>
        </w:rPr>
        <w:t xml:space="preserve"> esfuerzos para contribuir al desarrollo del </w:t>
      </w:r>
      <w:r w:rsidR="007F0659" w:rsidRPr="00B40C8B">
        <w:rPr>
          <w:rFonts w:eastAsiaTheme="minorEastAsia"/>
          <w:bCs/>
          <w:color w:val="000000" w:themeColor="text1"/>
          <w:lang w:val="es-DO" w:eastAsia="es-DO"/>
        </w:rPr>
        <w:t xml:space="preserve">pensamiento crítico- </w:t>
      </w:r>
      <w:r w:rsidR="007F0659" w:rsidRPr="00B40C8B">
        <w:rPr>
          <w:rFonts w:eastAsiaTheme="minorEastAsia"/>
          <w:bCs/>
          <w:color w:val="000000" w:themeColor="text1"/>
          <w:lang w:val="es-DO" w:eastAsia="es-DO"/>
        </w:rPr>
        <w:lastRenderedPageBreak/>
        <w:t>científico</w:t>
      </w:r>
      <w:r w:rsidRPr="00B40C8B">
        <w:rPr>
          <w:rFonts w:eastAsiaTheme="minorEastAsia"/>
          <w:bCs/>
          <w:color w:val="000000" w:themeColor="text1"/>
          <w:lang w:val="es-DO" w:eastAsia="es-DO"/>
        </w:rPr>
        <w:t xml:space="preserve"> en materia de Seguridad y Defensa Nacional. Contribuyendo</w:t>
      </w:r>
      <w:r w:rsidR="007F0659" w:rsidRPr="00B40C8B">
        <w:rPr>
          <w:rFonts w:eastAsiaTheme="minorEastAsia"/>
          <w:bCs/>
          <w:color w:val="000000" w:themeColor="text1"/>
          <w:lang w:val="es-DO" w:eastAsia="es-DO"/>
        </w:rPr>
        <w:t xml:space="preserve"> a esto, se ha</w:t>
      </w:r>
      <w:r w:rsidRPr="00B40C8B">
        <w:rPr>
          <w:rFonts w:eastAsiaTheme="minorEastAsia"/>
          <w:bCs/>
          <w:color w:val="000000" w:themeColor="text1"/>
          <w:lang w:val="es-DO" w:eastAsia="es-DO"/>
        </w:rPr>
        <w:t xml:space="preserve"> publicado el cuarto número de la Revista Científica de las Fuerzas Armadas, “Innovaciones Tecnológicas para la Seguridad y Defensa Nacional”, como parte del trabajo que viene desarrollando la Institución con miras a fomentar la Investigación.</w:t>
      </w:r>
    </w:p>
    <w:p w14:paraId="2FAC7ADA" w14:textId="77777777" w:rsidR="00F1487B" w:rsidRPr="00B40C8B" w:rsidRDefault="00F1487B" w:rsidP="00025876">
      <w:pPr>
        <w:pStyle w:val="Textoindependiente"/>
        <w:spacing w:after="0" w:line="480" w:lineRule="auto"/>
        <w:ind w:firstLine="284"/>
        <w:jc w:val="both"/>
        <w:rPr>
          <w:rFonts w:eastAsiaTheme="minorEastAsia"/>
          <w:bCs/>
          <w:color w:val="000000" w:themeColor="text1"/>
          <w:lang w:val="es-DO" w:eastAsia="es-DO"/>
        </w:rPr>
      </w:pPr>
    </w:p>
    <w:p w14:paraId="06F1C67B" w14:textId="77777777" w:rsidR="00F1487B" w:rsidRPr="00B40C8B" w:rsidRDefault="00F1487B" w:rsidP="00025876">
      <w:pPr>
        <w:pStyle w:val="Textoindependiente"/>
        <w:spacing w:after="0" w:line="480" w:lineRule="auto"/>
        <w:jc w:val="both"/>
        <w:rPr>
          <w:rFonts w:eastAsiaTheme="minorEastAsia"/>
          <w:b/>
          <w:bCs/>
          <w:color w:val="000000" w:themeColor="text1"/>
          <w:lang w:val="es-DO" w:eastAsia="es-DO"/>
        </w:rPr>
      </w:pPr>
      <w:r w:rsidRPr="00B40C8B">
        <w:rPr>
          <w:rFonts w:eastAsiaTheme="minorEastAsia"/>
          <w:b/>
          <w:bCs/>
          <w:color w:val="000000" w:themeColor="text1"/>
          <w:lang w:val="es-DO" w:eastAsia="es-DO"/>
        </w:rPr>
        <w:t>Sistema de Integración de Bibliotecas Militares-KOHA</w:t>
      </w:r>
    </w:p>
    <w:p w14:paraId="04580287" w14:textId="77777777" w:rsidR="00F1487B" w:rsidRPr="00B40C8B" w:rsidRDefault="00F1487B" w:rsidP="00025876">
      <w:pPr>
        <w:spacing w:after="0" w:line="480" w:lineRule="auto"/>
        <w:ind w:right="1449"/>
        <w:jc w:val="both"/>
        <w:rPr>
          <w:rFonts w:ascii="Times New Roman" w:hAnsi="Times New Roman" w:cs="Times New Roman"/>
          <w:color w:val="000000" w:themeColor="text1"/>
          <w:sz w:val="24"/>
          <w:szCs w:val="24"/>
        </w:rPr>
      </w:pPr>
    </w:p>
    <w:p w14:paraId="3F659E1B" w14:textId="3AED4BF9" w:rsidR="005C7B77" w:rsidRPr="00B40C8B" w:rsidRDefault="007F0659" w:rsidP="00025876">
      <w:pPr>
        <w:pStyle w:val="Textoindependiente"/>
        <w:spacing w:after="0" w:line="480" w:lineRule="auto"/>
        <w:ind w:firstLine="284"/>
        <w:jc w:val="both"/>
        <w:rPr>
          <w:color w:val="000000" w:themeColor="text1"/>
        </w:rPr>
      </w:pPr>
      <w:r w:rsidRPr="00B40C8B">
        <w:rPr>
          <w:rFonts w:eastAsiaTheme="minorEastAsia"/>
          <w:bCs/>
          <w:color w:val="000000" w:themeColor="text1"/>
          <w:lang w:val="es-DO" w:eastAsia="es-DO"/>
        </w:rPr>
        <w:t>La i</w:t>
      </w:r>
      <w:r w:rsidR="00F1487B" w:rsidRPr="00B40C8B">
        <w:rPr>
          <w:rFonts w:eastAsiaTheme="minorEastAsia"/>
          <w:bCs/>
          <w:color w:val="000000" w:themeColor="text1"/>
          <w:lang w:val="es-DO" w:eastAsia="es-DO"/>
        </w:rPr>
        <w:t xml:space="preserve">ntegración de la Biblioteca Central “Don </w:t>
      </w:r>
      <w:r w:rsidRPr="00B40C8B">
        <w:rPr>
          <w:rFonts w:eastAsiaTheme="minorEastAsia"/>
          <w:b/>
          <w:bCs/>
          <w:color w:val="000000" w:themeColor="text1"/>
          <w:lang w:val="es-DO" w:eastAsia="es-DO"/>
        </w:rPr>
        <w:t>JOSÉ HAZIM AZAR</w:t>
      </w:r>
      <w:r w:rsidR="00F1487B" w:rsidRPr="00B40C8B">
        <w:rPr>
          <w:rFonts w:eastAsiaTheme="minorEastAsia"/>
          <w:bCs/>
          <w:color w:val="000000" w:themeColor="text1"/>
          <w:lang w:val="es-DO" w:eastAsia="es-DO"/>
        </w:rPr>
        <w:t>” con las Bibliotecas de las Escuelas y Academias del INSUDE, en una Red de Bibliotecas Militares</w:t>
      </w:r>
      <w:r w:rsidRPr="00B40C8B">
        <w:rPr>
          <w:rFonts w:eastAsiaTheme="minorEastAsia"/>
          <w:bCs/>
          <w:color w:val="000000" w:themeColor="text1"/>
          <w:lang w:val="es-DO" w:eastAsia="es-DO"/>
        </w:rPr>
        <w:t>,</w:t>
      </w:r>
      <w:r w:rsidR="00F1487B" w:rsidRPr="00B40C8B">
        <w:rPr>
          <w:rFonts w:eastAsiaTheme="minorEastAsia"/>
          <w:bCs/>
          <w:color w:val="000000" w:themeColor="text1"/>
          <w:lang w:val="es-DO" w:eastAsia="es-DO"/>
        </w:rPr>
        <w:t xml:space="preserve"> a través del Sistema de Gestión Bibliotecario Koha, ha logrado un catálogo en línea con acceso a 4,456 títulos de libros en 7,412 ejemplares y 1,283 Trabajos de Gra</w:t>
      </w:r>
      <w:r w:rsidRPr="00B40C8B">
        <w:rPr>
          <w:rFonts w:eastAsiaTheme="minorEastAsia"/>
          <w:bCs/>
          <w:color w:val="000000" w:themeColor="text1"/>
          <w:lang w:val="es-DO" w:eastAsia="es-DO"/>
        </w:rPr>
        <w:t>do. También se han capacitado a</w:t>
      </w:r>
      <w:r w:rsidR="00F1487B" w:rsidRPr="00B40C8B">
        <w:rPr>
          <w:rFonts w:eastAsiaTheme="minorEastAsia"/>
          <w:bCs/>
          <w:color w:val="000000" w:themeColor="text1"/>
          <w:lang w:val="es-DO" w:eastAsia="es-DO"/>
        </w:rPr>
        <w:t xml:space="preserve"> veinte personas del Sistema Integral de Bibliotecas Militares (SIBM), en las diferentes áreas de la bibliotecología, incluyendo manejo y aplicación del software KOHA, lo que permitirá a todos los miembros de </w:t>
      </w:r>
      <w:r w:rsidRPr="00B40C8B">
        <w:rPr>
          <w:rFonts w:eastAsiaTheme="minorEastAsia"/>
          <w:bCs/>
          <w:color w:val="000000" w:themeColor="text1"/>
          <w:lang w:val="es-DO" w:eastAsia="es-DO"/>
        </w:rPr>
        <w:t>las Fuerzas Armadas, así como a</w:t>
      </w:r>
      <w:r w:rsidR="00F1487B" w:rsidRPr="00B40C8B">
        <w:rPr>
          <w:rFonts w:eastAsiaTheme="minorEastAsia"/>
          <w:bCs/>
          <w:color w:val="000000" w:themeColor="text1"/>
          <w:lang w:val="es-DO" w:eastAsia="es-DO"/>
        </w:rPr>
        <w:t xml:space="preserve"> personas civiles</w:t>
      </w:r>
      <w:r w:rsidRPr="00B40C8B">
        <w:rPr>
          <w:rFonts w:eastAsiaTheme="minorEastAsia"/>
          <w:bCs/>
          <w:color w:val="000000" w:themeColor="text1"/>
          <w:lang w:val="es-DO" w:eastAsia="es-DO"/>
        </w:rPr>
        <w:t>, acceder a la única biblioteca militar del p</w:t>
      </w:r>
      <w:r w:rsidR="00F1487B" w:rsidRPr="00B40C8B">
        <w:rPr>
          <w:rFonts w:eastAsiaTheme="minorEastAsia"/>
          <w:bCs/>
          <w:color w:val="000000" w:themeColor="text1"/>
          <w:lang w:val="es-DO" w:eastAsia="es-DO"/>
        </w:rPr>
        <w:t>aís.</w:t>
      </w:r>
    </w:p>
    <w:p w14:paraId="1E0F8F80" w14:textId="77777777" w:rsidR="005C7B77" w:rsidRPr="00B40C8B" w:rsidRDefault="005C7B77" w:rsidP="00025876">
      <w:pPr>
        <w:spacing w:after="0" w:line="480" w:lineRule="auto"/>
        <w:ind w:right="1449"/>
        <w:jc w:val="both"/>
        <w:rPr>
          <w:rFonts w:ascii="Times New Roman" w:hAnsi="Times New Roman" w:cs="Times New Roman"/>
          <w:color w:val="000000" w:themeColor="text1"/>
          <w:sz w:val="24"/>
          <w:szCs w:val="24"/>
        </w:rPr>
      </w:pPr>
    </w:p>
    <w:p w14:paraId="5600E203" w14:textId="3293FB28" w:rsidR="0018287C" w:rsidRPr="00B40C8B" w:rsidRDefault="00902590" w:rsidP="00025876">
      <w:pPr>
        <w:pStyle w:val="Textoindependiente"/>
        <w:spacing w:after="0" w:line="480" w:lineRule="auto"/>
        <w:jc w:val="both"/>
        <w:rPr>
          <w:b/>
          <w:color w:val="000000" w:themeColor="text1"/>
        </w:rPr>
      </w:pPr>
      <w:r w:rsidRPr="00B40C8B">
        <w:rPr>
          <w:b/>
          <w:color w:val="000000" w:themeColor="text1"/>
        </w:rPr>
        <w:t>6.1.4.2</w:t>
      </w:r>
      <w:r w:rsidR="0018287C" w:rsidRPr="00B40C8B">
        <w:rPr>
          <w:b/>
          <w:color w:val="000000" w:themeColor="text1"/>
        </w:rPr>
        <w:t xml:space="preserve"> </w:t>
      </w:r>
      <w:r w:rsidR="00634E7D" w:rsidRPr="00B40C8B">
        <w:rPr>
          <w:b/>
          <w:color w:val="000000" w:themeColor="text1"/>
        </w:rPr>
        <w:t>Escuela de Graduados de Altos Estudios Estratégicos (EGAEE).</w:t>
      </w:r>
    </w:p>
    <w:p w14:paraId="7AEB75FC" w14:textId="77777777" w:rsidR="00982D05" w:rsidRPr="00B40C8B" w:rsidRDefault="00982D05" w:rsidP="00025876">
      <w:pPr>
        <w:pStyle w:val="Textoindependiente"/>
        <w:spacing w:after="0" w:line="480" w:lineRule="auto"/>
        <w:ind w:firstLine="284"/>
        <w:jc w:val="both"/>
        <w:rPr>
          <w:b/>
          <w:color w:val="000000" w:themeColor="text1"/>
        </w:rPr>
      </w:pPr>
    </w:p>
    <w:p w14:paraId="361A5024" w14:textId="4D9B511B" w:rsidR="00982D05" w:rsidRPr="00B40C8B" w:rsidRDefault="007F0659"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De igual forma, esta E</w:t>
      </w:r>
      <w:r w:rsidR="00982D05" w:rsidRPr="00B40C8B">
        <w:rPr>
          <w:rFonts w:eastAsiaTheme="minorEastAsia"/>
          <w:bCs/>
          <w:color w:val="000000" w:themeColor="text1"/>
          <w:lang w:val="es-DO" w:eastAsia="es-DO"/>
        </w:rPr>
        <w:t>scuela</w:t>
      </w:r>
      <w:r w:rsidRPr="00B40C8B">
        <w:rPr>
          <w:rFonts w:eastAsiaTheme="minorEastAsia"/>
          <w:bCs/>
          <w:color w:val="000000" w:themeColor="text1"/>
          <w:lang w:val="es-DO" w:eastAsia="es-DO"/>
        </w:rPr>
        <w:t xml:space="preserve"> de Graduados</w:t>
      </w:r>
      <w:r w:rsidR="00982D05" w:rsidRPr="00B40C8B">
        <w:rPr>
          <w:rFonts w:eastAsiaTheme="minorEastAsia"/>
          <w:bCs/>
          <w:color w:val="000000" w:themeColor="text1"/>
          <w:lang w:val="es-DO" w:eastAsia="es-DO"/>
        </w:rPr>
        <w:t xml:space="preserve"> realizó durante el año 2018 diversas actividades de investigación, extensión y educación continua, d</w:t>
      </w:r>
      <w:r w:rsidRPr="00B40C8B">
        <w:rPr>
          <w:rFonts w:eastAsiaTheme="minorEastAsia"/>
          <w:bCs/>
          <w:color w:val="000000" w:themeColor="text1"/>
          <w:lang w:val="es-DO" w:eastAsia="es-DO"/>
        </w:rPr>
        <w:t>entro de las que resaltan: las revisiones y e</w:t>
      </w:r>
      <w:r w:rsidR="00982D05" w:rsidRPr="00B40C8B">
        <w:rPr>
          <w:rFonts w:eastAsiaTheme="minorEastAsia"/>
          <w:bCs/>
          <w:color w:val="000000" w:themeColor="text1"/>
          <w:lang w:val="es-DO" w:eastAsia="es-DO"/>
        </w:rPr>
        <w:t xml:space="preserve">valuaciones de las diferentes fases de los trabajos de </w:t>
      </w:r>
      <w:r w:rsidR="00982D05" w:rsidRPr="00B40C8B">
        <w:rPr>
          <w:rFonts w:eastAsiaTheme="minorEastAsia"/>
          <w:bCs/>
          <w:color w:val="000000" w:themeColor="text1"/>
          <w:lang w:val="es-DO" w:eastAsia="es-DO"/>
        </w:rPr>
        <w:lastRenderedPageBreak/>
        <w:t xml:space="preserve">investigación acorde al Reglamento de Investigación del INSUDE, el taller de actualización para asesores y evaluadores titulado “Socialización del Reglamento de Investigación y sus Formularios de Evaluación”, el Taller “El Ciberespacio, el Quinto dominio de la Guerra” y la conferencia sobre “Identidad Nacional”. </w:t>
      </w:r>
    </w:p>
    <w:p w14:paraId="2A8137D7" w14:textId="77777777" w:rsidR="00982D05" w:rsidRPr="00B40C8B" w:rsidRDefault="00982D05" w:rsidP="00025876">
      <w:pPr>
        <w:pStyle w:val="Textoindependiente"/>
        <w:spacing w:after="0" w:line="480" w:lineRule="auto"/>
        <w:ind w:firstLine="284"/>
        <w:jc w:val="both"/>
        <w:rPr>
          <w:rFonts w:eastAsiaTheme="minorEastAsia"/>
          <w:bCs/>
          <w:color w:val="000000" w:themeColor="text1"/>
          <w:lang w:val="es-DO" w:eastAsia="es-DO"/>
        </w:rPr>
      </w:pPr>
    </w:p>
    <w:p w14:paraId="5A835C16" w14:textId="77777777" w:rsidR="007F0659" w:rsidRPr="00B40C8B" w:rsidRDefault="00982D05"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Por otro lado, fueron elaborados diferentes productos informativos y divulgados en los medios de comunicación de la institución, con la finalidad de crear una cultura de defensa, siendo el más significativo la publicación, en formato físico y digital, de la cuarta edición de la Revista “Defensa y Seguridad”, órgano de formación y divulgación especializado de esta institución de educación superior. </w:t>
      </w:r>
    </w:p>
    <w:p w14:paraId="09771D70" w14:textId="77777777" w:rsidR="007F0659" w:rsidRPr="00B40C8B" w:rsidRDefault="007F0659" w:rsidP="00025876">
      <w:pPr>
        <w:pStyle w:val="Textoindependiente"/>
        <w:spacing w:after="0" w:line="480" w:lineRule="auto"/>
        <w:ind w:firstLine="284"/>
        <w:jc w:val="both"/>
        <w:rPr>
          <w:rFonts w:eastAsiaTheme="minorEastAsia"/>
          <w:bCs/>
          <w:color w:val="000000" w:themeColor="text1"/>
          <w:lang w:val="es-DO" w:eastAsia="es-DO"/>
        </w:rPr>
      </w:pPr>
    </w:p>
    <w:p w14:paraId="3A4806E0" w14:textId="2E8F22B4" w:rsidR="00982D05" w:rsidRPr="00B40C8B" w:rsidRDefault="00982D05"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lanzamiento</w:t>
      </w:r>
      <w:r w:rsidR="007F0659" w:rsidRPr="00B40C8B">
        <w:rPr>
          <w:rFonts w:eastAsiaTheme="minorEastAsia"/>
          <w:bCs/>
          <w:color w:val="000000" w:themeColor="text1"/>
          <w:lang w:val="es-DO" w:eastAsia="es-DO"/>
        </w:rPr>
        <w:t xml:space="preserve"> de la mencionada revista</w:t>
      </w:r>
      <w:r w:rsidRPr="00B40C8B">
        <w:rPr>
          <w:rFonts w:eastAsiaTheme="minorEastAsia"/>
          <w:bCs/>
          <w:color w:val="000000" w:themeColor="text1"/>
          <w:lang w:val="es-DO" w:eastAsia="es-DO"/>
        </w:rPr>
        <w:t xml:space="preserve"> fue realizado durante la celebración del Simposio del Instituto Superior para la Defensa “General Juan Pablo Du</w:t>
      </w:r>
      <w:r w:rsidR="007F0659" w:rsidRPr="00B40C8B">
        <w:rPr>
          <w:rFonts w:eastAsiaTheme="minorEastAsia"/>
          <w:bCs/>
          <w:color w:val="000000" w:themeColor="text1"/>
          <w:lang w:val="es-DO" w:eastAsia="es-DO"/>
        </w:rPr>
        <w:t>arte y Díez” (INSUDE), titulado</w:t>
      </w:r>
      <w:r w:rsidRPr="00B40C8B">
        <w:rPr>
          <w:rFonts w:eastAsiaTheme="minorEastAsia"/>
          <w:bCs/>
          <w:color w:val="000000" w:themeColor="text1"/>
          <w:lang w:val="es-DO" w:eastAsia="es-DO"/>
        </w:rPr>
        <w:t xml:space="preserve"> "Innovaciones tecnológicas para la Seguridad y Defensa del Siglo XXI", de la Facultad de Ciencias para la Seguridad, Defensa y Desarrollo Nacional, </w:t>
      </w:r>
      <w:r w:rsidR="007F0659" w:rsidRPr="00B40C8B">
        <w:rPr>
          <w:rFonts w:eastAsiaTheme="minorEastAsia"/>
          <w:bCs/>
          <w:color w:val="000000" w:themeColor="text1"/>
          <w:lang w:val="es-DO" w:eastAsia="es-DO"/>
        </w:rPr>
        <w:t>y la</w:t>
      </w:r>
      <w:r w:rsidRPr="00B40C8B">
        <w:rPr>
          <w:rFonts w:eastAsiaTheme="minorEastAsia"/>
          <w:bCs/>
          <w:color w:val="000000" w:themeColor="text1"/>
          <w:lang w:val="es-DO" w:eastAsia="es-DO"/>
        </w:rPr>
        <w:t xml:space="preserve"> más reciente edición contó con las colaboraciones de profesionales de instituciones homólogas como el Centro William J. Perry de Estudios Hemisféricos para la Defensa (CHDS), con sede en Washington, D.C., el Centro de Investigación Estratégica de Estudios Nacionales de Bolivia (CIEEN) y la Academia de Seguridad (HS Academy) del Instituto Wingate de Israel. </w:t>
      </w:r>
    </w:p>
    <w:p w14:paraId="783C9C0F" w14:textId="77777777" w:rsidR="00982D05" w:rsidRPr="00B40C8B" w:rsidRDefault="00982D05" w:rsidP="00025876">
      <w:pPr>
        <w:pStyle w:val="Textoindependiente"/>
        <w:spacing w:after="0" w:line="480" w:lineRule="auto"/>
        <w:ind w:firstLine="284"/>
        <w:jc w:val="both"/>
        <w:rPr>
          <w:rFonts w:eastAsiaTheme="minorEastAsia"/>
          <w:bCs/>
          <w:color w:val="000000" w:themeColor="text1"/>
          <w:lang w:val="es-DO" w:eastAsia="es-DO"/>
        </w:rPr>
      </w:pPr>
    </w:p>
    <w:p w14:paraId="5994C8FD" w14:textId="7A35A3C9" w:rsidR="00634E7D" w:rsidRPr="00B40C8B" w:rsidRDefault="00982D05"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Dentro de las actividades de Educación Continua que se desarrollan en esta Escuela de Graduados, fue impartida una conferencia sobre “Identidad Nacional”, </w:t>
      </w:r>
      <w:r w:rsidRPr="00B40C8B">
        <w:rPr>
          <w:rFonts w:eastAsiaTheme="minorEastAsia"/>
          <w:bCs/>
          <w:color w:val="000000" w:themeColor="text1"/>
          <w:lang w:val="es-DO" w:eastAsia="es-DO"/>
        </w:rPr>
        <w:lastRenderedPageBreak/>
        <w:t xml:space="preserve">por  el Almirante (r) </w:t>
      </w:r>
      <w:r w:rsidR="007F0659" w:rsidRPr="00B40C8B">
        <w:rPr>
          <w:rFonts w:eastAsiaTheme="minorEastAsia"/>
          <w:b/>
          <w:bCs/>
          <w:color w:val="000000" w:themeColor="text1"/>
          <w:lang w:val="es-DO" w:eastAsia="es-DO"/>
        </w:rPr>
        <w:t>SIGFRIDO A. PARED PÉREZ</w:t>
      </w:r>
      <w:r w:rsidRPr="00B40C8B">
        <w:rPr>
          <w:rFonts w:eastAsiaTheme="minorEastAsia"/>
          <w:bCs/>
          <w:color w:val="000000" w:themeColor="text1"/>
          <w:lang w:val="es-DO" w:eastAsia="es-DO"/>
        </w:rPr>
        <w:t>, ARD, dirigida a los cursantes de la 15ª Promoción de la Maestría.</w:t>
      </w:r>
    </w:p>
    <w:p w14:paraId="7D9CB239" w14:textId="77777777" w:rsidR="00902590" w:rsidRPr="00B40C8B" w:rsidRDefault="00902590" w:rsidP="00025876">
      <w:pPr>
        <w:pStyle w:val="Textoindependiente"/>
        <w:spacing w:after="0" w:line="480" w:lineRule="auto"/>
        <w:ind w:firstLine="284"/>
        <w:jc w:val="both"/>
        <w:rPr>
          <w:b/>
          <w:color w:val="000000" w:themeColor="text1"/>
        </w:rPr>
      </w:pPr>
    </w:p>
    <w:p w14:paraId="61FDF385" w14:textId="051E23DB" w:rsidR="00F267F5" w:rsidRPr="00B40C8B" w:rsidRDefault="00902590" w:rsidP="00025876">
      <w:pPr>
        <w:pStyle w:val="Textoindependiente"/>
        <w:spacing w:after="0" w:line="480" w:lineRule="auto"/>
        <w:jc w:val="both"/>
        <w:rPr>
          <w:b/>
          <w:color w:val="000000" w:themeColor="text1"/>
        </w:rPr>
      </w:pPr>
      <w:r w:rsidRPr="00B40C8B">
        <w:rPr>
          <w:b/>
          <w:color w:val="000000" w:themeColor="text1"/>
        </w:rPr>
        <w:t>6.1.4.3</w:t>
      </w:r>
      <w:r w:rsidR="00F267F5" w:rsidRPr="00B40C8B">
        <w:rPr>
          <w:b/>
          <w:color w:val="000000" w:themeColor="text1"/>
        </w:rPr>
        <w:t xml:space="preserve"> Escuela de Graduados de Doctrina Conjunta "General de División Gregorio Luperón"</w:t>
      </w:r>
    </w:p>
    <w:p w14:paraId="66742BED" w14:textId="77777777" w:rsidR="00F267F5" w:rsidRPr="00B40C8B" w:rsidRDefault="00F267F5" w:rsidP="00025876">
      <w:pPr>
        <w:pStyle w:val="Textoindependiente"/>
        <w:spacing w:after="0" w:line="480" w:lineRule="auto"/>
        <w:ind w:right="-1"/>
        <w:jc w:val="both"/>
        <w:rPr>
          <w:color w:val="000000" w:themeColor="text1"/>
        </w:rPr>
      </w:pPr>
    </w:p>
    <w:p w14:paraId="11C6118C" w14:textId="77777777" w:rsidR="00F267F5" w:rsidRPr="00B40C8B" w:rsidRDefault="00F267F5"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En el ámbito de la Educación Continua, se ofertaron, entre otros, los cursos semi-presenciales y virtuales "Operaciones Conjuntas y Combinadas" y "Planificación y Análisis de Inteligencia", dirigidos a Oficiales Superiores de las Fuerzas Armadas. Asimismo, en coordinación con el Centro de Operaciones de Emergencias, se ofertó el curso presencial "Básico de Gestión de Riegos", dirigido a oficiales de las Fuerzas Armadas y personal técnico profesional de las dependencias del Estado Dominicano. Se ha iniciado, además, el primer Diplomado en Gestión y Administración de los Recursos para la Defensa.</w:t>
      </w:r>
    </w:p>
    <w:p w14:paraId="769BD14B" w14:textId="77777777" w:rsidR="00F267F5" w:rsidRPr="00B40C8B" w:rsidRDefault="00F267F5" w:rsidP="00025876">
      <w:pPr>
        <w:spacing w:after="0" w:line="480" w:lineRule="auto"/>
        <w:rPr>
          <w:rFonts w:ascii="Times New Roman" w:hAnsi="Times New Roman" w:cs="Times New Roman"/>
          <w:color w:val="000000" w:themeColor="text1"/>
          <w:lang w:val="es-ES"/>
        </w:rPr>
      </w:pPr>
    </w:p>
    <w:p w14:paraId="69CFC527" w14:textId="55EF99A5" w:rsidR="00F267F5" w:rsidRPr="00B40C8B" w:rsidRDefault="00F267F5" w:rsidP="00025876">
      <w:pPr>
        <w:pStyle w:val="Textoindependiente"/>
        <w:spacing w:after="0" w:line="480" w:lineRule="auto"/>
        <w:ind w:firstLine="284"/>
        <w:jc w:val="both"/>
        <w:rPr>
          <w:color w:val="000000" w:themeColor="text1"/>
        </w:rPr>
      </w:pPr>
      <w:r w:rsidRPr="00B40C8B">
        <w:rPr>
          <w:rFonts w:eastAsiaTheme="minorEastAsia"/>
          <w:bCs/>
          <w:color w:val="000000" w:themeColor="text1"/>
          <w:lang w:val="es-DO" w:eastAsia="es-DO"/>
        </w:rPr>
        <w:t xml:space="preserve">En otro orden, el miércoles, 23 de mayo, como parte del ciclo de charlas en la programación académica 2018 de esta Escuela de Graduados, fue dictada la conferencia magistral sobre “El Plan de Regularización de Extranjeros en la República Dominicana”, dirigida a los cursantes de la XXXV Promoción de la Especialidad en Comando y Estado Mayor Conjunto, donde se trataron varios temas, tales como “Las Migraciones, Causas y Efectos”, el “Sistema Nacional de Migración de la RD”, “La Dirección General de Migración de la RD” y “El Plan Nacional de Regularización”. Dicha Conferencia fue dictada por el General de </w:t>
      </w:r>
      <w:r w:rsidRPr="00B40C8B">
        <w:rPr>
          <w:rFonts w:eastAsiaTheme="minorEastAsia"/>
          <w:bCs/>
          <w:color w:val="000000" w:themeColor="text1"/>
          <w:lang w:val="es-DO" w:eastAsia="es-DO"/>
        </w:rPr>
        <w:lastRenderedPageBreak/>
        <w:t xml:space="preserve">Brigada </w:t>
      </w:r>
      <w:r w:rsidR="007F0659" w:rsidRPr="00B40C8B">
        <w:rPr>
          <w:rFonts w:eastAsiaTheme="minorEastAsia"/>
          <w:b/>
          <w:bCs/>
          <w:color w:val="000000" w:themeColor="text1"/>
          <w:lang w:val="es-DO" w:eastAsia="es-DO"/>
        </w:rPr>
        <w:t>RAFAEL A. NÚÑEZ VELOZ</w:t>
      </w:r>
      <w:r w:rsidRPr="00B40C8B">
        <w:rPr>
          <w:rFonts w:eastAsiaTheme="minorEastAsia"/>
          <w:bCs/>
          <w:color w:val="000000" w:themeColor="text1"/>
          <w:lang w:val="es-DO" w:eastAsia="es-DO"/>
        </w:rPr>
        <w:t>, ERD, Director de Extranjería de la</w:t>
      </w:r>
      <w:r w:rsidR="00342A8C" w:rsidRPr="00B40C8B">
        <w:rPr>
          <w:rFonts w:eastAsiaTheme="minorEastAsia"/>
          <w:bCs/>
          <w:color w:val="000000" w:themeColor="text1"/>
          <w:lang w:val="es-DO" w:eastAsia="es-DO"/>
        </w:rPr>
        <w:t xml:space="preserve"> Dirección General de Migración</w:t>
      </w:r>
      <w:r w:rsidRPr="00B40C8B">
        <w:rPr>
          <w:rFonts w:eastAsiaTheme="minorEastAsia"/>
          <w:bCs/>
          <w:color w:val="000000" w:themeColor="text1"/>
          <w:lang w:val="es-DO" w:eastAsia="es-DO"/>
        </w:rPr>
        <w:t xml:space="preserve">. </w:t>
      </w:r>
    </w:p>
    <w:p w14:paraId="62CB592F" w14:textId="77777777" w:rsidR="00F267F5" w:rsidRPr="00B40C8B" w:rsidRDefault="00F267F5" w:rsidP="00025876">
      <w:pPr>
        <w:spacing w:after="0" w:line="480" w:lineRule="auto"/>
        <w:rPr>
          <w:rFonts w:ascii="Times New Roman" w:hAnsi="Times New Roman" w:cs="Times New Roman"/>
          <w:color w:val="000000" w:themeColor="text1"/>
          <w:lang w:val="es-ES"/>
        </w:rPr>
      </w:pPr>
    </w:p>
    <w:p w14:paraId="1CDC16DE" w14:textId="714D64B4" w:rsidR="00F267F5" w:rsidRPr="00B40C8B" w:rsidRDefault="00F267F5"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Asimismo, el 24 de mayo fue dictada la Conferencia Magistral sobre el tema "Paralelismo Histórico entre Duarte y Luperón, como Hacedores de la Dominicanidad", dirigida a los cursantes de la XXXV Promoción de la Especialidad en Comando y Estado Mayor Conjunto. Dicha Conferencia fue dictada por el Mayor General (r) </w:t>
      </w:r>
      <w:r w:rsidRPr="00B40C8B">
        <w:rPr>
          <w:rFonts w:eastAsiaTheme="minorEastAsia"/>
          <w:b/>
          <w:bCs/>
          <w:color w:val="000000" w:themeColor="text1"/>
          <w:lang w:val="es-DO" w:eastAsia="es-DO"/>
        </w:rPr>
        <w:t>JORGE R. ZORRILLA OZUNA</w:t>
      </w:r>
      <w:r w:rsidRPr="00B40C8B">
        <w:rPr>
          <w:rFonts w:eastAsiaTheme="minorEastAsia"/>
          <w:bCs/>
          <w:color w:val="000000" w:themeColor="text1"/>
          <w:lang w:val="es-DO" w:eastAsia="es-DO"/>
        </w:rPr>
        <w:t>, ERD</w:t>
      </w:r>
      <w:r w:rsidR="00342A8C" w:rsidRPr="00B40C8B">
        <w:rPr>
          <w:rFonts w:eastAsiaTheme="minorEastAsia"/>
          <w:bCs/>
          <w:color w:val="000000" w:themeColor="text1"/>
          <w:lang w:val="es-DO" w:eastAsia="es-DO"/>
        </w:rPr>
        <w:t>, Director Ejecutivo de INESPRE</w:t>
      </w:r>
      <w:r w:rsidRPr="00B40C8B">
        <w:rPr>
          <w:rFonts w:eastAsiaTheme="minorEastAsia"/>
          <w:bCs/>
          <w:color w:val="000000" w:themeColor="text1"/>
          <w:lang w:val="es-DO" w:eastAsia="es-DO"/>
        </w:rPr>
        <w:t>.</w:t>
      </w:r>
    </w:p>
    <w:p w14:paraId="607FAEAE" w14:textId="77777777" w:rsidR="00F267F5" w:rsidRPr="00B40C8B" w:rsidRDefault="00F267F5" w:rsidP="00025876">
      <w:pPr>
        <w:pStyle w:val="Textoindependiente"/>
        <w:spacing w:after="0" w:line="480" w:lineRule="auto"/>
        <w:ind w:firstLine="284"/>
        <w:jc w:val="both"/>
        <w:rPr>
          <w:rFonts w:eastAsiaTheme="minorEastAsia"/>
          <w:bCs/>
          <w:color w:val="000000" w:themeColor="text1"/>
          <w:lang w:val="es-DO" w:eastAsia="es-DO"/>
        </w:rPr>
      </w:pPr>
    </w:p>
    <w:p w14:paraId="1E5B5D21" w14:textId="77777777" w:rsidR="00F267F5" w:rsidRPr="00B40C8B" w:rsidRDefault="00F267F5"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También cabe señalar que el viernes, 25 de mayo, fue dictada la conferencia sobre “Operaciones Multinacionales desde una Perspectiva Nacional”, dirigida a los cursantes de la XXXV Promoción de la Especialidad en Comando y Estado Mayor Conjunto, en el Aula Mayor General (r) Ramiro Matos González, E.N. Dicha Conferencia fue dictada por el Teniente Coronel </w:t>
      </w:r>
      <w:r w:rsidRPr="00B40C8B">
        <w:rPr>
          <w:rFonts w:eastAsiaTheme="minorEastAsia"/>
          <w:b/>
          <w:bCs/>
          <w:color w:val="000000" w:themeColor="text1"/>
          <w:lang w:val="es-DO" w:eastAsia="es-DO"/>
        </w:rPr>
        <w:t>CARLOS G. SORIANO ROMÁN</w:t>
      </w:r>
      <w:r w:rsidRPr="00B40C8B">
        <w:rPr>
          <w:rFonts w:eastAsiaTheme="minorEastAsia"/>
          <w:bCs/>
          <w:color w:val="000000" w:themeColor="text1"/>
          <w:lang w:val="es-DO" w:eastAsia="es-DO"/>
        </w:rPr>
        <w:t xml:space="preserve">, ERD (DEM), quien se hizo acompañar del Teniente Coronel </w:t>
      </w:r>
      <w:r w:rsidRPr="00B40C8B">
        <w:rPr>
          <w:rFonts w:eastAsiaTheme="minorEastAsia"/>
          <w:b/>
          <w:bCs/>
          <w:color w:val="000000" w:themeColor="text1"/>
          <w:lang w:val="es-DO" w:eastAsia="es-DO"/>
        </w:rPr>
        <w:t xml:space="preserve">JOSÉ N. C. SEVERINO DUARTE, </w:t>
      </w:r>
      <w:r w:rsidRPr="00B40C8B">
        <w:rPr>
          <w:rFonts w:eastAsiaTheme="minorEastAsia"/>
          <w:bCs/>
          <w:color w:val="000000" w:themeColor="text1"/>
          <w:lang w:val="es-DO" w:eastAsia="es-DO"/>
        </w:rPr>
        <w:t>ERD (DEM), veterano de la Guerra en Irak, quien habló de su experiencia.</w:t>
      </w:r>
    </w:p>
    <w:p w14:paraId="3D5906A9" w14:textId="77777777" w:rsidR="00F267F5" w:rsidRPr="00B40C8B" w:rsidRDefault="00F267F5" w:rsidP="00025876">
      <w:pPr>
        <w:pStyle w:val="Textoindependiente"/>
        <w:spacing w:after="0" w:line="480" w:lineRule="auto"/>
        <w:ind w:firstLine="284"/>
        <w:jc w:val="both"/>
        <w:rPr>
          <w:rFonts w:eastAsiaTheme="minorEastAsia"/>
          <w:bCs/>
          <w:color w:val="000000" w:themeColor="text1"/>
          <w:lang w:val="es-DO" w:eastAsia="es-DO"/>
        </w:rPr>
      </w:pPr>
    </w:p>
    <w:p w14:paraId="2FCDD2C1" w14:textId="32107B5A" w:rsidR="00F267F5" w:rsidRPr="00B40C8B" w:rsidRDefault="00F267F5"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El miércoles, 31 de octubre, fue dictada la charla sobre "El rol del Ejército en la Mitigación de Desastres Naturales". La misma fue impartida por el Coronel </w:t>
      </w:r>
      <w:r w:rsidRPr="00B40C8B">
        <w:rPr>
          <w:rFonts w:eastAsiaTheme="minorEastAsia"/>
          <w:b/>
          <w:bCs/>
          <w:color w:val="000000" w:themeColor="text1"/>
          <w:lang w:val="es-DO" w:eastAsia="es-DO"/>
        </w:rPr>
        <w:t>RUBÉN A. FRONTAL CARRAN</w:t>
      </w:r>
      <w:r w:rsidRPr="00B40C8B">
        <w:rPr>
          <w:rFonts w:eastAsiaTheme="minorEastAsia"/>
          <w:bCs/>
          <w:color w:val="000000" w:themeColor="text1"/>
          <w:lang w:val="es-DO" w:eastAsia="es-DO"/>
        </w:rPr>
        <w:t>, ERD (DEM).</w:t>
      </w:r>
    </w:p>
    <w:p w14:paraId="42C75D02" w14:textId="77777777" w:rsidR="00F267F5" w:rsidRPr="00B40C8B" w:rsidRDefault="00F267F5" w:rsidP="00025876">
      <w:pPr>
        <w:pStyle w:val="Textoindependiente"/>
        <w:spacing w:after="0" w:line="480" w:lineRule="auto"/>
        <w:ind w:firstLine="284"/>
        <w:jc w:val="both"/>
        <w:rPr>
          <w:rFonts w:eastAsiaTheme="minorEastAsia"/>
          <w:bCs/>
          <w:color w:val="000000" w:themeColor="text1"/>
          <w:lang w:eastAsia="es-DO"/>
        </w:rPr>
      </w:pPr>
    </w:p>
    <w:p w14:paraId="0918FD00" w14:textId="77777777" w:rsidR="00902590" w:rsidRPr="00B40C8B" w:rsidRDefault="00902590" w:rsidP="00025876">
      <w:pPr>
        <w:pStyle w:val="Textoindependiente"/>
        <w:spacing w:after="0" w:line="480" w:lineRule="auto"/>
        <w:ind w:firstLine="284"/>
        <w:jc w:val="both"/>
        <w:rPr>
          <w:b/>
          <w:color w:val="000000" w:themeColor="text1"/>
          <w:lang w:val="es-DO" w:eastAsia="es-DO"/>
        </w:rPr>
      </w:pPr>
    </w:p>
    <w:p w14:paraId="68720DB9" w14:textId="436FA03E" w:rsidR="00902590" w:rsidRPr="00B40C8B" w:rsidRDefault="00887840" w:rsidP="00025876">
      <w:pPr>
        <w:pStyle w:val="Textoindependiente"/>
        <w:spacing w:after="0" w:line="480" w:lineRule="auto"/>
        <w:jc w:val="both"/>
        <w:rPr>
          <w:b/>
          <w:color w:val="000000" w:themeColor="text1"/>
          <w:lang w:val="es-DO" w:eastAsia="es-DO"/>
        </w:rPr>
      </w:pPr>
      <w:r w:rsidRPr="00B40C8B">
        <w:rPr>
          <w:b/>
          <w:color w:val="000000" w:themeColor="text1"/>
          <w:lang w:val="es-DO" w:eastAsia="es-DO"/>
        </w:rPr>
        <w:lastRenderedPageBreak/>
        <w:t>6.1.4.4</w:t>
      </w:r>
      <w:r w:rsidR="00902590" w:rsidRPr="00B40C8B">
        <w:rPr>
          <w:b/>
          <w:color w:val="000000" w:themeColor="text1"/>
          <w:lang w:val="es-DO" w:eastAsia="es-DO"/>
        </w:rPr>
        <w:t xml:space="preserve"> Escuela de Graduados en Derechos Humanos y Derecho Internacional Humanitario (EGDDHHyDIH)</w:t>
      </w:r>
    </w:p>
    <w:p w14:paraId="6921BEBE" w14:textId="77777777" w:rsidR="00902590" w:rsidRPr="00B40C8B" w:rsidRDefault="00902590" w:rsidP="00025876">
      <w:pPr>
        <w:pStyle w:val="Textoindependiente"/>
        <w:spacing w:after="0" w:line="480" w:lineRule="auto"/>
        <w:ind w:firstLine="284"/>
        <w:jc w:val="both"/>
        <w:rPr>
          <w:color w:val="000000" w:themeColor="text1"/>
        </w:rPr>
      </w:pPr>
    </w:p>
    <w:p w14:paraId="766178F3" w14:textId="7A855BDA" w:rsidR="00902590" w:rsidRPr="00B40C8B" w:rsidRDefault="00902590" w:rsidP="00025876">
      <w:pPr>
        <w:pStyle w:val="Textoindependiente"/>
        <w:spacing w:after="0"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Durante el año, se destaca la realización de las siguientes actividades en materia de investigación científica, educación continuada y demás acciones vinculadas, de una manera u otra, al presente Objetivo Específico y las líneas de acción correspondientes:</w:t>
      </w:r>
    </w:p>
    <w:p w14:paraId="1469FEE3" w14:textId="77777777" w:rsidR="00902590" w:rsidRPr="00B40C8B" w:rsidRDefault="00902590" w:rsidP="00025876">
      <w:pPr>
        <w:spacing w:after="0" w:line="480" w:lineRule="auto"/>
        <w:jc w:val="both"/>
        <w:rPr>
          <w:rFonts w:ascii="Times New Roman" w:eastAsia="Arial Unicode MS" w:hAnsi="Times New Roman" w:cs="Times New Roman"/>
          <w:color w:val="000000" w:themeColor="text1"/>
          <w:sz w:val="24"/>
          <w:szCs w:val="24"/>
        </w:rPr>
      </w:pPr>
    </w:p>
    <w:p w14:paraId="34795391" w14:textId="450A582A"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Desarrollo de la investigación de los cursantes de la XV Promoción de la Especialidad en Derechos Humanos y Derecho Internacional Humanitario.</w:t>
      </w:r>
    </w:p>
    <w:p w14:paraId="4BE3C09B" w14:textId="64FF8E19"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Desarrollo de  los cursos Superior y Básico de DDHH y DIH en las Escuelas y Academias Militares de las Fuerzas Armadas Centroamericanas (Guatemala, Honduras, Nicaragua y El Salvador), dando cumplimiento a las misiones de esta Escuela como Centro Regional de Formación y Capacitación en Derechos Humanos</w:t>
      </w:r>
      <w:r w:rsidR="00342A8C" w:rsidRPr="00B40C8B">
        <w:rPr>
          <w:rFonts w:eastAsiaTheme="minorEastAsia"/>
          <w:bCs/>
          <w:color w:val="000000" w:themeColor="text1"/>
          <w:lang w:val="es-DO" w:eastAsia="es-DO"/>
        </w:rPr>
        <w:t xml:space="preserve"> (ver Anexo No. 128</w:t>
      </w:r>
      <w:r w:rsidRPr="00B40C8B">
        <w:rPr>
          <w:rFonts w:eastAsiaTheme="minorEastAsia"/>
          <w:bCs/>
          <w:color w:val="000000" w:themeColor="text1"/>
          <w:lang w:val="es-DO" w:eastAsia="es-DO"/>
        </w:rPr>
        <w:t xml:space="preserve">). </w:t>
      </w:r>
    </w:p>
    <w:p w14:paraId="5680E518" w14:textId="3C42F2E2"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Realización de las VII, VIII y IX promociones del Diplomado Especializado en DDHH y DIH.</w:t>
      </w:r>
    </w:p>
    <w:p w14:paraId="29E1ADC0" w14:textId="6F6CA29D"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Realización de la I Promoción del Diplomado en Derecho Penal Militar.</w:t>
      </w:r>
    </w:p>
    <w:p w14:paraId="51D36508" w14:textId="35A74B0F"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Elaboración y aprobación de la programación de Cursos, Charlas y Conferencias durante el año 2018.</w:t>
      </w:r>
    </w:p>
    <w:p w14:paraId="35D7CC48" w14:textId="6DF7592F"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Realización de los Cursos Básicos, Medio y Superior de DDHH y DIH a las instituciones de las FF.AA. y sociedad civil que lo requirieron.</w:t>
      </w:r>
    </w:p>
    <w:p w14:paraId="06DBC01C" w14:textId="51D0BF12"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Catalogación completa de las tesis realizadas por las promociones egresadas </w:t>
      </w:r>
      <w:r w:rsidR="00342A8C" w:rsidRPr="00B40C8B">
        <w:rPr>
          <w:rFonts w:eastAsiaTheme="minorEastAsia"/>
          <w:bCs/>
          <w:color w:val="000000" w:themeColor="text1"/>
          <w:lang w:val="es-DO" w:eastAsia="es-DO"/>
        </w:rPr>
        <w:t>(ver anexo No. 129</w:t>
      </w:r>
      <w:r w:rsidRPr="00B40C8B">
        <w:rPr>
          <w:rFonts w:eastAsiaTheme="minorEastAsia"/>
          <w:bCs/>
          <w:color w:val="000000" w:themeColor="text1"/>
          <w:lang w:val="es-DO" w:eastAsia="es-DO"/>
        </w:rPr>
        <w:t>).</w:t>
      </w:r>
    </w:p>
    <w:p w14:paraId="3765A426" w14:textId="19D96BD4"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Acopio y remisión de los libros donados por los cursantes de la XV Promoción de la Especialidad en DDHH y DIH.</w:t>
      </w:r>
    </w:p>
    <w:p w14:paraId="51572590" w14:textId="77777777"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Realización del observatorio de DDDHH y DIH en el sector Manganagua y la Zona Colonial, Santo Domingo, D.N.</w:t>
      </w:r>
    </w:p>
    <w:p w14:paraId="1748E466" w14:textId="2B9F5054"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Culminación del Calendario Académico de Educación Continuada. </w:t>
      </w:r>
    </w:p>
    <w:p w14:paraId="626EE3C9" w14:textId="28868FDE"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Elaboración del Compendio de Investigaciones 2016-2017.</w:t>
      </w:r>
    </w:p>
    <w:p w14:paraId="532581D7" w14:textId="4D4A0499"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Revisión y actualización de los instructivos de inducción para el personal administrativo.</w:t>
      </w:r>
    </w:p>
    <w:p w14:paraId="60F2FD8E" w14:textId="1173F4E4"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Coordinación y ejecución del Programa Radial La Voz de los Derechos Humanos, cada lunes </w:t>
      </w:r>
      <w:r w:rsidR="005011C0" w:rsidRPr="00B40C8B">
        <w:rPr>
          <w:rFonts w:eastAsiaTheme="minorEastAsia"/>
          <w:bCs/>
          <w:color w:val="000000" w:themeColor="text1"/>
          <w:lang w:val="es-DO" w:eastAsia="es-DO"/>
        </w:rPr>
        <w:t xml:space="preserve">de 10:00 </w:t>
      </w:r>
      <w:r w:rsidRPr="00B40C8B">
        <w:rPr>
          <w:rFonts w:eastAsiaTheme="minorEastAsia"/>
          <w:bCs/>
          <w:color w:val="000000" w:themeColor="text1"/>
          <w:lang w:val="es-DO" w:eastAsia="es-DO"/>
        </w:rPr>
        <w:t xml:space="preserve">a 11:00 horas por la Radioemisora Cultural La Voz de las Fuerzas Armadas. </w:t>
      </w:r>
    </w:p>
    <w:p w14:paraId="64F6125E" w14:textId="6944A9CA"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Realización de Charlas y conferencias sobre DDHH y DIH a jóvenes estudiantes de Bachillerato y Universidades del país.</w:t>
      </w:r>
    </w:p>
    <w:p w14:paraId="4399E1B3" w14:textId="6CED5E39" w:rsidR="00902590" w:rsidRPr="00B40C8B" w:rsidRDefault="00902590" w:rsidP="00AA7EB0">
      <w:pPr>
        <w:pStyle w:val="Textoindependiente"/>
        <w:numPr>
          <w:ilvl w:val="0"/>
          <w:numId w:val="81"/>
        </w:numPr>
        <w:spacing w:after="0"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Rediseño y actualización de la página web institucional. </w:t>
      </w:r>
    </w:p>
    <w:p w14:paraId="119C85C2" w14:textId="77777777" w:rsidR="00187479" w:rsidRPr="00B40C8B" w:rsidRDefault="004525B2" w:rsidP="00025876">
      <w:p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b/>
      </w:r>
      <w:r w:rsidR="00CC7150"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color w:val="000000" w:themeColor="text1"/>
          <w:sz w:val="24"/>
          <w:szCs w:val="24"/>
        </w:rPr>
        <w:tab/>
      </w:r>
      <w:r w:rsidR="00CC7150" w:rsidRPr="00B40C8B">
        <w:rPr>
          <w:rFonts w:ascii="Times New Roman" w:hAnsi="Times New Roman" w:cs="Times New Roman"/>
          <w:color w:val="000000" w:themeColor="text1"/>
          <w:sz w:val="24"/>
          <w:szCs w:val="24"/>
        </w:rPr>
        <w:t xml:space="preserve"> </w:t>
      </w:r>
    </w:p>
    <w:p w14:paraId="250B01B8" w14:textId="77777777" w:rsidR="003A2FE3" w:rsidRPr="00B40C8B" w:rsidRDefault="003A2FE3" w:rsidP="00025876">
      <w:pPr>
        <w:tabs>
          <w:tab w:val="left" w:pos="284"/>
        </w:tabs>
        <w:spacing w:after="0" w:line="480" w:lineRule="auto"/>
        <w:jc w:val="both"/>
        <w:rPr>
          <w:rFonts w:ascii="Times New Roman" w:hAnsi="Times New Roman" w:cs="Times New Roman"/>
          <w:color w:val="000000" w:themeColor="text1"/>
          <w:sz w:val="24"/>
          <w:szCs w:val="24"/>
        </w:rPr>
      </w:pPr>
    </w:p>
    <w:p w14:paraId="324DC7A9" w14:textId="77777777" w:rsidR="003A2FE3" w:rsidRPr="00B40C8B" w:rsidRDefault="003A2FE3" w:rsidP="00025876">
      <w:pPr>
        <w:tabs>
          <w:tab w:val="left" w:pos="284"/>
        </w:tabs>
        <w:spacing w:after="0" w:line="480" w:lineRule="auto"/>
        <w:jc w:val="both"/>
        <w:rPr>
          <w:rFonts w:ascii="Times New Roman" w:hAnsi="Times New Roman" w:cs="Times New Roman"/>
          <w:color w:val="000000" w:themeColor="text1"/>
          <w:sz w:val="24"/>
          <w:szCs w:val="24"/>
        </w:rPr>
      </w:pPr>
    </w:p>
    <w:p w14:paraId="6CF173BC" w14:textId="77777777" w:rsidR="003A2FE3" w:rsidRPr="00B40C8B" w:rsidRDefault="003A2FE3" w:rsidP="00025876">
      <w:pPr>
        <w:tabs>
          <w:tab w:val="left" w:pos="284"/>
        </w:tabs>
        <w:spacing w:after="0" w:line="480" w:lineRule="auto"/>
        <w:jc w:val="both"/>
        <w:rPr>
          <w:rFonts w:ascii="Times New Roman" w:hAnsi="Times New Roman" w:cs="Times New Roman"/>
          <w:color w:val="000000" w:themeColor="text1"/>
          <w:sz w:val="24"/>
          <w:szCs w:val="24"/>
        </w:rPr>
      </w:pPr>
    </w:p>
    <w:p w14:paraId="05F1EF3B" w14:textId="77777777" w:rsidR="003A2FE3" w:rsidRPr="00B40C8B" w:rsidRDefault="003A2FE3" w:rsidP="00025876">
      <w:pPr>
        <w:tabs>
          <w:tab w:val="left" w:pos="284"/>
        </w:tabs>
        <w:spacing w:after="0" w:line="480" w:lineRule="auto"/>
        <w:jc w:val="both"/>
        <w:rPr>
          <w:rFonts w:ascii="Times New Roman" w:hAnsi="Times New Roman" w:cs="Times New Roman"/>
          <w:color w:val="000000" w:themeColor="text1"/>
          <w:sz w:val="24"/>
          <w:szCs w:val="24"/>
        </w:rPr>
      </w:pPr>
    </w:p>
    <w:p w14:paraId="133DBAAF" w14:textId="3C8241E4" w:rsidR="00411F51" w:rsidRPr="00B40C8B" w:rsidRDefault="00CF5DBB" w:rsidP="00025876">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b. I</w:t>
      </w:r>
      <w:r w:rsidR="00411F51" w:rsidRPr="00B40C8B">
        <w:rPr>
          <w:rFonts w:ascii="Times New Roman" w:hAnsi="Times New Roman" w:cs="Times New Roman"/>
          <w:b/>
          <w:color w:val="000000" w:themeColor="text1"/>
          <w:sz w:val="24"/>
          <w:szCs w:val="24"/>
        </w:rPr>
        <w:t xml:space="preserve">ndicadores de </w:t>
      </w:r>
      <w:r w:rsidRPr="00B40C8B">
        <w:rPr>
          <w:rFonts w:ascii="Times New Roman" w:hAnsi="Times New Roman" w:cs="Times New Roman"/>
          <w:b/>
          <w:color w:val="000000" w:themeColor="text1"/>
          <w:sz w:val="24"/>
          <w:szCs w:val="24"/>
        </w:rPr>
        <w:t>Gestión</w:t>
      </w:r>
    </w:p>
    <w:p w14:paraId="3B3BBCE3" w14:textId="77777777" w:rsidR="000D1E87" w:rsidRPr="00B40C8B" w:rsidRDefault="000D1E87" w:rsidP="002343B9">
      <w:pPr>
        <w:spacing w:after="0" w:line="480" w:lineRule="auto"/>
        <w:jc w:val="both"/>
        <w:rPr>
          <w:rFonts w:ascii="Times New Roman" w:hAnsi="Times New Roman" w:cs="Times New Roman"/>
          <w:b/>
          <w:color w:val="000000" w:themeColor="text1"/>
          <w:sz w:val="24"/>
          <w:szCs w:val="24"/>
        </w:rPr>
      </w:pPr>
    </w:p>
    <w:p w14:paraId="78175BA8" w14:textId="7DCA268E" w:rsidR="000D1E87" w:rsidRPr="00B40C8B" w:rsidRDefault="000D1E87" w:rsidP="000D1E8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 continuación se presentan los indicadores de gestión:</w:t>
      </w:r>
    </w:p>
    <w:p w14:paraId="332442FA" w14:textId="77777777" w:rsidR="000D1E87" w:rsidRPr="00B40C8B" w:rsidRDefault="000D1E87" w:rsidP="000D1E87">
      <w:pPr>
        <w:spacing w:after="0" w:line="480" w:lineRule="auto"/>
        <w:jc w:val="both"/>
        <w:rPr>
          <w:rFonts w:ascii="Times New Roman" w:hAnsi="Times New Roman" w:cs="Times New Roman"/>
          <w:b/>
          <w:color w:val="000000" w:themeColor="text1"/>
          <w:sz w:val="24"/>
          <w:szCs w:val="24"/>
        </w:rPr>
      </w:pPr>
      <w:r w:rsidRPr="00B40C8B">
        <w:rPr>
          <w:noProof/>
          <w:color w:val="000000" w:themeColor="text1"/>
        </w:rPr>
        <w:drawing>
          <wp:inline distT="0" distB="0" distL="0" distR="0" wp14:anchorId="1F483E04" wp14:editId="55A67D71">
            <wp:extent cx="5398430" cy="1484503"/>
            <wp:effectExtent l="0" t="0" r="0" b="1905"/>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srcRect t="8434" b="42665"/>
                    <a:stretch/>
                  </pic:blipFill>
                  <pic:spPr bwMode="auto">
                    <a:xfrm>
                      <a:off x="0" y="0"/>
                      <a:ext cx="5400040" cy="148494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2DAE85E2" w14:textId="77777777" w:rsidR="00B63F2F" w:rsidRDefault="00B63F2F" w:rsidP="000D36AD">
      <w:pPr>
        <w:spacing w:after="0" w:line="480" w:lineRule="auto"/>
        <w:jc w:val="both"/>
        <w:rPr>
          <w:rFonts w:ascii="Times New Roman" w:hAnsi="Times New Roman" w:cs="Times New Roman"/>
          <w:b/>
          <w:color w:val="000000" w:themeColor="text1"/>
          <w:sz w:val="24"/>
          <w:szCs w:val="24"/>
        </w:rPr>
      </w:pPr>
    </w:p>
    <w:p w14:paraId="11505BE3" w14:textId="50141676" w:rsidR="007746EA" w:rsidRPr="00B40C8B" w:rsidRDefault="000D36AD" w:rsidP="000D36AD">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w:t>
      </w:r>
      <w:r w:rsidR="00B63F2F">
        <w:rPr>
          <w:rFonts w:ascii="Times New Roman" w:hAnsi="Times New Roman" w:cs="Times New Roman"/>
          <w:b/>
          <w:color w:val="000000" w:themeColor="text1"/>
          <w:sz w:val="24"/>
          <w:szCs w:val="24"/>
        </w:rPr>
        <w:t>.</w:t>
      </w:r>
      <w:r w:rsidRPr="00B40C8B">
        <w:rPr>
          <w:rFonts w:ascii="Times New Roman" w:hAnsi="Times New Roman" w:cs="Times New Roman"/>
          <w:b/>
          <w:color w:val="000000" w:themeColor="text1"/>
          <w:sz w:val="24"/>
          <w:szCs w:val="24"/>
        </w:rPr>
        <w:t xml:space="preserve"> </w:t>
      </w:r>
      <w:r w:rsidR="007746EA" w:rsidRPr="00B40C8B">
        <w:rPr>
          <w:rFonts w:ascii="Times New Roman" w:hAnsi="Times New Roman" w:cs="Times New Roman"/>
          <w:b/>
          <w:color w:val="000000" w:themeColor="text1"/>
          <w:sz w:val="24"/>
          <w:szCs w:val="24"/>
        </w:rPr>
        <w:t xml:space="preserve">Perspectiva Estratégica </w:t>
      </w:r>
    </w:p>
    <w:p w14:paraId="16D1C099" w14:textId="77777777" w:rsidR="000D36AD" w:rsidRPr="00B40C8B" w:rsidRDefault="000D36AD" w:rsidP="000D36AD">
      <w:pPr>
        <w:spacing w:after="0" w:line="480" w:lineRule="auto"/>
        <w:jc w:val="both"/>
        <w:rPr>
          <w:rFonts w:ascii="Times New Roman" w:hAnsi="Times New Roman" w:cs="Times New Roman"/>
          <w:b/>
          <w:color w:val="000000" w:themeColor="text1"/>
          <w:sz w:val="24"/>
          <w:szCs w:val="24"/>
        </w:rPr>
      </w:pPr>
    </w:p>
    <w:p w14:paraId="52E1CDAF" w14:textId="77777777" w:rsidR="007746EA" w:rsidRPr="00B40C8B" w:rsidRDefault="007746EA" w:rsidP="000D36AD">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Metas Presidenciales</w:t>
      </w:r>
    </w:p>
    <w:p w14:paraId="7E302043" w14:textId="77777777" w:rsidR="000D36AD" w:rsidRPr="00B40C8B" w:rsidRDefault="000D36AD" w:rsidP="000D36AD">
      <w:pPr>
        <w:spacing w:after="0" w:line="480" w:lineRule="auto"/>
        <w:jc w:val="both"/>
        <w:rPr>
          <w:rFonts w:ascii="Times New Roman" w:hAnsi="Times New Roman" w:cs="Times New Roman"/>
          <w:b/>
          <w:color w:val="000000" w:themeColor="text1"/>
          <w:sz w:val="24"/>
          <w:szCs w:val="24"/>
        </w:rPr>
      </w:pPr>
    </w:p>
    <w:p w14:paraId="3B9C9195" w14:textId="1E65547C" w:rsidR="007746EA" w:rsidRPr="00B40C8B" w:rsidRDefault="007746EA" w:rsidP="00AA7EB0">
      <w:pPr>
        <w:pStyle w:val="Prrafodelista"/>
        <w:numPr>
          <w:ilvl w:val="0"/>
          <w:numId w:val="125"/>
        </w:num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ELABORAR PROPUESTA SOBRE EL REGLAMENTO D</w:t>
      </w:r>
      <w:r w:rsidR="00B63F2F">
        <w:rPr>
          <w:rFonts w:ascii="Times New Roman" w:hAnsi="Times New Roman" w:cs="Times New Roman"/>
          <w:b/>
          <w:color w:val="000000" w:themeColor="text1"/>
          <w:sz w:val="24"/>
          <w:szCs w:val="24"/>
        </w:rPr>
        <w:t>E BLINDAJE DISPUESTO POR LA LEY</w:t>
      </w:r>
      <w:r w:rsidRPr="00B40C8B">
        <w:rPr>
          <w:rFonts w:ascii="Times New Roman" w:hAnsi="Times New Roman" w:cs="Times New Roman"/>
          <w:b/>
          <w:color w:val="000000" w:themeColor="text1"/>
          <w:sz w:val="24"/>
          <w:szCs w:val="24"/>
        </w:rPr>
        <w:t>.</w:t>
      </w:r>
    </w:p>
    <w:p w14:paraId="1752B542" w14:textId="77777777" w:rsidR="000D36AD" w:rsidRPr="00B40C8B" w:rsidRDefault="000D36AD" w:rsidP="000D36AD">
      <w:pPr>
        <w:spacing w:after="0" w:line="480" w:lineRule="auto"/>
        <w:jc w:val="both"/>
        <w:rPr>
          <w:rFonts w:ascii="Times New Roman" w:hAnsi="Times New Roman" w:cs="Times New Roman"/>
          <w:b/>
          <w:color w:val="000000" w:themeColor="text1"/>
          <w:sz w:val="24"/>
          <w:szCs w:val="24"/>
        </w:rPr>
      </w:pPr>
    </w:p>
    <w:p w14:paraId="0089E743" w14:textId="77777777" w:rsidR="007746EA" w:rsidRPr="00B40C8B" w:rsidRDefault="007746EA" w:rsidP="007746EA">
      <w:pPr>
        <w:pStyle w:val="Sinespaciado"/>
        <w:ind w:left="360"/>
        <w:jc w:val="both"/>
        <w:rPr>
          <w:rFonts w:ascii="Times New Roman" w:hAnsi="Times New Roman" w:cs="Times New Roman"/>
          <w:color w:val="000000" w:themeColor="text1"/>
          <w:sz w:val="24"/>
          <w:szCs w:val="24"/>
        </w:rPr>
      </w:pPr>
    </w:p>
    <w:p w14:paraId="4579988E" w14:textId="77777777" w:rsidR="007746EA" w:rsidRPr="00B40C8B" w:rsidRDefault="007746EA" w:rsidP="000D36AD">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REPORTE EJECUTIVO DE NOVIEMBRE DE 2018:</w:t>
      </w:r>
    </w:p>
    <w:p w14:paraId="4D117BB8" w14:textId="77777777" w:rsidR="000D36AD" w:rsidRPr="00B40C8B" w:rsidRDefault="000D36AD" w:rsidP="007746EA">
      <w:pPr>
        <w:pStyle w:val="Sinespaciado"/>
        <w:ind w:firstLine="360"/>
        <w:jc w:val="both"/>
        <w:rPr>
          <w:rFonts w:ascii="Times New Roman" w:hAnsi="Times New Roman" w:cs="Times New Roman"/>
          <w:b/>
          <w:color w:val="000000" w:themeColor="text1"/>
          <w:sz w:val="24"/>
          <w:szCs w:val="24"/>
        </w:rPr>
      </w:pPr>
    </w:p>
    <w:p w14:paraId="64DE67A9" w14:textId="77777777" w:rsidR="007746EA" w:rsidRPr="00B40C8B" w:rsidRDefault="007746EA" w:rsidP="007746EA">
      <w:pPr>
        <w:pStyle w:val="Sinespaciado"/>
        <w:ind w:firstLine="360"/>
        <w:jc w:val="both"/>
        <w:rPr>
          <w:rFonts w:ascii="Times New Roman" w:hAnsi="Times New Roman" w:cs="Times New Roman"/>
          <w:color w:val="000000" w:themeColor="text1"/>
          <w:sz w:val="24"/>
          <w:szCs w:val="24"/>
        </w:rPr>
      </w:pPr>
    </w:p>
    <w:p w14:paraId="433BAF29" w14:textId="77777777" w:rsidR="007746EA" w:rsidRPr="00B40C8B" w:rsidRDefault="007746EA" w:rsidP="00AA7EB0">
      <w:pPr>
        <w:pStyle w:val="Prrafodelista"/>
        <w:numPr>
          <w:ilvl w:val="0"/>
          <w:numId w:val="127"/>
        </w:num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Justificación del estado actual de la meta (normal, atrasada, detenida, terminada):</w:t>
      </w:r>
    </w:p>
    <w:p w14:paraId="63BB9FE5"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2FF1F287"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63F2F">
        <w:rPr>
          <w:rFonts w:eastAsiaTheme="minorEastAsia"/>
          <w:bCs/>
          <w:color w:val="000000" w:themeColor="text1"/>
          <w:lang w:val="es-DO" w:eastAsia="es-DO"/>
        </w:rPr>
        <w:t>TERMINADA.</w:t>
      </w:r>
      <w:r w:rsidRPr="00B40C8B">
        <w:rPr>
          <w:rFonts w:eastAsiaTheme="minorEastAsia"/>
          <w:bCs/>
          <w:color w:val="000000" w:themeColor="text1"/>
          <w:lang w:val="es-DO" w:eastAsia="es-DO"/>
        </w:rPr>
        <w:t xml:space="preserve"> La propuesta del Reglamento de Blindaje fue terminada e integrada como un capítulo de la propuesta del Reglamento de Aplicación de la Ley 631-16, para Control y Regulación de Armas, Municiones y Materiales </w:t>
      </w:r>
      <w:r w:rsidRPr="00B40C8B">
        <w:rPr>
          <w:rFonts w:eastAsiaTheme="minorEastAsia"/>
          <w:bCs/>
          <w:color w:val="000000" w:themeColor="text1"/>
          <w:lang w:val="es-DO" w:eastAsia="es-DO"/>
        </w:rPr>
        <w:lastRenderedPageBreak/>
        <w:t>Relacionados. La última propuesta mencionada se encuentra bajo el dominio de los integrantes de la comisión del Ministerio de Interior y Policía.</w:t>
      </w:r>
    </w:p>
    <w:p w14:paraId="7D3735FA" w14:textId="77777777" w:rsidR="003F29E1" w:rsidRPr="00B40C8B" w:rsidRDefault="003F29E1" w:rsidP="000C5D83">
      <w:pPr>
        <w:pStyle w:val="Sinespaciado"/>
        <w:ind w:left="720" w:hanging="360"/>
        <w:jc w:val="both"/>
        <w:rPr>
          <w:rFonts w:ascii="Times New Roman" w:hAnsi="Times New Roman" w:cs="Times New Roman"/>
          <w:b/>
          <w:color w:val="000000" w:themeColor="text1"/>
          <w:sz w:val="24"/>
          <w:szCs w:val="24"/>
        </w:rPr>
      </w:pPr>
    </w:p>
    <w:p w14:paraId="3C576BB8"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38D9663D" w14:textId="19BFB323" w:rsidR="007746EA" w:rsidRPr="00B40C8B" w:rsidRDefault="007746EA" w:rsidP="00AA7EB0">
      <w:pPr>
        <w:pStyle w:val="Prrafodelista"/>
        <w:numPr>
          <w:ilvl w:val="0"/>
          <w:numId w:val="125"/>
        </w:num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META PRESIDENCIAL ESTRATEGIA NACIONAL DE SEGURIDAD INTERIOR</w:t>
      </w:r>
      <w:r w:rsidR="00B63F2F">
        <w:rPr>
          <w:rFonts w:ascii="Times New Roman" w:hAnsi="Times New Roman" w:cs="Times New Roman"/>
          <w:b/>
          <w:color w:val="000000" w:themeColor="text1"/>
          <w:sz w:val="24"/>
          <w:szCs w:val="24"/>
        </w:rPr>
        <w:t>-MINISTERIO DE DEFENSA</w:t>
      </w:r>
      <w:r w:rsidRPr="00B40C8B">
        <w:rPr>
          <w:rFonts w:ascii="Times New Roman" w:hAnsi="Times New Roman" w:cs="Times New Roman"/>
          <w:b/>
          <w:color w:val="000000" w:themeColor="text1"/>
          <w:sz w:val="24"/>
          <w:szCs w:val="24"/>
        </w:rPr>
        <w:t>.</w:t>
      </w:r>
    </w:p>
    <w:p w14:paraId="30D4D7BE" w14:textId="77777777" w:rsidR="003F29E1" w:rsidRPr="00B40C8B" w:rsidRDefault="003F29E1" w:rsidP="003F29E1">
      <w:pPr>
        <w:spacing w:after="0" w:line="480" w:lineRule="auto"/>
        <w:jc w:val="both"/>
        <w:rPr>
          <w:rFonts w:ascii="Times New Roman" w:hAnsi="Times New Roman" w:cs="Times New Roman"/>
          <w:b/>
          <w:color w:val="000000" w:themeColor="text1"/>
          <w:sz w:val="24"/>
          <w:szCs w:val="24"/>
        </w:rPr>
      </w:pPr>
    </w:p>
    <w:p w14:paraId="70C62FC4" w14:textId="768283F7" w:rsidR="007746EA" w:rsidRDefault="0075019D" w:rsidP="003F29E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w:t>
      </w:r>
      <w:r>
        <w:rPr>
          <w:rFonts w:ascii="Times New Roman" w:hAnsi="Times New Roman" w:cs="Times New Roman"/>
          <w:b/>
          <w:color w:val="000000" w:themeColor="text1"/>
          <w:sz w:val="24"/>
          <w:szCs w:val="24"/>
        </w:rPr>
        <w:t>EPORTE E</w:t>
      </w:r>
      <w:r w:rsidR="007746EA" w:rsidRPr="00B40C8B">
        <w:rPr>
          <w:rFonts w:ascii="Times New Roman" w:hAnsi="Times New Roman" w:cs="Times New Roman"/>
          <w:b/>
          <w:color w:val="000000" w:themeColor="text1"/>
          <w:sz w:val="24"/>
          <w:szCs w:val="24"/>
        </w:rPr>
        <w:t xml:space="preserve">JECUTIVO DEL MES DE NOVIEMBRE DE </w:t>
      </w:r>
      <w:r w:rsidR="003F29E1" w:rsidRPr="00B40C8B">
        <w:rPr>
          <w:rFonts w:ascii="Times New Roman" w:hAnsi="Times New Roman" w:cs="Times New Roman"/>
          <w:b/>
          <w:color w:val="000000" w:themeColor="text1"/>
          <w:sz w:val="24"/>
          <w:szCs w:val="24"/>
        </w:rPr>
        <w:t>2018:</w:t>
      </w:r>
    </w:p>
    <w:p w14:paraId="0F8F7172" w14:textId="77777777" w:rsidR="0075019D" w:rsidRPr="00B40C8B" w:rsidRDefault="0075019D" w:rsidP="003F29E1">
      <w:pPr>
        <w:spacing w:after="0" w:line="480" w:lineRule="auto"/>
        <w:jc w:val="both"/>
        <w:rPr>
          <w:rFonts w:ascii="Times New Roman" w:hAnsi="Times New Roman" w:cs="Times New Roman"/>
          <w:b/>
          <w:color w:val="000000" w:themeColor="text1"/>
          <w:sz w:val="24"/>
          <w:szCs w:val="24"/>
        </w:rPr>
      </w:pPr>
    </w:p>
    <w:p w14:paraId="7E236238" w14:textId="77777777" w:rsidR="007746EA" w:rsidRPr="00B40C8B" w:rsidRDefault="007746EA" w:rsidP="00AA7EB0">
      <w:pPr>
        <w:pStyle w:val="Sinespaciado"/>
        <w:numPr>
          <w:ilvl w:val="0"/>
          <w:numId w:val="126"/>
        </w:numPr>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Justificación del estado actual de la meta (normal, atrasada, detenida, terminada):</w:t>
      </w:r>
    </w:p>
    <w:p w14:paraId="2E7BED77" w14:textId="77777777" w:rsidR="007746EA" w:rsidRPr="00B40C8B" w:rsidRDefault="007746EA" w:rsidP="007746EA">
      <w:pPr>
        <w:pStyle w:val="Sinespaciado"/>
        <w:ind w:left="1065"/>
        <w:jc w:val="both"/>
        <w:rPr>
          <w:rFonts w:ascii="Times New Roman" w:hAnsi="Times New Roman" w:cs="Times New Roman"/>
          <w:b/>
          <w:color w:val="000000" w:themeColor="text1"/>
          <w:sz w:val="24"/>
          <w:szCs w:val="24"/>
        </w:rPr>
      </w:pPr>
    </w:p>
    <w:p w14:paraId="6351B017" w14:textId="09740EA6" w:rsidR="007746EA" w:rsidRPr="00B40C8B" w:rsidRDefault="007746EA" w:rsidP="003F29E1">
      <w:pPr>
        <w:pStyle w:val="Sinespaciado"/>
        <w:ind w:left="360"/>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Normal</w:t>
      </w:r>
      <w:r w:rsidR="006730E1">
        <w:rPr>
          <w:rFonts w:ascii="Times New Roman" w:hAnsi="Times New Roman" w:cs="Times New Roman"/>
          <w:bCs/>
          <w:color w:val="000000" w:themeColor="text1"/>
          <w:sz w:val="24"/>
          <w:szCs w:val="24"/>
          <w:lang w:val="es-DO"/>
        </w:rPr>
        <w:t>.</w:t>
      </w:r>
      <w:r w:rsidRPr="00B40C8B">
        <w:rPr>
          <w:rFonts w:ascii="Times New Roman" w:hAnsi="Times New Roman" w:cs="Times New Roman"/>
          <w:bCs/>
          <w:color w:val="000000" w:themeColor="text1"/>
          <w:sz w:val="24"/>
          <w:szCs w:val="24"/>
          <w:lang w:val="es-DO"/>
        </w:rPr>
        <w:t xml:space="preserve"> </w:t>
      </w:r>
      <w:r w:rsidR="006730E1">
        <w:rPr>
          <w:rFonts w:ascii="Times New Roman" w:hAnsi="Times New Roman" w:cs="Times New Roman"/>
          <w:bCs/>
          <w:color w:val="000000" w:themeColor="text1"/>
          <w:sz w:val="24"/>
          <w:szCs w:val="24"/>
          <w:lang w:val="es-DO"/>
        </w:rPr>
        <w:t>H</w:t>
      </w:r>
      <w:r w:rsidRPr="00B40C8B">
        <w:rPr>
          <w:rFonts w:ascii="Times New Roman" w:hAnsi="Times New Roman" w:cs="Times New Roman"/>
          <w:bCs/>
          <w:color w:val="000000" w:themeColor="text1"/>
          <w:sz w:val="24"/>
          <w:szCs w:val="24"/>
          <w:lang w:val="es-DO"/>
        </w:rPr>
        <w:t xml:space="preserve">asta el momento se ha cumplido </w:t>
      </w:r>
      <w:r w:rsidR="003F29E1" w:rsidRPr="00B40C8B">
        <w:rPr>
          <w:rFonts w:ascii="Times New Roman" w:hAnsi="Times New Roman" w:cs="Times New Roman"/>
          <w:bCs/>
          <w:color w:val="000000" w:themeColor="text1"/>
          <w:sz w:val="24"/>
          <w:szCs w:val="24"/>
          <w:lang w:val="es-DO"/>
        </w:rPr>
        <w:t xml:space="preserve">todo lo programado en las metas </w:t>
      </w:r>
      <w:r w:rsidRPr="00B40C8B">
        <w:rPr>
          <w:rFonts w:ascii="Times New Roman" w:hAnsi="Times New Roman" w:cs="Times New Roman"/>
          <w:bCs/>
          <w:color w:val="000000" w:themeColor="text1"/>
          <w:sz w:val="24"/>
          <w:szCs w:val="24"/>
          <w:lang w:val="es-DO"/>
        </w:rPr>
        <w:t>intermedias.</w:t>
      </w:r>
    </w:p>
    <w:p w14:paraId="10CCB2A6" w14:textId="77777777" w:rsidR="003F29E1" w:rsidRPr="00B40C8B" w:rsidRDefault="003F29E1" w:rsidP="003F29E1">
      <w:pPr>
        <w:pStyle w:val="Sinespaciado"/>
        <w:jc w:val="both"/>
        <w:rPr>
          <w:rFonts w:ascii="Times New Roman" w:hAnsi="Times New Roman" w:cs="Times New Roman"/>
          <w:b/>
          <w:color w:val="000000" w:themeColor="text1"/>
          <w:sz w:val="24"/>
          <w:szCs w:val="24"/>
        </w:rPr>
      </w:pPr>
    </w:p>
    <w:p w14:paraId="4A85F311" w14:textId="77777777" w:rsidR="007746EA" w:rsidRPr="00B40C8B" w:rsidRDefault="007746EA" w:rsidP="003F29E1">
      <w:pPr>
        <w:pStyle w:val="Prrafodelista"/>
        <w:spacing w:after="0" w:line="480" w:lineRule="auto"/>
        <w:jc w:val="both"/>
        <w:rPr>
          <w:rFonts w:ascii="Times New Roman" w:hAnsi="Times New Roman" w:cs="Times New Roman"/>
          <w:b/>
          <w:color w:val="000000" w:themeColor="text1"/>
          <w:sz w:val="24"/>
          <w:szCs w:val="24"/>
        </w:rPr>
      </w:pPr>
    </w:p>
    <w:p w14:paraId="0FCAAD51" w14:textId="71392B83" w:rsidR="007746EA" w:rsidRPr="006730E1" w:rsidRDefault="007746EA" w:rsidP="00AA7EB0">
      <w:pPr>
        <w:pStyle w:val="Prrafodelista"/>
        <w:numPr>
          <w:ilvl w:val="1"/>
          <w:numId w:val="143"/>
        </w:numPr>
        <w:spacing w:after="0" w:line="480" w:lineRule="auto"/>
        <w:jc w:val="both"/>
        <w:rPr>
          <w:rFonts w:ascii="Times New Roman" w:hAnsi="Times New Roman" w:cs="Times New Roman"/>
          <w:b/>
          <w:color w:val="000000" w:themeColor="text1"/>
          <w:sz w:val="24"/>
          <w:szCs w:val="24"/>
        </w:rPr>
      </w:pPr>
      <w:r w:rsidRPr="006730E1">
        <w:rPr>
          <w:rFonts w:ascii="Times New Roman" w:hAnsi="Times New Roman" w:cs="Times New Roman"/>
          <w:b/>
          <w:color w:val="000000" w:themeColor="text1"/>
          <w:sz w:val="24"/>
          <w:szCs w:val="24"/>
        </w:rPr>
        <w:t>METAS INTERMEDIAS:</w:t>
      </w:r>
    </w:p>
    <w:p w14:paraId="17EE5469" w14:textId="77777777" w:rsidR="003F29E1" w:rsidRPr="00B40C8B" w:rsidRDefault="003F29E1" w:rsidP="007746EA">
      <w:pPr>
        <w:pStyle w:val="Sinespaciado"/>
        <w:ind w:left="708"/>
        <w:jc w:val="both"/>
        <w:rPr>
          <w:rFonts w:ascii="Times New Roman" w:hAnsi="Times New Roman" w:cs="Times New Roman"/>
          <w:b/>
          <w:color w:val="000000" w:themeColor="text1"/>
          <w:sz w:val="24"/>
          <w:szCs w:val="24"/>
        </w:rPr>
      </w:pPr>
    </w:p>
    <w:p w14:paraId="6D67C39B" w14:textId="77777777" w:rsidR="007746EA" w:rsidRPr="00B40C8B" w:rsidRDefault="007746EA" w:rsidP="007746EA">
      <w:pPr>
        <w:pStyle w:val="Sinespaciado"/>
        <w:ind w:left="708"/>
        <w:jc w:val="both"/>
        <w:rPr>
          <w:rFonts w:ascii="Times New Roman" w:hAnsi="Times New Roman" w:cs="Times New Roman"/>
          <w:color w:val="000000" w:themeColor="text1"/>
          <w:sz w:val="24"/>
          <w:szCs w:val="24"/>
        </w:rPr>
      </w:pPr>
    </w:p>
    <w:p w14:paraId="40C80094" w14:textId="77777777" w:rsidR="007746EA" w:rsidRPr="00B40C8B" w:rsidRDefault="007746EA" w:rsidP="003F29E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10.1.5: FORTALECER LA CAPACIDAD DE LA SUPERINTENDENCIA DE VIGILANCIA Y SEGURIDAD PRIVADA.</w:t>
      </w:r>
    </w:p>
    <w:p w14:paraId="53CAFD90" w14:textId="77777777" w:rsidR="007746EA" w:rsidRPr="00B40C8B" w:rsidRDefault="007746EA" w:rsidP="007746EA">
      <w:pPr>
        <w:pStyle w:val="Sinespaciado"/>
        <w:spacing w:line="480" w:lineRule="auto"/>
        <w:ind w:left="708"/>
        <w:jc w:val="both"/>
        <w:rPr>
          <w:rFonts w:ascii="Times New Roman" w:hAnsi="Times New Roman" w:cs="Times New Roman"/>
          <w:color w:val="000000" w:themeColor="text1"/>
          <w:sz w:val="24"/>
          <w:szCs w:val="24"/>
        </w:rPr>
      </w:pPr>
    </w:p>
    <w:p w14:paraId="2D6E6850"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En cumplimiento con esta meta, se sostuvo una reunión con el Director del Instituto Nacional de Formación Técnico Profesional (INFOTEP) y su equipo de trabajo, con el propósito de revisar el acuerdo interinstitucional entre ambas instituciones, con miras a fortalecer la capacitación al sector de la vigilancia privada, para fines de renovación.</w:t>
      </w:r>
    </w:p>
    <w:p w14:paraId="58D094A0" w14:textId="77777777" w:rsidR="003F29E1" w:rsidRPr="00B40C8B" w:rsidRDefault="003F29E1" w:rsidP="007746EA">
      <w:pPr>
        <w:pStyle w:val="Textoindependiente"/>
        <w:spacing w:line="480" w:lineRule="auto"/>
        <w:ind w:firstLine="284"/>
        <w:jc w:val="both"/>
        <w:rPr>
          <w:rFonts w:eastAsiaTheme="minorEastAsia"/>
          <w:bCs/>
          <w:color w:val="000000" w:themeColor="text1"/>
          <w:lang w:val="es-DO" w:eastAsia="es-DO"/>
        </w:rPr>
      </w:pPr>
    </w:p>
    <w:p w14:paraId="7FA48738"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La plana mayor de esta SVSP se reunió en el salón de conferencias a fin de tratar temas relacionados a impulsar el avance de la seguridad privada en el país.</w:t>
      </w:r>
    </w:p>
    <w:p w14:paraId="54E2AA9F" w14:textId="77777777" w:rsidR="003F29E1" w:rsidRPr="00B40C8B" w:rsidRDefault="003F29E1" w:rsidP="007746EA">
      <w:pPr>
        <w:pStyle w:val="Textoindependiente"/>
        <w:spacing w:line="480" w:lineRule="auto"/>
        <w:ind w:firstLine="284"/>
        <w:jc w:val="both"/>
        <w:rPr>
          <w:rFonts w:eastAsiaTheme="minorEastAsia"/>
          <w:bCs/>
          <w:color w:val="000000" w:themeColor="text1"/>
          <w:lang w:val="es-DO" w:eastAsia="es-DO"/>
        </w:rPr>
      </w:pPr>
    </w:p>
    <w:p w14:paraId="0FEE75D4" w14:textId="77777777" w:rsidR="003F29E1" w:rsidRPr="00B40C8B" w:rsidRDefault="007746EA" w:rsidP="003F29E1">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Director Ejecutivo de esta SVSP, conjuntamente con el Sub-Director-Técnico y el Sub-Director de Operaciones, se reunieron con los gerentes de las empresas de seguridad Dragón Security, Intercon Security Sistems, Guardianes la Región y Seguinsa, con la finalidad de entregarles el pergamino de Renovación de Licencia de Operación, permiso que los autoriza a operar en todo el territorio nacional, como empresa de vigilancia y seguridad privada, po</w:t>
      </w:r>
      <w:r w:rsidR="003F29E1" w:rsidRPr="00B40C8B">
        <w:rPr>
          <w:rFonts w:eastAsiaTheme="minorEastAsia"/>
          <w:bCs/>
          <w:color w:val="000000" w:themeColor="text1"/>
          <w:lang w:val="es-DO" w:eastAsia="es-DO"/>
        </w:rPr>
        <w:t>r un tiempo de cinco (05) años.</w:t>
      </w:r>
    </w:p>
    <w:p w14:paraId="70FF426C" w14:textId="77777777" w:rsidR="003F29E1" w:rsidRPr="00B40C8B" w:rsidRDefault="003F29E1" w:rsidP="003F29E1">
      <w:pPr>
        <w:pStyle w:val="Textoindependiente"/>
        <w:spacing w:line="480" w:lineRule="auto"/>
        <w:ind w:firstLine="284"/>
        <w:jc w:val="both"/>
        <w:rPr>
          <w:rFonts w:eastAsiaTheme="minorEastAsia"/>
          <w:bCs/>
          <w:color w:val="000000" w:themeColor="text1"/>
          <w:lang w:val="es-DO" w:eastAsia="es-DO"/>
        </w:rPr>
      </w:pPr>
    </w:p>
    <w:p w14:paraId="2AC08DC8" w14:textId="4A2B0F85" w:rsidR="007746EA" w:rsidRPr="00B40C8B" w:rsidRDefault="007746EA" w:rsidP="003F29E1">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Continuando en el mismo orden, se entregaron los pergaminos de Licencia de Operación a dos (2) nuevas compañías, en la modalidad de Transporte de Valores; esto fue a la empresa Seguridad y Protección (SEPROI) y Chris Compañía de Transporte de Valores, para continuar con la misión de regular las compañías de seguridad privada en nuestro país.</w:t>
      </w:r>
    </w:p>
    <w:p w14:paraId="380BF578" w14:textId="77777777" w:rsidR="007746EA" w:rsidRPr="00B40C8B" w:rsidRDefault="007746EA" w:rsidP="007746EA">
      <w:pPr>
        <w:pStyle w:val="Sinespaciado"/>
        <w:spacing w:line="480" w:lineRule="auto"/>
        <w:jc w:val="both"/>
        <w:rPr>
          <w:rFonts w:ascii="Times New Roman" w:hAnsi="Times New Roman" w:cs="Times New Roman"/>
          <w:color w:val="000000" w:themeColor="text1"/>
          <w:sz w:val="24"/>
          <w:szCs w:val="24"/>
        </w:rPr>
      </w:pPr>
    </w:p>
    <w:p w14:paraId="3DD4BED5" w14:textId="2513A0B5" w:rsidR="007746EA" w:rsidRPr="00B40C8B" w:rsidRDefault="007746EA" w:rsidP="003F29E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3.3.2: ENLAZAR LAS OPERACIONES ERD, ARD, FARD, CESAC, CESEP, CESFRONT, CESMET, SE</w:t>
      </w:r>
      <w:r w:rsidR="00B63F2F">
        <w:rPr>
          <w:rFonts w:ascii="Times New Roman" w:hAnsi="Times New Roman" w:cs="Times New Roman"/>
          <w:b/>
          <w:color w:val="000000" w:themeColor="text1"/>
          <w:sz w:val="24"/>
          <w:szCs w:val="24"/>
        </w:rPr>
        <w:t xml:space="preserve">NPA Y El </w:t>
      </w:r>
      <w:r w:rsidRPr="00B40C8B">
        <w:rPr>
          <w:rFonts w:ascii="Times New Roman" w:hAnsi="Times New Roman" w:cs="Times New Roman"/>
          <w:b/>
          <w:color w:val="000000" w:themeColor="text1"/>
          <w:sz w:val="24"/>
          <w:szCs w:val="24"/>
        </w:rPr>
        <w:t xml:space="preserve">CECCOM  </w:t>
      </w:r>
      <w:r w:rsidR="00B63F2F">
        <w:rPr>
          <w:rFonts w:ascii="Times New Roman" w:hAnsi="Times New Roman" w:cs="Times New Roman"/>
          <w:b/>
          <w:color w:val="000000" w:themeColor="text1"/>
          <w:sz w:val="24"/>
          <w:szCs w:val="24"/>
        </w:rPr>
        <w:t xml:space="preserve">CON </w:t>
      </w:r>
      <w:r w:rsidRPr="00B40C8B">
        <w:rPr>
          <w:rFonts w:ascii="Times New Roman" w:hAnsi="Times New Roman" w:cs="Times New Roman"/>
          <w:b/>
          <w:color w:val="000000" w:themeColor="text1"/>
          <w:sz w:val="24"/>
          <w:szCs w:val="24"/>
        </w:rPr>
        <w:t xml:space="preserve">EL COC. </w:t>
      </w:r>
    </w:p>
    <w:p w14:paraId="25A9BABC" w14:textId="77777777" w:rsidR="007746EA" w:rsidRPr="00B40C8B" w:rsidRDefault="007746EA" w:rsidP="007746EA">
      <w:pPr>
        <w:pStyle w:val="Sinespaciado"/>
        <w:spacing w:line="480" w:lineRule="auto"/>
        <w:jc w:val="both"/>
        <w:rPr>
          <w:rFonts w:ascii="Times New Roman" w:hAnsi="Times New Roman" w:cs="Times New Roman"/>
          <w:color w:val="000000" w:themeColor="text1"/>
          <w:sz w:val="24"/>
          <w:szCs w:val="24"/>
        </w:rPr>
      </w:pPr>
    </w:p>
    <w:p w14:paraId="7B6D9177" w14:textId="77777777" w:rsidR="007746EA"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Se reconfirmaron las conexiones vía red privada virtual (VPN) con las instituciones militares de este Ministerio de Defensa (Ejército, Armada y Fuerza Aérea de República Dominicana), las cuales harán conexión con el data center del </w:t>
      </w:r>
      <w:r w:rsidRPr="00B40C8B">
        <w:rPr>
          <w:rFonts w:eastAsiaTheme="minorEastAsia"/>
          <w:bCs/>
          <w:color w:val="000000" w:themeColor="text1"/>
          <w:lang w:val="es-DO" w:eastAsia="es-DO"/>
        </w:rPr>
        <w:lastRenderedPageBreak/>
        <w:t>MIDE, para trabajar desde las Comandancias Generales en el nuevo Sistema Integral de Personal de las Fuerzas Armadas.</w:t>
      </w:r>
    </w:p>
    <w:p w14:paraId="79A61459" w14:textId="77777777" w:rsidR="00A77E3F" w:rsidRPr="00B40C8B" w:rsidRDefault="00A77E3F" w:rsidP="007746EA">
      <w:pPr>
        <w:pStyle w:val="Textoindependiente"/>
        <w:spacing w:line="480" w:lineRule="auto"/>
        <w:ind w:firstLine="284"/>
        <w:jc w:val="both"/>
        <w:rPr>
          <w:rFonts w:eastAsiaTheme="minorEastAsia"/>
          <w:bCs/>
          <w:color w:val="000000" w:themeColor="text1"/>
          <w:lang w:val="es-DO" w:eastAsia="es-DO"/>
        </w:rPr>
      </w:pPr>
    </w:p>
    <w:p w14:paraId="357273E6"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02D5072A" w14:textId="77777777" w:rsidR="007746EA" w:rsidRPr="00B40C8B" w:rsidRDefault="007746EA" w:rsidP="003F29E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12.2.8: DESARROLLAR E IMPLEMENTAR UN SISTEMA INTEGRADO PARA LA GESTIÓN DEL PERSONAL DEL MIDE.</w:t>
      </w:r>
    </w:p>
    <w:p w14:paraId="41808A1C"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7B3F2252"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Actualmente se está en la fase de migración de toda la data de las instituciones que componen este Ministerio de Defensa, para alimentar el Sistema Integral de Personal de las Fuerzas Armadas, con miras a la implementación de dicho sistema.</w:t>
      </w:r>
    </w:p>
    <w:p w14:paraId="4014A5F1"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503EE4D0" w14:textId="77777777" w:rsidR="00342A8C" w:rsidRPr="00B40C8B" w:rsidRDefault="00342A8C" w:rsidP="007746EA">
      <w:pPr>
        <w:pStyle w:val="Sinespaciado"/>
        <w:jc w:val="both"/>
        <w:rPr>
          <w:rFonts w:ascii="Times New Roman" w:hAnsi="Times New Roman" w:cs="Times New Roman"/>
          <w:color w:val="000000" w:themeColor="text1"/>
          <w:sz w:val="24"/>
          <w:szCs w:val="24"/>
        </w:rPr>
      </w:pPr>
    </w:p>
    <w:p w14:paraId="17DCE026" w14:textId="77777777" w:rsidR="00342A8C" w:rsidRPr="00B40C8B" w:rsidRDefault="00342A8C" w:rsidP="007746EA">
      <w:pPr>
        <w:pStyle w:val="Sinespaciado"/>
        <w:jc w:val="both"/>
        <w:rPr>
          <w:rFonts w:ascii="Times New Roman" w:hAnsi="Times New Roman" w:cs="Times New Roman"/>
          <w:color w:val="000000" w:themeColor="text1"/>
          <w:sz w:val="24"/>
          <w:szCs w:val="24"/>
        </w:rPr>
      </w:pPr>
    </w:p>
    <w:p w14:paraId="732ED5A8" w14:textId="77777777" w:rsidR="007746EA" w:rsidRPr="00B40C8B" w:rsidRDefault="007746EA" w:rsidP="003F29E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4.1.5: FORTALECER EL DISPOSITIVO DE SEGURIDAD AEROPORTUARIA CON NORMAS DE SEGURIDAD.</w:t>
      </w:r>
    </w:p>
    <w:p w14:paraId="66C77654"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0D136EBA"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En cumplimiento de esta meta, en el mes de noviembre de 2018 se llevaron a cabo 2,415,623 actividades u operaciones, detalladas de la siguiente manera:</w:t>
      </w:r>
    </w:p>
    <w:p w14:paraId="3D8B92DD"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2E8DF217" w14:textId="77777777" w:rsidR="007746EA" w:rsidRPr="00B40C8B" w:rsidRDefault="007746EA" w:rsidP="003F29E1">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Cantidad de Operaciones de Aeropuertos:</w:t>
      </w:r>
    </w:p>
    <w:p w14:paraId="168D32FA"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41E95366" w14:textId="5C1DC152"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12,831 </w:t>
      </w:r>
      <w:r w:rsidR="007746EA" w:rsidRPr="00B40C8B">
        <w:rPr>
          <w:rFonts w:eastAsiaTheme="minorEastAsia"/>
          <w:bCs/>
          <w:color w:val="000000" w:themeColor="text1"/>
          <w:lang w:val="es-DO" w:eastAsia="es-DO"/>
        </w:rPr>
        <w:t>Vuelos a los que se le aplicaron inspección (Inspección de Aeronaves).</w:t>
      </w:r>
    </w:p>
    <w:p w14:paraId="2F313AD6" w14:textId="7CA4E05E"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553,565 </w:t>
      </w:r>
      <w:r w:rsidR="007746EA" w:rsidRPr="00B40C8B">
        <w:rPr>
          <w:rFonts w:eastAsiaTheme="minorEastAsia"/>
          <w:bCs/>
          <w:color w:val="000000" w:themeColor="text1"/>
          <w:lang w:val="es-DO" w:eastAsia="es-DO"/>
        </w:rPr>
        <w:t>Pasajeros de salida inspeccionados.</w:t>
      </w:r>
    </w:p>
    <w:p w14:paraId="0EAAE1DC" w14:textId="2DECC4C2"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437,500 </w:t>
      </w:r>
      <w:r w:rsidR="007746EA" w:rsidRPr="00B40C8B">
        <w:rPr>
          <w:rFonts w:eastAsiaTheme="minorEastAsia"/>
          <w:bCs/>
          <w:color w:val="000000" w:themeColor="text1"/>
          <w:lang w:val="es-DO" w:eastAsia="es-DO"/>
        </w:rPr>
        <w:t>Promedio de empleados de aeropuertos inspeccionados.</w:t>
      </w:r>
    </w:p>
    <w:p w14:paraId="4CA77EA7" w14:textId="464F5F21"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 xml:space="preserve">1,383,913 </w:t>
      </w:r>
      <w:r w:rsidR="007746EA" w:rsidRPr="00B40C8B">
        <w:rPr>
          <w:rFonts w:eastAsiaTheme="minorEastAsia"/>
          <w:bCs/>
          <w:color w:val="000000" w:themeColor="text1"/>
          <w:lang w:val="es-DO" w:eastAsia="es-DO"/>
        </w:rPr>
        <w:t>Promedio de Inspecciones de equipaje o pertenencias similares.</w:t>
      </w:r>
    </w:p>
    <w:p w14:paraId="50B29C51" w14:textId="42AA3327"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18,724 </w:t>
      </w:r>
      <w:r w:rsidR="007746EA" w:rsidRPr="00B40C8B">
        <w:rPr>
          <w:rFonts w:eastAsiaTheme="minorEastAsia"/>
          <w:bCs/>
          <w:color w:val="000000" w:themeColor="text1"/>
          <w:lang w:val="es-DO" w:eastAsia="es-DO"/>
        </w:rPr>
        <w:t>Inspecciones con equipos de detección de traza de explosivos (MMTD).</w:t>
      </w:r>
    </w:p>
    <w:p w14:paraId="6F23AC7C"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469D01D0" w14:textId="77777777" w:rsidR="007746EA" w:rsidRPr="00B40C8B" w:rsidRDefault="007746EA" w:rsidP="003F29E1">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De estas operaciones se detectaron los siguientes casos:</w:t>
      </w:r>
    </w:p>
    <w:p w14:paraId="105B70A4"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1EFD0285" w14:textId="147D2510"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9 </w:t>
      </w:r>
      <w:r w:rsidR="007746EA" w:rsidRPr="00B40C8B">
        <w:rPr>
          <w:rFonts w:eastAsiaTheme="minorEastAsia"/>
          <w:bCs/>
          <w:color w:val="000000" w:themeColor="text1"/>
          <w:lang w:val="es-DO" w:eastAsia="es-DO"/>
        </w:rPr>
        <w:t>Casos de drogas incautadas.</w:t>
      </w:r>
    </w:p>
    <w:p w14:paraId="6B5671F8" w14:textId="4A1C9C59"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2 </w:t>
      </w:r>
      <w:r w:rsidR="007746EA" w:rsidRPr="00B40C8B">
        <w:rPr>
          <w:rFonts w:eastAsiaTheme="minorEastAsia"/>
          <w:bCs/>
          <w:color w:val="000000" w:themeColor="text1"/>
          <w:lang w:val="es-DO" w:eastAsia="es-DO"/>
        </w:rPr>
        <w:t>Armas de fuego.</w:t>
      </w:r>
    </w:p>
    <w:p w14:paraId="6E5F2623" w14:textId="0B678981"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1 </w:t>
      </w:r>
      <w:r w:rsidR="007746EA" w:rsidRPr="00B40C8B">
        <w:rPr>
          <w:rFonts w:eastAsiaTheme="minorEastAsia"/>
          <w:bCs/>
          <w:color w:val="000000" w:themeColor="text1"/>
          <w:lang w:val="es-DO" w:eastAsia="es-DO"/>
        </w:rPr>
        <w:t>Réplica de armas de fuego.</w:t>
      </w:r>
    </w:p>
    <w:p w14:paraId="5346EE0C" w14:textId="1BB2D74F"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6 </w:t>
      </w:r>
      <w:r w:rsidR="007746EA" w:rsidRPr="00B40C8B">
        <w:rPr>
          <w:rFonts w:eastAsiaTheme="minorEastAsia"/>
          <w:bCs/>
          <w:color w:val="000000" w:themeColor="text1"/>
          <w:lang w:val="es-DO" w:eastAsia="es-DO"/>
        </w:rPr>
        <w:t>Cargadores de armas de fuego.</w:t>
      </w:r>
    </w:p>
    <w:p w14:paraId="63271A66" w14:textId="497CD710"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239 </w:t>
      </w:r>
      <w:r w:rsidR="007746EA" w:rsidRPr="00B40C8B">
        <w:rPr>
          <w:rFonts w:eastAsiaTheme="minorEastAsia"/>
          <w:bCs/>
          <w:color w:val="000000" w:themeColor="text1"/>
          <w:lang w:val="es-DO" w:eastAsia="es-DO"/>
        </w:rPr>
        <w:t>Cápsulas de armas de fuego.</w:t>
      </w:r>
    </w:p>
    <w:p w14:paraId="6E2CA54D" w14:textId="7828BD17"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3,927 </w:t>
      </w:r>
      <w:r w:rsidR="007746EA" w:rsidRPr="00B40C8B">
        <w:rPr>
          <w:rFonts w:eastAsiaTheme="minorEastAsia"/>
          <w:bCs/>
          <w:color w:val="000000" w:themeColor="text1"/>
          <w:lang w:val="es-DO" w:eastAsia="es-DO"/>
        </w:rPr>
        <w:t>Perdigones.</w:t>
      </w:r>
    </w:p>
    <w:p w14:paraId="41CE6A8B" w14:textId="4D0C0B76"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1 </w:t>
      </w:r>
      <w:r w:rsidR="007746EA" w:rsidRPr="00B40C8B">
        <w:rPr>
          <w:rFonts w:eastAsiaTheme="minorEastAsia"/>
          <w:bCs/>
          <w:color w:val="000000" w:themeColor="text1"/>
          <w:lang w:val="es-DO" w:eastAsia="es-DO"/>
        </w:rPr>
        <w:t>Grilletes.</w:t>
      </w:r>
      <w:r w:rsidR="007746EA" w:rsidRPr="00B40C8B">
        <w:rPr>
          <w:rFonts w:eastAsiaTheme="minorEastAsia"/>
          <w:bCs/>
          <w:color w:val="000000" w:themeColor="text1"/>
          <w:lang w:val="es-DO" w:eastAsia="es-DO"/>
        </w:rPr>
        <w:tab/>
      </w:r>
      <w:r w:rsidR="007746EA" w:rsidRPr="00B40C8B">
        <w:rPr>
          <w:rFonts w:eastAsiaTheme="minorEastAsia"/>
          <w:bCs/>
          <w:color w:val="000000" w:themeColor="text1"/>
          <w:lang w:val="es-DO" w:eastAsia="es-DO"/>
        </w:rPr>
        <w:tab/>
      </w:r>
    </w:p>
    <w:p w14:paraId="26DA1BCE" w14:textId="14AFA02E"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1,261 </w:t>
      </w:r>
      <w:r w:rsidR="007746EA" w:rsidRPr="00B40C8B">
        <w:rPr>
          <w:rFonts w:eastAsiaTheme="minorEastAsia"/>
          <w:bCs/>
          <w:color w:val="000000" w:themeColor="text1"/>
          <w:lang w:val="es-DO" w:eastAsia="es-DO"/>
        </w:rPr>
        <w:t>Objetos punzantes y/o cortantes (tijeras, cuchillos, entre otros).</w:t>
      </w:r>
    </w:p>
    <w:p w14:paraId="1869885A" w14:textId="215F3442"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7,305 </w:t>
      </w:r>
      <w:r w:rsidR="007746EA" w:rsidRPr="00B40C8B">
        <w:rPr>
          <w:rFonts w:eastAsiaTheme="minorEastAsia"/>
          <w:bCs/>
          <w:color w:val="000000" w:themeColor="text1"/>
          <w:lang w:val="es-DO" w:eastAsia="es-DO"/>
        </w:rPr>
        <w:t>Casos de Frutas, bebidas, fósforos, geles, aerosoles, entre otros.</w:t>
      </w:r>
    </w:p>
    <w:p w14:paraId="23A0A85C" w14:textId="77777777" w:rsidR="007746EA" w:rsidRPr="00B40C8B" w:rsidRDefault="007746EA" w:rsidP="003F29E1">
      <w:pPr>
        <w:pStyle w:val="Textoindependiente"/>
        <w:spacing w:line="480" w:lineRule="auto"/>
        <w:ind w:left="644"/>
        <w:jc w:val="both"/>
        <w:rPr>
          <w:rFonts w:eastAsiaTheme="minorEastAsia"/>
          <w:bCs/>
          <w:color w:val="000000" w:themeColor="text1"/>
          <w:lang w:val="es-DO" w:eastAsia="es-DO"/>
        </w:rPr>
      </w:pPr>
    </w:p>
    <w:p w14:paraId="656785B8" w14:textId="77777777" w:rsidR="007746EA" w:rsidRPr="00B40C8B" w:rsidRDefault="007746EA" w:rsidP="003F29E1">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Educación continuada:</w:t>
      </w:r>
    </w:p>
    <w:p w14:paraId="4F81DBCE"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26DFF653" w14:textId="1792EF49" w:rsidR="007746EA" w:rsidRPr="00B40C8B" w:rsidRDefault="003F29E1"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5 </w:t>
      </w:r>
      <w:r w:rsidR="007746EA" w:rsidRPr="00B40C8B">
        <w:rPr>
          <w:rFonts w:eastAsiaTheme="minorEastAsia"/>
          <w:bCs/>
          <w:color w:val="000000" w:themeColor="text1"/>
          <w:lang w:val="es-DO" w:eastAsia="es-DO"/>
        </w:rPr>
        <w:t>Capacitaciones y 78 personas capacitadas en entrenamientos realizados en materia AVSEC y administrativa.</w:t>
      </w:r>
    </w:p>
    <w:p w14:paraId="1A83C5E8" w14:textId="765594B6"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Procesos Administrativos y de gestión a clientes:</w:t>
      </w:r>
    </w:p>
    <w:p w14:paraId="4C4C247B" w14:textId="3E9A2E4A" w:rsidR="007746EA" w:rsidRPr="00B40C8B" w:rsidRDefault="0051088B"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108 </w:t>
      </w:r>
      <w:r w:rsidR="007746EA" w:rsidRPr="00B40C8B">
        <w:rPr>
          <w:rFonts w:eastAsiaTheme="minorEastAsia"/>
          <w:bCs/>
          <w:color w:val="000000" w:themeColor="text1"/>
          <w:lang w:val="es-DO" w:eastAsia="es-DO"/>
        </w:rPr>
        <w:t>Actividades de control de calidad AVSEC, aplicadas a instituciones públicas y empresas privadas, real</w:t>
      </w:r>
      <w:r w:rsidR="003F29E1" w:rsidRPr="00B40C8B">
        <w:rPr>
          <w:rFonts w:eastAsiaTheme="minorEastAsia"/>
          <w:bCs/>
          <w:color w:val="000000" w:themeColor="text1"/>
          <w:lang w:val="es-DO" w:eastAsia="es-DO"/>
        </w:rPr>
        <w:t>izadas de la siguiente manera.</w:t>
      </w:r>
      <w:r w:rsidR="007746EA" w:rsidRPr="00B40C8B">
        <w:rPr>
          <w:rFonts w:eastAsiaTheme="minorEastAsia"/>
          <w:bCs/>
          <w:color w:val="000000" w:themeColor="text1"/>
          <w:lang w:val="es-DO" w:eastAsia="es-DO"/>
        </w:rPr>
        <w:tab/>
      </w:r>
    </w:p>
    <w:p w14:paraId="20205C4D" w14:textId="2251A9FE" w:rsidR="007746EA" w:rsidRPr="00B40C8B" w:rsidRDefault="0051088B"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14 </w:t>
      </w:r>
      <w:r w:rsidR="007746EA" w:rsidRPr="00B40C8B">
        <w:rPr>
          <w:rFonts w:eastAsiaTheme="minorEastAsia"/>
          <w:bCs/>
          <w:color w:val="000000" w:themeColor="text1"/>
          <w:lang w:val="es-DO" w:eastAsia="es-DO"/>
        </w:rPr>
        <w:t>Estudios de Seguridad.</w:t>
      </w:r>
    </w:p>
    <w:p w14:paraId="1481B2BE" w14:textId="5D1AE99F" w:rsidR="007746EA" w:rsidRPr="00B40C8B" w:rsidRDefault="0051088B"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94 </w:t>
      </w:r>
      <w:r w:rsidR="007746EA" w:rsidRPr="00B40C8B">
        <w:rPr>
          <w:rFonts w:eastAsiaTheme="minorEastAsia"/>
          <w:bCs/>
          <w:color w:val="000000" w:themeColor="text1"/>
          <w:lang w:val="es-DO" w:eastAsia="es-DO"/>
        </w:rPr>
        <w:t>Seguimientos.</w:t>
      </w:r>
    </w:p>
    <w:p w14:paraId="4EB2E26A"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p>
    <w:p w14:paraId="6F253C56"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0288B0DF" w14:textId="77777777" w:rsidR="007746EA" w:rsidRPr="00B40C8B" w:rsidRDefault="007746EA" w:rsidP="003F29E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13.1.4: INSTALACIÓN Y PUESTA EN FUNCIONAMIENTO DEL CENTRO DE MANDO C4ISR.</w:t>
      </w:r>
    </w:p>
    <w:p w14:paraId="50F617C7" w14:textId="77777777" w:rsidR="007746EA" w:rsidRPr="00B40C8B" w:rsidRDefault="007746EA" w:rsidP="007746EA">
      <w:pPr>
        <w:pStyle w:val="Sinespaciado"/>
        <w:spacing w:line="480" w:lineRule="auto"/>
        <w:jc w:val="both"/>
        <w:rPr>
          <w:rFonts w:ascii="Times New Roman" w:hAnsi="Times New Roman" w:cs="Times New Roman"/>
          <w:color w:val="000000" w:themeColor="text1"/>
          <w:sz w:val="24"/>
          <w:szCs w:val="24"/>
        </w:rPr>
      </w:pPr>
    </w:p>
    <w:p w14:paraId="0BFB130D"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26 del mes y año que discurre, la Empresa Ingeniería Estrella, S.A., nos informó que actualmente el nivel de avance que tiene la obra es de un 10%, de lo cual se puede detallar lo siguiente:</w:t>
      </w:r>
    </w:p>
    <w:p w14:paraId="6C815E23" w14:textId="77777777" w:rsidR="0051088B" w:rsidRPr="00B40C8B" w:rsidRDefault="0051088B" w:rsidP="007746EA">
      <w:pPr>
        <w:pStyle w:val="Textoindependiente"/>
        <w:spacing w:line="480" w:lineRule="auto"/>
        <w:ind w:firstLine="284"/>
        <w:jc w:val="both"/>
        <w:rPr>
          <w:rFonts w:eastAsiaTheme="minorEastAsia"/>
          <w:bCs/>
          <w:color w:val="000000" w:themeColor="text1"/>
          <w:lang w:val="es-DO" w:eastAsia="es-DO"/>
        </w:rPr>
      </w:pPr>
    </w:p>
    <w:p w14:paraId="0FBD7D7C" w14:textId="77777777" w:rsidR="007746EA"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Se concluyeron todas las excavaciones que contempla la construcción del centro de mando C4ISR. De igual forma también, se iniciaron los trabajos de las 12 zapatas perimetrales, de las cuales algunas están listas; las 5 restantes están preparadas para vaciar el hormigón y concluirlas. Además, las zapatas interiores están todas terminadas al igual que la caja del ascensor, por lo que el primer tramo de construcción se encuentra en proceso de culminación.</w:t>
      </w:r>
    </w:p>
    <w:p w14:paraId="4B1CF2B6" w14:textId="77777777" w:rsidR="00FE1FDB" w:rsidRPr="00B40C8B" w:rsidRDefault="00FE1FDB" w:rsidP="007746EA">
      <w:pPr>
        <w:pStyle w:val="Textoindependiente"/>
        <w:spacing w:line="480" w:lineRule="auto"/>
        <w:ind w:firstLine="284"/>
        <w:jc w:val="both"/>
        <w:rPr>
          <w:rFonts w:eastAsiaTheme="minorEastAsia"/>
          <w:bCs/>
          <w:color w:val="000000" w:themeColor="text1"/>
          <w:lang w:val="es-DO" w:eastAsia="es-DO"/>
        </w:rPr>
      </w:pPr>
    </w:p>
    <w:p w14:paraId="7383BBEF"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1FCDC161" w14:textId="7D0908A8" w:rsidR="007746EA" w:rsidRPr="00B40C8B" w:rsidRDefault="007746EA" w:rsidP="0051088B">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LA 3.6.3: FORTALECER EL DISPOSITIVO DE VIGILANCIA Y PREVENCIÓN DE ACCIONES ILÍCITAS DE COMBUSTIBLE.</w:t>
      </w:r>
    </w:p>
    <w:p w14:paraId="33805BF7"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p>
    <w:p w14:paraId="5E54CF45"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En cumplimiento de esta meta intermedia, se realizaron las siguientes operaciones y actividades.</w:t>
      </w:r>
    </w:p>
    <w:p w14:paraId="4E10209A" w14:textId="77777777" w:rsidR="0051088B" w:rsidRPr="00B40C8B" w:rsidRDefault="0051088B" w:rsidP="007746EA">
      <w:pPr>
        <w:pStyle w:val="Textoindependiente"/>
        <w:spacing w:line="480" w:lineRule="auto"/>
        <w:ind w:firstLine="284"/>
        <w:jc w:val="both"/>
        <w:rPr>
          <w:rFonts w:eastAsiaTheme="minorEastAsia"/>
          <w:bCs/>
          <w:color w:val="000000" w:themeColor="text1"/>
          <w:lang w:val="es-DO" w:eastAsia="es-DO"/>
        </w:rPr>
      </w:pPr>
    </w:p>
    <w:p w14:paraId="76A08146" w14:textId="77777777" w:rsidR="007746EA" w:rsidRPr="00B40C8B" w:rsidRDefault="007746EA" w:rsidP="0051088B">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OPERATIVOS REALIZADOS:</w:t>
      </w:r>
    </w:p>
    <w:p w14:paraId="4B936541" w14:textId="77777777" w:rsidR="0051088B" w:rsidRPr="00B40C8B" w:rsidRDefault="0051088B" w:rsidP="0051088B">
      <w:pPr>
        <w:spacing w:after="0" w:line="480" w:lineRule="auto"/>
        <w:jc w:val="both"/>
        <w:rPr>
          <w:rFonts w:ascii="Times New Roman" w:hAnsi="Times New Roman" w:cs="Times New Roman"/>
          <w:b/>
          <w:color w:val="000000" w:themeColor="text1"/>
          <w:sz w:val="24"/>
          <w:szCs w:val="24"/>
        </w:rPr>
      </w:pPr>
    </w:p>
    <w:p w14:paraId="068C5A43"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Allanamiento: 09</w:t>
      </w:r>
    </w:p>
    <w:p w14:paraId="516F6B52"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Inspección de Camiones que Transportan Combustibles: 68.</w:t>
      </w:r>
    </w:p>
    <w:p w14:paraId="3A74FE5C"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Inspección de Camiones que Transportan Desechos Oleosos: 23.</w:t>
      </w:r>
    </w:p>
    <w:p w14:paraId="354ED388"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DELITOS DETECTADOS:</w:t>
      </w:r>
    </w:p>
    <w:p w14:paraId="2C15E685"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Camiones transitando sin Sticker: 04.</w:t>
      </w:r>
    </w:p>
    <w:p w14:paraId="5F39352F"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Camiones transitando con Sticker Vencido: 62.</w:t>
      </w:r>
    </w:p>
    <w:p w14:paraId="30BA471C"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Comercio ilegal de combustible: 10.</w:t>
      </w:r>
    </w:p>
    <w:p w14:paraId="7546BA63"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COMBUSTIBLE RETENIDO EN GALONES:</w:t>
      </w:r>
    </w:p>
    <w:p w14:paraId="3569512A"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Gasolina Regular: 300.</w:t>
      </w:r>
    </w:p>
    <w:p w14:paraId="245B92FF"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Gasoil Regular: 7,110.</w:t>
      </w:r>
    </w:p>
    <w:p w14:paraId="68231933" w14:textId="77777777" w:rsidR="007746EA" w:rsidRPr="00B40C8B" w:rsidRDefault="007746EA" w:rsidP="00AA7EB0">
      <w:pPr>
        <w:pStyle w:val="Textoindependiente"/>
        <w:numPr>
          <w:ilvl w:val="0"/>
          <w:numId w:val="12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Otros: 825.</w:t>
      </w:r>
    </w:p>
    <w:p w14:paraId="258AAE31" w14:textId="77777777" w:rsidR="007746EA" w:rsidRPr="00B40C8B" w:rsidRDefault="007746EA" w:rsidP="007746EA">
      <w:pPr>
        <w:pStyle w:val="Sinespaciado"/>
        <w:jc w:val="both"/>
        <w:rPr>
          <w:rFonts w:ascii="Times New Roman" w:hAnsi="Times New Roman" w:cs="Times New Roman"/>
          <w:bCs/>
          <w:color w:val="000000" w:themeColor="text1"/>
          <w:sz w:val="24"/>
          <w:szCs w:val="24"/>
          <w:lang w:val="es-DO"/>
        </w:rPr>
      </w:pPr>
    </w:p>
    <w:p w14:paraId="54496085"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1E08BC8A" w14:textId="77777777" w:rsidR="007746EA" w:rsidRPr="00B40C8B" w:rsidRDefault="007746EA" w:rsidP="0051088B">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LA 10.1.2: GESTIONAR LA APROBACIÓN DEL ANTEPROYECTO DE LEY DE INTELIGENCIA.</w:t>
      </w:r>
      <w:r w:rsidRPr="00B40C8B">
        <w:rPr>
          <w:rFonts w:ascii="Times New Roman" w:hAnsi="Times New Roman" w:cs="Times New Roman"/>
          <w:b/>
          <w:color w:val="000000" w:themeColor="text1"/>
          <w:sz w:val="24"/>
          <w:szCs w:val="24"/>
        </w:rPr>
        <w:tab/>
      </w:r>
    </w:p>
    <w:p w14:paraId="5035B507" w14:textId="77777777" w:rsidR="007746EA" w:rsidRPr="00B40C8B" w:rsidRDefault="007746EA" w:rsidP="007746EA">
      <w:pPr>
        <w:pStyle w:val="Sinespaciado"/>
        <w:spacing w:line="480" w:lineRule="auto"/>
        <w:jc w:val="both"/>
        <w:rPr>
          <w:rFonts w:ascii="Times New Roman" w:hAnsi="Times New Roman" w:cs="Times New Roman"/>
          <w:color w:val="000000" w:themeColor="text1"/>
          <w:sz w:val="24"/>
          <w:szCs w:val="24"/>
        </w:rPr>
      </w:pPr>
    </w:p>
    <w:p w14:paraId="376E9E8B" w14:textId="30981832" w:rsidR="007746EA" w:rsidRDefault="00020BD7" w:rsidP="007746EA">
      <w:pPr>
        <w:pStyle w:val="Textoindependiente"/>
        <w:spacing w:line="480" w:lineRule="auto"/>
        <w:ind w:firstLine="284"/>
        <w:jc w:val="both"/>
        <w:rPr>
          <w:rFonts w:eastAsiaTheme="minorEastAsia"/>
          <w:bCs/>
          <w:color w:val="000000" w:themeColor="text1"/>
          <w:lang w:val="es-DO" w:eastAsia="es-DO"/>
        </w:rPr>
      </w:pPr>
      <w:r w:rsidRPr="00020BD7">
        <w:rPr>
          <w:rFonts w:eastAsiaTheme="minorEastAsia"/>
          <w:bCs/>
          <w:lang w:val="es-DO" w:eastAsia="es-DO"/>
        </w:rPr>
        <w:t>S</w:t>
      </w:r>
      <w:r w:rsidR="007746EA" w:rsidRPr="00B40C8B">
        <w:rPr>
          <w:rFonts w:eastAsiaTheme="minorEastAsia"/>
          <w:bCs/>
          <w:color w:val="000000" w:themeColor="text1"/>
          <w:lang w:val="es-DO" w:eastAsia="es-DO"/>
        </w:rPr>
        <w:t>e retomó el tema sobre la clasificación de la seguridad para las informaciones, documentos y materiales, referido en el Artículo 40. Además, se continuó trabajando con el tema relacionado a las sanciones de las infracciones previstas y contenidas en los artículos del 49 al 56 de este anteproyecto de ley, y asimismo, con el tema sobre el Control Interno del Sistema Nacional de Inteligencia.</w:t>
      </w:r>
    </w:p>
    <w:p w14:paraId="58EFF728" w14:textId="77777777" w:rsidR="008566EA" w:rsidRPr="00B40C8B" w:rsidRDefault="008566EA" w:rsidP="007746EA">
      <w:pPr>
        <w:pStyle w:val="Textoindependiente"/>
        <w:spacing w:line="480" w:lineRule="auto"/>
        <w:ind w:firstLine="284"/>
        <w:jc w:val="both"/>
        <w:rPr>
          <w:rFonts w:eastAsiaTheme="minorEastAsia"/>
          <w:bCs/>
          <w:color w:val="000000" w:themeColor="text1"/>
          <w:lang w:val="es-DO" w:eastAsia="es-DO"/>
        </w:rPr>
      </w:pPr>
    </w:p>
    <w:p w14:paraId="29C4FB89"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04F283BA" w14:textId="77777777" w:rsidR="007746EA" w:rsidRPr="00B40C8B" w:rsidRDefault="007746EA" w:rsidP="0051088B">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4.2.4 CONTINUAR CON EL PROCESO DE RENOVACIÓN DE LA FLOTA NAVAL.</w:t>
      </w:r>
    </w:p>
    <w:p w14:paraId="66B41896" w14:textId="77777777" w:rsidR="007746EA" w:rsidRPr="00B40C8B" w:rsidRDefault="007746EA" w:rsidP="007746EA">
      <w:pPr>
        <w:pStyle w:val="Sinespaciado"/>
        <w:spacing w:line="480" w:lineRule="auto"/>
        <w:jc w:val="both"/>
        <w:rPr>
          <w:rFonts w:ascii="Times New Roman" w:hAnsi="Times New Roman" w:cs="Times New Roman"/>
          <w:color w:val="000000" w:themeColor="text1"/>
          <w:sz w:val="24"/>
          <w:szCs w:val="24"/>
        </w:rPr>
      </w:pPr>
    </w:p>
    <w:p w14:paraId="26201E2B" w14:textId="77777777" w:rsidR="007746EA"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En este mes se hicieron trabajos de mantenimiento preventivo y algunas reparaciones e instalaciones de partes (piezas), a las unidades de la Armada de República Dominicana, a fin de garantizar la sostenibilidad de las operaciones que competen a dicha institución.</w:t>
      </w:r>
    </w:p>
    <w:p w14:paraId="08E98DFB" w14:textId="77777777" w:rsidR="008566EA" w:rsidRPr="00B40C8B" w:rsidRDefault="008566EA" w:rsidP="007746EA">
      <w:pPr>
        <w:pStyle w:val="Textoindependiente"/>
        <w:spacing w:line="480" w:lineRule="auto"/>
        <w:ind w:firstLine="284"/>
        <w:jc w:val="both"/>
        <w:rPr>
          <w:rFonts w:eastAsiaTheme="minorEastAsia"/>
          <w:bCs/>
          <w:color w:val="000000" w:themeColor="text1"/>
          <w:lang w:val="es-DO" w:eastAsia="es-DO"/>
        </w:rPr>
      </w:pPr>
    </w:p>
    <w:p w14:paraId="7C1CCCE9"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77EDFF6D" w14:textId="77777777" w:rsidR="007746EA" w:rsidRPr="00B40C8B" w:rsidRDefault="007746EA" w:rsidP="0051088B">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10.1.3 PUBLICACIÓN DEL LIBRO BLANCO DE DEFENSA.</w:t>
      </w:r>
    </w:p>
    <w:p w14:paraId="52850647" w14:textId="77777777" w:rsidR="0051088B" w:rsidRPr="00B40C8B" w:rsidRDefault="0051088B" w:rsidP="007746EA">
      <w:pPr>
        <w:pStyle w:val="Sinespaciado"/>
        <w:ind w:firstLine="708"/>
        <w:jc w:val="both"/>
        <w:rPr>
          <w:rFonts w:ascii="Times New Roman" w:hAnsi="Times New Roman" w:cs="Times New Roman"/>
          <w:b/>
          <w:color w:val="000000" w:themeColor="text1"/>
          <w:sz w:val="24"/>
          <w:szCs w:val="24"/>
        </w:rPr>
      </w:pPr>
    </w:p>
    <w:p w14:paraId="006CF150"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6E722F26" w14:textId="2C51D22B"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Se remitió al J-3, Director de </w:t>
      </w:r>
      <w:r w:rsidR="00C35841">
        <w:rPr>
          <w:rFonts w:eastAsiaTheme="minorEastAsia"/>
          <w:bCs/>
          <w:color w:val="000000" w:themeColor="text1"/>
          <w:lang w:val="es-DO" w:eastAsia="es-DO"/>
        </w:rPr>
        <w:t xml:space="preserve">Planes y </w:t>
      </w:r>
      <w:r w:rsidRPr="00B40C8B">
        <w:rPr>
          <w:rFonts w:eastAsiaTheme="minorEastAsia"/>
          <w:bCs/>
          <w:color w:val="000000" w:themeColor="text1"/>
          <w:lang w:val="es-DO" w:eastAsia="es-DO"/>
        </w:rPr>
        <w:t xml:space="preserve">Operaciones del MIDE,  el documento titulado </w:t>
      </w:r>
      <w:r w:rsidR="00C35841">
        <w:rPr>
          <w:rFonts w:eastAsiaTheme="minorEastAsia"/>
          <w:bCs/>
          <w:color w:val="000000" w:themeColor="text1"/>
          <w:lang w:val="es-DO" w:eastAsia="es-DO"/>
        </w:rPr>
        <w:t>“</w:t>
      </w:r>
      <w:r w:rsidRPr="00B40C8B">
        <w:rPr>
          <w:rFonts w:eastAsiaTheme="minorEastAsia"/>
          <w:bCs/>
          <w:color w:val="000000" w:themeColor="text1"/>
          <w:lang w:val="es-DO" w:eastAsia="es-DO"/>
        </w:rPr>
        <w:t>Lineamientos básicos para la Elaboración de Libros Blancos de Defensa</w:t>
      </w:r>
      <w:r w:rsidR="00C35841">
        <w:rPr>
          <w:rFonts w:eastAsiaTheme="minorEastAsia"/>
          <w:bCs/>
          <w:color w:val="000000" w:themeColor="text1"/>
          <w:lang w:val="es-DO" w:eastAsia="es-DO"/>
        </w:rPr>
        <w:t>”</w:t>
      </w:r>
      <w:r w:rsidRPr="00B40C8B">
        <w:rPr>
          <w:rFonts w:eastAsiaTheme="minorEastAsia"/>
          <w:bCs/>
          <w:color w:val="000000" w:themeColor="text1"/>
          <w:lang w:val="es-DO" w:eastAsia="es-DO"/>
        </w:rPr>
        <w:t xml:space="preserve"> y una matriz con ambos índices, a los fines de convocar una reunión con los </w:t>
      </w:r>
      <w:r w:rsidRPr="00B40C8B">
        <w:rPr>
          <w:rFonts w:eastAsiaTheme="minorEastAsia"/>
          <w:bCs/>
          <w:color w:val="000000" w:themeColor="text1"/>
          <w:lang w:val="es-DO" w:eastAsia="es-DO"/>
        </w:rPr>
        <w:lastRenderedPageBreak/>
        <w:t>miembros de la comisión, para establecer cuál de los esquemas serán asumidos por la República Dominicana.</w:t>
      </w:r>
    </w:p>
    <w:p w14:paraId="2D87C1A3" w14:textId="77777777" w:rsidR="007746EA" w:rsidRPr="00B40C8B" w:rsidRDefault="007746EA" w:rsidP="0051088B">
      <w:pPr>
        <w:pStyle w:val="Textoindependiente"/>
        <w:spacing w:line="480" w:lineRule="auto"/>
        <w:ind w:firstLine="284"/>
        <w:jc w:val="both"/>
        <w:rPr>
          <w:rFonts w:eastAsiaTheme="minorEastAsia"/>
          <w:bCs/>
          <w:color w:val="000000" w:themeColor="text1"/>
          <w:lang w:val="es-DO" w:eastAsia="es-DO"/>
        </w:rPr>
      </w:pPr>
    </w:p>
    <w:p w14:paraId="4C1C60C2" w14:textId="6F9A9E03"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Durante la reunión del Consejo Académico de EGAEE con los asesores y personal de planta, se recomendó revisar el borrador realizado</w:t>
      </w:r>
      <w:r w:rsidR="00C35841">
        <w:rPr>
          <w:rFonts w:eastAsiaTheme="minorEastAsia"/>
          <w:bCs/>
          <w:color w:val="000000" w:themeColor="text1"/>
          <w:lang w:val="es-DO" w:eastAsia="es-DO"/>
        </w:rPr>
        <w:t xml:space="preserve">, así como </w:t>
      </w:r>
      <w:r w:rsidRPr="00B40C8B">
        <w:rPr>
          <w:rFonts w:eastAsiaTheme="minorEastAsia"/>
          <w:bCs/>
          <w:color w:val="000000" w:themeColor="text1"/>
          <w:lang w:val="es-DO" w:eastAsia="es-DO"/>
        </w:rPr>
        <w:t>proponer el esquema de difusión y socialización a partir de lo considerado en la Resolución Número 829 (1342/02), de la Organización de Estados Americanos (OEA), del 6 de noviembre del 2002</w:t>
      </w:r>
      <w:r w:rsidR="008566EA">
        <w:rPr>
          <w:rFonts w:eastAsiaTheme="minorEastAsia"/>
          <w:bCs/>
          <w:color w:val="000000" w:themeColor="text1"/>
          <w:lang w:val="es-DO" w:eastAsia="es-DO"/>
        </w:rPr>
        <w:t>,</w:t>
      </w:r>
      <w:r w:rsidRPr="00B40C8B">
        <w:rPr>
          <w:rFonts w:eastAsiaTheme="minorEastAsia"/>
          <w:bCs/>
          <w:color w:val="000000" w:themeColor="text1"/>
          <w:lang w:val="es-DO" w:eastAsia="es-DO"/>
        </w:rPr>
        <w:t xml:space="preserve"> en los aspectos siguientes:</w:t>
      </w:r>
    </w:p>
    <w:p w14:paraId="77B8C472"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p>
    <w:p w14:paraId="06553EAE" w14:textId="13AA489D" w:rsidR="007746EA" w:rsidRPr="00B40C8B" w:rsidRDefault="007746EA" w:rsidP="00AA7EB0">
      <w:pPr>
        <w:pStyle w:val="Textoindependiente"/>
        <w:numPr>
          <w:ilvl w:val="1"/>
          <w:numId w:val="129"/>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Solicitar una consulta con los protagonistas claves a los fines de aprobar el plan de acción, difusión y socialización a partir del 2019.</w:t>
      </w:r>
    </w:p>
    <w:p w14:paraId="0F525708" w14:textId="237F02F8" w:rsidR="007746EA" w:rsidRPr="00B40C8B" w:rsidRDefault="007746EA" w:rsidP="00AA7EB0">
      <w:pPr>
        <w:pStyle w:val="Textoindependiente"/>
        <w:numPr>
          <w:ilvl w:val="1"/>
          <w:numId w:val="129"/>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Establecer los mecanismos de consultas con diferentes grupos o sectores nacionales considerados y definidos por la autoridad nacional, el Ministro de Defensa o su representante, esto incluye las estructuras de presupuestos y gastos de defensa y seguridad, el sector privado, empresarial e instituciones académicas.</w:t>
      </w:r>
    </w:p>
    <w:p w14:paraId="64E17BC3" w14:textId="5AA1B670" w:rsidR="007746EA" w:rsidRPr="00B40C8B" w:rsidRDefault="007746EA" w:rsidP="00AA7EB0">
      <w:pPr>
        <w:pStyle w:val="Textoindependiente"/>
        <w:numPr>
          <w:ilvl w:val="1"/>
          <w:numId w:val="129"/>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El Ministerio de Defensa deberá desarrollar el temario de conceptos a partir del proyecto de ley de Seguridad y Defensa Nacional.</w:t>
      </w:r>
    </w:p>
    <w:p w14:paraId="3955C7F9" w14:textId="08E0D86F" w:rsidR="007746EA" w:rsidRPr="00B40C8B" w:rsidRDefault="007746EA" w:rsidP="00AA7EB0">
      <w:pPr>
        <w:pStyle w:val="Textoindependiente"/>
        <w:numPr>
          <w:ilvl w:val="1"/>
          <w:numId w:val="129"/>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Establecer el mecanismo de consulta con el Ministerio de Relaciones Exteriores y sus representantes.</w:t>
      </w:r>
    </w:p>
    <w:p w14:paraId="2AE57705" w14:textId="77777777" w:rsidR="007746EA" w:rsidRPr="00B40C8B" w:rsidRDefault="007746EA" w:rsidP="007746EA">
      <w:pPr>
        <w:pStyle w:val="Sinespaciado"/>
        <w:spacing w:line="480" w:lineRule="auto"/>
        <w:jc w:val="both"/>
        <w:rPr>
          <w:rFonts w:ascii="Times New Roman" w:hAnsi="Times New Roman" w:cs="Times New Roman"/>
          <w:color w:val="000000" w:themeColor="text1"/>
          <w:sz w:val="24"/>
          <w:szCs w:val="24"/>
        </w:rPr>
      </w:pPr>
    </w:p>
    <w:p w14:paraId="4013D34F" w14:textId="6BC61B7E" w:rsidR="007746EA" w:rsidRPr="00B40C8B" w:rsidRDefault="007746EA" w:rsidP="0051088B">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5.1.2 AUMENTADA LA CAPACIDAD DEL PERSONAL MILITAR SOBRE LO RELATIVO A LA LEY 64-00.</w:t>
      </w:r>
    </w:p>
    <w:p w14:paraId="539E4508" w14:textId="77777777" w:rsidR="007746EA" w:rsidRPr="00B40C8B" w:rsidRDefault="007746EA" w:rsidP="007746EA">
      <w:pPr>
        <w:pStyle w:val="Sinespaciado"/>
        <w:spacing w:line="480" w:lineRule="auto"/>
        <w:jc w:val="both"/>
        <w:rPr>
          <w:rFonts w:ascii="Times New Roman" w:hAnsi="Times New Roman" w:cs="Times New Roman"/>
          <w:color w:val="000000" w:themeColor="text1"/>
          <w:sz w:val="24"/>
          <w:szCs w:val="24"/>
        </w:rPr>
      </w:pPr>
    </w:p>
    <w:p w14:paraId="79CB1ABF"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Servicio Nacional de Protección Ambiental (SENPA), desarrolló con éxito el  “1er. Curso Taller sobre Derecho Procesal Penal Ambiental, Ley No. 64-00 y Llenado de Actas”; la capacitación  fue realizada los días 30, 31-10 y  1-11-2018, en la Escuela Nacional de Protección Ambiental (SENPA), con la finalidad de seguir potencializando el nivel de los recursos humanos de la institución, en el marco del fortalecimiento de las capacidades militares en lo relativo a la Ley 64-00.</w:t>
      </w:r>
    </w:p>
    <w:p w14:paraId="7FCDFF3A"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p>
    <w:p w14:paraId="23F558DF" w14:textId="77777777" w:rsidR="007746EA" w:rsidRPr="00B40C8B" w:rsidRDefault="007746EA" w:rsidP="0051088B">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4.1.4 FORTALECER DISPOSITIVO DE SEGURIDAD PORTUARIA CON NORMATIVAS NACIONALES E INTERNACIONALES.</w:t>
      </w:r>
    </w:p>
    <w:p w14:paraId="165F18AA"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p>
    <w:p w14:paraId="5941E755"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Como parte del cumplimiento de la presente meta, a fin de fortalecer la seguridad y defensa nacional, este Cuerpo Especializado de Seguridad Portuaria (CESEP) ha realizado las siguientes actividades:</w:t>
      </w:r>
    </w:p>
    <w:p w14:paraId="50547CD9"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544669EC" w14:textId="77777777" w:rsidR="007746EA" w:rsidRPr="00B40C8B" w:rsidRDefault="007746EA" w:rsidP="0051088B">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Seis (06) capacitaciones y entrenamientos.</w:t>
      </w:r>
    </w:p>
    <w:p w14:paraId="2C5A5B73"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21732704" w14:textId="71982E11" w:rsidR="007746EA" w:rsidRPr="00B40C8B" w:rsidRDefault="003A2FE3" w:rsidP="00AA7EB0">
      <w:pPr>
        <w:pStyle w:val="Sinespaciado"/>
        <w:numPr>
          <w:ilvl w:val="1"/>
          <w:numId w:val="130"/>
        </w:numPr>
        <w:tabs>
          <w:tab w:val="left" w:pos="1260"/>
        </w:tabs>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r w:rsidR="007746EA" w:rsidRPr="00B40C8B">
        <w:rPr>
          <w:rFonts w:ascii="Times New Roman" w:hAnsi="Times New Roman" w:cs="Times New Roman"/>
          <w:color w:val="000000" w:themeColor="text1"/>
          <w:sz w:val="24"/>
          <w:szCs w:val="24"/>
        </w:rPr>
        <w:t>Participación de 02 miembros de este cuerpo especializado, en el taller de Operaciones de Rescate Masivo.</w:t>
      </w:r>
    </w:p>
    <w:p w14:paraId="4E7E6924" w14:textId="77777777" w:rsidR="0051088B" w:rsidRPr="00B40C8B" w:rsidRDefault="0051088B" w:rsidP="0051088B">
      <w:pPr>
        <w:pStyle w:val="Sinespaciado"/>
        <w:tabs>
          <w:tab w:val="left" w:pos="1260"/>
        </w:tabs>
        <w:jc w:val="both"/>
        <w:rPr>
          <w:rFonts w:ascii="Times New Roman" w:hAnsi="Times New Roman" w:cs="Times New Roman"/>
          <w:color w:val="000000" w:themeColor="text1"/>
          <w:sz w:val="24"/>
          <w:szCs w:val="24"/>
        </w:rPr>
      </w:pPr>
    </w:p>
    <w:p w14:paraId="59AC8EEE" w14:textId="43B0EDCE" w:rsidR="007746EA" w:rsidRPr="00B40C8B" w:rsidRDefault="007746EA" w:rsidP="00AA7EB0">
      <w:pPr>
        <w:pStyle w:val="Textoindependiente"/>
        <w:numPr>
          <w:ilvl w:val="1"/>
          <w:numId w:val="130"/>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Inicio del curso básico para la Introducción a Buques e Instalaciones Portuarias, dirigido al personal de este cuerpo especializado, dentro del programa de re-entrenamientos.</w:t>
      </w:r>
    </w:p>
    <w:p w14:paraId="4BF42F6E" w14:textId="759FE275" w:rsidR="007746EA" w:rsidRPr="00B40C8B" w:rsidRDefault="007746EA" w:rsidP="00AA7EB0">
      <w:pPr>
        <w:pStyle w:val="Textoindependiente"/>
        <w:numPr>
          <w:ilvl w:val="1"/>
          <w:numId w:val="130"/>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Participación de personal de este cuerpo especializado, en la charla sobre los “Principios Filosóficos del Cooperativismo”.</w:t>
      </w:r>
    </w:p>
    <w:p w14:paraId="71CC692C" w14:textId="11BF8E8E" w:rsidR="007746EA" w:rsidRPr="00B40C8B" w:rsidRDefault="007746EA" w:rsidP="00AA7EB0">
      <w:pPr>
        <w:pStyle w:val="Textoindependiente"/>
        <w:numPr>
          <w:ilvl w:val="1"/>
          <w:numId w:val="130"/>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Fue impartida en el salón de conferencias del centro de capacitación marítimo portuario de este organismo, la charla titulada “Prevención y Detección Oportuna del Cáncer de Próstatas”.</w:t>
      </w:r>
    </w:p>
    <w:p w14:paraId="49EBB17F" w14:textId="7CCC8E5C" w:rsidR="007746EA" w:rsidRPr="00B40C8B" w:rsidRDefault="007746EA" w:rsidP="00AA7EB0">
      <w:pPr>
        <w:pStyle w:val="Textoindependiente"/>
        <w:numPr>
          <w:ilvl w:val="1"/>
          <w:numId w:val="130"/>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Participación del personal femenino de este cuerpo especializado, en el conversatorio “Mujer Contra Viento y Marea”.</w:t>
      </w:r>
    </w:p>
    <w:p w14:paraId="7205405B" w14:textId="377F98CA" w:rsidR="007746EA" w:rsidRPr="00B40C8B" w:rsidRDefault="007746EA" w:rsidP="00AA7EB0">
      <w:pPr>
        <w:pStyle w:val="Textoindependiente"/>
        <w:numPr>
          <w:ilvl w:val="1"/>
          <w:numId w:val="130"/>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Reunión efectuada por l</w:t>
      </w:r>
      <w:r w:rsidR="00CD2075" w:rsidRPr="00B40C8B">
        <w:rPr>
          <w:rFonts w:eastAsiaTheme="minorEastAsia"/>
          <w:bCs/>
          <w:color w:val="000000" w:themeColor="text1"/>
          <w:lang w:val="es-DO" w:eastAsia="es-DO"/>
        </w:rPr>
        <w:t>a plana mayor del CESEP, con la</w:t>
      </w:r>
      <w:r w:rsidRPr="00B40C8B">
        <w:rPr>
          <w:rFonts w:eastAsiaTheme="minorEastAsia"/>
          <w:bCs/>
          <w:color w:val="000000" w:themeColor="text1"/>
          <w:lang w:val="es-DO" w:eastAsia="es-DO"/>
        </w:rPr>
        <w:t xml:space="preserve"> Licenciada Adairys Chalas Irrizaris, en el salón de operaciones de este organismo, con la finalidad de tratar temas sobre las responsabilidades para implementar las Normas Básicas de Control Interno (NOBACI).</w:t>
      </w:r>
    </w:p>
    <w:p w14:paraId="4E82E07D"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0A36E545" w14:textId="6B07FC6F" w:rsidR="007746EA" w:rsidRPr="00B40C8B" w:rsidRDefault="00D31A19" w:rsidP="00D31A19">
      <w:pPr>
        <w:pStyle w:val="Textoindependiente"/>
        <w:spacing w:line="480" w:lineRule="auto"/>
        <w:jc w:val="both"/>
        <w:rPr>
          <w:rFonts w:eastAsiaTheme="minorEastAsia"/>
          <w:bCs/>
          <w:color w:val="000000" w:themeColor="text1"/>
          <w:lang w:val="es-DO" w:eastAsia="es-DO"/>
        </w:rPr>
      </w:pPr>
      <w:r>
        <w:rPr>
          <w:rFonts w:eastAsiaTheme="minorEastAsia"/>
          <w:bCs/>
          <w:color w:val="000000" w:themeColor="text1"/>
          <w:lang w:val="es-DO" w:eastAsia="es-DO"/>
        </w:rPr>
        <w:t>-Inspecciones y auditorí</w:t>
      </w:r>
      <w:r w:rsidR="007746EA" w:rsidRPr="00B40C8B">
        <w:rPr>
          <w:rFonts w:eastAsiaTheme="minorEastAsia"/>
          <w:bCs/>
          <w:color w:val="000000" w:themeColor="text1"/>
          <w:lang w:val="es-DO" w:eastAsia="es-DO"/>
        </w:rPr>
        <w:t>as PBIP.</w:t>
      </w:r>
    </w:p>
    <w:p w14:paraId="7706402F"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Seis (06) inspecciones PBIP.  </w:t>
      </w:r>
    </w:p>
    <w:p w14:paraId="45D94D26" w14:textId="0BB7BAE1" w:rsidR="007746EA" w:rsidRPr="00B40C8B" w:rsidRDefault="007746EA" w:rsidP="00AA7EB0">
      <w:pPr>
        <w:pStyle w:val="Textoindependiente"/>
        <w:numPr>
          <w:ilvl w:val="1"/>
          <w:numId w:val="131"/>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Puertos del Río Ozama</w:t>
      </w:r>
    </w:p>
    <w:p w14:paraId="3C71913B" w14:textId="22890083" w:rsidR="007746EA" w:rsidRPr="00B40C8B" w:rsidRDefault="007746EA" w:rsidP="00AA7EB0">
      <w:pPr>
        <w:pStyle w:val="Textoindependiente"/>
        <w:numPr>
          <w:ilvl w:val="1"/>
          <w:numId w:val="131"/>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Santo Domingo. </w:t>
      </w:r>
    </w:p>
    <w:p w14:paraId="6BDD69E2" w14:textId="779EBB05" w:rsidR="007746EA" w:rsidRPr="00B40C8B" w:rsidRDefault="007746EA" w:rsidP="00AA7EB0">
      <w:pPr>
        <w:pStyle w:val="Textoindependiente"/>
        <w:numPr>
          <w:ilvl w:val="1"/>
          <w:numId w:val="131"/>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Sans Souc</w:t>
      </w:r>
      <w:r w:rsidR="00281E11">
        <w:rPr>
          <w:rFonts w:eastAsiaTheme="minorEastAsia"/>
          <w:bCs/>
          <w:color w:val="000000" w:themeColor="text1"/>
          <w:lang w:val="es-DO" w:eastAsia="es-DO"/>
        </w:rPr>
        <w:t>í</w:t>
      </w:r>
      <w:r w:rsidRPr="00B40C8B">
        <w:rPr>
          <w:rFonts w:eastAsiaTheme="minorEastAsia"/>
          <w:bCs/>
          <w:color w:val="000000" w:themeColor="text1"/>
          <w:lang w:val="es-DO" w:eastAsia="es-DO"/>
        </w:rPr>
        <w:t xml:space="preserve">. </w:t>
      </w:r>
    </w:p>
    <w:p w14:paraId="2834010F" w14:textId="18C7F94F" w:rsidR="007746EA" w:rsidRPr="00B40C8B" w:rsidRDefault="007746EA" w:rsidP="00AA7EB0">
      <w:pPr>
        <w:pStyle w:val="Textoindependiente"/>
        <w:numPr>
          <w:ilvl w:val="1"/>
          <w:numId w:val="131"/>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Don Diego Col</w:t>
      </w:r>
      <w:r w:rsidR="00281E11">
        <w:rPr>
          <w:rFonts w:eastAsiaTheme="minorEastAsia"/>
          <w:bCs/>
          <w:color w:val="000000" w:themeColor="text1"/>
          <w:lang w:val="es-DO" w:eastAsia="es-DO"/>
        </w:rPr>
        <w:t>ó</w:t>
      </w:r>
      <w:r w:rsidRPr="00B40C8B">
        <w:rPr>
          <w:rFonts w:eastAsiaTheme="minorEastAsia"/>
          <w:bCs/>
          <w:color w:val="000000" w:themeColor="text1"/>
          <w:lang w:val="es-DO" w:eastAsia="es-DO"/>
        </w:rPr>
        <w:t>n.</w:t>
      </w:r>
    </w:p>
    <w:p w14:paraId="6E195CF6" w14:textId="621FEEAB" w:rsidR="007746EA" w:rsidRPr="00B40C8B" w:rsidRDefault="007746EA" w:rsidP="00AA7EB0">
      <w:pPr>
        <w:pStyle w:val="Textoindependiente"/>
        <w:numPr>
          <w:ilvl w:val="1"/>
          <w:numId w:val="131"/>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Puerto de Barahona.</w:t>
      </w:r>
    </w:p>
    <w:p w14:paraId="5E103244" w14:textId="7E140DB4" w:rsidR="007746EA" w:rsidRPr="00B40C8B" w:rsidRDefault="007746EA" w:rsidP="00AA7EB0">
      <w:pPr>
        <w:pStyle w:val="Textoindependiente"/>
        <w:numPr>
          <w:ilvl w:val="1"/>
          <w:numId w:val="131"/>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Instalación Portuaria Punta Catalina (Provincia Peravia).</w:t>
      </w:r>
    </w:p>
    <w:p w14:paraId="2E653FEF"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7D527682" w14:textId="77777777" w:rsidR="007746EA" w:rsidRPr="00B40C8B" w:rsidRDefault="007746EA" w:rsidP="007746EA">
      <w:pPr>
        <w:pStyle w:val="Sinespaciado"/>
        <w:ind w:left="720"/>
        <w:jc w:val="both"/>
        <w:rPr>
          <w:rFonts w:ascii="Times New Roman" w:hAnsi="Times New Roman" w:cs="Times New Roman"/>
          <w:color w:val="000000" w:themeColor="text1"/>
          <w:sz w:val="24"/>
          <w:szCs w:val="24"/>
        </w:rPr>
      </w:pPr>
    </w:p>
    <w:p w14:paraId="5F994C64" w14:textId="7CDE76A2"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Dos (02) auditor</w:t>
      </w:r>
      <w:r w:rsidR="00D31A19">
        <w:rPr>
          <w:rFonts w:eastAsiaTheme="minorEastAsia"/>
          <w:bCs/>
          <w:color w:val="000000" w:themeColor="text1"/>
          <w:lang w:val="es-DO" w:eastAsia="es-DO"/>
        </w:rPr>
        <w:t>í</w:t>
      </w:r>
      <w:r w:rsidRPr="00B40C8B">
        <w:rPr>
          <w:rFonts w:eastAsiaTheme="minorEastAsia"/>
          <w:bCs/>
          <w:color w:val="000000" w:themeColor="text1"/>
          <w:lang w:val="es-DO" w:eastAsia="es-DO"/>
        </w:rPr>
        <w:t xml:space="preserve">as PBIP.  </w:t>
      </w:r>
    </w:p>
    <w:p w14:paraId="17147937" w14:textId="63926827" w:rsidR="007746EA" w:rsidRPr="00B40C8B" w:rsidRDefault="007746EA" w:rsidP="00AA7EB0">
      <w:pPr>
        <w:pStyle w:val="Textoindependiente"/>
        <w:numPr>
          <w:ilvl w:val="1"/>
          <w:numId w:val="132"/>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Puertos </w:t>
      </w:r>
      <w:r w:rsidR="00281E11" w:rsidRPr="00B40C8B">
        <w:rPr>
          <w:rFonts w:eastAsiaTheme="minorEastAsia"/>
          <w:bCs/>
          <w:color w:val="000000" w:themeColor="text1"/>
          <w:lang w:val="es-DO" w:eastAsia="es-DO"/>
        </w:rPr>
        <w:t>AES</w:t>
      </w:r>
      <w:r w:rsidRPr="00B40C8B">
        <w:rPr>
          <w:rFonts w:eastAsiaTheme="minorEastAsia"/>
          <w:bCs/>
          <w:color w:val="000000" w:themeColor="text1"/>
          <w:lang w:val="es-DO" w:eastAsia="es-DO"/>
        </w:rPr>
        <w:t xml:space="preserve"> Andrés (Boca Chica).</w:t>
      </w:r>
    </w:p>
    <w:p w14:paraId="077AE124" w14:textId="6C11C8C3" w:rsidR="007746EA" w:rsidRPr="00B40C8B" w:rsidRDefault="007746EA" w:rsidP="00AA7EB0">
      <w:pPr>
        <w:pStyle w:val="Textoindependiente"/>
        <w:numPr>
          <w:ilvl w:val="1"/>
          <w:numId w:val="132"/>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Instalación Portuaria Multiquímica (Haina, San Cristóbal).</w:t>
      </w:r>
    </w:p>
    <w:p w14:paraId="101BD15C"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p>
    <w:p w14:paraId="163B8181"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Con el objetivo de diversificar y fortalecer las operaciones conjuntas de control fronterizo, para contrarrestar las amenazas e ilícitos que atenten en contra de la seguridad nacional, el CESEP ha llevado a cabo las siguientes actividades:</w:t>
      </w:r>
    </w:p>
    <w:p w14:paraId="03E3E57E"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p>
    <w:p w14:paraId="58E7CC04"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Actividades operacionales y reuniones de coordinación concernientes a la seguridad y protección de los puertos del sistema portuario nacional.</w:t>
      </w:r>
    </w:p>
    <w:p w14:paraId="4F8AACF7" w14:textId="5D0CA7F2" w:rsidR="007746EA" w:rsidRPr="00B40C8B" w:rsidRDefault="007746EA" w:rsidP="00AA7EB0">
      <w:pPr>
        <w:pStyle w:val="Textoindependiente"/>
        <w:numPr>
          <w:ilvl w:val="1"/>
          <w:numId w:val="133"/>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Instalación del bote ficha no. CESEP 01, como apoyo a las patrullas acuáticas al buque hospital </w:t>
      </w:r>
      <w:r w:rsidR="009B44B8">
        <w:rPr>
          <w:rFonts w:eastAsiaTheme="minorEastAsia"/>
          <w:bCs/>
          <w:color w:val="000000" w:themeColor="text1"/>
          <w:lang w:val="es-DO" w:eastAsia="es-DO"/>
        </w:rPr>
        <w:t>arca de la paz, atracado en el P</w:t>
      </w:r>
      <w:r w:rsidRPr="00B40C8B">
        <w:rPr>
          <w:rFonts w:eastAsiaTheme="minorEastAsia"/>
          <w:bCs/>
          <w:color w:val="000000" w:themeColor="text1"/>
          <w:lang w:val="es-DO" w:eastAsia="es-DO"/>
        </w:rPr>
        <w:t xml:space="preserve">uerto de </w:t>
      </w:r>
      <w:r w:rsidR="009B44B8">
        <w:rPr>
          <w:rFonts w:eastAsiaTheme="minorEastAsia"/>
          <w:bCs/>
          <w:color w:val="000000" w:themeColor="text1"/>
          <w:lang w:val="es-DO" w:eastAsia="es-DO"/>
        </w:rPr>
        <w:t>Santo D</w:t>
      </w:r>
      <w:r w:rsidRPr="00B40C8B">
        <w:rPr>
          <w:rFonts w:eastAsiaTheme="minorEastAsia"/>
          <w:bCs/>
          <w:color w:val="000000" w:themeColor="text1"/>
          <w:lang w:val="es-DO" w:eastAsia="es-DO"/>
        </w:rPr>
        <w:t>omingo.</w:t>
      </w:r>
    </w:p>
    <w:p w14:paraId="161A4EB5" w14:textId="0B3AEDAC" w:rsidR="007746EA" w:rsidRPr="00B40C8B" w:rsidRDefault="007746EA" w:rsidP="00AA7EB0">
      <w:pPr>
        <w:pStyle w:val="Textoindependiente"/>
        <w:numPr>
          <w:ilvl w:val="1"/>
          <w:numId w:val="133"/>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Colocación y puesta de servicio del bote ficha no. CESEP 04, en apoyo a las patrullas acuáticas, en el </w:t>
      </w:r>
      <w:r w:rsidR="009B44B8">
        <w:rPr>
          <w:rFonts w:eastAsiaTheme="minorEastAsia"/>
          <w:bCs/>
          <w:color w:val="000000" w:themeColor="text1"/>
          <w:lang w:val="es-DO" w:eastAsia="es-DO"/>
        </w:rPr>
        <w:t>P</w:t>
      </w:r>
      <w:r w:rsidR="00281E11">
        <w:rPr>
          <w:rFonts w:eastAsiaTheme="minorEastAsia"/>
          <w:bCs/>
          <w:color w:val="000000" w:themeColor="text1"/>
          <w:lang w:val="es-DO" w:eastAsia="es-DO"/>
        </w:rPr>
        <w:t>uerto de R</w:t>
      </w:r>
      <w:r w:rsidRPr="00B40C8B">
        <w:rPr>
          <w:rFonts w:eastAsiaTheme="minorEastAsia"/>
          <w:bCs/>
          <w:color w:val="000000" w:themeColor="text1"/>
          <w:lang w:val="es-DO" w:eastAsia="es-DO"/>
        </w:rPr>
        <w:t>ío Haina.</w:t>
      </w:r>
    </w:p>
    <w:p w14:paraId="0A4A3A77"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p>
    <w:p w14:paraId="234E1364" w14:textId="77777777" w:rsidR="00B63F2F" w:rsidRPr="00B40C8B" w:rsidRDefault="00B63F2F" w:rsidP="007746EA">
      <w:pPr>
        <w:pStyle w:val="Sinespaciado"/>
        <w:jc w:val="both"/>
        <w:rPr>
          <w:rFonts w:ascii="Times New Roman" w:hAnsi="Times New Roman" w:cs="Times New Roman"/>
          <w:color w:val="000000" w:themeColor="text1"/>
          <w:sz w:val="24"/>
          <w:szCs w:val="24"/>
        </w:rPr>
      </w:pPr>
    </w:p>
    <w:p w14:paraId="27C79E0D" w14:textId="77777777" w:rsidR="007746EA" w:rsidRPr="00B40C8B" w:rsidRDefault="007746EA" w:rsidP="0051088B">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LA 5.1.1 CREACIÓN DE UN DISPOSITIVO CONJUNTO DE VIGILANCIA, SEGURIDAD Y PROTECCIÓN AMBIENTAL.</w:t>
      </w:r>
    </w:p>
    <w:p w14:paraId="30073064"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p>
    <w:p w14:paraId="1ED833BD"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Servicio Nacional de Protección Ambiental (SENPA), realizó en fecha 17-11-2018, un tiro de familiarización, dentro del programa de fortalecimiento y listeza operacional de su personal, el cual se llevó a cabo en el campo de tiro de la Fuerza Aérea de República Dominicana, fortaleciendo de esta manera el desempeño del Dispositivo de Vigilancia, Monitoreo y Protección Ambiental.</w:t>
      </w:r>
    </w:p>
    <w:p w14:paraId="6745911B"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0F8FCA74" w14:textId="77777777" w:rsidR="00342A8C" w:rsidRPr="00B40C8B" w:rsidRDefault="00342A8C" w:rsidP="007746EA">
      <w:pPr>
        <w:pStyle w:val="Sinespaciado"/>
        <w:jc w:val="both"/>
        <w:rPr>
          <w:rFonts w:ascii="Times New Roman" w:hAnsi="Times New Roman" w:cs="Times New Roman"/>
          <w:color w:val="000000" w:themeColor="text1"/>
          <w:sz w:val="24"/>
          <w:szCs w:val="24"/>
        </w:rPr>
      </w:pPr>
    </w:p>
    <w:p w14:paraId="15542090" w14:textId="77777777" w:rsidR="007746EA" w:rsidRPr="00B40C8B" w:rsidRDefault="007746EA" w:rsidP="007746EA">
      <w:pPr>
        <w:pStyle w:val="Sinespaciado"/>
        <w:ind w:left="1065"/>
        <w:jc w:val="both"/>
        <w:rPr>
          <w:rFonts w:ascii="Times New Roman" w:hAnsi="Times New Roman" w:cs="Times New Roman"/>
          <w:color w:val="000000" w:themeColor="text1"/>
          <w:sz w:val="24"/>
          <w:szCs w:val="24"/>
        </w:rPr>
      </w:pPr>
    </w:p>
    <w:p w14:paraId="5771F02E" w14:textId="494C3957" w:rsidR="007746EA" w:rsidRPr="00B63F2F" w:rsidRDefault="00B63F2F" w:rsidP="003A19EF">
      <w:pPr>
        <w:spacing w:after="0" w:line="480" w:lineRule="auto"/>
        <w:jc w:val="both"/>
        <w:rPr>
          <w:rFonts w:ascii="Times New Roman" w:hAnsi="Times New Roman" w:cs="Times New Roman"/>
          <w:b/>
          <w:color w:val="000000" w:themeColor="text1"/>
          <w:sz w:val="24"/>
          <w:szCs w:val="24"/>
        </w:rPr>
      </w:pPr>
      <w:r w:rsidRPr="00B63F2F">
        <w:rPr>
          <w:rFonts w:ascii="Times New Roman" w:hAnsi="Times New Roman" w:cs="Times New Roman"/>
          <w:b/>
          <w:color w:val="000000" w:themeColor="text1"/>
          <w:sz w:val="24"/>
          <w:szCs w:val="24"/>
        </w:rPr>
        <w:t>13.1.4 INSTALACIÓN Y PUESTA EN FUNCIONAMIENTO DEL CENTRO DE MANDO C4ISR.</w:t>
      </w:r>
    </w:p>
    <w:p w14:paraId="4917F392"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p>
    <w:p w14:paraId="36E8003B" w14:textId="77777777" w:rsidR="007746EA" w:rsidRPr="00B40C8B" w:rsidRDefault="007746EA"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En el mes de noviembre, se completó el primer tramo de la estructura que albergará el edificio del Centro de Mando C4ISR de este Ministerio de Defensa.</w:t>
      </w:r>
    </w:p>
    <w:p w14:paraId="775CE7E7" w14:textId="77777777" w:rsidR="007746EA" w:rsidRPr="00B40C8B" w:rsidRDefault="007746EA" w:rsidP="007746EA">
      <w:pPr>
        <w:pStyle w:val="Sinespaciado"/>
        <w:jc w:val="both"/>
        <w:rPr>
          <w:rFonts w:ascii="Times New Roman" w:hAnsi="Times New Roman" w:cs="Times New Roman"/>
          <w:color w:val="000000" w:themeColor="text1"/>
          <w:sz w:val="24"/>
          <w:szCs w:val="24"/>
        </w:rPr>
      </w:pPr>
    </w:p>
    <w:p w14:paraId="4294F51B" w14:textId="77777777" w:rsidR="003A2FE3" w:rsidRDefault="003A2FE3" w:rsidP="007746EA">
      <w:pPr>
        <w:pStyle w:val="Sinespaciado"/>
        <w:jc w:val="both"/>
        <w:rPr>
          <w:rFonts w:ascii="Times New Roman" w:hAnsi="Times New Roman" w:cs="Times New Roman"/>
          <w:color w:val="000000" w:themeColor="text1"/>
          <w:sz w:val="24"/>
          <w:szCs w:val="24"/>
        </w:rPr>
      </w:pPr>
    </w:p>
    <w:p w14:paraId="0C408F75" w14:textId="77777777" w:rsidR="00B63F2F" w:rsidRDefault="00B63F2F" w:rsidP="007746EA">
      <w:pPr>
        <w:pStyle w:val="Sinespaciado"/>
        <w:jc w:val="both"/>
        <w:rPr>
          <w:rFonts w:ascii="Times New Roman" w:hAnsi="Times New Roman" w:cs="Times New Roman"/>
          <w:color w:val="000000" w:themeColor="text1"/>
          <w:sz w:val="24"/>
          <w:szCs w:val="24"/>
        </w:rPr>
      </w:pPr>
    </w:p>
    <w:p w14:paraId="65126EF4" w14:textId="08A2038E" w:rsidR="007746EA" w:rsidRPr="00B40C8B" w:rsidRDefault="0018713E" w:rsidP="007746EA">
      <w:pPr>
        <w:spacing w:line="480" w:lineRule="auto"/>
        <w:ind w:left="357" w:hanging="357"/>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w:t>
      </w:r>
      <w:r w:rsidR="007746EA" w:rsidRPr="00B40C8B">
        <w:rPr>
          <w:rFonts w:ascii="Times New Roman" w:hAnsi="Times New Roman" w:cs="Times New Roman"/>
          <w:b/>
          <w:color w:val="000000" w:themeColor="text1"/>
          <w:sz w:val="24"/>
          <w:szCs w:val="24"/>
        </w:rPr>
        <w:t>.-</w:t>
      </w:r>
      <w:r w:rsidR="007746EA" w:rsidRPr="00B40C8B">
        <w:rPr>
          <w:rFonts w:ascii="Times New Roman" w:hAnsi="Times New Roman" w:cs="Times New Roman"/>
          <w:b/>
          <w:color w:val="000000" w:themeColor="text1"/>
          <w:sz w:val="24"/>
          <w:szCs w:val="24"/>
        </w:rPr>
        <w:tab/>
        <w:t>FORTALECER EL APOYO DE LAS F</w:t>
      </w:r>
      <w:r w:rsidR="00B63F2F">
        <w:rPr>
          <w:rFonts w:ascii="Times New Roman" w:hAnsi="Times New Roman" w:cs="Times New Roman"/>
          <w:b/>
          <w:color w:val="000000" w:themeColor="text1"/>
          <w:sz w:val="24"/>
          <w:szCs w:val="24"/>
        </w:rPr>
        <w:t>UERZAS ARMADAS</w:t>
      </w:r>
      <w:r w:rsidR="007746EA" w:rsidRPr="00B40C8B">
        <w:rPr>
          <w:rFonts w:ascii="Times New Roman" w:hAnsi="Times New Roman" w:cs="Times New Roman"/>
          <w:b/>
          <w:color w:val="000000" w:themeColor="text1"/>
          <w:sz w:val="24"/>
          <w:szCs w:val="24"/>
        </w:rPr>
        <w:t xml:space="preserve"> A LA POLICÍA NACIONAL EN EL MARCO DEL PLAN DE SEGURIDAD CIUDADANA</w:t>
      </w:r>
    </w:p>
    <w:p w14:paraId="364122E6" w14:textId="77777777" w:rsidR="00A206D9" w:rsidRPr="00B40C8B" w:rsidRDefault="00A206D9" w:rsidP="007746EA">
      <w:pPr>
        <w:ind w:firstLine="360"/>
        <w:jc w:val="both"/>
        <w:rPr>
          <w:rFonts w:ascii="Times New Roman" w:hAnsi="Times New Roman" w:cs="Times New Roman"/>
          <w:b/>
          <w:color w:val="000000" w:themeColor="text1"/>
          <w:sz w:val="24"/>
          <w:szCs w:val="24"/>
        </w:rPr>
      </w:pPr>
    </w:p>
    <w:p w14:paraId="0F377C35" w14:textId="77777777" w:rsidR="007746EA" w:rsidRPr="00B40C8B" w:rsidRDefault="007746EA" w:rsidP="007746EA">
      <w:pPr>
        <w:ind w:firstLine="36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REPORTE EJECUTIVO DE NOVIEMBRE 2018.</w:t>
      </w:r>
    </w:p>
    <w:p w14:paraId="70B10B02" w14:textId="77777777" w:rsidR="002F761D" w:rsidRDefault="002F761D" w:rsidP="002F761D">
      <w:pPr>
        <w:jc w:val="both"/>
        <w:rPr>
          <w:rFonts w:ascii="Times New Roman" w:hAnsi="Times New Roman" w:cs="Times New Roman"/>
          <w:b/>
          <w:color w:val="000000" w:themeColor="text1"/>
          <w:sz w:val="24"/>
          <w:szCs w:val="24"/>
        </w:rPr>
      </w:pPr>
    </w:p>
    <w:p w14:paraId="44A971D9" w14:textId="77777777" w:rsidR="00B63F2F" w:rsidRPr="00B40C8B" w:rsidRDefault="00B63F2F" w:rsidP="002F761D">
      <w:pPr>
        <w:jc w:val="both"/>
        <w:rPr>
          <w:rFonts w:ascii="Times New Roman" w:hAnsi="Times New Roman" w:cs="Times New Roman"/>
          <w:b/>
          <w:color w:val="000000" w:themeColor="text1"/>
          <w:sz w:val="24"/>
          <w:szCs w:val="24"/>
        </w:rPr>
      </w:pPr>
    </w:p>
    <w:p w14:paraId="5EA4B081" w14:textId="77777777" w:rsidR="007746EA" w:rsidRPr="0038024B" w:rsidRDefault="007746EA" w:rsidP="00AA7EB0">
      <w:pPr>
        <w:pStyle w:val="Prrafodelista"/>
        <w:numPr>
          <w:ilvl w:val="0"/>
          <w:numId w:val="145"/>
        </w:numPr>
        <w:spacing w:after="0" w:line="480" w:lineRule="auto"/>
        <w:jc w:val="both"/>
        <w:rPr>
          <w:rFonts w:ascii="Times New Roman" w:hAnsi="Times New Roman" w:cs="Times New Roman"/>
          <w:b/>
          <w:color w:val="000000" w:themeColor="text1"/>
          <w:sz w:val="24"/>
          <w:szCs w:val="24"/>
        </w:rPr>
      </w:pPr>
      <w:r w:rsidRPr="0038024B">
        <w:rPr>
          <w:rFonts w:ascii="Times New Roman" w:hAnsi="Times New Roman" w:cs="Times New Roman"/>
          <w:b/>
          <w:color w:val="000000" w:themeColor="text1"/>
          <w:sz w:val="24"/>
          <w:szCs w:val="24"/>
        </w:rPr>
        <w:t>Justificación del estado actual de la meta (normal, atrasada, detenida, terminada):</w:t>
      </w:r>
    </w:p>
    <w:p w14:paraId="6F1427FE" w14:textId="77777777" w:rsidR="007746EA" w:rsidRPr="00B40C8B" w:rsidRDefault="007746EA" w:rsidP="007746EA">
      <w:pPr>
        <w:pStyle w:val="Prrafodelista"/>
        <w:jc w:val="both"/>
        <w:rPr>
          <w:rFonts w:ascii="Times New Roman" w:hAnsi="Times New Roman" w:cs="Times New Roman"/>
          <w:b/>
          <w:color w:val="000000" w:themeColor="text1"/>
          <w:sz w:val="24"/>
          <w:szCs w:val="24"/>
        </w:rPr>
      </w:pPr>
    </w:p>
    <w:p w14:paraId="734F2106" w14:textId="6B5C652A" w:rsidR="007746EA" w:rsidRPr="00B40C8B" w:rsidRDefault="007746EA" w:rsidP="00A206D9">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La dedicación por parte del Sr. Ministro de Defensa y el Estado Mayor General del MIDE a la ejecución, análisis, supervisión, evaluación y coordinación al Plan de Seguridad Ciudadana con los diferentes Planes de Apoyo del Ministerio de Defensa a la Policía Nacional, continúa evolucionando satisfactoria</w:t>
      </w:r>
      <w:r w:rsidR="00C91743" w:rsidRPr="00B40C8B">
        <w:rPr>
          <w:rFonts w:eastAsiaTheme="minorEastAsia"/>
          <w:bCs/>
          <w:color w:val="000000" w:themeColor="text1"/>
          <w:lang w:val="es-DO" w:eastAsia="es-DO"/>
        </w:rPr>
        <w:t>mente</w:t>
      </w:r>
      <w:r w:rsidR="006730E1">
        <w:rPr>
          <w:rFonts w:eastAsiaTheme="minorEastAsia"/>
          <w:bCs/>
          <w:color w:val="000000" w:themeColor="text1"/>
          <w:lang w:val="es-DO" w:eastAsia="es-DO"/>
        </w:rPr>
        <w:t xml:space="preserve"> </w:t>
      </w:r>
      <w:r w:rsidR="00C91743" w:rsidRPr="00B40C8B">
        <w:rPr>
          <w:rFonts w:eastAsiaTheme="minorEastAsia"/>
          <w:bCs/>
          <w:color w:val="000000" w:themeColor="text1"/>
          <w:lang w:val="es-DO" w:eastAsia="es-DO"/>
        </w:rPr>
        <w:t xml:space="preserve"> normal </w:t>
      </w:r>
      <w:r w:rsidRPr="00B40C8B">
        <w:rPr>
          <w:rFonts w:eastAsiaTheme="minorEastAsia"/>
          <w:bCs/>
          <w:color w:val="000000" w:themeColor="text1"/>
          <w:lang w:val="es-DO" w:eastAsia="es-DO"/>
        </w:rPr>
        <w:t xml:space="preserve">de acuerdo a lo programado en el Plan Estratégico Institucional (PEI) del Ministerio de Defensa. </w:t>
      </w:r>
    </w:p>
    <w:p w14:paraId="3DB2D6CB" w14:textId="77777777" w:rsidR="007746EA" w:rsidRPr="00B40C8B" w:rsidRDefault="007746EA" w:rsidP="007746EA">
      <w:pPr>
        <w:ind w:left="720"/>
        <w:jc w:val="both"/>
        <w:rPr>
          <w:rFonts w:ascii="Times New Roman" w:hAnsi="Times New Roman" w:cs="Times New Roman"/>
          <w:color w:val="000000" w:themeColor="text1"/>
          <w:sz w:val="24"/>
          <w:szCs w:val="24"/>
        </w:rPr>
      </w:pPr>
    </w:p>
    <w:p w14:paraId="10E70E14" w14:textId="77777777" w:rsidR="007746EA" w:rsidRPr="00B40C8B" w:rsidRDefault="007746EA" w:rsidP="00A206D9">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Estado normal</w:t>
      </w:r>
    </w:p>
    <w:p w14:paraId="6C6381AD" w14:textId="77777777" w:rsidR="00A206D9" w:rsidRPr="00B40C8B" w:rsidRDefault="00A206D9" w:rsidP="00A206D9">
      <w:pPr>
        <w:spacing w:after="0" w:line="480" w:lineRule="auto"/>
        <w:jc w:val="both"/>
        <w:rPr>
          <w:rFonts w:ascii="Times New Roman" w:hAnsi="Times New Roman" w:cs="Times New Roman"/>
          <w:b/>
          <w:color w:val="000000" w:themeColor="text1"/>
          <w:sz w:val="24"/>
          <w:szCs w:val="24"/>
        </w:rPr>
      </w:pPr>
    </w:p>
    <w:p w14:paraId="0B13D110" w14:textId="670A41E9" w:rsidR="007746EA" w:rsidRPr="00B40C8B" w:rsidRDefault="007746EA" w:rsidP="00A206D9">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Principales logros del mes</w:t>
      </w:r>
      <w:r w:rsidR="0075019D">
        <w:rPr>
          <w:rFonts w:ascii="Times New Roman" w:hAnsi="Times New Roman" w:cs="Times New Roman"/>
          <w:b/>
          <w:color w:val="000000" w:themeColor="text1"/>
          <w:sz w:val="24"/>
          <w:szCs w:val="24"/>
        </w:rPr>
        <w:t xml:space="preserve"> de </w:t>
      </w:r>
      <w:r w:rsidRPr="00B40C8B">
        <w:rPr>
          <w:rFonts w:ascii="Times New Roman" w:hAnsi="Times New Roman" w:cs="Times New Roman"/>
          <w:b/>
          <w:color w:val="000000" w:themeColor="text1"/>
          <w:sz w:val="24"/>
          <w:szCs w:val="24"/>
        </w:rPr>
        <w:t xml:space="preserve">noviembre </w:t>
      </w:r>
      <w:r w:rsidR="0075019D">
        <w:rPr>
          <w:rFonts w:ascii="Times New Roman" w:hAnsi="Times New Roman" w:cs="Times New Roman"/>
          <w:b/>
          <w:color w:val="000000" w:themeColor="text1"/>
          <w:sz w:val="24"/>
          <w:szCs w:val="24"/>
        </w:rPr>
        <w:t xml:space="preserve">de </w:t>
      </w:r>
      <w:r w:rsidRPr="00B40C8B">
        <w:rPr>
          <w:rFonts w:ascii="Times New Roman" w:hAnsi="Times New Roman" w:cs="Times New Roman"/>
          <w:b/>
          <w:color w:val="000000" w:themeColor="text1"/>
          <w:sz w:val="24"/>
          <w:szCs w:val="24"/>
        </w:rPr>
        <w:t>2018:</w:t>
      </w:r>
    </w:p>
    <w:p w14:paraId="6F407842" w14:textId="77777777" w:rsidR="00A206D9" w:rsidRPr="00B40C8B" w:rsidRDefault="00A206D9" w:rsidP="00A206D9">
      <w:pPr>
        <w:spacing w:after="0" w:line="480" w:lineRule="auto"/>
        <w:jc w:val="both"/>
        <w:rPr>
          <w:rFonts w:ascii="Times New Roman" w:hAnsi="Times New Roman" w:cs="Times New Roman"/>
          <w:b/>
          <w:color w:val="000000" w:themeColor="text1"/>
          <w:sz w:val="24"/>
          <w:szCs w:val="24"/>
        </w:rPr>
      </w:pPr>
    </w:p>
    <w:p w14:paraId="12480458" w14:textId="01B5D4B7" w:rsidR="007746EA" w:rsidRPr="00B40C8B" w:rsidRDefault="007746EA" w:rsidP="00A206D9">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esfuerzo tesoner</w:t>
      </w:r>
      <w:r w:rsidR="00C91743" w:rsidRPr="00B40C8B">
        <w:rPr>
          <w:rFonts w:eastAsiaTheme="minorEastAsia"/>
          <w:bCs/>
          <w:color w:val="000000" w:themeColor="text1"/>
          <w:lang w:val="es-DO" w:eastAsia="es-DO"/>
        </w:rPr>
        <w:t>o, en mantener el sostenimiento</w:t>
      </w:r>
      <w:r w:rsidRPr="00B40C8B">
        <w:rPr>
          <w:rFonts w:eastAsiaTheme="minorEastAsia"/>
          <w:bCs/>
          <w:color w:val="000000" w:themeColor="text1"/>
          <w:lang w:val="es-DO" w:eastAsia="es-DO"/>
        </w:rPr>
        <w:t xml:space="preserve"> de las operaciones de apoyo a la Seguridad Ciudadana con un promedio diario de 2,740 militares, 180 vehículos y 152 motores en tareas de patrullas,</w:t>
      </w:r>
      <w:r w:rsidR="00C91743" w:rsidRPr="00B40C8B">
        <w:rPr>
          <w:rFonts w:eastAsiaTheme="minorEastAsia"/>
          <w:bCs/>
          <w:color w:val="000000" w:themeColor="text1"/>
          <w:lang w:val="es-DO" w:eastAsia="es-DO"/>
        </w:rPr>
        <w:t xml:space="preserve"> chequeos, retenes militares y</w:t>
      </w:r>
      <w:r w:rsidRPr="00B40C8B">
        <w:rPr>
          <w:rFonts w:eastAsiaTheme="minorEastAsia"/>
          <w:bCs/>
          <w:color w:val="000000" w:themeColor="text1"/>
          <w:lang w:val="es-DO" w:eastAsia="es-DO"/>
        </w:rPr>
        <w:t xml:space="preserve"> asignación del personal militar diario a las diferentes direcciones regionales de la P.N., en toda la geografía Nacional, ha permitido alcanzar los principales logros trazados por el MIDE, para el mes</w:t>
      </w:r>
      <w:r w:rsidR="0075019D">
        <w:rPr>
          <w:rFonts w:eastAsiaTheme="minorEastAsia"/>
          <w:bCs/>
          <w:color w:val="000000" w:themeColor="text1"/>
          <w:lang w:val="es-DO" w:eastAsia="es-DO"/>
        </w:rPr>
        <w:t>.</w:t>
      </w:r>
    </w:p>
    <w:p w14:paraId="175278BC" w14:textId="77777777" w:rsidR="00A206D9" w:rsidRDefault="00A206D9" w:rsidP="00A206D9">
      <w:pPr>
        <w:pStyle w:val="Textoindependiente"/>
        <w:spacing w:line="480" w:lineRule="auto"/>
        <w:ind w:firstLine="284"/>
        <w:jc w:val="both"/>
        <w:rPr>
          <w:rFonts w:eastAsiaTheme="minorEastAsia"/>
          <w:bCs/>
          <w:color w:val="000000" w:themeColor="text1"/>
          <w:lang w:val="es-DO" w:eastAsia="es-DO"/>
        </w:rPr>
      </w:pPr>
    </w:p>
    <w:p w14:paraId="7A41AD7C" w14:textId="77777777" w:rsidR="00B63F2F" w:rsidRPr="00B40C8B" w:rsidRDefault="00B63F2F" w:rsidP="00A206D9">
      <w:pPr>
        <w:pStyle w:val="Textoindependiente"/>
        <w:spacing w:line="480" w:lineRule="auto"/>
        <w:ind w:firstLine="284"/>
        <w:jc w:val="both"/>
        <w:rPr>
          <w:rFonts w:eastAsiaTheme="minorEastAsia"/>
          <w:bCs/>
          <w:color w:val="000000" w:themeColor="text1"/>
          <w:lang w:val="es-DO" w:eastAsia="es-DO"/>
        </w:rPr>
      </w:pPr>
    </w:p>
    <w:p w14:paraId="6FDB59EA" w14:textId="77777777" w:rsidR="007746EA" w:rsidRPr="00B40C8B" w:rsidRDefault="007746EA" w:rsidP="00A206D9">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Principales logros acumulados a la fecha:</w:t>
      </w:r>
    </w:p>
    <w:p w14:paraId="216F8544" w14:textId="77777777" w:rsidR="00A206D9" w:rsidRPr="00B40C8B" w:rsidRDefault="00A206D9" w:rsidP="00A206D9">
      <w:pPr>
        <w:spacing w:after="0" w:line="480" w:lineRule="auto"/>
        <w:jc w:val="both"/>
        <w:rPr>
          <w:rFonts w:ascii="Times New Roman" w:hAnsi="Times New Roman" w:cs="Times New Roman"/>
          <w:b/>
          <w:color w:val="000000" w:themeColor="text1"/>
          <w:sz w:val="24"/>
          <w:szCs w:val="24"/>
        </w:rPr>
      </w:pPr>
    </w:p>
    <w:p w14:paraId="04E4449C" w14:textId="30251FF2" w:rsidR="003A2FE3" w:rsidRPr="00B40C8B" w:rsidRDefault="007746EA" w:rsidP="00342A8C">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El seguimiento arduo y continuo del Sr. Ministro de Defensa y del Estado Mayor General de las FF.AA. en analizar, evaluar, y coordinar la ejecución al Plan de Seguridad Interna y Ciudadana 01-2018, y al Plan de Contingencia HURÓN 2018, para relanzar y dinamizar el apoyo del MIDE a la Policía Nacional en labores de seguridad ciudadana, establecido en el (PEI-MIDE), así como también la continua capacitación y profesionalización de los miembros militares empeñados en </w:t>
      </w:r>
      <w:r w:rsidR="00342A8C" w:rsidRPr="00B40C8B">
        <w:rPr>
          <w:rFonts w:eastAsiaTheme="minorEastAsia"/>
          <w:bCs/>
          <w:color w:val="000000" w:themeColor="text1"/>
          <w:lang w:val="es-DO" w:eastAsia="es-DO"/>
        </w:rPr>
        <w:t>labores de Seguridad Ciudadana.</w:t>
      </w:r>
    </w:p>
    <w:p w14:paraId="1B475584" w14:textId="77777777" w:rsidR="00342A8C" w:rsidRPr="00B40C8B" w:rsidRDefault="00342A8C" w:rsidP="00342A8C">
      <w:pPr>
        <w:pStyle w:val="Textoindependiente"/>
        <w:spacing w:line="480" w:lineRule="auto"/>
        <w:ind w:firstLine="284"/>
        <w:jc w:val="both"/>
        <w:rPr>
          <w:rFonts w:eastAsiaTheme="minorEastAsia"/>
          <w:bCs/>
          <w:color w:val="000000" w:themeColor="text1"/>
          <w:lang w:val="es-DO" w:eastAsia="es-DO"/>
        </w:rPr>
      </w:pPr>
    </w:p>
    <w:p w14:paraId="39963764" w14:textId="0377C2DE" w:rsidR="007746EA" w:rsidRPr="00A73E7E" w:rsidRDefault="007746EA" w:rsidP="00A206D9">
      <w:pPr>
        <w:spacing w:after="0" w:line="480" w:lineRule="auto"/>
        <w:jc w:val="both"/>
        <w:rPr>
          <w:rFonts w:ascii="Times New Roman" w:hAnsi="Times New Roman" w:cs="Times New Roman"/>
          <w:b/>
          <w:sz w:val="24"/>
          <w:szCs w:val="24"/>
        </w:rPr>
      </w:pPr>
      <w:r w:rsidRPr="00A73E7E">
        <w:rPr>
          <w:rFonts w:ascii="Times New Roman" w:hAnsi="Times New Roman" w:cs="Times New Roman"/>
          <w:b/>
          <w:sz w:val="24"/>
          <w:szCs w:val="24"/>
        </w:rPr>
        <w:t xml:space="preserve">Principales logros </w:t>
      </w:r>
      <w:r w:rsidR="00A73E7E" w:rsidRPr="00A73E7E">
        <w:rPr>
          <w:rFonts w:ascii="Times New Roman" w:hAnsi="Times New Roman" w:cs="Times New Roman"/>
          <w:b/>
          <w:sz w:val="24"/>
          <w:szCs w:val="24"/>
        </w:rPr>
        <w:t xml:space="preserve">del </w:t>
      </w:r>
      <w:r w:rsidRPr="00A73E7E">
        <w:rPr>
          <w:rFonts w:ascii="Times New Roman" w:hAnsi="Times New Roman" w:cs="Times New Roman"/>
          <w:b/>
          <w:sz w:val="24"/>
          <w:szCs w:val="24"/>
        </w:rPr>
        <w:t xml:space="preserve">mes </w:t>
      </w:r>
      <w:r w:rsidR="00B63F2F">
        <w:rPr>
          <w:rFonts w:ascii="Times New Roman" w:hAnsi="Times New Roman" w:cs="Times New Roman"/>
          <w:b/>
          <w:sz w:val="24"/>
          <w:szCs w:val="24"/>
        </w:rPr>
        <w:t xml:space="preserve">de </w:t>
      </w:r>
      <w:r w:rsidRPr="00A73E7E">
        <w:rPr>
          <w:rFonts w:ascii="Times New Roman" w:hAnsi="Times New Roman" w:cs="Times New Roman"/>
          <w:b/>
          <w:sz w:val="24"/>
          <w:szCs w:val="24"/>
        </w:rPr>
        <w:t>diciembre</w:t>
      </w:r>
      <w:r w:rsidR="00B63F2F">
        <w:rPr>
          <w:rFonts w:ascii="Times New Roman" w:hAnsi="Times New Roman" w:cs="Times New Roman"/>
          <w:b/>
          <w:sz w:val="24"/>
          <w:szCs w:val="24"/>
        </w:rPr>
        <w:t xml:space="preserve"> de</w:t>
      </w:r>
      <w:r w:rsidRPr="00A73E7E">
        <w:rPr>
          <w:rFonts w:ascii="Times New Roman" w:hAnsi="Times New Roman" w:cs="Times New Roman"/>
          <w:b/>
          <w:sz w:val="24"/>
          <w:szCs w:val="24"/>
        </w:rPr>
        <w:t xml:space="preserve"> 2018:</w:t>
      </w:r>
    </w:p>
    <w:p w14:paraId="5A0E0F93" w14:textId="77777777" w:rsidR="00A206D9" w:rsidRPr="00A73E7E" w:rsidRDefault="00A206D9" w:rsidP="00A206D9">
      <w:pPr>
        <w:spacing w:after="0" w:line="480" w:lineRule="auto"/>
        <w:jc w:val="both"/>
        <w:rPr>
          <w:rFonts w:ascii="Times New Roman" w:hAnsi="Times New Roman" w:cs="Times New Roman"/>
          <w:b/>
          <w:sz w:val="24"/>
          <w:szCs w:val="24"/>
        </w:rPr>
      </w:pPr>
    </w:p>
    <w:p w14:paraId="52D7BDD6" w14:textId="35E9E6E5" w:rsidR="007746EA" w:rsidRPr="00A73E7E" w:rsidRDefault="007746EA" w:rsidP="00A206D9">
      <w:pPr>
        <w:pStyle w:val="Textoindependiente"/>
        <w:spacing w:line="480" w:lineRule="auto"/>
        <w:ind w:firstLine="284"/>
        <w:jc w:val="both"/>
        <w:rPr>
          <w:rFonts w:eastAsiaTheme="minorEastAsia"/>
          <w:bCs/>
          <w:lang w:val="es-DO" w:eastAsia="es-DO"/>
        </w:rPr>
      </w:pPr>
      <w:r w:rsidRPr="00A73E7E">
        <w:t xml:space="preserve"> </w:t>
      </w:r>
      <w:r w:rsidRPr="00A73E7E">
        <w:rPr>
          <w:rFonts w:eastAsiaTheme="minorEastAsia"/>
          <w:bCs/>
          <w:lang w:val="es-DO" w:eastAsia="es-DO"/>
        </w:rPr>
        <w:t>Debido a que la Presidencia de la República Dominicana anunció el pago del sueldo número 13 (regalía pascual) partir del día 05/12/2018, con un monto superior a los 17,000,000,000.00 de pesos y a la dinámica comercial que representa p</w:t>
      </w:r>
      <w:r w:rsidR="00A73E7E">
        <w:rPr>
          <w:rFonts w:eastAsiaTheme="minorEastAsia"/>
          <w:bCs/>
          <w:lang w:val="es-DO" w:eastAsia="es-DO"/>
        </w:rPr>
        <w:t>ara los empleados públicos más e</w:t>
      </w:r>
      <w:r w:rsidRPr="00A73E7E">
        <w:rPr>
          <w:rFonts w:eastAsiaTheme="minorEastAsia"/>
          <w:bCs/>
          <w:lang w:val="es-DO" w:eastAsia="es-DO"/>
        </w:rPr>
        <w:t xml:space="preserve">l doble sueldo del sector privado, el MIDE y la Policía Nacional </w:t>
      </w:r>
      <w:r w:rsidR="00A73E7E" w:rsidRPr="00A73E7E">
        <w:rPr>
          <w:rFonts w:eastAsiaTheme="minorEastAsia"/>
          <w:bCs/>
          <w:lang w:val="es-DO" w:eastAsia="es-DO"/>
        </w:rPr>
        <w:t>coordinar</w:t>
      </w:r>
      <w:r w:rsidR="00A73E7E">
        <w:rPr>
          <w:rFonts w:eastAsiaTheme="minorEastAsia"/>
          <w:bCs/>
          <w:lang w:val="es-DO" w:eastAsia="es-DO"/>
        </w:rPr>
        <w:t xml:space="preserve">on </w:t>
      </w:r>
      <w:r w:rsidRPr="00A73E7E">
        <w:rPr>
          <w:rFonts w:eastAsiaTheme="minorEastAsia"/>
          <w:bCs/>
          <w:lang w:val="es-DO" w:eastAsia="es-DO"/>
        </w:rPr>
        <w:t xml:space="preserve"> el diseño y la estrategia a seguir durante el mes de </w:t>
      </w:r>
      <w:r w:rsidR="00A73E7E">
        <w:rPr>
          <w:rFonts w:eastAsiaTheme="minorEastAsia"/>
          <w:bCs/>
          <w:lang w:val="es-DO" w:eastAsia="es-DO"/>
        </w:rPr>
        <w:t>d</w:t>
      </w:r>
      <w:r w:rsidRPr="00A73E7E">
        <w:rPr>
          <w:rFonts w:eastAsiaTheme="minorEastAsia"/>
          <w:bCs/>
          <w:lang w:val="es-DO" w:eastAsia="es-DO"/>
        </w:rPr>
        <w:t>iciembre para la implementación del Plan de Seguridad Ciudadana, a través del Comandante del Comando Conjunto Unificado (CCU) incrementando las medidas de  seguridad a nivel Nacional, fortalec</w:t>
      </w:r>
      <w:r w:rsidR="00A73E7E">
        <w:rPr>
          <w:rFonts w:eastAsiaTheme="minorEastAsia"/>
          <w:bCs/>
          <w:lang w:val="es-DO" w:eastAsia="es-DO"/>
        </w:rPr>
        <w:t>iendo dicho Plan con una mayor</w:t>
      </w:r>
      <w:r w:rsidRPr="00A73E7E">
        <w:rPr>
          <w:rFonts w:eastAsiaTheme="minorEastAsia"/>
          <w:bCs/>
          <w:lang w:val="es-DO" w:eastAsia="es-DO"/>
        </w:rPr>
        <w:t xml:space="preserve"> logística (Personal, Equipos de Transporte, Comunicación, Avituallamiento y Suministro de Raciones Alimenticias) capaz de responder </w:t>
      </w:r>
      <w:r w:rsidR="00A73E7E">
        <w:rPr>
          <w:rFonts w:eastAsiaTheme="minorEastAsia"/>
          <w:bCs/>
          <w:lang w:val="es-DO" w:eastAsia="es-DO"/>
        </w:rPr>
        <w:t xml:space="preserve">de manera </w:t>
      </w:r>
      <w:r w:rsidRPr="00A73E7E">
        <w:rPr>
          <w:rFonts w:eastAsiaTheme="minorEastAsia"/>
          <w:bCs/>
          <w:lang w:val="es-DO" w:eastAsia="es-DO"/>
        </w:rPr>
        <w:t>preven</w:t>
      </w:r>
      <w:r w:rsidR="00A73E7E">
        <w:rPr>
          <w:rFonts w:eastAsiaTheme="minorEastAsia"/>
          <w:bCs/>
          <w:lang w:val="es-DO" w:eastAsia="es-DO"/>
        </w:rPr>
        <w:t>tiva con el objetivo de asegurar</w:t>
      </w:r>
      <w:r w:rsidRPr="00A73E7E">
        <w:rPr>
          <w:rFonts w:eastAsiaTheme="minorEastAsia"/>
          <w:bCs/>
          <w:lang w:val="es-DO" w:eastAsia="es-DO"/>
        </w:rPr>
        <w:t xml:space="preserve"> un ambiente de seguridad tal</w:t>
      </w:r>
      <w:r w:rsidR="00A73E7E">
        <w:rPr>
          <w:rFonts w:eastAsiaTheme="minorEastAsia"/>
          <w:bCs/>
          <w:lang w:val="es-DO" w:eastAsia="es-DO"/>
        </w:rPr>
        <w:t xml:space="preserve"> </w:t>
      </w:r>
      <w:r w:rsidRPr="00A73E7E">
        <w:rPr>
          <w:rFonts w:eastAsiaTheme="minorEastAsia"/>
          <w:bCs/>
          <w:lang w:val="es-DO" w:eastAsia="es-DO"/>
        </w:rPr>
        <w:t>que propicie</w:t>
      </w:r>
      <w:r w:rsidR="00A73E7E">
        <w:rPr>
          <w:rFonts w:eastAsiaTheme="minorEastAsia"/>
          <w:bCs/>
          <w:lang w:val="es-DO" w:eastAsia="es-DO"/>
        </w:rPr>
        <w:t xml:space="preserve">, </w:t>
      </w:r>
      <w:r w:rsidRPr="00A73E7E">
        <w:rPr>
          <w:rFonts w:eastAsiaTheme="minorEastAsia"/>
          <w:bCs/>
          <w:lang w:val="es-DO" w:eastAsia="es-DO"/>
        </w:rPr>
        <w:t xml:space="preserve">en los nacionales y extranjeros que nos </w:t>
      </w:r>
      <w:r w:rsidRPr="00A73E7E">
        <w:rPr>
          <w:rFonts w:eastAsiaTheme="minorEastAsia"/>
          <w:bCs/>
          <w:lang w:val="es-DO" w:eastAsia="es-DO"/>
        </w:rPr>
        <w:lastRenderedPageBreak/>
        <w:t xml:space="preserve">visiten,  el deseo de transitar  libremente y sin temor de poner en riesgo sus vidas y propiedades durante las festividades navideñas. </w:t>
      </w:r>
    </w:p>
    <w:p w14:paraId="1026155D" w14:textId="77777777" w:rsidR="00A206D9" w:rsidRDefault="00A206D9" w:rsidP="00A206D9">
      <w:pPr>
        <w:pStyle w:val="Textoindependiente"/>
        <w:spacing w:line="480" w:lineRule="auto"/>
        <w:ind w:firstLine="284"/>
        <w:jc w:val="both"/>
        <w:rPr>
          <w:rFonts w:eastAsiaTheme="minorEastAsia"/>
          <w:bCs/>
          <w:color w:val="000000" w:themeColor="text1"/>
          <w:lang w:val="es-DO" w:eastAsia="es-DO"/>
        </w:rPr>
      </w:pPr>
    </w:p>
    <w:p w14:paraId="416B4F69" w14:textId="77777777" w:rsidR="00F22000" w:rsidRPr="00B40C8B" w:rsidRDefault="00F22000" w:rsidP="00F22000">
      <w:pPr>
        <w:spacing w:line="48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4- VELAR QUE LOS MIEMBROS DE LAS FF.AA. MANTENGAN UNA CONDUCTA APEGADA AL RESPETO DE LOS DERECHOS HUMANOS EN TODAS LAS ACTIVIDADES. </w:t>
      </w:r>
    </w:p>
    <w:p w14:paraId="4CD24829" w14:textId="77777777" w:rsidR="00F22000" w:rsidRPr="00B40C8B" w:rsidRDefault="00F22000" w:rsidP="00F22000">
      <w:pPr>
        <w:spacing w:line="480" w:lineRule="auto"/>
        <w:jc w:val="both"/>
        <w:rPr>
          <w:rFonts w:ascii="Times New Roman" w:hAnsi="Times New Roman" w:cs="Times New Roman"/>
          <w:b/>
          <w:color w:val="000000" w:themeColor="text1"/>
          <w:sz w:val="24"/>
          <w:szCs w:val="24"/>
        </w:rPr>
      </w:pPr>
    </w:p>
    <w:p w14:paraId="3A271EA4" w14:textId="77777777" w:rsidR="00F22000" w:rsidRPr="00B40C8B" w:rsidRDefault="00F22000" w:rsidP="00F22000">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REPORTE EJECUTIVO NOVIEMBRE 2018:</w:t>
      </w:r>
    </w:p>
    <w:p w14:paraId="09CF59F1" w14:textId="77777777" w:rsidR="00F22000" w:rsidRPr="00B40C8B" w:rsidRDefault="00F22000" w:rsidP="00F22000">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Justificación del estado actual de la meta (normal, atrasada, detenida, terminada): </w:t>
      </w:r>
    </w:p>
    <w:p w14:paraId="72BA164A" w14:textId="77777777" w:rsidR="00F22000" w:rsidRPr="00B40C8B" w:rsidRDefault="00F22000" w:rsidP="00F22000">
      <w:pPr>
        <w:pStyle w:val="Textoindependiente"/>
        <w:spacing w:line="480" w:lineRule="auto"/>
        <w:ind w:left="100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El desarrollo de la presente meta es normal, debido que los programas de derechos humanos ofrecidos por la EGDDHHyDIH se desarrollan favorablemente. </w:t>
      </w:r>
    </w:p>
    <w:p w14:paraId="39E1303B" w14:textId="77777777" w:rsidR="004102D7" w:rsidRDefault="004102D7" w:rsidP="00F22000">
      <w:pPr>
        <w:spacing w:line="480" w:lineRule="auto"/>
        <w:jc w:val="both"/>
        <w:rPr>
          <w:rFonts w:ascii="Times New Roman" w:hAnsi="Times New Roman" w:cs="Times New Roman"/>
          <w:b/>
          <w:color w:val="000000" w:themeColor="text1"/>
          <w:sz w:val="24"/>
          <w:szCs w:val="24"/>
        </w:rPr>
      </w:pPr>
    </w:p>
    <w:p w14:paraId="6485B654" w14:textId="77777777" w:rsidR="00F22000" w:rsidRPr="006730E1" w:rsidRDefault="00F22000" w:rsidP="00F22000">
      <w:pPr>
        <w:spacing w:line="480" w:lineRule="auto"/>
        <w:jc w:val="both"/>
        <w:rPr>
          <w:rFonts w:ascii="Times New Roman" w:hAnsi="Times New Roman" w:cs="Times New Roman"/>
          <w:b/>
          <w:color w:val="FF0000"/>
          <w:sz w:val="24"/>
          <w:szCs w:val="24"/>
        </w:rPr>
      </w:pPr>
      <w:r w:rsidRPr="00B40C8B">
        <w:rPr>
          <w:rFonts w:ascii="Times New Roman" w:hAnsi="Times New Roman" w:cs="Times New Roman"/>
          <w:b/>
          <w:color w:val="000000" w:themeColor="text1"/>
          <w:sz w:val="24"/>
          <w:szCs w:val="24"/>
        </w:rPr>
        <w:t xml:space="preserve">Principales logros </w:t>
      </w:r>
      <w:r w:rsidRPr="00F22000">
        <w:rPr>
          <w:rFonts w:ascii="Times New Roman" w:hAnsi="Times New Roman" w:cs="Times New Roman"/>
          <w:b/>
          <w:sz w:val="24"/>
          <w:szCs w:val="24"/>
        </w:rPr>
        <w:t xml:space="preserve">del mes </w:t>
      </w:r>
      <w:r>
        <w:rPr>
          <w:rFonts w:ascii="Times New Roman" w:hAnsi="Times New Roman" w:cs="Times New Roman"/>
          <w:b/>
          <w:sz w:val="24"/>
          <w:szCs w:val="24"/>
        </w:rPr>
        <w:t xml:space="preserve">de </w:t>
      </w:r>
      <w:r w:rsidRPr="00F22000">
        <w:rPr>
          <w:rFonts w:ascii="Times New Roman" w:hAnsi="Times New Roman" w:cs="Times New Roman"/>
          <w:b/>
          <w:sz w:val="24"/>
          <w:szCs w:val="24"/>
        </w:rPr>
        <w:t xml:space="preserve">noviembre </w:t>
      </w:r>
      <w:r>
        <w:rPr>
          <w:rFonts w:ascii="Times New Roman" w:hAnsi="Times New Roman" w:cs="Times New Roman"/>
          <w:b/>
          <w:sz w:val="24"/>
          <w:szCs w:val="24"/>
        </w:rPr>
        <w:t xml:space="preserve">de </w:t>
      </w:r>
      <w:r w:rsidRPr="00F22000">
        <w:rPr>
          <w:rFonts w:ascii="Times New Roman" w:hAnsi="Times New Roman" w:cs="Times New Roman"/>
          <w:b/>
          <w:sz w:val="24"/>
          <w:szCs w:val="24"/>
        </w:rPr>
        <w:t>2018:</w:t>
      </w:r>
    </w:p>
    <w:p w14:paraId="2C097FED" w14:textId="77777777" w:rsidR="00F22000"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color w:val="000000" w:themeColor="text1"/>
        </w:rPr>
        <w:t xml:space="preserve"> </w:t>
      </w:r>
      <w:r w:rsidRPr="00B40C8B">
        <w:rPr>
          <w:rFonts w:eastAsiaTheme="minorEastAsia"/>
          <w:bCs/>
          <w:color w:val="000000" w:themeColor="text1"/>
          <w:lang w:val="es-DO" w:eastAsia="es-DO"/>
        </w:rPr>
        <w:t>Graduación IX del Diplomado en DDHH y DIH.</w:t>
      </w:r>
    </w:p>
    <w:p w14:paraId="0F041BA8" w14:textId="77777777" w:rsidR="004102D7" w:rsidRPr="00B40C8B" w:rsidRDefault="004102D7" w:rsidP="004102D7">
      <w:pPr>
        <w:pStyle w:val="Textoindependiente"/>
        <w:spacing w:line="480" w:lineRule="auto"/>
        <w:ind w:left="1004"/>
        <w:jc w:val="both"/>
        <w:rPr>
          <w:rFonts w:eastAsiaTheme="minorEastAsia"/>
          <w:bCs/>
          <w:color w:val="000000" w:themeColor="text1"/>
          <w:lang w:val="es-DO" w:eastAsia="es-DO"/>
        </w:rPr>
      </w:pPr>
    </w:p>
    <w:p w14:paraId="7D86AE5C" w14:textId="77777777" w:rsidR="00F22000" w:rsidRPr="00F22000" w:rsidRDefault="00F22000" w:rsidP="00F22000">
      <w:pPr>
        <w:spacing w:line="480" w:lineRule="auto"/>
        <w:jc w:val="both"/>
        <w:rPr>
          <w:rFonts w:ascii="Times New Roman" w:hAnsi="Times New Roman" w:cs="Times New Roman"/>
          <w:b/>
          <w:sz w:val="24"/>
          <w:szCs w:val="24"/>
        </w:rPr>
      </w:pPr>
      <w:r w:rsidRPr="00F22000">
        <w:rPr>
          <w:rFonts w:ascii="Times New Roman" w:hAnsi="Times New Roman" w:cs="Times New Roman"/>
          <w:b/>
          <w:sz w:val="24"/>
          <w:szCs w:val="24"/>
        </w:rPr>
        <w:t>Principales logros acumulados a la fecha:</w:t>
      </w:r>
    </w:p>
    <w:p w14:paraId="3DB96590"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6,382 Miembros de las FF.AA. capacitados a la fecha.                                              </w:t>
      </w:r>
    </w:p>
    <w:p w14:paraId="0C7A0980"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 xml:space="preserve">3,022 Miembros de las FF.AA. capacitados </w:t>
      </w:r>
      <w:r>
        <w:rPr>
          <w:rFonts w:eastAsiaTheme="minorEastAsia"/>
          <w:bCs/>
          <w:color w:val="000000" w:themeColor="text1"/>
          <w:lang w:val="es-DO" w:eastAsia="es-DO"/>
        </w:rPr>
        <w:t xml:space="preserve">entre los </w:t>
      </w:r>
      <w:r w:rsidRPr="00B40C8B">
        <w:rPr>
          <w:rFonts w:eastAsiaTheme="minorEastAsia"/>
          <w:bCs/>
          <w:color w:val="000000" w:themeColor="text1"/>
          <w:lang w:val="es-DO" w:eastAsia="es-DO"/>
        </w:rPr>
        <w:t xml:space="preserve">meses de enero - noviembre 2018.    </w:t>
      </w:r>
    </w:p>
    <w:p w14:paraId="40CB3237"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Pr>
          <w:rFonts w:eastAsiaTheme="minorEastAsia"/>
          <w:bCs/>
          <w:color w:val="000000" w:themeColor="text1"/>
          <w:lang w:val="es-DO" w:eastAsia="es-DO"/>
        </w:rPr>
        <w:t>84 p</w:t>
      </w:r>
      <w:r w:rsidRPr="00B40C8B">
        <w:rPr>
          <w:rFonts w:eastAsiaTheme="minorEastAsia"/>
          <w:bCs/>
          <w:color w:val="000000" w:themeColor="text1"/>
          <w:lang w:val="es-DO" w:eastAsia="es-DO"/>
        </w:rPr>
        <w:t xml:space="preserve">rogramas radiales transmitidos a la </w:t>
      </w:r>
      <w:r>
        <w:rPr>
          <w:rFonts w:eastAsiaTheme="minorEastAsia"/>
          <w:bCs/>
          <w:color w:val="000000" w:themeColor="text1"/>
          <w:lang w:val="es-DO" w:eastAsia="es-DO"/>
        </w:rPr>
        <w:t>f</w:t>
      </w:r>
      <w:r w:rsidRPr="00B40C8B">
        <w:rPr>
          <w:rFonts w:eastAsiaTheme="minorEastAsia"/>
          <w:bCs/>
          <w:color w:val="000000" w:themeColor="text1"/>
          <w:lang w:val="es-DO" w:eastAsia="es-DO"/>
        </w:rPr>
        <w:t xml:space="preserve">echa.    </w:t>
      </w:r>
    </w:p>
    <w:p w14:paraId="141AD96E" w14:textId="77777777" w:rsidR="00F22000" w:rsidRDefault="00F22000" w:rsidP="00A206D9">
      <w:pPr>
        <w:pStyle w:val="Textoindependiente"/>
        <w:spacing w:line="480" w:lineRule="auto"/>
        <w:ind w:firstLine="284"/>
        <w:jc w:val="both"/>
        <w:rPr>
          <w:rFonts w:eastAsiaTheme="minorEastAsia"/>
          <w:bCs/>
          <w:color w:val="000000" w:themeColor="text1"/>
          <w:lang w:val="es-DO" w:eastAsia="es-DO"/>
        </w:rPr>
      </w:pPr>
    </w:p>
    <w:p w14:paraId="4A0F82A7" w14:textId="77777777" w:rsidR="00B63F2F" w:rsidRDefault="00B63F2F" w:rsidP="00A206D9">
      <w:pPr>
        <w:pStyle w:val="Textoindependiente"/>
        <w:spacing w:line="480" w:lineRule="auto"/>
        <w:ind w:firstLine="284"/>
        <w:jc w:val="both"/>
        <w:rPr>
          <w:rFonts w:eastAsiaTheme="minorEastAsia"/>
          <w:bCs/>
          <w:color w:val="000000" w:themeColor="text1"/>
          <w:lang w:val="es-DO" w:eastAsia="es-DO"/>
        </w:rPr>
      </w:pPr>
    </w:p>
    <w:p w14:paraId="2C7552C1" w14:textId="694BBE46" w:rsidR="007746EA" w:rsidRPr="00B40C8B" w:rsidRDefault="00A73E7E" w:rsidP="00A206D9">
      <w:pPr>
        <w:spacing w:line="48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5- </w:t>
      </w:r>
      <w:r w:rsidR="007746EA" w:rsidRPr="00B40C8B">
        <w:rPr>
          <w:rFonts w:ascii="Times New Roman" w:hAnsi="Times New Roman" w:cs="Times New Roman"/>
          <w:b/>
          <w:color w:val="000000" w:themeColor="text1"/>
          <w:sz w:val="24"/>
          <w:szCs w:val="24"/>
        </w:rPr>
        <w:t>PROMOVER EL FORTALECIMIENT</w:t>
      </w:r>
      <w:r w:rsidR="00A206D9" w:rsidRPr="00B40C8B">
        <w:rPr>
          <w:rFonts w:ascii="Times New Roman" w:hAnsi="Times New Roman" w:cs="Times New Roman"/>
          <w:b/>
          <w:color w:val="000000" w:themeColor="text1"/>
          <w:sz w:val="24"/>
          <w:szCs w:val="24"/>
        </w:rPr>
        <w:t xml:space="preserve">O DE PROYECTOS PARA MEJORAR LAS </w:t>
      </w:r>
      <w:r w:rsidR="007746EA" w:rsidRPr="00B40C8B">
        <w:rPr>
          <w:rFonts w:ascii="Times New Roman" w:hAnsi="Times New Roman" w:cs="Times New Roman"/>
          <w:b/>
          <w:color w:val="000000" w:themeColor="text1"/>
          <w:sz w:val="24"/>
          <w:szCs w:val="24"/>
        </w:rPr>
        <w:t>CONDICIONES DE VIDA EN LA ZONA FRONTERIZA</w:t>
      </w:r>
    </w:p>
    <w:p w14:paraId="5CB7978B" w14:textId="77777777" w:rsidR="00A206D9" w:rsidRPr="00B40C8B" w:rsidRDefault="00A206D9" w:rsidP="00A206D9">
      <w:pPr>
        <w:spacing w:line="480" w:lineRule="auto"/>
        <w:ind w:left="357" w:hanging="357"/>
        <w:jc w:val="both"/>
        <w:rPr>
          <w:rFonts w:ascii="Times New Roman" w:hAnsi="Times New Roman" w:cs="Times New Roman"/>
          <w:b/>
          <w:color w:val="000000" w:themeColor="text1"/>
          <w:sz w:val="24"/>
          <w:szCs w:val="24"/>
        </w:rPr>
      </w:pPr>
    </w:p>
    <w:p w14:paraId="2BF47FB2" w14:textId="77777777" w:rsidR="007746EA" w:rsidRPr="00B40C8B" w:rsidRDefault="007746EA" w:rsidP="007746EA">
      <w:pPr>
        <w:spacing w:line="480" w:lineRule="auto"/>
        <w:ind w:firstLine="36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REPORTE EJECUTIVO MES DE NOVIEMBRE 2018:</w:t>
      </w:r>
    </w:p>
    <w:p w14:paraId="5DD39160" w14:textId="77777777" w:rsidR="007746EA" w:rsidRPr="00B40C8B" w:rsidRDefault="007746EA" w:rsidP="00EA5EA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Justificación del estado actual de la meta (normal, atrasada, detenida, terminada):</w:t>
      </w:r>
    </w:p>
    <w:p w14:paraId="187CF52E" w14:textId="19CF7087" w:rsidR="007746EA" w:rsidRPr="00B40C8B" w:rsidRDefault="007746EA" w:rsidP="00EA5EA7">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estado actual de la presente meta es norma</w:t>
      </w:r>
      <w:r w:rsidR="006730E1">
        <w:rPr>
          <w:rFonts w:eastAsiaTheme="minorEastAsia"/>
          <w:bCs/>
          <w:color w:val="000000" w:themeColor="text1"/>
          <w:lang w:val="es-DO" w:eastAsia="es-DO"/>
        </w:rPr>
        <w:t>l</w:t>
      </w:r>
      <w:r w:rsidRPr="00B40C8B">
        <w:rPr>
          <w:rFonts w:eastAsiaTheme="minorEastAsia"/>
          <w:bCs/>
          <w:color w:val="000000" w:themeColor="text1"/>
          <w:lang w:val="es-DO" w:eastAsia="es-DO"/>
        </w:rPr>
        <w:t xml:space="preserve"> debido a que los proyectos desarrollados en la zona fronteriza se mantienen de manera sostenible.</w:t>
      </w:r>
    </w:p>
    <w:p w14:paraId="43D8FED5" w14:textId="77777777" w:rsidR="00EA5EA7" w:rsidRPr="00B40C8B" w:rsidRDefault="00EA5EA7" w:rsidP="00EA5EA7">
      <w:pPr>
        <w:pStyle w:val="Textoindependiente"/>
        <w:spacing w:line="480" w:lineRule="auto"/>
        <w:ind w:firstLine="284"/>
        <w:jc w:val="both"/>
        <w:rPr>
          <w:rFonts w:eastAsiaTheme="minorEastAsia"/>
          <w:bCs/>
          <w:color w:val="000000" w:themeColor="text1"/>
          <w:lang w:val="es-DO" w:eastAsia="es-DO"/>
        </w:rPr>
      </w:pPr>
    </w:p>
    <w:p w14:paraId="0CD6AF5E" w14:textId="15C4BF95" w:rsidR="007746EA" w:rsidRPr="00B40C8B" w:rsidRDefault="0075019D" w:rsidP="00EA5EA7">
      <w:pPr>
        <w:spacing w:after="0" w:line="48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Principales logros del mes</w:t>
      </w:r>
      <w:r w:rsidR="007746EA" w:rsidRPr="00B40C8B">
        <w:rPr>
          <w:rFonts w:ascii="Times New Roman" w:hAnsi="Times New Roman" w:cs="Times New Roman"/>
          <w:b/>
          <w:color w:val="000000" w:themeColor="text1"/>
          <w:sz w:val="24"/>
          <w:szCs w:val="24"/>
        </w:rPr>
        <w:t>:</w:t>
      </w:r>
    </w:p>
    <w:p w14:paraId="76B4FF00" w14:textId="77777777" w:rsidR="00EA5EA7" w:rsidRPr="00B40C8B" w:rsidRDefault="00EA5EA7" w:rsidP="00EA5EA7">
      <w:pPr>
        <w:spacing w:after="0" w:line="480" w:lineRule="auto"/>
        <w:jc w:val="both"/>
        <w:rPr>
          <w:rFonts w:ascii="Times New Roman" w:hAnsi="Times New Roman" w:cs="Times New Roman"/>
          <w:b/>
          <w:color w:val="000000" w:themeColor="text1"/>
          <w:sz w:val="24"/>
          <w:szCs w:val="24"/>
        </w:rPr>
      </w:pPr>
    </w:p>
    <w:p w14:paraId="231271D5" w14:textId="77777777"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Remozamiento de la Unidad Fronteriza de Producción Agropecuaria, Piscícola y Forestal “Los Cacaos”.</w:t>
      </w:r>
    </w:p>
    <w:p w14:paraId="15A5B333" w14:textId="2A6A3767"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A finales del mes de noviembre fue realizado un remozamiento de la Unidad Fronteriza Los Cacaos, consistente en: pintura interior y exterior </w:t>
      </w:r>
      <w:r w:rsidRPr="00B40C8B">
        <w:rPr>
          <w:rFonts w:eastAsiaTheme="minorEastAsia"/>
          <w:bCs/>
          <w:color w:val="000000" w:themeColor="text1"/>
          <w:lang w:val="es-DO" w:eastAsia="es-DO"/>
        </w:rPr>
        <w:lastRenderedPageBreak/>
        <w:t xml:space="preserve">de las (2) viviendas, (2) almacenes, (2) </w:t>
      </w:r>
      <w:r w:rsidR="003059A7" w:rsidRPr="00B40C8B">
        <w:rPr>
          <w:rFonts w:eastAsiaTheme="minorEastAsia"/>
          <w:bCs/>
          <w:color w:val="000000" w:themeColor="text1"/>
          <w:lang w:val="es-DO" w:eastAsia="es-DO"/>
        </w:rPr>
        <w:t>granjas de conejos, c</w:t>
      </w:r>
      <w:r w:rsidRPr="00B40C8B">
        <w:rPr>
          <w:rFonts w:eastAsiaTheme="minorEastAsia"/>
          <w:bCs/>
          <w:color w:val="000000" w:themeColor="text1"/>
          <w:lang w:val="es-DO" w:eastAsia="es-DO"/>
        </w:rPr>
        <w:t>ocina y baños del área perimetral.</w:t>
      </w:r>
    </w:p>
    <w:p w14:paraId="10D8758F" w14:textId="77777777"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Suministro de enseres del hogar, como son: colchones, sabanas, vajillas, juegos de comedores, entre otros.</w:t>
      </w:r>
    </w:p>
    <w:p w14:paraId="5B22B41B" w14:textId="77777777"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Puesta en funcionamiento del vivero para frutales de esta unidad, con diferentes especies, como son: mangos, pera, corazón de paloma, entre otros.</w:t>
      </w:r>
    </w:p>
    <w:p w14:paraId="5D6462BF" w14:textId="2BA5B5CD"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Reparación </w:t>
      </w:r>
      <w:r w:rsidR="004102D7">
        <w:rPr>
          <w:rFonts w:eastAsiaTheme="minorEastAsia"/>
          <w:bCs/>
          <w:color w:val="000000" w:themeColor="text1"/>
          <w:lang w:val="es-DO" w:eastAsia="es-DO"/>
        </w:rPr>
        <w:t xml:space="preserve">de </w:t>
      </w:r>
      <w:r w:rsidRPr="00B40C8B">
        <w:rPr>
          <w:rFonts w:eastAsiaTheme="minorEastAsia"/>
          <w:bCs/>
          <w:color w:val="000000" w:themeColor="text1"/>
          <w:lang w:val="es-DO" w:eastAsia="es-DO"/>
        </w:rPr>
        <w:t>motobomba para el suministro de agua, mediante sistema de bombeo desde el rio hasta la unidad.</w:t>
      </w:r>
    </w:p>
    <w:p w14:paraId="6F2D2BA6" w14:textId="0F3C550A"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Fábrica de Alimentos Balanceados para Animales “Maca</w:t>
      </w:r>
      <w:r w:rsidR="00FF539F" w:rsidRPr="00B40C8B">
        <w:rPr>
          <w:rFonts w:eastAsiaTheme="minorEastAsia"/>
          <w:bCs/>
          <w:color w:val="000000" w:themeColor="text1"/>
          <w:lang w:val="es-DO" w:eastAsia="es-DO"/>
        </w:rPr>
        <w:t>sías”, ubicada en San Cristóbal</w:t>
      </w:r>
      <w:r w:rsidR="004102D7">
        <w:rPr>
          <w:rFonts w:eastAsiaTheme="minorEastAsia"/>
          <w:bCs/>
          <w:color w:val="000000" w:themeColor="text1"/>
          <w:lang w:val="es-DO" w:eastAsia="es-DO"/>
        </w:rPr>
        <w:t>.</w:t>
      </w:r>
    </w:p>
    <w:p w14:paraId="32F07F95" w14:textId="24742EF3"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Durante el mes de noviembre 2018, se produ</w:t>
      </w:r>
      <w:r w:rsidR="0075019D">
        <w:rPr>
          <w:rFonts w:eastAsiaTheme="minorEastAsia"/>
          <w:bCs/>
          <w:color w:val="000000" w:themeColor="text1"/>
          <w:lang w:val="es-DO" w:eastAsia="es-DO"/>
        </w:rPr>
        <w:t xml:space="preserve">jeron </w:t>
      </w:r>
      <w:r w:rsidRPr="00B40C8B">
        <w:rPr>
          <w:rFonts w:eastAsiaTheme="minorEastAsia"/>
          <w:bCs/>
          <w:color w:val="000000" w:themeColor="text1"/>
          <w:lang w:val="es-DO" w:eastAsia="es-DO"/>
        </w:rPr>
        <w:t xml:space="preserve">580 quintales de alimentos para conejos, de los cuales 270 quintales han </w:t>
      </w:r>
      <w:r w:rsidR="0075019D">
        <w:rPr>
          <w:rFonts w:eastAsiaTheme="minorEastAsia"/>
          <w:bCs/>
          <w:color w:val="000000" w:themeColor="text1"/>
          <w:lang w:val="es-DO" w:eastAsia="es-DO"/>
        </w:rPr>
        <w:t xml:space="preserve">sido </w:t>
      </w:r>
      <w:r w:rsidRPr="00B40C8B">
        <w:rPr>
          <w:rFonts w:eastAsiaTheme="minorEastAsia"/>
          <w:bCs/>
          <w:color w:val="000000" w:themeColor="text1"/>
          <w:lang w:val="es-DO" w:eastAsia="es-DO"/>
        </w:rPr>
        <w:t>suministrado</w:t>
      </w:r>
      <w:r w:rsidR="0075019D">
        <w:rPr>
          <w:rFonts w:eastAsiaTheme="minorEastAsia"/>
          <w:bCs/>
          <w:color w:val="000000" w:themeColor="text1"/>
          <w:lang w:val="es-DO" w:eastAsia="es-DO"/>
        </w:rPr>
        <w:t>s</w:t>
      </w:r>
      <w:r w:rsidRPr="00B40C8B">
        <w:rPr>
          <w:rFonts w:eastAsiaTheme="minorEastAsia"/>
          <w:bCs/>
          <w:color w:val="000000" w:themeColor="text1"/>
          <w:lang w:val="es-DO" w:eastAsia="es-DO"/>
        </w:rPr>
        <w:t xml:space="preserve"> a las Asociaciones de Cunicultores beneficiadas con las visitas sorpresas del Excelentísimo Sr. Presidente Constitucional de la República</w:t>
      </w:r>
      <w:r w:rsidR="0075019D">
        <w:rPr>
          <w:rFonts w:eastAsiaTheme="minorEastAsia"/>
          <w:bCs/>
          <w:color w:val="000000" w:themeColor="text1"/>
          <w:lang w:val="es-DO" w:eastAsia="es-DO"/>
        </w:rPr>
        <w:t>,</w:t>
      </w:r>
      <w:r w:rsidRPr="00B40C8B">
        <w:rPr>
          <w:rFonts w:eastAsiaTheme="minorEastAsia"/>
          <w:bCs/>
          <w:color w:val="000000" w:themeColor="text1"/>
          <w:lang w:val="es-DO" w:eastAsia="es-DO"/>
        </w:rPr>
        <w:t xml:space="preserve"> Lic. </w:t>
      </w:r>
      <w:r w:rsidRPr="00B40C8B">
        <w:rPr>
          <w:rFonts w:eastAsiaTheme="minorEastAsia"/>
          <w:b/>
          <w:bCs/>
          <w:color w:val="000000" w:themeColor="text1"/>
          <w:lang w:val="es-DO" w:eastAsia="es-DO"/>
        </w:rPr>
        <w:t>Danilo Medina Sánchez</w:t>
      </w:r>
      <w:r w:rsidRPr="00B40C8B">
        <w:rPr>
          <w:rFonts w:eastAsiaTheme="minorEastAsia"/>
          <w:bCs/>
          <w:color w:val="000000" w:themeColor="text1"/>
          <w:lang w:val="es-DO" w:eastAsia="es-DO"/>
        </w:rPr>
        <w:t>, a través del Fondo Especializado para el D</w:t>
      </w:r>
      <w:r w:rsidR="0075019D">
        <w:rPr>
          <w:rFonts w:eastAsiaTheme="minorEastAsia"/>
          <w:bCs/>
          <w:color w:val="000000" w:themeColor="text1"/>
          <w:lang w:val="es-DO" w:eastAsia="es-DO"/>
        </w:rPr>
        <w:t xml:space="preserve">esarrollo Agropecuario (FEDA), </w:t>
      </w:r>
      <w:r w:rsidRPr="00B40C8B">
        <w:rPr>
          <w:rFonts w:eastAsiaTheme="minorEastAsia"/>
          <w:bCs/>
          <w:color w:val="000000" w:themeColor="text1"/>
          <w:lang w:val="es-DO" w:eastAsia="es-DO"/>
        </w:rPr>
        <w:t>310 quintales para el consumo de los conejos que t</w:t>
      </w:r>
      <w:r w:rsidR="0075019D">
        <w:rPr>
          <w:rFonts w:eastAsiaTheme="minorEastAsia"/>
          <w:bCs/>
          <w:color w:val="000000" w:themeColor="text1"/>
          <w:lang w:val="es-DO" w:eastAsia="es-DO"/>
        </w:rPr>
        <w:t xml:space="preserve">iene esta Dirección General en cuatro </w:t>
      </w:r>
      <w:r w:rsidRPr="00B40C8B">
        <w:rPr>
          <w:rFonts w:eastAsiaTheme="minorEastAsia"/>
          <w:bCs/>
          <w:color w:val="000000" w:themeColor="text1"/>
          <w:lang w:val="es-DO" w:eastAsia="es-DO"/>
        </w:rPr>
        <w:t>com</w:t>
      </w:r>
      <w:r w:rsidR="00FF539F" w:rsidRPr="00B40C8B">
        <w:rPr>
          <w:rFonts w:eastAsiaTheme="minorEastAsia"/>
          <w:bCs/>
          <w:color w:val="000000" w:themeColor="text1"/>
          <w:lang w:val="es-DO" w:eastAsia="es-DO"/>
        </w:rPr>
        <w:t>unidades de la provincia Elías P</w:t>
      </w:r>
      <w:r w:rsidRPr="00B40C8B">
        <w:rPr>
          <w:rFonts w:eastAsiaTheme="minorEastAsia"/>
          <w:bCs/>
          <w:color w:val="000000" w:themeColor="text1"/>
          <w:lang w:val="es-DO" w:eastAsia="es-DO"/>
        </w:rPr>
        <w:t>iña: E</w:t>
      </w:r>
      <w:r w:rsidR="00B91713" w:rsidRPr="00B40C8B">
        <w:rPr>
          <w:rFonts w:eastAsiaTheme="minorEastAsia"/>
          <w:bCs/>
          <w:color w:val="000000" w:themeColor="text1"/>
          <w:lang w:val="es-DO" w:eastAsia="es-DO"/>
        </w:rPr>
        <w:t xml:space="preserve">l Llano, Macasías, Guaroa y Los </w:t>
      </w:r>
      <w:r w:rsidRPr="00B40C8B">
        <w:rPr>
          <w:rFonts w:eastAsiaTheme="minorEastAsia"/>
          <w:bCs/>
          <w:color w:val="000000" w:themeColor="text1"/>
          <w:lang w:val="es-DO" w:eastAsia="es-DO"/>
        </w:rPr>
        <w:t>Cacaos.</w:t>
      </w:r>
    </w:p>
    <w:p w14:paraId="2B37A599" w14:textId="77777777" w:rsidR="00B91713" w:rsidRDefault="00B91713" w:rsidP="00B91713">
      <w:pPr>
        <w:spacing w:after="0" w:line="480" w:lineRule="auto"/>
        <w:jc w:val="both"/>
        <w:rPr>
          <w:rFonts w:ascii="Times New Roman" w:hAnsi="Times New Roman" w:cs="Times New Roman"/>
          <w:b/>
          <w:color w:val="000000" w:themeColor="text1"/>
          <w:sz w:val="24"/>
          <w:szCs w:val="24"/>
        </w:rPr>
      </w:pPr>
    </w:p>
    <w:p w14:paraId="1839E909" w14:textId="77777777" w:rsidR="0075019D" w:rsidRPr="00B40C8B" w:rsidRDefault="0075019D" w:rsidP="00B91713">
      <w:pPr>
        <w:spacing w:after="0" w:line="480" w:lineRule="auto"/>
        <w:jc w:val="both"/>
        <w:rPr>
          <w:rFonts w:ascii="Times New Roman" w:hAnsi="Times New Roman" w:cs="Times New Roman"/>
          <w:b/>
          <w:color w:val="000000" w:themeColor="text1"/>
          <w:sz w:val="24"/>
          <w:szCs w:val="24"/>
        </w:rPr>
      </w:pPr>
    </w:p>
    <w:p w14:paraId="7D100DD5" w14:textId="5E5A7580"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 xml:space="preserve">En el mes de noviembre </w:t>
      </w:r>
      <w:r w:rsidR="0075019D">
        <w:rPr>
          <w:rFonts w:eastAsiaTheme="minorEastAsia"/>
          <w:bCs/>
          <w:color w:val="000000" w:themeColor="text1"/>
          <w:lang w:val="es-DO" w:eastAsia="es-DO"/>
        </w:rPr>
        <w:t>de 2018, fue cambiado un</w:t>
      </w:r>
      <w:r w:rsidRPr="00B40C8B">
        <w:rPr>
          <w:rFonts w:eastAsiaTheme="minorEastAsia"/>
          <w:bCs/>
          <w:color w:val="000000" w:themeColor="text1"/>
          <w:lang w:val="es-DO" w:eastAsia="es-DO"/>
        </w:rPr>
        <w:t xml:space="preserve"> piso de tierra por piso de cemento, </w:t>
      </w:r>
      <w:r w:rsidR="0075019D">
        <w:rPr>
          <w:rFonts w:eastAsiaTheme="minorEastAsia"/>
          <w:bCs/>
          <w:color w:val="000000" w:themeColor="text1"/>
          <w:lang w:val="es-DO" w:eastAsia="es-DO"/>
        </w:rPr>
        <w:t xml:space="preserve">en </w:t>
      </w:r>
      <w:r w:rsidRPr="00B40C8B">
        <w:rPr>
          <w:rFonts w:eastAsiaTheme="minorEastAsia"/>
          <w:bCs/>
          <w:color w:val="000000" w:themeColor="text1"/>
          <w:lang w:val="es-DO" w:eastAsia="es-DO"/>
        </w:rPr>
        <w:t>la comunidad Macasías, municipio Comendador, provincia Elías Piña, perteneciente a la señora Heidiz Valdez.</w:t>
      </w:r>
    </w:p>
    <w:p w14:paraId="6BEF9957" w14:textId="2EB1EDA3" w:rsidR="007746EA" w:rsidRPr="00B40C8B" w:rsidRDefault="0075019D" w:rsidP="00AA7EB0">
      <w:pPr>
        <w:pStyle w:val="Textoindependiente"/>
        <w:numPr>
          <w:ilvl w:val="0"/>
          <w:numId w:val="138"/>
        </w:numPr>
        <w:spacing w:line="480" w:lineRule="auto"/>
        <w:jc w:val="both"/>
        <w:rPr>
          <w:rFonts w:eastAsiaTheme="minorEastAsia"/>
          <w:bCs/>
          <w:color w:val="000000" w:themeColor="text1"/>
          <w:lang w:val="es-DO" w:eastAsia="es-DO"/>
        </w:rPr>
      </w:pPr>
      <w:r>
        <w:rPr>
          <w:rFonts w:eastAsiaTheme="minorEastAsia"/>
          <w:bCs/>
          <w:color w:val="000000" w:themeColor="text1"/>
          <w:lang w:val="es-DO" w:eastAsia="es-DO"/>
        </w:rPr>
        <w:t xml:space="preserve">Desarrollo del </w:t>
      </w:r>
      <w:r w:rsidR="007746EA" w:rsidRPr="00B40C8B">
        <w:rPr>
          <w:rFonts w:eastAsiaTheme="minorEastAsia"/>
          <w:bCs/>
          <w:color w:val="000000" w:themeColor="text1"/>
          <w:lang w:val="es-DO" w:eastAsia="es-DO"/>
        </w:rPr>
        <w:t xml:space="preserve">Proyecto </w:t>
      </w:r>
      <w:r>
        <w:rPr>
          <w:rFonts w:eastAsiaTheme="minorEastAsia"/>
          <w:bCs/>
          <w:color w:val="000000" w:themeColor="text1"/>
          <w:lang w:val="es-DO" w:eastAsia="es-DO"/>
        </w:rPr>
        <w:t xml:space="preserve">de </w:t>
      </w:r>
      <w:r w:rsidR="007746EA" w:rsidRPr="00B40C8B">
        <w:rPr>
          <w:rFonts w:eastAsiaTheme="minorEastAsia"/>
          <w:bCs/>
          <w:color w:val="000000" w:themeColor="text1"/>
          <w:lang w:val="es-DO" w:eastAsia="es-DO"/>
        </w:rPr>
        <w:t xml:space="preserve">Fruticultura </w:t>
      </w:r>
      <w:r>
        <w:rPr>
          <w:rFonts w:eastAsiaTheme="minorEastAsia"/>
          <w:bCs/>
          <w:color w:val="000000" w:themeColor="text1"/>
          <w:lang w:val="es-DO" w:eastAsia="es-DO"/>
        </w:rPr>
        <w:t>en la p</w:t>
      </w:r>
      <w:r w:rsidR="007746EA" w:rsidRPr="00B40C8B">
        <w:rPr>
          <w:rFonts w:eastAsiaTheme="minorEastAsia"/>
          <w:bCs/>
          <w:color w:val="000000" w:themeColor="text1"/>
          <w:lang w:val="es-DO" w:eastAsia="es-DO"/>
        </w:rPr>
        <w:t>rovincia Elías Piña.</w:t>
      </w:r>
    </w:p>
    <w:p w14:paraId="61DA8D46" w14:textId="2543239E"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Contin</w:t>
      </w:r>
      <w:r w:rsidR="0075019D">
        <w:rPr>
          <w:rFonts w:eastAsiaTheme="minorEastAsia"/>
          <w:bCs/>
          <w:color w:val="000000" w:themeColor="text1"/>
          <w:lang w:val="es-DO" w:eastAsia="es-DO"/>
        </w:rPr>
        <w:t>uaron los trabajos de s</w:t>
      </w:r>
      <w:r w:rsidRPr="00B40C8B">
        <w:rPr>
          <w:rFonts w:eastAsiaTheme="minorEastAsia"/>
          <w:bCs/>
          <w:color w:val="000000" w:themeColor="text1"/>
          <w:lang w:val="es-DO" w:eastAsia="es-DO"/>
        </w:rPr>
        <w:t>upervisión, fertilización, abono y limpieza constante de las Unidades (Bánica, Macasías y Guaroa) que han sido sembradas con plantas de mangos.</w:t>
      </w:r>
    </w:p>
    <w:p w14:paraId="4CD125DB" w14:textId="718C5FAE"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Sigue el proceso de </w:t>
      </w:r>
      <w:r w:rsidR="0075019D">
        <w:rPr>
          <w:rFonts w:eastAsiaTheme="minorEastAsia"/>
          <w:bCs/>
          <w:color w:val="000000" w:themeColor="text1"/>
          <w:lang w:val="es-DO" w:eastAsia="es-DO"/>
        </w:rPr>
        <w:t>p</w:t>
      </w:r>
      <w:r w:rsidRPr="00B40C8B">
        <w:rPr>
          <w:rFonts w:eastAsiaTheme="minorEastAsia"/>
          <w:bCs/>
          <w:color w:val="000000" w:themeColor="text1"/>
          <w:lang w:val="es-DO" w:eastAsia="es-DO"/>
        </w:rPr>
        <w:t xml:space="preserve">oner en funcionamiento </w:t>
      </w:r>
      <w:r w:rsidR="0075019D">
        <w:rPr>
          <w:rFonts w:eastAsiaTheme="minorEastAsia"/>
          <w:bCs/>
          <w:color w:val="000000" w:themeColor="text1"/>
          <w:lang w:val="es-DO" w:eastAsia="es-DO"/>
        </w:rPr>
        <w:t>tres de los ocho</w:t>
      </w:r>
      <w:r w:rsidRPr="00B40C8B">
        <w:rPr>
          <w:rFonts w:eastAsiaTheme="minorEastAsia"/>
          <w:bCs/>
          <w:color w:val="000000" w:themeColor="text1"/>
          <w:lang w:val="es-DO" w:eastAsia="es-DO"/>
        </w:rPr>
        <w:t xml:space="preserve"> estanques que tiene la Unidad Fronteriza Macasías.</w:t>
      </w:r>
    </w:p>
    <w:p w14:paraId="0E9C9526" w14:textId="77777777" w:rsidR="00B91713" w:rsidRPr="00B40C8B" w:rsidRDefault="00B91713" w:rsidP="00B91713">
      <w:pPr>
        <w:pStyle w:val="Textoindependiente"/>
        <w:spacing w:line="480" w:lineRule="auto"/>
        <w:jc w:val="both"/>
        <w:rPr>
          <w:rFonts w:eastAsiaTheme="minorEastAsia"/>
          <w:bCs/>
          <w:color w:val="000000" w:themeColor="text1"/>
          <w:lang w:val="es-DO" w:eastAsia="es-DO"/>
        </w:rPr>
      </w:pPr>
    </w:p>
    <w:p w14:paraId="0EA62817" w14:textId="77777777" w:rsidR="007746EA" w:rsidRPr="00B40C8B" w:rsidRDefault="007746EA" w:rsidP="00B9171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Principales logros acumulados a la fecha:</w:t>
      </w:r>
    </w:p>
    <w:p w14:paraId="3CD35529" w14:textId="77777777" w:rsidR="00B91713" w:rsidRPr="00B40C8B" w:rsidRDefault="00B91713" w:rsidP="00B91713">
      <w:pPr>
        <w:spacing w:after="0" w:line="480" w:lineRule="auto"/>
        <w:jc w:val="both"/>
        <w:rPr>
          <w:rFonts w:ascii="Times New Roman" w:hAnsi="Times New Roman" w:cs="Times New Roman"/>
          <w:b/>
          <w:color w:val="000000" w:themeColor="text1"/>
          <w:sz w:val="24"/>
          <w:szCs w:val="24"/>
        </w:rPr>
      </w:pPr>
    </w:p>
    <w:p w14:paraId="175CB28E" w14:textId="313F7F90"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Incrementada la generación de 6 polladas al año, para generar 15,000 libras de pollo (TERMINADA).</w:t>
      </w:r>
    </w:p>
    <w:p w14:paraId="5A3AADE7" w14:textId="77777777" w:rsidR="007746EA" w:rsidRPr="00B40C8B"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Adquiridas 500 gallinas ponedoras israelitas (TERMINADA).</w:t>
      </w:r>
    </w:p>
    <w:p w14:paraId="182E593A" w14:textId="065548E6" w:rsidR="007746EA" w:rsidRPr="00B40C8B" w:rsidRDefault="0075019D" w:rsidP="00AA7EB0">
      <w:pPr>
        <w:pStyle w:val="Textoindependiente"/>
        <w:numPr>
          <w:ilvl w:val="0"/>
          <w:numId w:val="138"/>
        </w:numPr>
        <w:spacing w:line="480" w:lineRule="auto"/>
        <w:jc w:val="both"/>
        <w:rPr>
          <w:rFonts w:eastAsiaTheme="minorEastAsia"/>
          <w:bCs/>
          <w:color w:val="000000" w:themeColor="text1"/>
          <w:lang w:val="es-DO" w:eastAsia="es-DO"/>
        </w:rPr>
      </w:pPr>
      <w:r>
        <w:rPr>
          <w:rFonts w:eastAsiaTheme="minorEastAsia"/>
          <w:bCs/>
          <w:color w:val="000000" w:themeColor="text1"/>
          <w:lang w:val="es-DO" w:eastAsia="es-DO"/>
        </w:rPr>
        <w:t>Desarrollo del p</w:t>
      </w:r>
      <w:r w:rsidR="007746EA" w:rsidRPr="00B40C8B">
        <w:rPr>
          <w:rFonts w:eastAsiaTheme="minorEastAsia"/>
          <w:bCs/>
          <w:color w:val="000000" w:themeColor="text1"/>
          <w:lang w:val="es-DO" w:eastAsia="es-DO"/>
        </w:rPr>
        <w:t xml:space="preserve">royecto </w:t>
      </w:r>
      <w:r>
        <w:rPr>
          <w:rFonts w:eastAsiaTheme="minorEastAsia"/>
          <w:bCs/>
          <w:color w:val="000000" w:themeColor="text1"/>
          <w:lang w:val="es-DO" w:eastAsia="es-DO"/>
        </w:rPr>
        <w:t>p</w:t>
      </w:r>
      <w:r w:rsidR="007746EA" w:rsidRPr="00B40C8B">
        <w:rPr>
          <w:rFonts w:eastAsiaTheme="minorEastAsia"/>
          <w:bCs/>
          <w:color w:val="000000" w:themeColor="text1"/>
          <w:lang w:val="es-DO" w:eastAsia="es-DO"/>
        </w:rPr>
        <w:t xml:space="preserve">iloto </w:t>
      </w:r>
      <w:r>
        <w:rPr>
          <w:rFonts w:eastAsiaTheme="minorEastAsia"/>
          <w:bCs/>
          <w:color w:val="000000" w:themeColor="text1"/>
          <w:lang w:val="es-DO" w:eastAsia="es-DO"/>
        </w:rPr>
        <w:t xml:space="preserve">de </w:t>
      </w:r>
      <w:r w:rsidRPr="00B40C8B">
        <w:rPr>
          <w:rFonts w:eastAsiaTheme="minorEastAsia"/>
          <w:bCs/>
          <w:color w:val="000000" w:themeColor="text1"/>
          <w:lang w:val="es-DO" w:eastAsia="es-DO"/>
        </w:rPr>
        <w:t>Cot</w:t>
      </w:r>
      <w:r>
        <w:rPr>
          <w:rFonts w:eastAsiaTheme="minorEastAsia"/>
          <w:bCs/>
          <w:color w:val="000000" w:themeColor="text1"/>
          <w:lang w:val="es-DO" w:eastAsia="es-DO"/>
        </w:rPr>
        <w:t>u</w:t>
      </w:r>
      <w:r w:rsidRPr="00B40C8B">
        <w:rPr>
          <w:rFonts w:eastAsiaTheme="minorEastAsia"/>
          <w:bCs/>
          <w:color w:val="000000" w:themeColor="text1"/>
          <w:lang w:val="es-DO" w:eastAsia="es-DO"/>
        </w:rPr>
        <w:t>rnicultura</w:t>
      </w:r>
      <w:r w:rsidR="007746EA" w:rsidRPr="00B40C8B">
        <w:rPr>
          <w:rFonts w:eastAsiaTheme="minorEastAsia"/>
          <w:bCs/>
          <w:color w:val="000000" w:themeColor="text1"/>
          <w:lang w:val="es-DO" w:eastAsia="es-DO"/>
        </w:rPr>
        <w:t>.</w:t>
      </w:r>
    </w:p>
    <w:p w14:paraId="4521C589" w14:textId="5CA79418" w:rsidR="007746EA" w:rsidRDefault="007746EA"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 A finales del mes de octubre, </w:t>
      </w:r>
      <w:r w:rsidR="0075019D">
        <w:rPr>
          <w:rFonts w:eastAsiaTheme="minorEastAsia"/>
          <w:bCs/>
          <w:color w:val="000000" w:themeColor="text1"/>
          <w:lang w:val="es-DO" w:eastAsia="es-DO"/>
        </w:rPr>
        <w:t xml:space="preserve">se </w:t>
      </w:r>
      <w:r w:rsidR="0075019D" w:rsidRPr="00B40C8B">
        <w:rPr>
          <w:rFonts w:eastAsiaTheme="minorEastAsia"/>
          <w:bCs/>
          <w:color w:val="000000" w:themeColor="text1"/>
          <w:lang w:val="es-DO" w:eastAsia="es-DO"/>
        </w:rPr>
        <w:t>inició</w:t>
      </w:r>
      <w:r w:rsidRPr="00B40C8B">
        <w:rPr>
          <w:rFonts w:eastAsiaTheme="minorEastAsia"/>
          <w:bCs/>
          <w:color w:val="000000" w:themeColor="text1"/>
          <w:lang w:val="es-DO" w:eastAsia="es-DO"/>
        </w:rPr>
        <w:t xml:space="preserve"> la producción de huevos de codornices, con los que se pretende empezar la concientización del consumo de dichos huevos con los comunitarios de la zona.</w:t>
      </w:r>
    </w:p>
    <w:p w14:paraId="4CF681F9" w14:textId="77777777" w:rsidR="007920E0" w:rsidRDefault="007920E0" w:rsidP="007920E0">
      <w:pPr>
        <w:pStyle w:val="Textoindependiente"/>
        <w:spacing w:line="480" w:lineRule="auto"/>
        <w:jc w:val="both"/>
        <w:rPr>
          <w:rFonts w:eastAsiaTheme="minorEastAsia"/>
          <w:bCs/>
          <w:color w:val="000000" w:themeColor="text1"/>
          <w:lang w:val="es-DO" w:eastAsia="es-DO"/>
        </w:rPr>
      </w:pPr>
    </w:p>
    <w:p w14:paraId="3685C84D" w14:textId="77777777" w:rsidR="00F22000" w:rsidRPr="00B40C8B" w:rsidRDefault="00F22000" w:rsidP="00F22000">
      <w:pPr>
        <w:pStyle w:val="Textoindependiente"/>
        <w:spacing w:line="480" w:lineRule="auto"/>
        <w:ind w:left="1004"/>
        <w:jc w:val="both"/>
        <w:rPr>
          <w:rFonts w:eastAsiaTheme="minorEastAsia"/>
          <w:bCs/>
          <w:color w:val="000000" w:themeColor="text1"/>
          <w:lang w:val="es-DO" w:eastAsia="es-DO"/>
        </w:rPr>
      </w:pPr>
    </w:p>
    <w:p w14:paraId="4561FD93" w14:textId="2754AAFF" w:rsidR="00F22000" w:rsidRDefault="00F22000" w:rsidP="00F22000">
      <w:pPr>
        <w:spacing w:line="48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 xml:space="preserve">6- </w:t>
      </w:r>
      <w:r w:rsidRPr="00B40C8B">
        <w:rPr>
          <w:rFonts w:ascii="Times New Roman" w:hAnsi="Times New Roman" w:cs="Times New Roman"/>
          <w:b/>
          <w:color w:val="000000" w:themeColor="text1"/>
          <w:sz w:val="24"/>
          <w:szCs w:val="24"/>
        </w:rPr>
        <w:t>INCREMENTAR EL APOYO DE LAS FF.AA. A LA CNE EN LA</w:t>
      </w:r>
      <w:r w:rsidR="0075019D" w:rsidRPr="00B40C8B">
        <w:rPr>
          <w:rFonts w:ascii="Times New Roman" w:hAnsi="Times New Roman" w:cs="Times New Roman"/>
          <w:b/>
          <w:color w:val="000000" w:themeColor="text1"/>
          <w:sz w:val="24"/>
          <w:szCs w:val="24"/>
        </w:rPr>
        <w:t xml:space="preserve"> </w:t>
      </w:r>
      <w:r w:rsidR="0075019D">
        <w:rPr>
          <w:rFonts w:ascii="Times New Roman" w:hAnsi="Times New Roman" w:cs="Times New Roman"/>
          <w:b/>
          <w:color w:val="000000" w:themeColor="text1"/>
          <w:sz w:val="24"/>
          <w:szCs w:val="24"/>
        </w:rPr>
        <w:t xml:space="preserve">PREVENCIÓN, MITIGACIÓN Y RESPUESTA EN LA </w:t>
      </w:r>
      <w:r w:rsidRPr="00B40C8B">
        <w:rPr>
          <w:rFonts w:ascii="Times New Roman" w:hAnsi="Times New Roman" w:cs="Times New Roman"/>
          <w:b/>
          <w:color w:val="000000" w:themeColor="text1"/>
          <w:sz w:val="24"/>
          <w:szCs w:val="24"/>
        </w:rPr>
        <w:t>GESTIÓN DE RIESGOS ANTE SITUACIONES DE EMERGENCIAS</w:t>
      </w:r>
      <w:r>
        <w:rPr>
          <w:rFonts w:ascii="Times New Roman" w:hAnsi="Times New Roman" w:cs="Times New Roman"/>
          <w:b/>
          <w:color w:val="000000" w:themeColor="text1"/>
          <w:sz w:val="24"/>
          <w:szCs w:val="24"/>
        </w:rPr>
        <w:t xml:space="preserve"> POR DESASTRES NATURALES Y ANTRÓPICOS.</w:t>
      </w:r>
    </w:p>
    <w:p w14:paraId="5B49D4CE" w14:textId="77777777" w:rsidR="00F22000" w:rsidRPr="00B40C8B" w:rsidRDefault="00F22000" w:rsidP="00F22000">
      <w:pPr>
        <w:spacing w:line="48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p>
    <w:p w14:paraId="3A75CBF6" w14:textId="026EDA7C" w:rsidR="00F22000" w:rsidRPr="00B40C8B" w:rsidRDefault="00F22000" w:rsidP="00F22000">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w:t>
      </w:r>
      <w:r w:rsidR="0075019D">
        <w:rPr>
          <w:rFonts w:ascii="Times New Roman" w:hAnsi="Times New Roman" w:cs="Times New Roman"/>
          <w:b/>
          <w:color w:val="000000" w:themeColor="text1"/>
          <w:sz w:val="24"/>
          <w:szCs w:val="24"/>
        </w:rPr>
        <w:t xml:space="preserve">PORTE </w:t>
      </w:r>
      <w:r w:rsidRPr="00B40C8B">
        <w:rPr>
          <w:rFonts w:ascii="Times New Roman" w:hAnsi="Times New Roman" w:cs="Times New Roman"/>
          <w:b/>
          <w:color w:val="000000" w:themeColor="text1"/>
          <w:sz w:val="24"/>
          <w:szCs w:val="24"/>
        </w:rPr>
        <w:t>EJECUTIVO MES DE NOVIEMBRE 2018:</w:t>
      </w:r>
    </w:p>
    <w:p w14:paraId="541E7023" w14:textId="77777777" w:rsidR="00F22000" w:rsidRDefault="00F22000" w:rsidP="00F22000">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Justificación del estado actual de la meta (normal, atrasada, detenida, terminada):</w:t>
      </w:r>
    </w:p>
    <w:p w14:paraId="2EC0CB67" w14:textId="77777777" w:rsidR="00F22000" w:rsidRPr="00B40C8B" w:rsidRDefault="00F22000" w:rsidP="00F22000">
      <w:pPr>
        <w:spacing w:after="0" w:line="480" w:lineRule="auto"/>
        <w:jc w:val="both"/>
        <w:rPr>
          <w:rFonts w:ascii="Times New Roman" w:hAnsi="Times New Roman" w:cs="Times New Roman"/>
          <w:b/>
          <w:color w:val="000000" w:themeColor="text1"/>
          <w:sz w:val="24"/>
          <w:szCs w:val="24"/>
        </w:rPr>
      </w:pPr>
    </w:p>
    <w:p w14:paraId="3547FC58" w14:textId="77777777" w:rsidR="00F22000" w:rsidRPr="00B40C8B" w:rsidRDefault="00F22000" w:rsidP="00AA7EB0">
      <w:pPr>
        <w:pStyle w:val="Textoindependiente"/>
        <w:numPr>
          <w:ilvl w:val="0"/>
          <w:numId w:val="138"/>
        </w:numPr>
        <w:spacing w:line="480" w:lineRule="auto"/>
        <w:jc w:val="both"/>
        <w:rPr>
          <w:color w:val="000000" w:themeColor="text1"/>
        </w:rPr>
      </w:pPr>
      <w:r w:rsidRPr="00B40C8B">
        <w:rPr>
          <w:rFonts w:eastAsiaTheme="minorEastAsia"/>
          <w:bCs/>
          <w:color w:val="000000" w:themeColor="text1"/>
          <w:lang w:val="es-DO" w:eastAsia="es-DO"/>
        </w:rPr>
        <w:t>Normal.</w:t>
      </w:r>
      <w:r w:rsidRPr="00B40C8B">
        <w:rPr>
          <w:color w:val="000000" w:themeColor="text1"/>
        </w:rPr>
        <w:tab/>
      </w:r>
    </w:p>
    <w:p w14:paraId="25A89237" w14:textId="77777777" w:rsidR="00F22000" w:rsidRPr="00B40C8B" w:rsidRDefault="00F22000" w:rsidP="00F22000">
      <w:pPr>
        <w:pStyle w:val="Textoindependiente"/>
        <w:spacing w:line="480" w:lineRule="auto"/>
        <w:jc w:val="both"/>
        <w:rPr>
          <w:color w:val="000000" w:themeColor="text1"/>
        </w:rPr>
      </w:pPr>
    </w:p>
    <w:p w14:paraId="4EFDFE14" w14:textId="77777777" w:rsidR="00F22000" w:rsidRPr="00B40C8B" w:rsidRDefault="00F22000" w:rsidP="00F22000">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Principales logros </w:t>
      </w:r>
      <w:r w:rsidRPr="00A73E7E">
        <w:rPr>
          <w:rFonts w:ascii="Times New Roman" w:hAnsi="Times New Roman" w:cs="Times New Roman"/>
          <w:b/>
          <w:sz w:val="24"/>
          <w:szCs w:val="24"/>
        </w:rPr>
        <w:t xml:space="preserve">del mes que se cierra (noviembre 2018):      </w:t>
      </w:r>
    </w:p>
    <w:p w14:paraId="010924A7" w14:textId="77777777" w:rsidR="00F22000" w:rsidRPr="00B40C8B" w:rsidRDefault="00F22000" w:rsidP="00F22000">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w:t>
      </w:r>
    </w:p>
    <w:p w14:paraId="56CFD6E9"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Curso de Comando de Incidentes en la Escuela de Estado Mayor de Doctrina conjunta a oficiales superiores y alistados de las diferentes ramas de la Fuerzas Armadas.</w:t>
      </w:r>
    </w:p>
    <w:p w14:paraId="7E7483FB"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Taller de Operaciones de Rescate Masivo, en el Centro de Operaciones de Emergencia (COE).</w:t>
      </w:r>
    </w:p>
    <w:p w14:paraId="56F82998"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 Plan de la Mesa Sectorial de Logística (COE).</w:t>
      </w:r>
    </w:p>
    <w:p w14:paraId="09609E57"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 Realización del Plan Pelicano.</w:t>
      </w:r>
    </w:p>
    <w:p w14:paraId="5AA71538" w14:textId="77777777" w:rsidR="00F22000" w:rsidRPr="00B40C8B" w:rsidRDefault="00F22000" w:rsidP="00F22000">
      <w:pPr>
        <w:pStyle w:val="Textoindependiente"/>
        <w:spacing w:line="480" w:lineRule="auto"/>
        <w:jc w:val="both"/>
        <w:rPr>
          <w:rFonts w:eastAsiaTheme="minorEastAsia"/>
          <w:bCs/>
          <w:color w:val="000000" w:themeColor="text1"/>
          <w:lang w:val="es-DO" w:eastAsia="es-DO"/>
        </w:rPr>
      </w:pPr>
    </w:p>
    <w:p w14:paraId="56E5E63A" w14:textId="77777777" w:rsidR="00F22000" w:rsidRPr="00A73E7E" w:rsidRDefault="00F22000" w:rsidP="00F22000">
      <w:pPr>
        <w:spacing w:after="0" w:line="480" w:lineRule="auto"/>
        <w:jc w:val="both"/>
        <w:rPr>
          <w:rFonts w:ascii="Times New Roman" w:hAnsi="Times New Roman" w:cs="Times New Roman"/>
          <w:b/>
          <w:sz w:val="24"/>
          <w:szCs w:val="24"/>
        </w:rPr>
      </w:pPr>
      <w:r w:rsidRPr="00A73E7E">
        <w:rPr>
          <w:rFonts w:ascii="Times New Roman" w:hAnsi="Times New Roman" w:cs="Times New Roman"/>
          <w:b/>
          <w:sz w:val="24"/>
          <w:szCs w:val="24"/>
        </w:rPr>
        <w:lastRenderedPageBreak/>
        <w:t xml:space="preserve"> Principales logros acumulados a la fecha:</w:t>
      </w:r>
    </w:p>
    <w:p w14:paraId="4CBE1397" w14:textId="77777777" w:rsidR="00F22000" w:rsidRPr="00B40C8B" w:rsidRDefault="00F22000" w:rsidP="00F22000">
      <w:pPr>
        <w:spacing w:after="0" w:line="480" w:lineRule="auto"/>
        <w:jc w:val="both"/>
        <w:rPr>
          <w:rFonts w:ascii="Times New Roman" w:hAnsi="Times New Roman" w:cs="Times New Roman"/>
          <w:b/>
          <w:color w:val="000000" w:themeColor="text1"/>
          <w:sz w:val="24"/>
          <w:szCs w:val="24"/>
        </w:rPr>
      </w:pPr>
    </w:p>
    <w:p w14:paraId="33025D80"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Fueron iniciados los cursos de capacitación y entrenamiento para el personal técnico de las FF.AA., especializados en dar respuestas situaciones de emergencias provocadas por desastres naturales y/o antrópicos en el Centro de Capacitación Técnica (CCT) de la Armada, donde fueron impartidos, los cursos básicos sobre Gestión de Riesgos y Sistema de Comando de Incidente, a un total de 30 militares.</w:t>
      </w:r>
    </w:p>
    <w:p w14:paraId="7CC9C293"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El personal que participó en los cursos de capacitación logró alcanzar los objetivos satisfactoriamente y fueron certificados 30 militares técnicos de las FF.AA. Pertenecientes a las diferentes unidades especializados en dar respuestas situaciones de emergencias provocadas por desastres naturales y/o antrópicos.</w:t>
      </w:r>
    </w:p>
    <w:p w14:paraId="633A81C1"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Selección de los cursos que serán impartidos al personal especializados en dar respuestas a fenómenos naturales y/ o antrópicos durante el periodo 2017-2020.</w:t>
      </w:r>
    </w:p>
    <w:p w14:paraId="5690A8CC"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Selección instructores y cursos que serán impartidos en el año 2017 al personal de las FFAA de las diferente unidades técnicas especializadas en dar respuesta a situaciones de emergencia.</w:t>
      </w:r>
    </w:p>
    <w:p w14:paraId="06A8723B"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Coordinaciones de lugar con las diferentes instituciones militares y Comandantes Conjuntos, para la realización de los cursos.</w:t>
      </w:r>
    </w:p>
    <w:p w14:paraId="0732E5ED"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Evaluación de los procedimientos del plan Relámpago antes de la temporada ciclónica, desde el mes de enero hasta mayo.</w:t>
      </w:r>
    </w:p>
    <w:p w14:paraId="46AB7A2E"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Los Comandantes Conjuntos realizaron en coordinación con el COE y la Defensa Civil el mapeo de las aéreas vulnerables a inundación en su primera etapa (antes de la temporada ciclónica), tomando como referencia las precipitaciones de los últimos meses que provocaron inundaciones en diferentes provincias del país.</w:t>
      </w:r>
    </w:p>
    <w:p w14:paraId="3B7B22AF"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Mediante los comandantes conjuntos fue autorizado el Centro de Capacitación Técnica de la Armada, lugar donde se impartirán los cursos al personal técnico especializados en dar respuesta a situaciones de desastre. </w:t>
      </w:r>
    </w:p>
    <w:p w14:paraId="7DEE6398"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Fue revisado el plan Relámpago por el Estado mayor coordinador del COC a fin de presentar la propuesta al Ministro de Defensa.</w:t>
      </w:r>
    </w:p>
    <w:p w14:paraId="3D6FBE1F"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coordinación con el COE y los Comandantes de los Comandos Conjuntos de las FFAA se realizaron monitoreo a las precipitaciones producidas en el mes de agosto en las diferentes regiones sin detectar nuevas áreas inundables hasta el momento.</w:t>
      </w:r>
    </w:p>
    <w:p w14:paraId="02DD8781"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El Director del COC envió mediante oficio la propuesta del Plan Relámpago, luego de la revisión realizada por el Estado Mayor coordinador de dicho centro, para fines de su ponderación.</w:t>
      </w:r>
    </w:p>
    <w:p w14:paraId="07A403FC"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En coordinación con el COE y los comandantes Conjuntos de las FF.AA. se realizaron monitoreos a las precipitaciones producidas en el mes de </w:t>
      </w:r>
      <w:r w:rsidRPr="00B40C8B">
        <w:rPr>
          <w:rFonts w:eastAsiaTheme="minorEastAsia"/>
          <w:bCs/>
          <w:color w:val="000000" w:themeColor="text1"/>
          <w:lang w:val="es-DO" w:eastAsia="es-DO"/>
        </w:rPr>
        <w:lastRenderedPageBreak/>
        <w:t xml:space="preserve">setiembre en las diferentes regiones sin encontrar nuevas áreas inundables hasta el momento   </w:t>
      </w:r>
    </w:p>
    <w:p w14:paraId="3A397CCB"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El Ministerio de Defensa por la vía de la Dirección de compras del MIDE entregó los insumos que serán utilizados en los cursos que se impartirán al personal técnico de las FF.AA., especializados en dar respuestas situaciones de emergencias provocadas por desastres naturales y/o antrópicos.</w:t>
      </w:r>
    </w:p>
    <w:p w14:paraId="4A754297"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Fueron realizadas las coordinaciones de lugar con el Director del Centro de Capacitación Técnica de la Armada para dar inicio en el mes de noviembre a los cursos programados.</w:t>
      </w:r>
    </w:p>
    <w:p w14:paraId="0F887705"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Adquisición de los mapas de riesgo a inundación que fueron tomados como referencia. </w:t>
      </w:r>
    </w:p>
    <w:p w14:paraId="014ABE55"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Se realizaron las coordinaciones de lugar con el Director del Centro de Capacitación técnica (CCT) de la Armada para continuar con la programación de los cursos que se impartirán durante el 2018 al personal de las FF.AA. especializados en dar respuestas a situaciones de emergencias provocadas por desastres naturales y/o antrópicos.</w:t>
      </w:r>
    </w:p>
    <w:p w14:paraId="2B74693E"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La Unidad Humanitaria de Rescate (UHR), del ERD., fueron integrados 21 nuevos miembros.             </w:t>
      </w:r>
    </w:p>
    <w:p w14:paraId="2BF6495D"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Curso Gestión de Riesgo, donde participaron 31 miembros de las diferentes ramas de las Fuerzas Armadas.</w:t>
      </w:r>
    </w:p>
    <w:p w14:paraId="226951F6"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Ejercicio de Simulación de Huracanes próximo a la temporada que se avecina.</w:t>
      </w:r>
    </w:p>
    <w:p w14:paraId="3D7A0C0B"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05/06/18, reunión de alto nivel en el Salón de Conferencia General de División General José Antonio Pepillo Salcedo, para tratar lo relativo al Plan de Contingencia Contra Huracanes Temporada Ciclónica 2018, del Centro de Operaciones de Emergencia (COE). Donde se escogió una comisión de delegados para revisar y adecuar el Plan Relámpago al Plan de Contingencia del COE.</w:t>
      </w:r>
    </w:p>
    <w:p w14:paraId="0E2CD0A3"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Miembros de las Fuerzas Armadas, asistieron a la magistral conferencia en el Ojo de la Tormenta en Downtown Center, de la Sala 12 de Caribbean Cinemas, con el meteorólogo Jhon Morales, donde se trató de Ciclones: formación, Intensificación, Rutas, Peligros y Prevención.</w:t>
      </w:r>
    </w:p>
    <w:p w14:paraId="684CB5B5"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Curso Gestión de Riesgo, mitigación y desastre naturales donde participaron miembros de las diferentes ramas de las Fuerzas Armadas.</w:t>
      </w:r>
    </w:p>
    <w:p w14:paraId="61E3DF4E"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Reuniones de coordinación en sobre el Ejercicio de Fuerzas Aliadas Humanitaria 2019, en el Centro de Operaciones de Emergencia COE.</w:t>
      </w:r>
    </w:p>
    <w:p w14:paraId="7DFAAB84"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Curso sobre cómo elaborar el manual de protocolos y procedimientos- Procesos SCI. Impartido por USAID, en el Centro de Operaciones de Emergencias.</w:t>
      </w:r>
    </w:p>
    <w:p w14:paraId="1492F4A5"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Curso de Comando de Incidentes en la Escuela de Estado Mayor de Doctrina conjunta a oficiales superiores y alistados de las diferentes ramas de la Fuerzas Armadas.</w:t>
      </w:r>
    </w:p>
    <w:p w14:paraId="64C023FF"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Taller de Operaciones de Rescate Masivo, en el Centro de Operaciones de Emergencia (COE).</w:t>
      </w:r>
    </w:p>
    <w:p w14:paraId="3A31E779"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Plan de la Mesa Sectorial de Logística (COE)</w:t>
      </w:r>
    </w:p>
    <w:p w14:paraId="2789CDC6" w14:textId="77777777" w:rsidR="00F22000" w:rsidRPr="00B40C8B" w:rsidRDefault="00F22000" w:rsidP="00AA7EB0">
      <w:pPr>
        <w:pStyle w:val="Textoindependiente"/>
        <w:numPr>
          <w:ilvl w:val="0"/>
          <w:numId w:val="138"/>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Realización del Plan Pelicano.</w:t>
      </w:r>
    </w:p>
    <w:p w14:paraId="05033B5C" w14:textId="77777777" w:rsidR="00F22000" w:rsidRDefault="00F22000" w:rsidP="007920E0">
      <w:pPr>
        <w:pStyle w:val="Textoindependiente"/>
        <w:spacing w:line="480" w:lineRule="auto"/>
        <w:jc w:val="both"/>
        <w:rPr>
          <w:rFonts w:eastAsiaTheme="minorEastAsia"/>
          <w:bCs/>
          <w:color w:val="000000" w:themeColor="text1"/>
          <w:lang w:val="es-DO" w:eastAsia="es-DO"/>
        </w:rPr>
      </w:pPr>
    </w:p>
    <w:p w14:paraId="64E927DF" w14:textId="77777777" w:rsidR="00F22000" w:rsidRPr="00B40C8B" w:rsidRDefault="00F22000" w:rsidP="00F22000">
      <w:pPr>
        <w:pStyle w:val="Sinespaciado"/>
        <w:jc w:val="both"/>
        <w:rPr>
          <w:rFonts w:ascii="Times New Roman" w:hAnsi="Times New Roman" w:cs="Times New Roman"/>
          <w:color w:val="000000" w:themeColor="text1"/>
          <w:sz w:val="24"/>
          <w:szCs w:val="24"/>
        </w:rPr>
      </w:pPr>
    </w:p>
    <w:p w14:paraId="5FAB9337" w14:textId="77777777" w:rsidR="00F22000" w:rsidRPr="00B40C8B" w:rsidRDefault="00F22000" w:rsidP="00AA7EB0">
      <w:pPr>
        <w:pStyle w:val="Prrafodelista"/>
        <w:numPr>
          <w:ilvl w:val="0"/>
          <w:numId w:val="146"/>
        </w:numPr>
        <w:spacing w:after="0" w:line="480" w:lineRule="auto"/>
        <w:ind w:left="0" w:firstLine="0"/>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META PRESIDENCIAL R</w:t>
      </w:r>
      <w:r>
        <w:rPr>
          <w:rFonts w:ascii="Times New Roman" w:hAnsi="Times New Roman" w:cs="Times New Roman"/>
          <w:b/>
          <w:color w:val="000000" w:themeColor="text1"/>
          <w:sz w:val="24"/>
          <w:szCs w:val="24"/>
        </w:rPr>
        <w:t xml:space="preserve">EFORZAR </w:t>
      </w:r>
      <w:r w:rsidRPr="00B40C8B">
        <w:rPr>
          <w:rFonts w:ascii="Times New Roman" w:hAnsi="Times New Roman" w:cs="Times New Roman"/>
          <w:b/>
          <w:color w:val="000000" w:themeColor="text1"/>
          <w:sz w:val="24"/>
          <w:szCs w:val="24"/>
        </w:rPr>
        <w:t>LA SEGURIDAD FRONTERIZA.</w:t>
      </w:r>
    </w:p>
    <w:p w14:paraId="543B92D3"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p>
    <w:p w14:paraId="0C7C8D6F" w14:textId="77777777" w:rsidR="00F22000" w:rsidRPr="00B40C8B" w:rsidRDefault="00F22000" w:rsidP="00F22000">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REPORTE EJECUTIVO DEL MES DE NOVIEMBRE 2018:</w:t>
      </w:r>
    </w:p>
    <w:p w14:paraId="214A9A91" w14:textId="77777777" w:rsidR="00F22000" w:rsidRPr="00B40C8B" w:rsidRDefault="00F22000" w:rsidP="00F22000">
      <w:pPr>
        <w:pStyle w:val="Sinespaciado"/>
        <w:ind w:firstLine="360"/>
        <w:jc w:val="both"/>
        <w:rPr>
          <w:rFonts w:ascii="Times New Roman" w:hAnsi="Times New Roman" w:cs="Times New Roman"/>
          <w:b/>
          <w:color w:val="000000" w:themeColor="text1"/>
          <w:sz w:val="24"/>
          <w:szCs w:val="24"/>
        </w:rPr>
      </w:pPr>
    </w:p>
    <w:p w14:paraId="46186BD7" w14:textId="77777777" w:rsidR="00F22000" w:rsidRPr="00B40C8B" w:rsidRDefault="00F22000" w:rsidP="00AA7EB0">
      <w:pPr>
        <w:pStyle w:val="Textoindependiente"/>
        <w:numPr>
          <w:ilvl w:val="0"/>
          <w:numId w:val="144"/>
        </w:numPr>
        <w:spacing w:line="480" w:lineRule="auto"/>
        <w:jc w:val="both"/>
        <w:rPr>
          <w:rFonts w:eastAsiaTheme="minorEastAsia"/>
          <w:bCs/>
          <w:color w:val="000000" w:themeColor="text1"/>
          <w:lang w:val="es-DO" w:eastAsia="es-DO"/>
        </w:rPr>
      </w:pPr>
      <w:r w:rsidRPr="00B40C8B">
        <w:rPr>
          <w:rFonts w:eastAsiaTheme="minorEastAsia"/>
          <w:b/>
          <w:bCs/>
          <w:color w:val="000000" w:themeColor="text1"/>
          <w:lang w:val="es-DO" w:eastAsia="es-DO"/>
        </w:rPr>
        <w:t xml:space="preserve">Justificación del estado actual de la meta (normal, atrasada, detenida, terminada): </w:t>
      </w:r>
    </w:p>
    <w:p w14:paraId="31EDF5AB" w14:textId="77777777" w:rsidR="00F22000" w:rsidRDefault="00F22000" w:rsidP="00F22000">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estado actual es norma</w:t>
      </w:r>
      <w:r>
        <w:rPr>
          <w:rFonts w:eastAsiaTheme="minorEastAsia"/>
          <w:bCs/>
          <w:color w:val="000000" w:themeColor="text1"/>
          <w:lang w:val="es-DO" w:eastAsia="es-DO"/>
        </w:rPr>
        <w:t>l</w:t>
      </w:r>
      <w:r w:rsidRPr="00B40C8B">
        <w:rPr>
          <w:rFonts w:eastAsiaTheme="minorEastAsia"/>
          <w:bCs/>
          <w:color w:val="000000" w:themeColor="text1"/>
          <w:lang w:val="es-DO" w:eastAsia="es-DO"/>
        </w:rPr>
        <w:t xml:space="preserve"> ya que hasta el momento se ha cumplido con todo lo programado en las metas intermedias.</w:t>
      </w:r>
    </w:p>
    <w:p w14:paraId="10F65D71" w14:textId="77777777" w:rsidR="00F22000" w:rsidRDefault="00F22000" w:rsidP="00F22000">
      <w:pPr>
        <w:pStyle w:val="Textoindependiente"/>
        <w:spacing w:line="480" w:lineRule="auto"/>
        <w:ind w:firstLine="284"/>
        <w:jc w:val="both"/>
        <w:rPr>
          <w:rFonts w:eastAsiaTheme="minorEastAsia"/>
          <w:bCs/>
          <w:color w:val="000000" w:themeColor="text1"/>
          <w:lang w:val="es-DO" w:eastAsia="es-DO"/>
        </w:rPr>
      </w:pPr>
    </w:p>
    <w:p w14:paraId="566B73FE" w14:textId="77777777" w:rsidR="00F22000" w:rsidRPr="00B40C8B" w:rsidRDefault="00F22000" w:rsidP="00AA7EB0">
      <w:pPr>
        <w:pStyle w:val="Textoindependiente"/>
        <w:numPr>
          <w:ilvl w:val="0"/>
          <w:numId w:val="144"/>
        </w:numPr>
        <w:spacing w:line="480" w:lineRule="auto"/>
        <w:jc w:val="both"/>
        <w:rPr>
          <w:rFonts w:eastAsiaTheme="minorEastAsia"/>
          <w:b/>
          <w:bCs/>
          <w:color w:val="000000" w:themeColor="text1"/>
          <w:lang w:val="es-DO" w:eastAsia="es-DO"/>
        </w:rPr>
      </w:pPr>
      <w:r w:rsidRPr="00B40C8B">
        <w:rPr>
          <w:rFonts w:eastAsiaTheme="minorEastAsia"/>
          <w:b/>
          <w:bCs/>
          <w:color w:val="000000" w:themeColor="text1"/>
          <w:lang w:val="es-DO" w:eastAsia="es-DO"/>
        </w:rPr>
        <w:t>Principales logros de</w:t>
      </w:r>
      <w:r>
        <w:rPr>
          <w:rFonts w:eastAsiaTheme="minorEastAsia"/>
          <w:b/>
          <w:bCs/>
          <w:color w:val="000000" w:themeColor="text1"/>
          <w:lang w:val="es-DO" w:eastAsia="es-DO"/>
        </w:rPr>
        <w:t xml:space="preserve"> </w:t>
      </w:r>
      <w:r w:rsidRPr="00B40C8B">
        <w:rPr>
          <w:rFonts w:eastAsiaTheme="minorEastAsia"/>
          <w:b/>
          <w:bCs/>
          <w:color w:val="000000" w:themeColor="text1"/>
          <w:lang w:val="es-DO" w:eastAsia="es-DO"/>
        </w:rPr>
        <w:t>l</w:t>
      </w:r>
      <w:r>
        <w:rPr>
          <w:rFonts w:eastAsiaTheme="minorEastAsia"/>
          <w:b/>
          <w:bCs/>
          <w:color w:val="000000" w:themeColor="text1"/>
          <w:lang w:val="es-DO" w:eastAsia="es-DO"/>
        </w:rPr>
        <w:t>os últimos meses</w:t>
      </w:r>
      <w:r w:rsidRPr="00B40C8B">
        <w:rPr>
          <w:rFonts w:eastAsiaTheme="minorEastAsia"/>
          <w:b/>
          <w:bCs/>
          <w:color w:val="000000" w:themeColor="text1"/>
          <w:lang w:val="es-DO" w:eastAsia="es-DO"/>
        </w:rPr>
        <w:t>:</w:t>
      </w:r>
    </w:p>
    <w:p w14:paraId="734DBD19"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p>
    <w:p w14:paraId="085C6285"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EL EJÉRCITO DE REPÚBLICA DOMINICANA.</w:t>
      </w:r>
    </w:p>
    <w:p w14:paraId="5B3C344C" w14:textId="77777777" w:rsidR="00F22000" w:rsidRPr="00B40C8B" w:rsidRDefault="00F22000" w:rsidP="00F22000">
      <w:pPr>
        <w:pStyle w:val="Sinespaciado"/>
        <w:jc w:val="both"/>
        <w:rPr>
          <w:rFonts w:ascii="Times New Roman" w:hAnsi="Times New Roman" w:cs="Times New Roman"/>
          <w:color w:val="000000" w:themeColor="text1"/>
          <w:sz w:val="24"/>
          <w:szCs w:val="24"/>
        </w:rPr>
      </w:pPr>
    </w:p>
    <w:p w14:paraId="2FAF395A" w14:textId="77777777" w:rsidR="00F22000" w:rsidRPr="00B40C8B" w:rsidRDefault="00F22000" w:rsidP="00F22000">
      <w:pPr>
        <w:pStyle w:val="Sinespaciado"/>
        <w:ind w:left="1080"/>
        <w:jc w:val="both"/>
        <w:rPr>
          <w:rFonts w:ascii="Times New Roman" w:hAnsi="Times New Roman" w:cs="Times New Roman"/>
          <w:color w:val="000000" w:themeColor="text1"/>
          <w:sz w:val="24"/>
          <w:szCs w:val="24"/>
        </w:rPr>
      </w:pPr>
    </w:p>
    <w:p w14:paraId="70380131" w14:textId="77777777" w:rsidR="00F22000" w:rsidRPr="00B40C8B" w:rsidRDefault="00F22000" w:rsidP="00AA7EB0">
      <w:pPr>
        <w:pStyle w:val="Textoindependiente"/>
        <w:numPr>
          <w:ilvl w:val="0"/>
          <w:numId w:val="13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En el mes de octubre fueron referidos a la Dirección General de Migración la cantidad de (10,124) ilegales, como resultado de las labores de patrullaje e inteligencia de las Brigadas Fronterizas del ERD. </w:t>
      </w:r>
    </w:p>
    <w:p w14:paraId="2F92AA4A" w14:textId="77777777" w:rsidR="00F22000" w:rsidRPr="00B40C8B" w:rsidRDefault="00F22000" w:rsidP="00AA7EB0">
      <w:pPr>
        <w:pStyle w:val="Textoindependiente"/>
        <w:numPr>
          <w:ilvl w:val="0"/>
          <w:numId w:val="13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 xml:space="preserve">Patrullas realizadas durante el mes de noviembre por el Ejército de República Dominicana </w:t>
      </w:r>
      <w:r>
        <w:rPr>
          <w:rFonts w:eastAsiaTheme="minorEastAsia"/>
          <w:bCs/>
          <w:color w:val="000000" w:themeColor="text1"/>
          <w:lang w:val="es-DO" w:eastAsia="es-DO"/>
        </w:rPr>
        <w:t>(</w:t>
      </w:r>
      <w:r w:rsidRPr="00B40C8B">
        <w:rPr>
          <w:rFonts w:eastAsiaTheme="minorEastAsia"/>
          <w:bCs/>
          <w:color w:val="000000" w:themeColor="text1"/>
          <w:lang w:val="es-DO" w:eastAsia="es-DO"/>
        </w:rPr>
        <w:t>ERD</w:t>
      </w:r>
      <w:r>
        <w:rPr>
          <w:rFonts w:eastAsiaTheme="minorEastAsia"/>
          <w:bCs/>
          <w:color w:val="000000" w:themeColor="text1"/>
          <w:lang w:val="es-DO" w:eastAsia="es-DO"/>
        </w:rPr>
        <w:t>)</w:t>
      </w:r>
      <w:r w:rsidRPr="00B40C8B">
        <w:rPr>
          <w:rFonts w:eastAsiaTheme="minorEastAsia"/>
          <w:bCs/>
          <w:color w:val="000000" w:themeColor="text1"/>
          <w:lang w:val="es-DO" w:eastAsia="es-DO"/>
        </w:rPr>
        <w:t>:</w:t>
      </w:r>
    </w:p>
    <w:p w14:paraId="289BAB88" w14:textId="77777777" w:rsidR="00F22000" w:rsidRPr="00B40C8B" w:rsidRDefault="00F22000" w:rsidP="00AA7EB0">
      <w:pPr>
        <w:pStyle w:val="Textoindependiente"/>
        <w:numPr>
          <w:ilvl w:val="0"/>
          <w:numId w:val="13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La 3ra. Brigada de Infantería realizó (57) patrullas en los 118 km de la línea fronteriza que tiene bajo su responsabilidad, en la provincia de Elías Piñas.</w:t>
      </w:r>
    </w:p>
    <w:p w14:paraId="7710414B" w14:textId="77777777" w:rsidR="00F22000" w:rsidRPr="00B40C8B" w:rsidRDefault="00F22000" w:rsidP="00AA7EB0">
      <w:pPr>
        <w:pStyle w:val="Textoindependiente"/>
        <w:numPr>
          <w:ilvl w:val="0"/>
          <w:numId w:val="13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La 4ta. Brigada de Infantería realizó (61) patrullas en los 77 km de la línea fronteriza que tiene bajo su responsabilidad incluyendo las provincias de Dajabón y Montecristi.</w:t>
      </w:r>
    </w:p>
    <w:p w14:paraId="45A5BFA0" w14:textId="77777777" w:rsidR="00F22000" w:rsidRPr="00B40C8B" w:rsidRDefault="00F22000" w:rsidP="00AA7EB0">
      <w:pPr>
        <w:pStyle w:val="Textoindependiente"/>
        <w:numPr>
          <w:ilvl w:val="0"/>
          <w:numId w:val="13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La 5ta. Brigada de Infantería realizó (48) patrullas en los 109 km de la línea fronteriza que tiene bajo su responsabilidad incluyendo las provincias de Independencia y Pedernales.</w:t>
      </w:r>
    </w:p>
    <w:p w14:paraId="02B52DD4" w14:textId="77777777" w:rsidR="00F22000" w:rsidRPr="00B40C8B" w:rsidRDefault="00F22000" w:rsidP="00AA7EB0">
      <w:pPr>
        <w:pStyle w:val="Textoindependiente"/>
        <w:numPr>
          <w:ilvl w:val="0"/>
          <w:numId w:val="13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El Ejército de República Dominicana realizó (166) patrullas durante el mes noviembre, en los 304 km de frontera terrestre que tiene bajo su responsabilidad.</w:t>
      </w:r>
    </w:p>
    <w:p w14:paraId="7BABC32D" w14:textId="77777777" w:rsidR="00F22000" w:rsidRPr="00B40C8B" w:rsidRDefault="00F22000" w:rsidP="00F22000">
      <w:pPr>
        <w:pStyle w:val="Textoindependiente"/>
        <w:spacing w:line="480" w:lineRule="auto"/>
        <w:ind w:left="1004"/>
        <w:jc w:val="both"/>
        <w:rPr>
          <w:rFonts w:eastAsiaTheme="minorEastAsia"/>
          <w:bCs/>
          <w:color w:val="000000" w:themeColor="text1"/>
          <w:lang w:val="es-DO" w:eastAsia="es-DO"/>
        </w:rPr>
      </w:pPr>
    </w:p>
    <w:p w14:paraId="076B9927" w14:textId="77777777" w:rsidR="00F22000" w:rsidRPr="00B40C8B" w:rsidRDefault="00F22000" w:rsidP="00F22000">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Incremento de personal en la zona fronteriza:</w:t>
      </w:r>
    </w:p>
    <w:p w14:paraId="45DF24B1" w14:textId="77777777" w:rsidR="00F22000" w:rsidRPr="00B40C8B" w:rsidRDefault="00F22000" w:rsidP="00F22000">
      <w:pPr>
        <w:ind w:firstLine="708"/>
        <w:jc w:val="both"/>
        <w:rPr>
          <w:rFonts w:ascii="Times New Roman" w:hAnsi="Times New Roman" w:cs="Times New Roman"/>
          <w:color w:val="000000" w:themeColor="text1"/>
          <w:sz w:val="24"/>
          <w:szCs w:val="24"/>
        </w:rPr>
      </w:pPr>
    </w:p>
    <w:p w14:paraId="1C8F64A2" w14:textId="77777777" w:rsidR="00F22000" w:rsidRPr="00B40C8B" w:rsidRDefault="00F22000" w:rsidP="00F22000">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Fueron enviados (649) soldados del ERD., como parte de la Operación Escudo para reforzar las labores de patrullaje de la 3RA., 4TA. y 5TA. Brigada de Infantería, en el mes de septiembre del presente año.</w:t>
      </w:r>
    </w:p>
    <w:p w14:paraId="44145585" w14:textId="77777777" w:rsidR="00F22000" w:rsidRDefault="00F22000" w:rsidP="00F22000">
      <w:pPr>
        <w:pStyle w:val="Textoindependiente"/>
        <w:spacing w:line="480" w:lineRule="auto"/>
        <w:ind w:firstLine="284"/>
        <w:jc w:val="both"/>
        <w:rPr>
          <w:rFonts w:eastAsiaTheme="minorEastAsia"/>
          <w:bCs/>
          <w:color w:val="000000" w:themeColor="text1"/>
          <w:lang w:val="es-DO" w:eastAsia="es-DO"/>
        </w:rPr>
      </w:pPr>
    </w:p>
    <w:p w14:paraId="71C07A72" w14:textId="77777777" w:rsidR="0075019D" w:rsidRPr="00B40C8B" w:rsidRDefault="0075019D" w:rsidP="00F22000">
      <w:pPr>
        <w:pStyle w:val="Textoindependiente"/>
        <w:spacing w:line="480" w:lineRule="auto"/>
        <w:ind w:firstLine="284"/>
        <w:jc w:val="both"/>
        <w:rPr>
          <w:rFonts w:eastAsiaTheme="minorEastAsia"/>
          <w:bCs/>
          <w:color w:val="000000" w:themeColor="text1"/>
          <w:lang w:val="es-DO" w:eastAsia="es-DO"/>
        </w:rPr>
      </w:pPr>
    </w:p>
    <w:p w14:paraId="5B21B1C5" w14:textId="77777777" w:rsidR="00F22000" w:rsidRPr="00B40C8B" w:rsidRDefault="00F22000" w:rsidP="00F22000">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Equipamiento de las unidades y remozamiento:</w:t>
      </w:r>
    </w:p>
    <w:p w14:paraId="36ADC655" w14:textId="77777777" w:rsidR="00F22000" w:rsidRPr="00B40C8B" w:rsidRDefault="00F22000" w:rsidP="00F22000">
      <w:pPr>
        <w:ind w:firstLine="708"/>
        <w:jc w:val="both"/>
        <w:rPr>
          <w:rFonts w:ascii="Times New Roman" w:hAnsi="Times New Roman" w:cs="Times New Roman"/>
          <w:color w:val="000000" w:themeColor="text1"/>
          <w:sz w:val="24"/>
          <w:szCs w:val="24"/>
        </w:rPr>
      </w:pPr>
    </w:p>
    <w:p w14:paraId="439E76B5" w14:textId="77777777" w:rsidR="00F22000" w:rsidRPr="00B40C8B" w:rsidRDefault="00F22000" w:rsidP="00F22000">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Comandante General del Ejército de República Dominicana, en su visita a las instalaciones de las áreas de responsabilidad de la 4ta. Brigada de Infantería, ERD., supervisa los trabajos de remozamiento del puesto El Fortín de Dajabón.</w:t>
      </w:r>
    </w:p>
    <w:p w14:paraId="313CD0B3" w14:textId="77777777" w:rsidR="00F22000" w:rsidRPr="00B40C8B" w:rsidRDefault="00F22000" w:rsidP="00F22000">
      <w:pPr>
        <w:rPr>
          <w:rFonts w:ascii="Times New Roman" w:hAnsi="Times New Roman" w:cs="Times New Roman"/>
          <w:bCs/>
          <w:color w:val="000000" w:themeColor="text1"/>
          <w:sz w:val="24"/>
          <w:szCs w:val="24"/>
        </w:rPr>
      </w:pPr>
    </w:p>
    <w:p w14:paraId="051F3FCB"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ARMADA DE REPÚBLICA DOMINICANA.</w:t>
      </w:r>
    </w:p>
    <w:p w14:paraId="1ADEFD47" w14:textId="77777777" w:rsidR="00F22000" w:rsidRPr="00B40C8B" w:rsidRDefault="00F22000" w:rsidP="00F22000">
      <w:pPr>
        <w:rPr>
          <w:rFonts w:ascii="Times New Roman" w:hAnsi="Times New Roman" w:cs="Times New Roman"/>
          <w:color w:val="000000" w:themeColor="text1"/>
          <w:sz w:val="24"/>
          <w:szCs w:val="24"/>
        </w:rPr>
      </w:pPr>
    </w:p>
    <w:p w14:paraId="77A75EE9" w14:textId="77777777" w:rsidR="00F22000" w:rsidRPr="00B40C8B" w:rsidRDefault="00F22000" w:rsidP="00F22000">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Patrullas marítimas realizadas durante el mes de noviembre:</w:t>
      </w:r>
    </w:p>
    <w:p w14:paraId="6AF113D7" w14:textId="77777777" w:rsidR="00F22000" w:rsidRPr="00B40C8B" w:rsidRDefault="00F22000" w:rsidP="00AA7EB0">
      <w:pPr>
        <w:pStyle w:val="Textoindependiente"/>
        <w:numPr>
          <w:ilvl w:val="0"/>
          <w:numId w:val="135"/>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la zona Norte, se realizaron (27) patrullas marítimas.</w:t>
      </w:r>
    </w:p>
    <w:p w14:paraId="3D932168" w14:textId="77777777" w:rsidR="00F22000" w:rsidRPr="00B40C8B" w:rsidRDefault="00F22000" w:rsidP="00AA7EB0">
      <w:pPr>
        <w:pStyle w:val="Textoindependiente"/>
        <w:numPr>
          <w:ilvl w:val="0"/>
          <w:numId w:val="135"/>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la zona Sur, se realizaron (44) patrullas marítimas.</w:t>
      </w:r>
    </w:p>
    <w:p w14:paraId="507567D3" w14:textId="77777777" w:rsidR="00F22000" w:rsidRPr="00B40C8B" w:rsidRDefault="00F22000" w:rsidP="00AA7EB0">
      <w:pPr>
        <w:pStyle w:val="Textoindependiente"/>
        <w:numPr>
          <w:ilvl w:val="0"/>
          <w:numId w:val="135"/>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la zona Este, se realizaron (35) patrullas marítimas.</w:t>
      </w:r>
    </w:p>
    <w:p w14:paraId="431CE9B6" w14:textId="77777777" w:rsidR="00F22000" w:rsidRPr="00B40C8B" w:rsidRDefault="00F22000" w:rsidP="00AA7EB0">
      <w:pPr>
        <w:pStyle w:val="Textoindependiente"/>
        <w:numPr>
          <w:ilvl w:val="0"/>
          <w:numId w:val="135"/>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la zona Central, se realizaron (11) patrullas marítimas.</w:t>
      </w:r>
    </w:p>
    <w:p w14:paraId="473EBFB6" w14:textId="77777777" w:rsidR="00F22000" w:rsidRPr="00B40C8B" w:rsidRDefault="00F22000" w:rsidP="00AA7EB0">
      <w:pPr>
        <w:pStyle w:val="Textoindependiente"/>
        <w:numPr>
          <w:ilvl w:val="0"/>
          <w:numId w:val="135"/>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La Armada de República Dominicana, ARD., realizó un total de (117) patrullas marítimas.</w:t>
      </w:r>
    </w:p>
    <w:p w14:paraId="4D4D85BA" w14:textId="77777777" w:rsidR="00F22000" w:rsidRPr="00B40C8B" w:rsidRDefault="00F22000" w:rsidP="00AA7EB0">
      <w:pPr>
        <w:pStyle w:val="Textoindependiente"/>
        <w:numPr>
          <w:ilvl w:val="0"/>
          <w:numId w:val="135"/>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Patrullas Terrestres realizadas en la costa durante el mes de noviembre:</w:t>
      </w:r>
    </w:p>
    <w:p w14:paraId="32101DE4" w14:textId="77777777" w:rsidR="00F22000" w:rsidRPr="00B40C8B" w:rsidRDefault="00F22000" w:rsidP="00AA7EB0">
      <w:pPr>
        <w:pStyle w:val="Textoindependiente"/>
        <w:numPr>
          <w:ilvl w:val="0"/>
          <w:numId w:val="135"/>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la costa de Pedernales hasta Azua, (30) patrullas en el litoral costero marino.</w:t>
      </w:r>
    </w:p>
    <w:p w14:paraId="2F578E31" w14:textId="77777777" w:rsidR="00F22000" w:rsidRPr="00B40C8B" w:rsidRDefault="00F22000" w:rsidP="00AA7EB0">
      <w:pPr>
        <w:pStyle w:val="Textoindependiente"/>
        <w:numPr>
          <w:ilvl w:val="0"/>
          <w:numId w:val="135"/>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la costa de Sabana de La Mar hasta Puerto Plata, (25) patrullas en el litoral costero.</w:t>
      </w:r>
    </w:p>
    <w:p w14:paraId="4CF6C9E3" w14:textId="77777777" w:rsidR="00F22000" w:rsidRPr="00B40C8B" w:rsidRDefault="00F22000" w:rsidP="00AA7EB0">
      <w:pPr>
        <w:pStyle w:val="Textoindependiente"/>
        <w:numPr>
          <w:ilvl w:val="0"/>
          <w:numId w:val="135"/>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la costa de San Pedro de Macorís hasta Sabana De La Mar, (30) patrullas en el litoral costero.</w:t>
      </w:r>
    </w:p>
    <w:p w14:paraId="32ABEC5F" w14:textId="77777777" w:rsidR="00F22000" w:rsidRPr="00B40C8B" w:rsidRDefault="00F22000" w:rsidP="00AA7EB0">
      <w:pPr>
        <w:pStyle w:val="Textoindependiente"/>
        <w:numPr>
          <w:ilvl w:val="0"/>
          <w:numId w:val="135"/>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La Armada de República Dominicana (ARD), realizó un total de (85) patrullas terrestres.</w:t>
      </w:r>
    </w:p>
    <w:p w14:paraId="0897C95D" w14:textId="77777777" w:rsidR="00F22000" w:rsidRDefault="00F22000" w:rsidP="00F22000">
      <w:pPr>
        <w:pStyle w:val="Prrafodelista"/>
        <w:rPr>
          <w:rFonts w:ascii="Times New Roman" w:hAnsi="Times New Roman" w:cs="Times New Roman"/>
          <w:color w:val="000000" w:themeColor="text1"/>
          <w:sz w:val="24"/>
          <w:szCs w:val="24"/>
        </w:rPr>
      </w:pPr>
    </w:p>
    <w:p w14:paraId="4214A7E3" w14:textId="77777777" w:rsidR="00F22000" w:rsidRDefault="00F22000" w:rsidP="00F22000">
      <w:pPr>
        <w:pStyle w:val="Prrafodelista"/>
        <w:rPr>
          <w:rFonts w:ascii="Times New Roman" w:hAnsi="Times New Roman" w:cs="Times New Roman"/>
          <w:color w:val="000000" w:themeColor="text1"/>
          <w:sz w:val="24"/>
          <w:szCs w:val="24"/>
        </w:rPr>
      </w:pPr>
    </w:p>
    <w:p w14:paraId="2D7984A9" w14:textId="77777777" w:rsidR="00F22000" w:rsidRDefault="00F22000" w:rsidP="00F22000">
      <w:pPr>
        <w:pStyle w:val="Prrafodelista"/>
        <w:rPr>
          <w:rFonts w:ascii="Times New Roman" w:hAnsi="Times New Roman" w:cs="Times New Roman"/>
          <w:color w:val="000000" w:themeColor="text1"/>
          <w:sz w:val="24"/>
          <w:szCs w:val="24"/>
        </w:rPr>
      </w:pPr>
    </w:p>
    <w:p w14:paraId="2C97A080"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FUERZA AÉREA DE REPÚBLICA DOMINICANA</w:t>
      </w:r>
    </w:p>
    <w:p w14:paraId="4FF52604"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p>
    <w:p w14:paraId="0AC0474A" w14:textId="77777777" w:rsidR="00F22000" w:rsidRPr="00B40C8B" w:rsidRDefault="00F22000" w:rsidP="00F22000">
      <w:pPr>
        <w:pStyle w:val="Prrafodelista"/>
        <w:ind w:left="1080"/>
        <w:rPr>
          <w:rFonts w:ascii="Times New Roman" w:hAnsi="Times New Roman" w:cs="Times New Roman"/>
          <w:color w:val="000000" w:themeColor="text1"/>
          <w:sz w:val="24"/>
          <w:szCs w:val="24"/>
        </w:rPr>
      </w:pPr>
    </w:p>
    <w:p w14:paraId="0D7BA193" w14:textId="77777777" w:rsidR="00F22000" w:rsidRPr="00B40C8B" w:rsidRDefault="00F22000" w:rsidP="00AA7EB0">
      <w:pPr>
        <w:pStyle w:val="Textoindependiente"/>
        <w:numPr>
          <w:ilvl w:val="0"/>
          <w:numId w:val="136"/>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Se mantuvo la cantidad de (30) hombres del Comando de Seguridad de Base y Comando Norte de la FARD, como parte de la Operación Escudo, para integrarse a las unidades del Ejército de República Dominicana en las labores de patrullaje.</w:t>
      </w:r>
    </w:p>
    <w:p w14:paraId="5AF24703" w14:textId="77777777" w:rsidR="00F22000" w:rsidRPr="00B40C8B" w:rsidRDefault="00F22000" w:rsidP="00AA7EB0">
      <w:pPr>
        <w:pStyle w:val="Textoindependiente"/>
        <w:numPr>
          <w:ilvl w:val="0"/>
          <w:numId w:val="136"/>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lo relacionado a la vigilancia del espacio aéreo, fueron detectadas (19) trazas sospechosas de aeronaves que incursionaron nuestro espacio aéreo.</w:t>
      </w:r>
    </w:p>
    <w:p w14:paraId="1B9B2A4A" w14:textId="77777777" w:rsidR="00F22000" w:rsidRPr="00B40C8B" w:rsidRDefault="00F22000" w:rsidP="00F22000">
      <w:pPr>
        <w:jc w:val="both"/>
        <w:rPr>
          <w:rFonts w:ascii="Times New Roman" w:hAnsi="Times New Roman" w:cs="Times New Roman"/>
          <w:color w:val="000000" w:themeColor="text1"/>
          <w:sz w:val="24"/>
          <w:szCs w:val="24"/>
        </w:rPr>
      </w:pPr>
    </w:p>
    <w:p w14:paraId="2AB21773" w14:textId="77777777" w:rsidR="00F22000" w:rsidRPr="00B40C8B" w:rsidRDefault="00F22000" w:rsidP="00F22000">
      <w:pPr>
        <w:jc w:val="both"/>
        <w:rPr>
          <w:rFonts w:ascii="Times New Roman" w:hAnsi="Times New Roman" w:cs="Times New Roman"/>
          <w:color w:val="000000" w:themeColor="text1"/>
          <w:sz w:val="24"/>
          <w:szCs w:val="24"/>
        </w:rPr>
      </w:pPr>
    </w:p>
    <w:p w14:paraId="0D3A63F5"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EL CUERPO ESPECIALIZADO DE SEGURIDAD FRONTERIZA TERRESTRE (CESFRONT).</w:t>
      </w:r>
    </w:p>
    <w:p w14:paraId="141964EE"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p>
    <w:p w14:paraId="2D41B768" w14:textId="77777777" w:rsidR="00F22000" w:rsidRPr="00B40C8B" w:rsidRDefault="00F22000" w:rsidP="00F22000">
      <w:pPr>
        <w:pStyle w:val="Prrafodelista"/>
        <w:ind w:left="1080"/>
        <w:jc w:val="both"/>
        <w:rPr>
          <w:rFonts w:ascii="Times New Roman" w:hAnsi="Times New Roman" w:cs="Times New Roman"/>
          <w:color w:val="000000" w:themeColor="text1"/>
          <w:sz w:val="24"/>
          <w:szCs w:val="24"/>
        </w:rPr>
      </w:pPr>
    </w:p>
    <w:p w14:paraId="4D25EC6B"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En el mes de noviembre el CESFRONT ha reforzado las patrullas que se desarrollan en toda su área de responsabilidad, logrando devolver la cantidad de (4,731) nacionales haitianos indocumentados, en apoyo a la Dirección General de Migración. Así como también, fue decomisada la cantidad de (35,269) libras de ajo, (442.23) libras de un vegetal desconocido presumiblemente marihuana y (97) motocicletas.</w:t>
      </w:r>
    </w:p>
    <w:p w14:paraId="42EBA454"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lastRenderedPageBreak/>
        <w:t>Adquisición de accesorios de comunicación para reactivar (50) radios de comunicación portátil.</w:t>
      </w:r>
    </w:p>
    <w:p w14:paraId="650C1416"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Adquisición de (100) linternas para mejorar el servicio.</w:t>
      </w:r>
    </w:p>
    <w:p w14:paraId="1B6B8D93" w14:textId="77777777" w:rsidR="00F22000" w:rsidRPr="00B40C8B" w:rsidRDefault="00F22000" w:rsidP="00F22000">
      <w:pPr>
        <w:spacing w:line="480" w:lineRule="auto"/>
        <w:jc w:val="both"/>
        <w:rPr>
          <w:rFonts w:ascii="Times New Roman" w:hAnsi="Times New Roman" w:cs="Times New Roman"/>
          <w:bCs/>
          <w:color w:val="000000" w:themeColor="text1"/>
          <w:sz w:val="24"/>
          <w:szCs w:val="24"/>
        </w:rPr>
      </w:pPr>
    </w:p>
    <w:p w14:paraId="0823045E"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EL CUERPO ESPECIALIZADO EN SEGURIDAD PORTUARIA (CESEP).</w:t>
      </w:r>
    </w:p>
    <w:p w14:paraId="426B33F5"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p>
    <w:p w14:paraId="25B5257B"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p>
    <w:p w14:paraId="316BB39B" w14:textId="77777777" w:rsidR="00F22000" w:rsidRPr="00B40C8B" w:rsidRDefault="00F22000" w:rsidP="00F22000">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En procura de fortalecer la Seguridad Portuaria se han llevado a cabo ocho (08) inspecciones de Protección de Buques e Instalaciones Portuaria (PBIP). Correspondientes a los siguientes Puertos:</w:t>
      </w:r>
    </w:p>
    <w:p w14:paraId="0BD60592"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Muelle Turístico La Romana.</w:t>
      </w:r>
    </w:p>
    <w:p w14:paraId="2CA077B9"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Muelle Industrial La Romana.</w:t>
      </w:r>
    </w:p>
    <w:p w14:paraId="231DCB33"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Muelle de Azua.</w:t>
      </w:r>
    </w:p>
    <w:p w14:paraId="490938F2"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Punta Catalina, Provincia Peravia.</w:t>
      </w:r>
    </w:p>
    <w:p w14:paraId="01DA7874"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Cana Coastal, San Pedro de Macorís.</w:t>
      </w:r>
    </w:p>
    <w:p w14:paraId="354BBA21"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Sultana del Este, San Pedro de Macorís.</w:t>
      </w:r>
    </w:p>
    <w:p w14:paraId="3530627A"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San Pedro de Macorís.</w:t>
      </w:r>
    </w:p>
    <w:p w14:paraId="1C3EAEAD" w14:textId="77777777" w:rsidR="00F22000"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Multimodal Caucedo.</w:t>
      </w:r>
    </w:p>
    <w:p w14:paraId="2BBFD9D9" w14:textId="77777777" w:rsidR="00F22000" w:rsidRPr="00B40C8B" w:rsidRDefault="00F22000" w:rsidP="00F22000">
      <w:pPr>
        <w:pStyle w:val="Prrafodelista"/>
        <w:spacing w:after="200" w:line="480" w:lineRule="auto"/>
        <w:ind w:left="714"/>
        <w:jc w:val="both"/>
        <w:rPr>
          <w:rFonts w:ascii="Times New Roman" w:hAnsi="Times New Roman" w:cs="Times New Roman"/>
          <w:bCs/>
          <w:color w:val="000000" w:themeColor="text1"/>
          <w:sz w:val="24"/>
          <w:szCs w:val="24"/>
          <w:lang w:val="es-DO"/>
        </w:rPr>
      </w:pPr>
    </w:p>
    <w:p w14:paraId="7A1519BE" w14:textId="77777777" w:rsidR="00F22000" w:rsidRPr="00B40C8B" w:rsidRDefault="00F22000" w:rsidP="00AA7EB0">
      <w:pPr>
        <w:pStyle w:val="Textoindependiente"/>
        <w:numPr>
          <w:ilvl w:val="0"/>
          <w:numId w:val="11"/>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Remozamiento y equipamiento.</w:t>
      </w:r>
    </w:p>
    <w:p w14:paraId="35C8FCC1"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 xml:space="preserve">Fue realizada la compra e instalación de aires acondicionados, reparaciones de persianas, colocación de nuevas cortinas, pintura, reparación de techo y paredes del centro de operaciones del CESEP. </w:t>
      </w:r>
    </w:p>
    <w:p w14:paraId="7A9537CD"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lastRenderedPageBreak/>
        <w:t>Se dio inicio a los trabajos de remodelación del salón y las oficinas de los departamentos de operaciones, entrenamientos y patrulla acuática de este organismo.</w:t>
      </w:r>
    </w:p>
    <w:p w14:paraId="498A9C72" w14:textId="77777777" w:rsidR="00F22000" w:rsidRPr="00B40C8B" w:rsidRDefault="00F22000" w:rsidP="00F22000">
      <w:pPr>
        <w:pStyle w:val="Prrafodelista"/>
        <w:spacing w:line="480" w:lineRule="auto"/>
        <w:jc w:val="both"/>
        <w:rPr>
          <w:rFonts w:ascii="Times New Roman" w:hAnsi="Times New Roman" w:cs="Times New Roman"/>
          <w:color w:val="000000" w:themeColor="text1"/>
          <w:sz w:val="24"/>
          <w:szCs w:val="24"/>
        </w:rPr>
      </w:pPr>
    </w:p>
    <w:p w14:paraId="65A0ADAF"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EL CUERPO ESPECIALIZADO EN SEGURIDAD AEROPORTUARIA Y DE LA AVIACIÓN CIVIL (CESAC).</w:t>
      </w:r>
    </w:p>
    <w:p w14:paraId="6033FE78"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p>
    <w:p w14:paraId="45B63103"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p>
    <w:p w14:paraId="79831DBF" w14:textId="77777777" w:rsidR="00F22000" w:rsidRPr="00B40C8B" w:rsidRDefault="00F22000" w:rsidP="00F22000">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CESAC, en (7) Aeropuertos Internacionales ha desarrollado una efectiva labor de seguridad, obteniendo los siguientes resultados:</w:t>
      </w:r>
    </w:p>
    <w:p w14:paraId="36192A8A"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el Aeropuerto Internacional de las Américas, fue frustrada la cantidad de (1) intento de salida con documentos falsos; fueron deportados (76) nacionales extranjeros; (2) personas no admitidas, (2) personas devueltas y (1) extraditado.</w:t>
      </w:r>
    </w:p>
    <w:p w14:paraId="7E81B73C"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En el Aeropuerto Internacional Gregorio Luperón, fue frustrada la cantidad de (4) intentos de salida con documentos falsos, (1) persona no admitida y (1) devuelto. </w:t>
      </w:r>
    </w:p>
    <w:p w14:paraId="515F8776"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En el Aeropuerto Internacional de Punta Cana, fue frustrada la cantidad de (1) intento de salida con documentos falsos; (4) deportados extranjeros, (10)  personas no admitidas y (2) personas devueltas. </w:t>
      </w:r>
    </w:p>
    <w:p w14:paraId="58DC8DB6"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el Aeropuerto Internacional de La Romana, fue frustrada la cantidad de (1) intento de salida con documentos falsos, y (1) persona no admitida.</w:t>
      </w:r>
    </w:p>
    <w:p w14:paraId="203562C6"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En el Aeropuerto Internacional del Cibao, fue frustrada la cantidad de (4) intentos de salida con documentos falsos, (10) personas no admitidas y (3) personas devueltas.</w:t>
      </w:r>
    </w:p>
    <w:p w14:paraId="3B1B0FBC"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el Aeropuerto Internacional de La Isabela, fue de devuelta (1) persona.</w:t>
      </w:r>
    </w:p>
    <w:p w14:paraId="183775EB"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En las inspecciones de seguridad realizadas por los miembros del CESAC, en la protección de los (7) Aeropuertos del país se han decomisado los siguientes artículos:</w:t>
      </w:r>
    </w:p>
    <w:p w14:paraId="22B36AF3" w14:textId="77777777" w:rsidR="00F22000"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(15) armas de fuego, (02) réplicas de arma de fuego, (254) municiones, (05) cargadores, (994), objetos punzantes (tijeras, Cuchillos y corta uñas) y (5,703) mercancías diversas (frutas, bebidas, fósforos, geles y aerosoles). Para un total de artículos decomisados de (6,697).</w:t>
      </w:r>
    </w:p>
    <w:p w14:paraId="581AB70E" w14:textId="77777777" w:rsidR="00F22000" w:rsidRPr="00B40C8B" w:rsidRDefault="00F22000" w:rsidP="00F22000">
      <w:pPr>
        <w:pStyle w:val="Textoindependiente"/>
        <w:spacing w:line="480" w:lineRule="auto"/>
        <w:ind w:left="1004"/>
        <w:jc w:val="both"/>
        <w:rPr>
          <w:rFonts w:eastAsiaTheme="minorEastAsia"/>
          <w:bCs/>
          <w:color w:val="000000" w:themeColor="text1"/>
          <w:lang w:val="es-DO" w:eastAsia="es-DO"/>
        </w:rPr>
      </w:pPr>
    </w:p>
    <w:p w14:paraId="13ED7891"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Principales logros acumulados a la fecha:</w:t>
      </w:r>
    </w:p>
    <w:p w14:paraId="18371C68" w14:textId="77777777" w:rsidR="00F22000" w:rsidRPr="00B40C8B" w:rsidRDefault="00F22000" w:rsidP="00F22000">
      <w:pPr>
        <w:ind w:firstLine="360"/>
        <w:rPr>
          <w:rFonts w:ascii="Times New Roman" w:hAnsi="Times New Roman" w:cs="Times New Roman"/>
          <w:color w:val="000000" w:themeColor="text1"/>
          <w:sz w:val="24"/>
          <w:szCs w:val="24"/>
        </w:rPr>
      </w:pPr>
    </w:p>
    <w:p w14:paraId="1549916F"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EL EJÉRCITO DE REPÚBLICA DOMINICANA</w:t>
      </w:r>
    </w:p>
    <w:p w14:paraId="425D0606"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p>
    <w:p w14:paraId="05BCDE96" w14:textId="77777777" w:rsidR="00F22000" w:rsidRPr="00B40C8B" w:rsidRDefault="00F22000" w:rsidP="00F22000">
      <w:pPr>
        <w:pStyle w:val="Prrafodelista"/>
        <w:ind w:left="1080"/>
        <w:jc w:val="both"/>
        <w:rPr>
          <w:rFonts w:ascii="Times New Roman" w:hAnsi="Times New Roman" w:cs="Times New Roman"/>
          <w:color w:val="000000" w:themeColor="text1"/>
          <w:sz w:val="24"/>
          <w:szCs w:val="24"/>
        </w:rPr>
      </w:pPr>
    </w:p>
    <w:p w14:paraId="39B3E221"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 xml:space="preserve">El Ejército de República Dominicana ha referido a la Dirección de Migración la cantidad de 39,292 ilegales, como resultado de las labores de patrullaje e inteligencia de las Brigadas Fronterizas del ERD. </w:t>
      </w:r>
    </w:p>
    <w:p w14:paraId="44F6EA53"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 xml:space="preserve">El Ejército de República Dominicana ha remozado en un 80% los puestos y destacamentos de toda la línea fronteriza. </w:t>
      </w:r>
    </w:p>
    <w:p w14:paraId="4F883FED"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lastRenderedPageBreak/>
        <w:t>El Ejército de República Dominicana ha dotado a los soldados de avituallamientos y prendas militares con miras a mejorar las condiciones de los soldados y mejor desempeño de sus labores.</w:t>
      </w:r>
    </w:p>
    <w:p w14:paraId="390955C4" w14:textId="77777777" w:rsidR="00F22000" w:rsidRPr="00B40C8B" w:rsidRDefault="00F22000" w:rsidP="00AA7EB0">
      <w:pPr>
        <w:pStyle w:val="Prrafodelista"/>
        <w:numPr>
          <w:ilvl w:val="0"/>
          <w:numId w:val="121"/>
        </w:numPr>
        <w:spacing w:after="200" w:line="480" w:lineRule="auto"/>
        <w:ind w:left="714" w:hanging="357"/>
        <w:jc w:val="both"/>
        <w:rPr>
          <w:rFonts w:ascii="Times New Roman" w:hAnsi="Times New Roman" w:cs="Times New Roman"/>
          <w:bCs/>
          <w:color w:val="000000" w:themeColor="text1"/>
          <w:sz w:val="24"/>
          <w:szCs w:val="24"/>
          <w:lang w:val="es-DO"/>
        </w:rPr>
      </w:pPr>
      <w:r w:rsidRPr="00B40C8B">
        <w:rPr>
          <w:rFonts w:ascii="Times New Roman" w:hAnsi="Times New Roman" w:cs="Times New Roman"/>
          <w:bCs/>
          <w:color w:val="000000" w:themeColor="text1"/>
          <w:sz w:val="24"/>
          <w:szCs w:val="24"/>
          <w:lang w:val="es-DO"/>
        </w:rPr>
        <w:t>La Fuerza Aérea de República Dominicana (FARD). En lo relacionado a la vigilancia del espacio aéreo, fueron realizadas (174) patrullas, en el espacio aéreo y en el área de geográfica de responsabilidad de la FARD.</w:t>
      </w:r>
    </w:p>
    <w:p w14:paraId="362C24E8" w14:textId="77777777" w:rsidR="00F22000" w:rsidRPr="00B40C8B" w:rsidRDefault="00F22000" w:rsidP="00F22000">
      <w:pPr>
        <w:pStyle w:val="Prrafodelista"/>
        <w:jc w:val="both"/>
        <w:rPr>
          <w:rFonts w:ascii="Times New Roman" w:hAnsi="Times New Roman" w:cs="Times New Roman"/>
          <w:color w:val="000000" w:themeColor="text1"/>
          <w:sz w:val="24"/>
          <w:szCs w:val="24"/>
        </w:rPr>
      </w:pPr>
    </w:p>
    <w:p w14:paraId="5690B6EA" w14:textId="77777777" w:rsidR="00F22000" w:rsidRPr="00B40C8B" w:rsidRDefault="00F22000" w:rsidP="00F22000">
      <w:pPr>
        <w:pStyle w:val="Sinespaciad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EL CUERPO ESPECIALIZADO DE SEGURIDAD FRONTERIZA TERRESTRE (CESFRONT).</w:t>
      </w:r>
    </w:p>
    <w:p w14:paraId="08C618A9" w14:textId="77777777" w:rsidR="00F22000" w:rsidRPr="00B40C8B" w:rsidRDefault="00F22000" w:rsidP="00F22000">
      <w:pPr>
        <w:pStyle w:val="Prrafodelista"/>
        <w:ind w:left="1080"/>
        <w:jc w:val="both"/>
        <w:rPr>
          <w:rFonts w:ascii="Times New Roman" w:hAnsi="Times New Roman" w:cs="Times New Roman"/>
          <w:color w:val="000000" w:themeColor="text1"/>
          <w:sz w:val="24"/>
          <w:szCs w:val="24"/>
        </w:rPr>
      </w:pPr>
    </w:p>
    <w:p w14:paraId="32ACC338"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Este cuerpo especializado ha devuelto en apoyo a la Dirección Nacional de Migración la cantidad de 48,347 nacionales haitianos, los cuales carecían de documentación.</w:t>
      </w:r>
    </w:p>
    <w:p w14:paraId="28C9FB2F"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Se ha incautado la cantidad de (253,812) libras de ajo.</w:t>
      </w:r>
    </w:p>
    <w:p w14:paraId="67B60A9F"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Se ha decomisado la cantidad (218,985.23) libras de marihuana.</w:t>
      </w:r>
    </w:p>
    <w:p w14:paraId="4DC259B7" w14:textId="77777777" w:rsidR="00F22000" w:rsidRPr="00B40C8B" w:rsidRDefault="00F22000" w:rsidP="00AA7EB0">
      <w:pPr>
        <w:pStyle w:val="Textoindependiente"/>
        <w:numPr>
          <w:ilvl w:val="0"/>
          <w:numId w:val="137"/>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Se han retenido la cantidad de (311) motocicletas y vehículos.</w:t>
      </w:r>
    </w:p>
    <w:p w14:paraId="5A6B6406" w14:textId="77777777" w:rsidR="00F22000" w:rsidRDefault="00F22000" w:rsidP="007920E0">
      <w:pPr>
        <w:pStyle w:val="Textoindependiente"/>
        <w:spacing w:line="480" w:lineRule="auto"/>
        <w:jc w:val="both"/>
        <w:rPr>
          <w:rFonts w:eastAsiaTheme="minorEastAsia"/>
          <w:bCs/>
          <w:color w:val="000000" w:themeColor="text1"/>
          <w:lang w:val="es-DO" w:eastAsia="es-DO"/>
        </w:rPr>
      </w:pPr>
    </w:p>
    <w:p w14:paraId="31B10535" w14:textId="2898E89E" w:rsidR="002D18C8" w:rsidRPr="00B40C8B" w:rsidRDefault="007746EA" w:rsidP="00F22000">
      <w:pPr>
        <w:pStyle w:val="Textoindependiente"/>
        <w:spacing w:line="480" w:lineRule="auto"/>
        <w:jc w:val="both"/>
        <w:rPr>
          <w:color w:val="000000" w:themeColor="text1"/>
        </w:rPr>
      </w:pPr>
      <w:r w:rsidRPr="00B40C8B">
        <w:rPr>
          <w:rFonts w:eastAsiaTheme="minorEastAsia"/>
          <w:bCs/>
          <w:color w:val="000000" w:themeColor="text1"/>
          <w:lang w:val="es-DO" w:eastAsia="es-DO"/>
        </w:rPr>
        <w:t xml:space="preserve">            </w:t>
      </w:r>
      <w:r w:rsidR="007920E0" w:rsidRPr="00B40C8B">
        <w:rPr>
          <w:rFonts w:eastAsiaTheme="minorEastAsia"/>
          <w:bCs/>
          <w:color w:val="000000" w:themeColor="text1"/>
          <w:lang w:val="es-DO" w:eastAsia="es-DO"/>
        </w:rPr>
        <w:t xml:space="preserve">     </w:t>
      </w:r>
    </w:p>
    <w:p w14:paraId="6F219AD1" w14:textId="77777777" w:rsidR="002D18C8" w:rsidRPr="00B40C8B" w:rsidRDefault="002D18C8" w:rsidP="00AA7EB0">
      <w:pPr>
        <w:pStyle w:val="Prrafodelista"/>
        <w:numPr>
          <w:ilvl w:val="0"/>
          <w:numId w:val="120"/>
        </w:numPr>
        <w:tabs>
          <w:tab w:val="left" w:pos="1134"/>
        </w:tabs>
        <w:spacing w:after="0" w:line="480" w:lineRule="auto"/>
        <w:ind w:left="284" w:hanging="284"/>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Índice Uso de la TIC e Implementación Gobierno Electrónico</w:t>
      </w:r>
    </w:p>
    <w:p w14:paraId="773D3896" w14:textId="77777777" w:rsidR="002D18C8" w:rsidRPr="00B40C8B" w:rsidRDefault="002D18C8" w:rsidP="002D18C8">
      <w:pPr>
        <w:rPr>
          <w:color w:val="000000" w:themeColor="text1"/>
        </w:rPr>
      </w:pPr>
    </w:p>
    <w:p w14:paraId="70CB9D16" w14:textId="4B54738C" w:rsidR="002D18C8" w:rsidRPr="00B40C8B" w:rsidRDefault="002D18C8" w:rsidP="002D18C8">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Como país la </w:t>
      </w:r>
      <w:r w:rsidR="00740960">
        <w:rPr>
          <w:rFonts w:eastAsiaTheme="minorEastAsia"/>
          <w:bCs/>
          <w:color w:val="000000" w:themeColor="text1"/>
          <w:lang w:val="es-DO" w:eastAsia="es-DO"/>
        </w:rPr>
        <w:t>República</w:t>
      </w:r>
      <w:r w:rsidRPr="00B40C8B">
        <w:rPr>
          <w:rFonts w:eastAsiaTheme="minorEastAsia"/>
          <w:bCs/>
          <w:color w:val="000000" w:themeColor="text1"/>
          <w:lang w:val="es-DO" w:eastAsia="es-DO"/>
        </w:rPr>
        <w:t xml:space="preserve"> Dominicana se encuentra al nivel de países desarrollados en cuando a lo digital se refiere gracias al buen desempeño de la Oficina Presidencial de Tecnología de la Información (OPTIC), por lo que en el </w:t>
      </w:r>
      <w:r w:rsidR="0075019D">
        <w:rPr>
          <w:rFonts w:eastAsiaTheme="minorEastAsia"/>
          <w:bCs/>
          <w:color w:val="000000" w:themeColor="text1"/>
          <w:lang w:val="es-DO" w:eastAsia="es-DO"/>
        </w:rPr>
        <w:t>M</w:t>
      </w:r>
      <w:r w:rsidRPr="00B40C8B">
        <w:rPr>
          <w:rFonts w:eastAsiaTheme="minorEastAsia"/>
          <w:bCs/>
          <w:color w:val="000000" w:themeColor="text1"/>
          <w:lang w:val="es-DO" w:eastAsia="es-DO"/>
        </w:rPr>
        <w:t xml:space="preserve">inisterio de </w:t>
      </w:r>
      <w:r w:rsidR="0075019D">
        <w:rPr>
          <w:rFonts w:eastAsiaTheme="minorEastAsia"/>
          <w:bCs/>
          <w:color w:val="000000" w:themeColor="text1"/>
          <w:lang w:val="es-DO" w:eastAsia="es-DO"/>
        </w:rPr>
        <w:t>D</w:t>
      </w:r>
      <w:r w:rsidRPr="00B40C8B">
        <w:rPr>
          <w:rFonts w:eastAsiaTheme="minorEastAsia"/>
          <w:bCs/>
          <w:color w:val="000000" w:themeColor="text1"/>
          <w:lang w:val="es-DO" w:eastAsia="es-DO"/>
        </w:rPr>
        <w:t xml:space="preserve">efensa trabajamos arduamente para estar a la vanguardia con la </w:t>
      </w:r>
      <w:r w:rsidRPr="00B40C8B">
        <w:rPr>
          <w:rFonts w:eastAsiaTheme="minorEastAsia"/>
          <w:bCs/>
          <w:color w:val="000000" w:themeColor="text1"/>
          <w:lang w:val="es-DO" w:eastAsia="es-DO"/>
        </w:rPr>
        <w:lastRenderedPageBreak/>
        <w:t>tecnología que se está desarrollando de forma global, a tal punto que en materia de gobierno electrónico hemos alcanzado en su mayoría, la instalación modernización de los equipos tecnológicos, utilizados en desempeño de nuestras funciones.</w:t>
      </w:r>
    </w:p>
    <w:p w14:paraId="5D96F8F2" w14:textId="77777777" w:rsidR="002D18C8" w:rsidRPr="00B40C8B" w:rsidRDefault="002D18C8" w:rsidP="002D18C8">
      <w:pPr>
        <w:pStyle w:val="Textoindependiente"/>
        <w:spacing w:line="480" w:lineRule="auto"/>
        <w:ind w:firstLine="284"/>
        <w:jc w:val="both"/>
        <w:rPr>
          <w:rFonts w:eastAsiaTheme="minorEastAsia"/>
          <w:bCs/>
          <w:color w:val="000000" w:themeColor="text1"/>
          <w:lang w:val="es-DO" w:eastAsia="es-DO"/>
        </w:rPr>
      </w:pPr>
    </w:p>
    <w:p w14:paraId="4211FAB4" w14:textId="31D1CDB1" w:rsidR="002D18C8" w:rsidRPr="00B40C8B" w:rsidRDefault="002D18C8" w:rsidP="002D18C8">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En el </w:t>
      </w:r>
      <w:r w:rsidR="00F22000" w:rsidRPr="00B40C8B">
        <w:rPr>
          <w:rFonts w:eastAsiaTheme="minorEastAsia"/>
          <w:bCs/>
          <w:color w:val="000000" w:themeColor="text1"/>
          <w:lang w:val="es-DO" w:eastAsia="es-DO"/>
        </w:rPr>
        <w:t>MIDE</w:t>
      </w:r>
      <w:r w:rsidRPr="00B40C8B">
        <w:rPr>
          <w:rFonts w:eastAsiaTheme="minorEastAsia"/>
          <w:bCs/>
          <w:color w:val="000000" w:themeColor="text1"/>
          <w:lang w:val="es-DO" w:eastAsia="es-DO"/>
        </w:rPr>
        <w:t xml:space="preserve"> no solamente incursionamos en el avance tecnológico, sino que hemos logrado insertar de manera gratuita servicios a los ciudadanos, tales como:</w:t>
      </w:r>
    </w:p>
    <w:p w14:paraId="0DA878F2" w14:textId="77777777" w:rsidR="002D18C8" w:rsidRPr="00B40C8B" w:rsidRDefault="002D18C8" w:rsidP="002D18C8">
      <w:pPr>
        <w:pStyle w:val="Textoindependiente"/>
        <w:spacing w:line="480" w:lineRule="auto"/>
        <w:ind w:firstLine="284"/>
        <w:jc w:val="both"/>
        <w:rPr>
          <w:rFonts w:eastAsiaTheme="minorEastAsia"/>
          <w:bCs/>
          <w:color w:val="000000" w:themeColor="text1"/>
          <w:lang w:val="es-DO" w:eastAsia="es-DO"/>
        </w:rPr>
      </w:pPr>
    </w:p>
    <w:p w14:paraId="2D2D62C9" w14:textId="2C360A2B" w:rsidR="002D18C8" w:rsidRPr="00B40C8B" w:rsidRDefault="0075019D" w:rsidP="00AA7EB0">
      <w:pPr>
        <w:pStyle w:val="Textoindependiente"/>
        <w:numPr>
          <w:ilvl w:val="0"/>
          <w:numId w:val="11"/>
        </w:numPr>
        <w:spacing w:line="480" w:lineRule="auto"/>
        <w:jc w:val="both"/>
        <w:rPr>
          <w:rFonts w:eastAsiaTheme="minorEastAsia"/>
          <w:bCs/>
          <w:color w:val="000000" w:themeColor="text1"/>
          <w:lang w:val="es-DO" w:eastAsia="es-DO"/>
        </w:rPr>
      </w:pPr>
      <w:r>
        <w:rPr>
          <w:rFonts w:eastAsiaTheme="minorEastAsia"/>
          <w:bCs/>
          <w:color w:val="000000" w:themeColor="text1"/>
          <w:lang w:val="es-DO" w:eastAsia="es-DO"/>
        </w:rPr>
        <w:t>La presencia de este M</w:t>
      </w:r>
      <w:r w:rsidR="002D18C8" w:rsidRPr="00B40C8B">
        <w:rPr>
          <w:rFonts w:eastAsiaTheme="minorEastAsia"/>
          <w:bCs/>
          <w:color w:val="000000" w:themeColor="text1"/>
          <w:lang w:val="es-DO" w:eastAsia="es-DO"/>
        </w:rPr>
        <w:t>inisterio en el portal institucional 311, recibiendo quejas y denuncias.</w:t>
      </w:r>
    </w:p>
    <w:p w14:paraId="297876CC" w14:textId="77777777" w:rsidR="007746EA" w:rsidRPr="00B40C8B" w:rsidRDefault="007746EA" w:rsidP="002D18C8">
      <w:pPr>
        <w:pStyle w:val="Textoindependiente"/>
        <w:spacing w:line="480" w:lineRule="auto"/>
        <w:ind w:firstLine="284"/>
        <w:jc w:val="both"/>
        <w:rPr>
          <w:rFonts w:eastAsiaTheme="minorEastAsia"/>
          <w:bCs/>
          <w:color w:val="000000" w:themeColor="text1"/>
          <w:lang w:val="es-DO" w:eastAsia="es-DO"/>
        </w:rPr>
      </w:pPr>
    </w:p>
    <w:p w14:paraId="413376E9" w14:textId="7E64BF5C" w:rsidR="002D18C8" w:rsidRPr="00B40C8B" w:rsidRDefault="002D18C8" w:rsidP="002D18C8">
      <w:pPr>
        <w:pStyle w:val="Prrafodelista"/>
        <w:ind w:left="0"/>
        <w:rPr>
          <w:rFonts w:ascii="Times New Roman" w:hAnsi="Times New Roman" w:cs="Times New Roman"/>
          <w:color w:val="000000" w:themeColor="text1"/>
          <w:sz w:val="24"/>
        </w:rPr>
      </w:pPr>
      <w:r w:rsidRPr="00B40C8B">
        <w:rPr>
          <w:noProof/>
          <w:color w:val="000000" w:themeColor="text1"/>
          <w:lang w:val="es-DO"/>
        </w:rPr>
        <w:drawing>
          <wp:inline distT="0" distB="0" distL="0" distR="0" wp14:anchorId="7A0E3384" wp14:editId="6F2749B7">
            <wp:extent cx="5010839" cy="2156604"/>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77214" cy="2185171"/>
                    </a:xfrm>
                    <a:prstGeom prst="rect">
                      <a:avLst/>
                    </a:prstGeom>
                    <a:noFill/>
                    <a:ln>
                      <a:noFill/>
                    </a:ln>
                  </pic:spPr>
                </pic:pic>
              </a:graphicData>
            </a:graphic>
          </wp:inline>
        </w:drawing>
      </w:r>
    </w:p>
    <w:p w14:paraId="6E65A3D4" w14:textId="3ED4A2A6" w:rsidR="002D18C8" w:rsidRPr="00B40C8B" w:rsidRDefault="002D18C8" w:rsidP="002D18C8">
      <w:pPr>
        <w:pStyle w:val="Prrafodelista"/>
        <w:ind w:left="1428"/>
        <w:jc w:val="both"/>
        <w:rPr>
          <w:rFonts w:ascii="Times New Roman" w:hAnsi="Times New Roman" w:cs="Times New Roman"/>
          <w:color w:val="000000" w:themeColor="text1"/>
          <w:sz w:val="24"/>
        </w:rPr>
      </w:pPr>
    </w:p>
    <w:p w14:paraId="4C4AFE64" w14:textId="77777777" w:rsidR="002D18C8" w:rsidRPr="00B40C8B" w:rsidRDefault="002D18C8" w:rsidP="002D18C8">
      <w:pPr>
        <w:pStyle w:val="Prrafodelista"/>
        <w:ind w:left="1428"/>
        <w:jc w:val="both"/>
        <w:rPr>
          <w:rFonts w:ascii="Times New Roman" w:hAnsi="Times New Roman" w:cs="Times New Roman"/>
          <w:color w:val="000000" w:themeColor="text1"/>
          <w:sz w:val="24"/>
        </w:rPr>
      </w:pPr>
    </w:p>
    <w:p w14:paraId="24FE54E8" w14:textId="7A040A74" w:rsidR="002D18C8" w:rsidRPr="00B40C8B" w:rsidRDefault="002D18C8" w:rsidP="00AA7EB0">
      <w:pPr>
        <w:pStyle w:val="Textoindependiente"/>
        <w:numPr>
          <w:ilvl w:val="0"/>
          <w:numId w:val="124"/>
        </w:numPr>
        <w:spacing w:line="480" w:lineRule="auto"/>
        <w:rPr>
          <w:rFonts w:eastAsiaTheme="minorEastAsia"/>
          <w:bCs/>
          <w:color w:val="000000" w:themeColor="text1"/>
          <w:lang w:val="es-DO" w:eastAsia="es-DO"/>
        </w:rPr>
      </w:pPr>
      <w:r w:rsidRPr="00B40C8B">
        <w:rPr>
          <w:rFonts w:eastAsiaTheme="minorEastAsia"/>
          <w:bCs/>
          <w:color w:val="000000" w:themeColor="text1"/>
          <w:lang w:val="es-DO" w:eastAsia="es-DO"/>
        </w:rPr>
        <w:t>Servicio de emergencias 9</w:t>
      </w:r>
      <w:r w:rsidR="0075019D">
        <w:rPr>
          <w:rFonts w:eastAsiaTheme="minorEastAsia"/>
          <w:bCs/>
          <w:color w:val="000000" w:themeColor="text1"/>
          <w:lang w:val="es-DO" w:eastAsia="es-DO"/>
        </w:rPr>
        <w:t>-</w:t>
      </w:r>
      <w:r w:rsidRPr="00B40C8B">
        <w:rPr>
          <w:rFonts w:eastAsiaTheme="minorEastAsia"/>
          <w:bCs/>
          <w:color w:val="000000" w:themeColor="text1"/>
          <w:lang w:val="es-DO" w:eastAsia="es-DO"/>
        </w:rPr>
        <w:t>1</w:t>
      </w:r>
      <w:r w:rsidR="0075019D">
        <w:rPr>
          <w:rFonts w:eastAsiaTheme="minorEastAsia"/>
          <w:bCs/>
          <w:color w:val="000000" w:themeColor="text1"/>
          <w:lang w:val="es-DO" w:eastAsia="es-DO"/>
        </w:rPr>
        <w:t>-</w:t>
      </w:r>
      <w:r w:rsidRPr="00B40C8B">
        <w:rPr>
          <w:rFonts w:eastAsiaTheme="minorEastAsia"/>
          <w:bCs/>
          <w:color w:val="000000" w:themeColor="text1"/>
          <w:lang w:val="es-DO" w:eastAsia="es-DO"/>
        </w:rPr>
        <w:t>1.</w:t>
      </w:r>
    </w:p>
    <w:p w14:paraId="4C0C1130" w14:textId="34191771" w:rsidR="002D18C8" w:rsidRPr="00B40C8B" w:rsidRDefault="002D18C8" w:rsidP="00AA7EB0">
      <w:pPr>
        <w:pStyle w:val="Textoindependiente"/>
        <w:numPr>
          <w:ilvl w:val="0"/>
          <w:numId w:val="124"/>
        </w:numPr>
        <w:spacing w:line="480" w:lineRule="auto"/>
        <w:rPr>
          <w:rFonts w:eastAsiaTheme="minorEastAsia"/>
          <w:bCs/>
          <w:color w:val="000000" w:themeColor="text1"/>
          <w:lang w:val="es-DO" w:eastAsia="es-DO"/>
        </w:rPr>
      </w:pPr>
      <w:r w:rsidRPr="00B40C8B">
        <w:rPr>
          <w:rFonts w:eastAsiaTheme="minorEastAsia"/>
          <w:bCs/>
          <w:color w:val="000000" w:themeColor="text1"/>
          <w:lang w:val="es-DO" w:eastAsia="es-DO"/>
        </w:rPr>
        <w:t>Datos abiertos, en el cual ofrecemos al público información de 5 conjunt</w:t>
      </w:r>
      <w:r w:rsidR="000B5574">
        <w:rPr>
          <w:rFonts w:eastAsiaTheme="minorEastAsia"/>
          <w:bCs/>
          <w:color w:val="000000" w:themeColor="text1"/>
          <w:lang w:val="es-DO" w:eastAsia="es-DO"/>
        </w:rPr>
        <w:t>os</w:t>
      </w:r>
      <w:r w:rsidRPr="00B40C8B">
        <w:rPr>
          <w:rFonts w:eastAsiaTheme="minorEastAsia"/>
          <w:bCs/>
          <w:color w:val="000000" w:themeColor="text1"/>
          <w:lang w:val="es-DO" w:eastAsia="es-DO"/>
        </w:rPr>
        <w:t xml:space="preserve"> de datos:</w:t>
      </w:r>
    </w:p>
    <w:p w14:paraId="05FC2E2A" w14:textId="0468F16F" w:rsidR="002D18C8" w:rsidRPr="00B40C8B" w:rsidRDefault="002D18C8" w:rsidP="00AA7EB0">
      <w:pPr>
        <w:pStyle w:val="Textoindependiente"/>
        <w:numPr>
          <w:ilvl w:val="0"/>
          <w:numId w:val="147"/>
        </w:numPr>
        <w:spacing w:line="480" w:lineRule="auto"/>
        <w:ind w:left="1350"/>
        <w:rPr>
          <w:rFonts w:eastAsiaTheme="minorEastAsia"/>
          <w:bCs/>
          <w:color w:val="000000" w:themeColor="text1"/>
          <w:lang w:val="es-DO" w:eastAsia="es-DO"/>
        </w:rPr>
      </w:pPr>
      <w:r w:rsidRPr="00B40C8B">
        <w:rPr>
          <w:rFonts w:eastAsiaTheme="minorEastAsia"/>
          <w:bCs/>
          <w:color w:val="000000" w:themeColor="text1"/>
          <w:lang w:val="es-DO" w:eastAsia="es-DO"/>
        </w:rPr>
        <w:t>Relac</w:t>
      </w:r>
      <w:r w:rsidR="000B5574">
        <w:rPr>
          <w:rFonts w:eastAsiaTheme="minorEastAsia"/>
          <w:bCs/>
          <w:color w:val="000000" w:themeColor="text1"/>
          <w:lang w:val="es-DO" w:eastAsia="es-DO"/>
        </w:rPr>
        <w:t>ión nombres autoridades de las F</w:t>
      </w:r>
      <w:r w:rsidRPr="00B40C8B">
        <w:rPr>
          <w:rFonts w:eastAsiaTheme="minorEastAsia"/>
          <w:bCs/>
          <w:color w:val="000000" w:themeColor="text1"/>
          <w:lang w:val="es-DO" w:eastAsia="es-DO"/>
        </w:rPr>
        <w:t xml:space="preserve">uerzas </w:t>
      </w:r>
      <w:r w:rsidR="000B5574">
        <w:rPr>
          <w:rFonts w:eastAsiaTheme="minorEastAsia"/>
          <w:bCs/>
          <w:color w:val="000000" w:themeColor="text1"/>
          <w:lang w:val="es-DO" w:eastAsia="es-DO"/>
        </w:rPr>
        <w:t>A</w:t>
      </w:r>
      <w:r w:rsidRPr="00B40C8B">
        <w:rPr>
          <w:rFonts w:eastAsiaTheme="minorEastAsia"/>
          <w:bCs/>
          <w:color w:val="000000" w:themeColor="text1"/>
          <w:lang w:val="es-DO" w:eastAsia="es-DO"/>
        </w:rPr>
        <w:t>rmadas</w:t>
      </w:r>
    </w:p>
    <w:p w14:paraId="3683BEED" w14:textId="28F9E2A8" w:rsidR="002D18C8" w:rsidRPr="00B40C8B" w:rsidRDefault="002D18C8" w:rsidP="00AA7EB0">
      <w:pPr>
        <w:pStyle w:val="Textoindependiente"/>
        <w:numPr>
          <w:ilvl w:val="0"/>
          <w:numId w:val="147"/>
        </w:numPr>
        <w:spacing w:line="480" w:lineRule="auto"/>
        <w:ind w:left="1350"/>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 xml:space="preserve">Relación de bajas de las </w:t>
      </w:r>
      <w:r w:rsidR="000B5574">
        <w:rPr>
          <w:rFonts w:eastAsiaTheme="minorEastAsia"/>
          <w:bCs/>
          <w:color w:val="000000" w:themeColor="text1"/>
          <w:lang w:val="es-DO" w:eastAsia="es-DO"/>
        </w:rPr>
        <w:t>F</w:t>
      </w:r>
      <w:r w:rsidRPr="00B40C8B">
        <w:rPr>
          <w:rFonts w:eastAsiaTheme="minorEastAsia"/>
          <w:bCs/>
          <w:color w:val="000000" w:themeColor="text1"/>
          <w:lang w:val="es-DO" w:eastAsia="es-DO"/>
        </w:rPr>
        <w:t xml:space="preserve">uerzas </w:t>
      </w:r>
      <w:r w:rsidR="000B5574">
        <w:rPr>
          <w:rFonts w:eastAsiaTheme="minorEastAsia"/>
          <w:bCs/>
          <w:color w:val="000000" w:themeColor="text1"/>
          <w:lang w:val="es-DO" w:eastAsia="es-DO"/>
        </w:rPr>
        <w:t>A</w:t>
      </w:r>
      <w:r w:rsidRPr="00B40C8B">
        <w:rPr>
          <w:rFonts w:eastAsiaTheme="minorEastAsia"/>
          <w:bCs/>
          <w:color w:val="000000" w:themeColor="text1"/>
          <w:lang w:val="es-DO" w:eastAsia="es-DO"/>
        </w:rPr>
        <w:t>rmadas.</w:t>
      </w:r>
    </w:p>
    <w:p w14:paraId="77405061" w14:textId="77777777" w:rsidR="002D18C8" w:rsidRPr="00B40C8B" w:rsidRDefault="002D18C8" w:rsidP="00AA7EB0">
      <w:pPr>
        <w:pStyle w:val="Textoindependiente"/>
        <w:numPr>
          <w:ilvl w:val="0"/>
          <w:numId w:val="147"/>
        </w:numPr>
        <w:spacing w:line="480" w:lineRule="auto"/>
        <w:ind w:left="1350"/>
        <w:rPr>
          <w:rFonts w:eastAsiaTheme="minorEastAsia"/>
          <w:bCs/>
          <w:color w:val="000000" w:themeColor="text1"/>
          <w:lang w:val="es-DO" w:eastAsia="es-DO"/>
        </w:rPr>
      </w:pPr>
      <w:r w:rsidRPr="00B40C8B">
        <w:rPr>
          <w:rFonts w:eastAsiaTheme="minorEastAsia"/>
          <w:bCs/>
          <w:color w:val="000000" w:themeColor="text1"/>
          <w:lang w:val="es-DO" w:eastAsia="es-DO"/>
        </w:rPr>
        <w:t>Relación de personal y vehículos utilizados.</w:t>
      </w:r>
    </w:p>
    <w:p w14:paraId="7958819C" w14:textId="15791436" w:rsidR="002D18C8" w:rsidRPr="00B40C8B" w:rsidRDefault="002D18C8" w:rsidP="00AA7EB0">
      <w:pPr>
        <w:pStyle w:val="Textoindependiente"/>
        <w:numPr>
          <w:ilvl w:val="0"/>
          <w:numId w:val="147"/>
        </w:numPr>
        <w:spacing w:line="480" w:lineRule="auto"/>
        <w:ind w:left="1350"/>
        <w:rPr>
          <w:rFonts w:eastAsiaTheme="minorEastAsia"/>
          <w:bCs/>
          <w:color w:val="000000" w:themeColor="text1"/>
          <w:lang w:val="es-DO" w:eastAsia="es-DO"/>
        </w:rPr>
      </w:pPr>
      <w:r w:rsidRPr="00B40C8B">
        <w:rPr>
          <w:rFonts w:eastAsiaTheme="minorEastAsia"/>
          <w:bCs/>
          <w:color w:val="000000" w:themeColor="text1"/>
          <w:lang w:val="es-DO" w:eastAsia="es-DO"/>
        </w:rPr>
        <w:t xml:space="preserve">Fallecimiento de miembros activos </w:t>
      </w:r>
      <w:r w:rsidR="000B5574">
        <w:rPr>
          <w:rFonts w:eastAsiaTheme="minorEastAsia"/>
          <w:bCs/>
          <w:color w:val="000000" w:themeColor="text1"/>
          <w:lang w:val="es-DO" w:eastAsia="es-DO"/>
        </w:rPr>
        <w:t xml:space="preserve">del </w:t>
      </w:r>
      <w:r w:rsidRPr="00B40C8B">
        <w:rPr>
          <w:rFonts w:eastAsiaTheme="minorEastAsia"/>
          <w:bCs/>
          <w:color w:val="000000" w:themeColor="text1"/>
          <w:lang w:val="es-DO" w:eastAsia="es-DO"/>
        </w:rPr>
        <w:t>ERD.</w:t>
      </w:r>
    </w:p>
    <w:p w14:paraId="53713EEC" w14:textId="03B6793D" w:rsidR="002D18C8" w:rsidRPr="00B40C8B" w:rsidRDefault="003A2FE3" w:rsidP="00AA7EB0">
      <w:pPr>
        <w:pStyle w:val="Textoindependiente"/>
        <w:numPr>
          <w:ilvl w:val="0"/>
          <w:numId w:val="147"/>
        </w:numPr>
        <w:spacing w:line="480" w:lineRule="auto"/>
        <w:ind w:left="1350"/>
        <w:rPr>
          <w:rFonts w:eastAsiaTheme="minorEastAsia"/>
          <w:bCs/>
          <w:color w:val="000000" w:themeColor="text1"/>
          <w:lang w:val="es-DO" w:eastAsia="es-DO"/>
        </w:rPr>
      </w:pPr>
      <w:r w:rsidRPr="00B40C8B">
        <w:rPr>
          <w:rFonts w:eastAsiaTheme="minorEastAsia"/>
          <w:bCs/>
          <w:color w:val="000000" w:themeColor="text1"/>
          <w:lang w:val="es-DO" w:eastAsia="es-DO"/>
        </w:rPr>
        <w:t>Nómina de miembros del Ministerio de D</w:t>
      </w:r>
      <w:r w:rsidR="002D18C8" w:rsidRPr="00B40C8B">
        <w:rPr>
          <w:rFonts w:eastAsiaTheme="minorEastAsia"/>
          <w:bCs/>
          <w:color w:val="000000" w:themeColor="text1"/>
          <w:lang w:val="es-DO" w:eastAsia="es-DO"/>
        </w:rPr>
        <w:t>efensa.</w:t>
      </w:r>
    </w:p>
    <w:p w14:paraId="3A87CA50" w14:textId="39E7F2D3" w:rsidR="002D18C8" w:rsidRPr="00B40C8B" w:rsidRDefault="00363225" w:rsidP="002D18C8">
      <w:pPr>
        <w:jc w:val="both"/>
        <w:rPr>
          <w:rFonts w:ascii="Times New Roman" w:hAnsi="Times New Roman" w:cs="Times New Roman"/>
          <w:color w:val="000000" w:themeColor="text1"/>
          <w:sz w:val="24"/>
        </w:rPr>
      </w:pPr>
      <w:r w:rsidRPr="00B40C8B">
        <w:rPr>
          <w:rFonts w:ascii="Times New Roman" w:hAnsi="Times New Roman" w:cs="Times New Roman"/>
          <w:noProof/>
          <w:color w:val="000000" w:themeColor="text1"/>
          <w:sz w:val="24"/>
        </w:rPr>
        <w:drawing>
          <wp:anchor distT="0" distB="0" distL="114300" distR="114300" simplePos="0" relativeHeight="251660800" behindDoc="1" locked="0" layoutInCell="1" allowOverlap="1" wp14:anchorId="50DD58A9" wp14:editId="594815B8">
            <wp:simplePos x="0" y="0"/>
            <wp:positionH relativeFrom="margin">
              <wp:posOffset>40943</wp:posOffset>
            </wp:positionH>
            <wp:positionV relativeFrom="paragraph">
              <wp:posOffset>237926</wp:posOffset>
            </wp:positionV>
            <wp:extent cx="4972050" cy="2704465"/>
            <wp:effectExtent l="114300" t="95250" r="114300" b="95885"/>
            <wp:wrapNone/>
            <wp:docPr id="1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13762" t="5020" r="2080" b="5896"/>
                    <a:stretch/>
                  </pic:blipFill>
                  <pic:spPr bwMode="auto">
                    <a:xfrm>
                      <a:off x="0" y="0"/>
                      <a:ext cx="4982943" cy="271039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margin">
              <wp14:pctWidth>0</wp14:pctWidth>
            </wp14:sizeRelH>
            <wp14:sizeRelV relativeFrom="margin">
              <wp14:pctHeight>0</wp14:pctHeight>
            </wp14:sizeRelV>
          </wp:anchor>
        </w:drawing>
      </w:r>
    </w:p>
    <w:p w14:paraId="06692C18" w14:textId="77777777" w:rsidR="002D18C8" w:rsidRPr="00B40C8B" w:rsidRDefault="002D18C8" w:rsidP="002D18C8">
      <w:pPr>
        <w:jc w:val="both"/>
        <w:rPr>
          <w:rFonts w:ascii="Times New Roman" w:hAnsi="Times New Roman" w:cs="Times New Roman"/>
          <w:color w:val="000000" w:themeColor="text1"/>
          <w:sz w:val="24"/>
        </w:rPr>
      </w:pPr>
    </w:p>
    <w:p w14:paraId="0BCD3DB5" w14:textId="4207A23E" w:rsidR="002D18C8" w:rsidRPr="00B40C8B" w:rsidRDefault="002D18C8" w:rsidP="002D18C8">
      <w:pPr>
        <w:jc w:val="both"/>
        <w:rPr>
          <w:rFonts w:ascii="Times New Roman" w:hAnsi="Times New Roman" w:cs="Times New Roman"/>
          <w:color w:val="000000" w:themeColor="text1"/>
          <w:sz w:val="24"/>
        </w:rPr>
      </w:pPr>
    </w:p>
    <w:p w14:paraId="5BC509F1" w14:textId="77777777" w:rsidR="002D18C8" w:rsidRPr="00B40C8B" w:rsidRDefault="002D18C8" w:rsidP="002D18C8">
      <w:pPr>
        <w:jc w:val="both"/>
        <w:rPr>
          <w:rFonts w:ascii="Times New Roman" w:hAnsi="Times New Roman" w:cs="Times New Roman"/>
          <w:color w:val="000000" w:themeColor="text1"/>
          <w:sz w:val="24"/>
        </w:rPr>
      </w:pPr>
    </w:p>
    <w:p w14:paraId="311B3D71" w14:textId="77777777" w:rsidR="002D18C8" w:rsidRPr="00B40C8B" w:rsidRDefault="002D18C8" w:rsidP="002D18C8">
      <w:pPr>
        <w:jc w:val="both"/>
        <w:rPr>
          <w:rFonts w:ascii="Times New Roman" w:hAnsi="Times New Roman" w:cs="Times New Roman"/>
          <w:color w:val="000000" w:themeColor="text1"/>
          <w:sz w:val="24"/>
        </w:rPr>
      </w:pPr>
    </w:p>
    <w:p w14:paraId="7D10D830" w14:textId="77777777" w:rsidR="002D18C8" w:rsidRPr="00B40C8B" w:rsidRDefault="002D18C8" w:rsidP="002D18C8">
      <w:pPr>
        <w:jc w:val="both"/>
        <w:rPr>
          <w:rFonts w:ascii="Times New Roman" w:hAnsi="Times New Roman" w:cs="Times New Roman"/>
          <w:color w:val="000000" w:themeColor="text1"/>
          <w:sz w:val="24"/>
        </w:rPr>
      </w:pPr>
    </w:p>
    <w:p w14:paraId="0A4295DD" w14:textId="77777777" w:rsidR="002D18C8" w:rsidRPr="00B40C8B" w:rsidRDefault="002D18C8" w:rsidP="002D18C8">
      <w:pPr>
        <w:jc w:val="both"/>
        <w:rPr>
          <w:rFonts w:ascii="Times New Roman" w:hAnsi="Times New Roman" w:cs="Times New Roman"/>
          <w:color w:val="000000" w:themeColor="text1"/>
          <w:sz w:val="24"/>
        </w:rPr>
      </w:pPr>
    </w:p>
    <w:p w14:paraId="377BEC78" w14:textId="77777777" w:rsidR="002D18C8" w:rsidRPr="00B40C8B" w:rsidRDefault="002D18C8" w:rsidP="002D18C8">
      <w:pPr>
        <w:jc w:val="both"/>
        <w:rPr>
          <w:rFonts w:ascii="Times New Roman" w:hAnsi="Times New Roman" w:cs="Times New Roman"/>
          <w:color w:val="000000" w:themeColor="text1"/>
          <w:sz w:val="24"/>
        </w:rPr>
      </w:pPr>
    </w:p>
    <w:p w14:paraId="282B7F60" w14:textId="77777777" w:rsidR="002D18C8" w:rsidRPr="00B40C8B" w:rsidRDefault="002D18C8" w:rsidP="002D18C8">
      <w:pPr>
        <w:jc w:val="both"/>
        <w:rPr>
          <w:rFonts w:ascii="Times New Roman" w:hAnsi="Times New Roman" w:cs="Times New Roman"/>
          <w:color w:val="000000" w:themeColor="text1"/>
          <w:sz w:val="24"/>
        </w:rPr>
      </w:pPr>
    </w:p>
    <w:p w14:paraId="27C2602A" w14:textId="77777777" w:rsidR="002D18C8" w:rsidRPr="00B40C8B" w:rsidRDefault="002D18C8" w:rsidP="002D18C8">
      <w:pPr>
        <w:jc w:val="both"/>
        <w:rPr>
          <w:rFonts w:ascii="Times New Roman" w:hAnsi="Times New Roman" w:cs="Times New Roman"/>
          <w:color w:val="000000" w:themeColor="text1"/>
          <w:sz w:val="24"/>
        </w:rPr>
      </w:pPr>
    </w:p>
    <w:p w14:paraId="66F00060" w14:textId="77777777" w:rsidR="002D18C8" w:rsidRPr="00B40C8B" w:rsidRDefault="002D18C8" w:rsidP="00AA7EB0">
      <w:pPr>
        <w:pStyle w:val="Textoindependiente"/>
        <w:numPr>
          <w:ilvl w:val="0"/>
          <w:numId w:val="124"/>
        </w:numPr>
        <w:spacing w:line="480" w:lineRule="auto"/>
        <w:rPr>
          <w:rFonts w:eastAsiaTheme="minorEastAsia"/>
          <w:bCs/>
          <w:color w:val="000000" w:themeColor="text1"/>
          <w:lang w:val="es-DO" w:eastAsia="es-DO"/>
        </w:rPr>
      </w:pPr>
      <w:r w:rsidRPr="00B40C8B">
        <w:rPr>
          <w:rFonts w:eastAsiaTheme="minorEastAsia"/>
          <w:bCs/>
          <w:color w:val="000000" w:themeColor="text1"/>
          <w:lang w:val="es-DO" w:eastAsia="es-DO"/>
        </w:rPr>
        <w:t>Redes sociales (solicitud de acceso a la información pública) (SAIP).</w:t>
      </w:r>
    </w:p>
    <w:p w14:paraId="036467DE" w14:textId="77777777" w:rsidR="007746EA" w:rsidRPr="00B40C8B" w:rsidRDefault="007746EA" w:rsidP="007746EA">
      <w:pPr>
        <w:pStyle w:val="Textoindependiente"/>
        <w:spacing w:line="480" w:lineRule="auto"/>
        <w:rPr>
          <w:rFonts w:eastAsiaTheme="minorEastAsia"/>
          <w:bCs/>
          <w:color w:val="000000" w:themeColor="text1"/>
          <w:lang w:val="es-DO" w:eastAsia="es-DO"/>
        </w:rPr>
      </w:pPr>
    </w:p>
    <w:p w14:paraId="204B49E7" w14:textId="047607AC" w:rsidR="002D18C8" w:rsidRPr="00B40C8B" w:rsidRDefault="002D18C8" w:rsidP="002D18C8">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Otro gran avance </w:t>
      </w:r>
      <w:r w:rsidR="00363225">
        <w:rPr>
          <w:rFonts w:eastAsiaTheme="minorEastAsia"/>
          <w:bCs/>
          <w:color w:val="000000" w:themeColor="text1"/>
          <w:lang w:val="es-DO" w:eastAsia="es-DO"/>
        </w:rPr>
        <w:t xml:space="preserve">fue </w:t>
      </w:r>
      <w:r w:rsidRPr="00B40C8B">
        <w:rPr>
          <w:rFonts w:eastAsiaTheme="minorEastAsia"/>
          <w:bCs/>
          <w:color w:val="000000" w:themeColor="text1"/>
          <w:lang w:val="es-DO" w:eastAsia="es-DO"/>
        </w:rPr>
        <w:t xml:space="preserve">la instalación y </w:t>
      </w:r>
      <w:r w:rsidR="00363225">
        <w:rPr>
          <w:rFonts w:eastAsiaTheme="minorEastAsia"/>
          <w:bCs/>
          <w:color w:val="000000" w:themeColor="text1"/>
          <w:lang w:val="es-DO" w:eastAsia="es-DO"/>
        </w:rPr>
        <w:t>actualización de</w:t>
      </w:r>
      <w:r w:rsidRPr="00B40C8B">
        <w:rPr>
          <w:rFonts w:eastAsiaTheme="minorEastAsia"/>
          <w:bCs/>
          <w:color w:val="000000" w:themeColor="text1"/>
          <w:lang w:val="es-DO" w:eastAsia="es-DO"/>
        </w:rPr>
        <w:t xml:space="preserve"> la plataforma </w:t>
      </w:r>
      <w:r w:rsidR="00363225">
        <w:rPr>
          <w:rFonts w:eastAsiaTheme="minorEastAsia"/>
          <w:bCs/>
          <w:color w:val="000000" w:themeColor="text1"/>
          <w:lang w:val="es-DO" w:eastAsia="es-DO"/>
        </w:rPr>
        <w:t xml:space="preserve">de </w:t>
      </w:r>
      <w:r w:rsidRPr="00B40C8B">
        <w:rPr>
          <w:rFonts w:eastAsiaTheme="minorEastAsia"/>
          <w:bCs/>
          <w:color w:val="000000" w:themeColor="text1"/>
          <w:lang w:val="es-DO" w:eastAsia="es-DO"/>
        </w:rPr>
        <w:t xml:space="preserve">tecnología de este </w:t>
      </w:r>
      <w:r w:rsidR="00363225">
        <w:rPr>
          <w:rFonts w:eastAsiaTheme="minorEastAsia"/>
          <w:bCs/>
          <w:color w:val="000000" w:themeColor="text1"/>
          <w:lang w:val="es-DO" w:eastAsia="es-DO"/>
        </w:rPr>
        <w:t>M</w:t>
      </w:r>
      <w:r w:rsidRPr="00B40C8B">
        <w:rPr>
          <w:rFonts w:eastAsiaTheme="minorEastAsia"/>
          <w:bCs/>
          <w:color w:val="000000" w:themeColor="text1"/>
          <w:lang w:val="es-DO" w:eastAsia="es-DO"/>
        </w:rPr>
        <w:t>inisterio</w:t>
      </w:r>
      <w:r w:rsidR="00363225">
        <w:rPr>
          <w:rFonts w:eastAsiaTheme="minorEastAsia"/>
          <w:bCs/>
          <w:color w:val="000000" w:themeColor="text1"/>
          <w:lang w:val="es-DO" w:eastAsia="es-DO"/>
        </w:rPr>
        <w:t xml:space="preserve"> Defensa</w:t>
      </w:r>
      <w:r w:rsidRPr="00B40C8B">
        <w:rPr>
          <w:rFonts w:eastAsiaTheme="minorEastAsia"/>
          <w:bCs/>
          <w:color w:val="000000" w:themeColor="text1"/>
          <w:lang w:val="es-DO" w:eastAsia="es-DO"/>
        </w:rPr>
        <w:t>.</w:t>
      </w:r>
      <w:r w:rsidR="00891B04">
        <w:rPr>
          <w:rFonts w:eastAsiaTheme="minorEastAsia"/>
          <w:bCs/>
          <w:color w:val="000000" w:themeColor="text1"/>
          <w:lang w:val="es-DO" w:eastAsia="es-DO"/>
        </w:rPr>
        <w:t xml:space="preserve"> Se presentan los siguientes logros:</w:t>
      </w:r>
    </w:p>
    <w:p w14:paraId="035EF365" w14:textId="77777777" w:rsidR="002D18C8" w:rsidRPr="00B40C8B" w:rsidRDefault="002D18C8" w:rsidP="00AA7EB0">
      <w:pPr>
        <w:pStyle w:val="Textoindependiente"/>
        <w:numPr>
          <w:ilvl w:val="0"/>
          <w:numId w:val="124"/>
        </w:numPr>
        <w:spacing w:line="480" w:lineRule="auto"/>
        <w:rPr>
          <w:rFonts w:eastAsiaTheme="minorEastAsia"/>
          <w:bCs/>
          <w:color w:val="000000" w:themeColor="text1"/>
          <w:lang w:val="es-DO" w:eastAsia="es-DO"/>
        </w:rPr>
      </w:pPr>
      <w:r w:rsidRPr="00B40C8B">
        <w:rPr>
          <w:rFonts w:eastAsiaTheme="minorEastAsia"/>
          <w:bCs/>
          <w:color w:val="000000" w:themeColor="text1"/>
          <w:lang w:val="es-DO" w:eastAsia="es-DO"/>
        </w:rPr>
        <w:t>Certificación de nuestro portal web.</w:t>
      </w:r>
    </w:p>
    <w:p w14:paraId="6CAC2050" w14:textId="77777777" w:rsidR="002D18C8" w:rsidRPr="00B40C8B" w:rsidRDefault="002D18C8" w:rsidP="00AA7EB0">
      <w:pPr>
        <w:pStyle w:val="Textoindependiente"/>
        <w:numPr>
          <w:ilvl w:val="0"/>
          <w:numId w:val="12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Sub portal de transparencia y redes sociales, con las normas sobre tecnología de la información y comunicación (NORTIC).</w:t>
      </w:r>
    </w:p>
    <w:p w14:paraId="226086DD" w14:textId="77777777" w:rsidR="002D18C8" w:rsidRPr="00B40C8B" w:rsidRDefault="002D18C8" w:rsidP="00AA7EB0">
      <w:pPr>
        <w:pStyle w:val="Textoindependiente"/>
        <w:numPr>
          <w:ilvl w:val="0"/>
          <w:numId w:val="12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(NORTIC A-2) Desarrollo y Gestión de los Medios Web del Estado Dominicano.</w:t>
      </w:r>
    </w:p>
    <w:p w14:paraId="6C22920B" w14:textId="77777777" w:rsidR="002D18C8" w:rsidRPr="00B40C8B" w:rsidRDefault="002D18C8" w:rsidP="00AA7EB0">
      <w:pPr>
        <w:pStyle w:val="Textoindependiente"/>
        <w:numPr>
          <w:ilvl w:val="0"/>
          <w:numId w:val="12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(NORTIC A-3)Publicación de Datos Abiertos del Gobierno Dominicano.</w:t>
      </w:r>
    </w:p>
    <w:p w14:paraId="05498DF6" w14:textId="77777777" w:rsidR="002D18C8" w:rsidRPr="00B40C8B" w:rsidRDefault="002D18C8" w:rsidP="00AA7EB0">
      <w:pPr>
        <w:pStyle w:val="Textoindependiente"/>
        <w:numPr>
          <w:ilvl w:val="0"/>
          <w:numId w:val="12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(NORTIC A-4)Interoperabilidad entre los Organismos del Gobierno Dominicano.</w:t>
      </w:r>
    </w:p>
    <w:p w14:paraId="71D7C173" w14:textId="29480E1D" w:rsidR="002D18C8" w:rsidRPr="00B40C8B" w:rsidRDefault="002D18C8" w:rsidP="00AA7EB0">
      <w:pPr>
        <w:pStyle w:val="Textoindependiente"/>
        <w:numPr>
          <w:ilvl w:val="0"/>
          <w:numId w:val="12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(NORTIC E-1)</w:t>
      </w:r>
      <w:r w:rsidR="007746EA" w:rsidRPr="00B40C8B">
        <w:rPr>
          <w:rFonts w:eastAsiaTheme="minorEastAsia"/>
          <w:bCs/>
          <w:color w:val="000000" w:themeColor="text1"/>
          <w:lang w:val="es-DO" w:eastAsia="es-DO"/>
        </w:rPr>
        <w:t xml:space="preserve"> </w:t>
      </w:r>
      <w:r w:rsidRPr="00B40C8B">
        <w:rPr>
          <w:rFonts w:eastAsiaTheme="minorEastAsia"/>
          <w:bCs/>
          <w:color w:val="000000" w:themeColor="text1"/>
          <w:lang w:val="es-DO" w:eastAsia="es-DO"/>
        </w:rPr>
        <w:t>Gestión de las Redes Sociales en los Organismos Gubernamentales.</w:t>
      </w:r>
    </w:p>
    <w:p w14:paraId="73761092" w14:textId="77777777" w:rsidR="007746EA" w:rsidRPr="00B40C8B" w:rsidRDefault="007746EA" w:rsidP="007746EA">
      <w:pPr>
        <w:pStyle w:val="Textoindependiente"/>
        <w:spacing w:line="480" w:lineRule="auto"/>
        <w:jc w:val="both"/>
        <w:rPr>
          <w:rFonts w:eastAsiaTheme="minorEastAsia"/>
          <w:bCs/>
          <w:color w:val="000000" w:themeColor="text1"/>
          <w:lang w:val="es-DO" w:eastAsia="es-DO"/>
        </w:rPr>
      </w:pPr>
    </w:p>
    <w:p w14:paraId="7D25439F" w14:textId="2796CFA8" w:rsidR="002D18C8" w:rsidRPr="00B40C8B" w:rsidRDefault="00891B04" w:rsidP="007746EA">
      <w:pPr>
        <w:pStyle w:val="Textoindependiente"/>
        <w:spacing w:line="480" w:lineRule="auto"/>
        <w:ind w:firstLine="284"/>
        <w:jc w:val="both"/>
        <w:rPr>
          <w:rFonts w:eastAsiaTheme="minorEastAsia"/>
          <w:bCs/>
          <w:color w:val="000000" w:themeColor="text1"/>
          <w:lang w:val="es-DO" w:eastAsia="es-DO"/>
        </w:rPr>
      </w:pPr>
      <w:r>
        <w:rPr>
          <w:rFonts w:eastAsiaTheme="minorEastAsia"/>
          <w:bCs/>
          <w:color w:val="000000" w:themeColor="text1"/>
          <w:lang w:val="es-DO" w:eastAsia="es-DO"/>
        </w:rPr>
        <w:t>Entre los logro</w:t>
      </w:r>
      <w:r w:rsidR="002D18C8" w:rsidRPr="00B40C8B">
        <w:rPr>
          <w:rFonts w:eastAsiaTheme="minorEastAsia"/>
          <w:bCs/>
          <w:color w:val="000000" w:themeColor="text1"/>
          <w:lang w:val="es-DO" w:eastAsia="es-DO"/>
        </w:rPr>
        <w:t>s obtenido</w:t>
      </w:r>
      <w:r>
        <w:rPr>
          <w:rFonts w:eastAsiaTheme="minorEastAsia"/>
          <w:bCs/>
          <w:color w:val="000000" w:themeColor="text1"/>
          <w:lang w:val="es-DO" w:eastAsia="es-DO"/>
        </w:rPr>
        <w:t>s</w:t>
      </w:r>
      <w:r w:rsidR="002D18C8" w:rsidRPr="00B40C8B">
        <w:rPr>
          <w:rFonts w:eastAsiaTheme="minorEastAsia"/>
          <w:bCs/>
          <w:color w:val="000000" w:themeColor="text1"/>
          <w:lang w:val="es-DO" w:eastAsia="es-DO"/>
        </w:rPr>
        <w:t xml:space="preserve"> durante el proceso de certificación están: </w:t>
      </w:r>
    </w:p>
    <w:p w14:paraId="19A02BDE" w14:textId="77777777" w:rsidR="002D18C8" w:rsidRPr="00B40C8B" w:rsidRDefault="002D18C8" w:rsidP="00AA7EB0">
      <w:pPr>
        <w:pStyle w:val="Textoindependiente"/>
        <w:numPr>
          <w:ilvl w:val="0"/>
          <w:numId w:val="12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Creación del comité como el CAMWEB, que tienen como objetivo monitorear las normativas bajo el mando del Director de Informática, MIDE.</w:t>
      </w:r>
    </w:p>
    <w:p w14:paraId="30BF95ED" w14:textId="77777777" w:rsidR="002D18C8" w:rsidRPr="00B40C8B" w:rsidRDefault="002D18C8" w:rsidP="00AA7EB0">
      <w:pPr>
        <w:pStyle w:val="Textoindependiente"/>
        <w:numPr>
          <w:ilvl w:val="0"/>
          <w:numId w:val="12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Modificar la estructura de la página del ministerio adecuado a la estructura general a los requerimientos de la OPTIC.</w:t>
      </w:r>
    </w:p>
    <w:p w14:paraId="40E77A5E" w14:textId="366F26B4" w:rsidR="002D18C8" w:rsidRPr="00B40C8B" w:rsidRDefault="002D18C8" w:rsidP="00AA7EB0">
      <w:pPr>
        <w:pStyle w:val="Textoindependiente"/>
        <w:numPr>
          <w:ilvl w:val="0"/>
          <w:numId w:val="12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La creación de un canal youtube, donde se pueden visualizar todos los videos de las actividades de este </w:t>
      </w:r>
      <w:r w:rsidR="008873FF">
        <w:rPr>
          <w:rFonts w:eastAsiaTheme="minorEastAsia"/>
          <w:bCs/>
          <w:color w:val="000000" w:themeColor="text1"/>
          <w:lang w:val="es-DO" w:eastAsia="es-DO"/>
        </w:rPr>
        <w:t>M</w:t>
      </w:r>
      <w:r w:rsidRPr="00B40C8B">
        <w:rPr>
          <w:rFonts w:eastAsiaTheme="minorEastAsia"/>
          <w:bCs/>
          <w:color w:val="000000" w:themeColor="text1"/>
          <w:lang w:val="es-DO" w:eastAsia="es-DO"/>
        </w:rPr>
        <w:t xml:space="preserve">inisterio de </w:t>
      </w:r>
      <w:r w:rsidR="008873FF">
        <w:rPr>
          <w:rFonts w:eastAsiaTheme="minorEastAsia"/>
          <w:bCs/>
          <w:color w:val="000000" w:themeColor="text1"/>
          <w:lang w:val="es-DO" w:eastAsia="es-DO"/>
        </w:rPr>
        <w:t>D</w:t>
      </w:r>
      <w:r w:rsidRPr="00B40C8B">
        <w:rPr>
          <w:rFonts w:eastAsiaTheme="minorEastAsia"/>
          <w:bCs/>
          <w:color w:val="000000" w:themeColor="text1"/>
          <w:lang w:val="es-DO" w:eastAsia="es-DO"/>
        </w:rPr>
        <w:t>efensa.</w:t>
      </w:r>
    </w:p>
    <w:p w14:paraId="0B4E36C0" w14:textId="3A83DD66" w:rsidR="002D18C8" w:rsidRPr="00B40C8B" w:rsidRDefault="002D18C8" w:rsidP="00AA7EB0">
      <w:pPr>
        <w:pStyle w:val="Textoindependiente"/>
        <w:numPr>
          <w:ilvl w:val="0"/>
          <w:numId w:val="124"/>
        </w:numPr>
        <w:spacing w:line="480" w:lineRule="auto"/>
        <w:jc w:val="both"/>
        <w:rPr>
          <w:rFonts w:eastAsiaTheme="minorEastAsia"/>
          <w:bCs/>
          <w:color w:val="000000" w:themeColor="text1"/>
          <w:lang w:val="es-DO" w:eastAsia="es-DO"/>
        </w:rPr>
      </w:pPr>
      <w:r w:rsidRPr="00B40C8B">
        <w:rPr>
          <w:rFonts w:eastAsiaTheme="minorEastAsia"/>
          <w:bCs/>
          <w:color w:val="000000" w:themeColor="text1"/>
          <w:lang w:val="es-DO" w:eastAsia="es-DO"/>
        </w:rPr>
        <w:t>Modificación de las redes sociales, en cuanto a temas de seguridad y configuraciones gen</w:t>
      </w:r>
      <w:r w:rsidR="008873FF">
        <w:rPr>
          <w:rFonts w:eastAsiaTheme="minorEastAsia"/>
          <w:bCs/>
          <w:color w:val="000000" w:themeColor="text1"/>
          <w:lang w:val="es-DO" w:eastAsia="es-DO"/>
        </w:rPr>
        <w:t>erales en Facebook, T</w:t>
      </w:r>
      <w:r w:rsidRPr="00B40C8B">
        <w:rPr>
          <w:rFonts w:eastAsiaTheme="minorEastAsia"/>
          <w:bCs/>
          <w:color w:val="000000" w:themeColor="text1"/>
          <w:lang w:val="es-DO" w:eastAsia="es-DO"/>
        </w:rPr>
        <w:t xml:space="preserve">witter, Instagram y </w:t>
      </w:r>
      <w:r w:rsidR="008873FF">
        <w:rPr>
          <w:rFonts w:eastAsiaTheme="minorEastAsia"/>
          <w:bCs/>
          <w:color w:val="000000" w:themeColor="text1"/>
          <w:lang w:val="es-DO" w:eastAsia="es-DO"/>
        </w:rPr>
        <w:t>Y</w:t>
      </w:r>
      <w:r w:rsidRPr="00B40C8B">
        <w:rPr>
          <w:rFonts w:eastAsiaTheme="minorEastAsia"/>
          <w:bCs/>
          <w:color w:val="000000" w:themeColor="text1"/>
          <w:lang w:val="es-DO" w:eastAsia="es-DO"/>
        </w:rPr>
        <w:t>outube.</w:t>
      </w:r>
    </w:p>
    <w:p w14:paraId="52972BFB" w14:textId="77777777" w:rsidR="002D18C8" w:rsidRPr="00B40C8B" w:rsidRDefault="002D18C8" w:rsidP="007746EA">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Todo lo anterior puede ser visualizado en nuestra página web </w:t>
      </w:r>
      <w:hyperlink r:id="rId27" w:history="1">
        <w:r w:rsidRPr="00B40C8B">
          <w:rPr>
            <w:rFonts w:eastAsiaTheme="minorEastAsia"/>
            <w:bCs/>
            <w:color w:val="000000" w:themeColor="text1"/>
            <w:lang w:val="es-DO" w:eastAsia="es-DO"/>
          </w:rPr>
          <w:t>www.mide.gob.do</w:t>
        </w:r>
      </w:hyperlink>
      <w:r w:rsidRPr="00B40C8B">
        <w:rPr>
          <w:rFonts w:eastAsiaTheme="minorEastAsia"/>
          <w:bCs/>
          <w:color w:val="000000" w:themeColor="text1"/>
          <w:lang w:val="es-DO" w:eastAsia="es-DO"/>
        </w:rPr>
        <w:t>.</w:t>
      </w:r>
    </w:p>
    <w:p w14:paraId="0C7F19EC" w14:textId="77777777" w:rsidR="002D18C8" w:rsidRPr="00B40C8B" w:rsidRDefault="002D18C8" w:rsidP="002D18C8">
      <w:pPr>
        <w:jc w:val="both"/>
        <w:rPr>
          <w:rFonts w:ascii="Times New Roman" w:hAnsi="Times New Roman" w:cs="Times New Roman"/>
          <w:color w:val="000000" w:themeColor="text1"/>
          <w:sz w:val="24"/>
        </w:rPr>
      </w:pPr>
    </w:p>
    <w:p w14:paraId="6CA39BAF" w14:textId="77777777" w:rsidR="003A2FE3" w:rsidRPr="00B40C8B" w:rsidRDefault="003A2FE3" w:rsidP="002D18C8">
      <w:pPr>
        <w:jc w:val="both"/>
        <w:rPr>
          <w:rFonts w:ascii="Times New Roman" w:hAnsi="Times New Roman" w:cs="Times New Roman"/>
          <w:color w:val="000000" w:themeColor="text1"/>
          <w:sz w:val="24"/>
        </w:rPr>
      </w:pPr>
    </w:p>
    <w:tbl>
      <w:tblPr>
        <w:tblStyle w:val="Tablaconcuadrcula4-nfasis61"/>
        <w:tblW w:w="0" w:type="auto"/>
        <w:tblLook w:val="04A0" w:firstRow="1" w:lastRow="0" w:firstColumn="1" w:lastColumn="0" w:noHBand="0" w:noVBand="1"/>
      </w:tblPr>
      <w:tblGrid>
        <w:gridCol w:w="7910"/>
      </w:tblGrid>
      <w:tr w:rsidR="002D18C8" w:rsidRPr="00B40C8B" w14:paraId="6BA6C7E6" w14:textId="77777777" w:rsidTr="008B67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tcPr>
          <w:p w14:paraId="03122F21" w14:textId="77777777" w:rsidR="002D18C8" w:rsidRPr="00B40C8B" w:rsidRDefault="002D18C8" w:rsidP="008B67AD">
            <w:pPr>
              <w:jc w:val="center"/>
              <w:rPr>
                <w:rFonts w:ascii="Times New Roman" w:hAnsi="Times New Roman" w:cs="Times New Roman"/>
                <w:color w:val="000000" w:themeColor="text1"/>
                <w:sz w:val="24"/>
              </w:rPr>
            </w:pPr>
            <w:r w:rsidRPr="00B40C8B">
              <w:rPr>
                <w:rFonts w:ascii="Times New Roman" w:hAnsi="Times New Roman" w:cs="Times New Roman"/>
                <w:color w:val="000000" w:themeColor="text1"/>
                <w:sz w:val="24"/>
              </w:rPr>
              <w:t>Índice del uso de TIC e implementación Gobierno Electrónico.</w:t>
            </w:r>
          </w:p>
        </w:tc>
      </w:tr>
      <w:tr w:rsidR="002D18C8" w:rsidRPr="00B40C8B" w14:paraId="225D89DD" w14:textId="77777777" w:rsidTr="008B6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tcPr>
          <w:p w14:paraId="784FA443" w14:textId="77777777" w:rsidR="002D18C8" w:rsidRPr="00B40C8B" w:rsidRDefault="002D18C8" w:rsidP="007746EA">
            <w:pPr>
              <w:rPr>
                <w:rFonts w:ascii="Times New Roman" w:hAnsi="Times New Roman" w:cs="Times New Roman"/>
                <w:color w:val="000000" w:themeColor="text1"/>
                <w:sz w:val="24"/>
              </w:rPr>
            </w:pPr>
            <w:r w:rsidRPr="00B40C8B">
              <w:rPr>
                <w:rFonts w:ascii="Times New Roman" w:hAnsi="Times New Roman" w:cs="Times New Roman"/>
                <w:noProof/>
                <w:color w:val="000000" w:themeColor="text1"/>
                <w:sz w:val="24"/>
              </w:rPr>
              <w:drawing>
                <wp:inline distT="0" distB="0" distL="0" distR="0" wp14:anchorId="337B13ED" wp14:editId="3403961F">
                  <wp:extent cx="5730875" cy="1078865"/>
                  <wp:effectExtent l="0" t="0" r="3175" b="698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875" cy="1078865"/>
                          </a:xfrm>
                          <a:prstGeom prst="rect">
                            <a:avLst/>
                          </a:prstGeom>
                          <a:noFill/>
                        </pic:spPr>
                      </pic:pic>
                    </a:graphicData>
                  </a:graphic>
                </wp:inline>
              </w:drawing>
            </w:r>
          </w:p>
        </w:tc>
      </w:tr>
    </w:tbl>
    <w:p w14:paraId="797EAFEF" w14:textId="77777777" w:rsidR="002D18C8" w:rsidRPr="00B40C8B" w:rsidRDefault="002D18C8" w:rsidP="002D18C8">
      <w:pPr>
        <w:rPr>
          <w:rFonts w:ascii="Times New Roman" w:hAnsi="Times New Roman" w:cs="Times New Roman"/>
          <w:color w:val="000000" w:themeColor="text1"/>
          <w:sz w:val="24"/>
        </w:rPr>
      </w:pPr>
    </w:p>
    <w:p w14:paraId="0C305D10" w14:textId="7C6EBA07" w:rsidR="002D18C8" w:rsidRPr="00B40C8B" w:rsidRDefault="002D18C8" w:rsidP="002D18C8">
      <w:pPr>
        <w:pStyle w:val="Textoindependiente"/>
        <w:spacing w:line="480" w:lineRule="auto"/>
        <w:ind w:firstLine="284"/>
        <w:jc w:val="both"/>
        <w:rPr>
          <w:rFonts w:eastAsiaTheme="minorEastAsia"/>
          <w:bCs/>
          <w:color w:val="000000" w:themeColor="text1"/>
          <w:lang w:val="es-DO" w:eastAsia="es-DO"/>
        </w:rPr>
      </w:pPr>
      <w:r w:rsidRPr="00B40C8B">
        <w:rPr>
          <w:color w:val="000000" w:themeColor="text1"/>
        </w:rPr>
        <w:tab/>
      </w:r>
      <w:r w:rsidRPr="00B40C8B">
        <w:rPr>
          <w:rFonts w:eastAsiaTheme="minorEastAsia"/>
          <w:bCs/>
          <w:color w:val="000000" w:themeColor="text1"/>
          <w:lang w:val="es-DO" w:eastAsia="es-DO"/>
        </w:rPr>
        <w:t>Al ser evaluado por la Oficina Presidencial de Tecnología de la Información y Comunicación (OPTIC), para la implementación del Gobierno Electrónico, los resultados colocaron al MIDE en el ranking descrito en el cuadro anterior, los cuales e</w:t>
      </w:r>
      <w:r w:rsidR="004B48B6">
        <w:rPr>
          <w:rFonts w:eastAsiaTheme="minorEastAsia"/>
          <w:bCs/>
          <w:color w:val="000000" w:themeColor="text1"/>
          <w:lang w:val="es-DO" w:eastAsia="es-DO"/>
        </w:rPr>
        <w:t>stán actualizados al día 05 de n</w:t>
      </w:r>
      <w:r w:rsidRPr="00B40C8B">
        <w:rPr>
          <w:rFonts w:eastAsiaTheme="minorEastAsia"/>
          <w:bCs/>
          <w:color w:val="000000" w:themeColor="text1"/>
          <w:lang w:val="es-DO" w:eastAsia="es-DO"/>
        </w:rPr>
        <w:t xml:space="preserve">oviembre </w:t>
      </w:r>
      <w:r w:rsidR="004B48B6">
        <w:rPr>
          <w:rFonts w:eastAsiaTheme="minorEastAsia"/>
          <w:bCs/>
          <w:color w:val="000000" w:themeColor="text1"/>
          <w:lang w:val="es-DO" w:eastAsia="es-DO"/>
        </w:rPr>
        <w:t xml:space="preserve">de </w:t>
      </w:r>
      <w:r w:rsidRPr="00B40C8B">
        <w:rPr>
          <w:rFonts w:eastAsiaTheme="minorEastAsia"/>
          <w:bCs/>
          <w:color w:val="000000" w:themeColor="text1"/>
          <w:lang w:val="es-DO" w:eastAsia="es-DO"/>
        </w:rPr>
        <w:t>2018.</w:t>
      </w:r>
    </w:p>
    <w:p w14:paraId="1F3E3CD9" w14:textId="77777777" w:rsidR="002D18C8" w:rsidRPr="00B40C8B" w:rsidRDefault="002D18C8" w:rsidP="006D3187">
      <w:pPr>
        <w:spacing w:after="0" w:line="480" w:lineRule="auto"/>
        <w:jc w:val="both"/>
        <w:rPr>
          <w:rFonts w:ascii="Times New Roman" w:hAnsi="Times New Roman" w:cs="Times New Roman"/>
          <w:b/>
          <w:color w:val="000000" w:themeColor="text1"/>
          <w:sz w:val="24"/>
          <w:szCs w:val="24"/>
        </w:rPr>
      </w:pPr>
    </w:p>
    <w:p w14:paraId="3C77BB9D" w14:textId="5C6C2F29" w:rsidR="006D3187" w:rsidRPr="00B40C8B" w:rsidRDefault="006D3187" w:rsidP="006D318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iii. Sistema de Monitoreo de la Administración Pública </w:t>
      </w:r>
      <w:r w:rsidR="004B48B6">
        <w:rPr>
          <w:rFonts w:ascii="Times New Roman" w:hAnsi="Times New Roman" w:cs="Times New Roman"/>
          <w:b/>
          <w:color w:val="000000" w:themeColor="text1"/>
          <w:sz w:val="24"/>
          <w:szCs w:val="24"/>
        </w:rPr>
        <w:t>(</w:t>
      </w:r>
      <w:r w:rsidRPr="00B40C8B">
        <w:rPr>
          <w:rFonts w:ascii="Times New Roman" w:hAnsi="Times New Roman" w:cs="Times New Roman"/>
          <w:b/>
          <w:color w:val="000000" w:themeColor="text1"/>
          <w:sz w:val="24"/>
          <w:szCs w:val="24"/>
        </w:rPr>
        <w:t>SISMAP</w:t>
      </w:r>
      <w:r w:rsidR="004B48B6">
        <w:rPr>
          <w:rFonts w:ascii="Times New Roman" w:hAnsi="Times New Roman" w:cs="Times New Roman"/>
          <w:b/>
          <w:color w:val="000000" w:themeColor="text1"/>
          <w:sz w:val="24"/>
          <w:szCs w:val="24"/>
        </w:rPr>
        <w:t>)</w:t>
      </w:r>
      <w:r w:rsidRPr="00B40C8B">
        <w:rPr>
          <w:rFonts w:ascii="Times New Roman" w:hAnsi="Times New Roman" w:cs="Times New Roman"/>
          <w:b/>
          <w:color w:val="000000" w:themeColor="text1"/>
          <w:sz w:val="24"/>
          <w:szCs w:val="24"/>
        </w:rPr>
        <w:t>.</w:t>
      </w:r>
    </w:p>
    <w:p w14:paraId="22687502" w14:textId="77777777" w:rsidR="006D3187" w:rsidRPr="00B40C8B" w:rsidRDefault="006D3187" w:rsidP="006D3187">
      <w:pPr>
        <w:rPr>
          <w:color w:val="000000" w:themeColor="text1"/>
        </w:rPr>
      </w:pPr>
    </w:p>
    <w:p w14:paraId="47C2F3A3" w14:textId="77777777" w:rsidR="006D3187" w:rsidRPr="00B40C8B" w:rsidRDefault="006D3187" w:rsidP="006D3187">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SISMAP está orientado a medir los niveles de desarrollo de la función pública, en términos de eficacia y calidad de los servicios, a través una serie de indicadores vinculados, fundamentalmente al cumplimiento de la Ley No. 41-08 y otras normativas complementarias. Este sistema ha sido desarrollado para monitorear y dar seguimiento a los distintos indicadores definidos por el Ministerio de Administración Pública (MAP), con el fin de evaluar el nivel de avance de la administración pública en los distintos temas que son de su rectoría.</w:t>
      </w:r>
    </w:p>
    <w:p w14:paraId="1378D6CD" w14:textId="77777777" w:rsidR="006D3187" w:rsidRPr="00B40C8B" w:rsidRDefault="006D3187" w:rsidP="006D3187">
      <w:pPr>
        <w:pStyle w:val="Textoindependiente"/>
        <w:spacing w:line="480" w:lineRule="auto"/>
        <w:ind w:firstLine="284"/>
        <w:jc w:val="both"/>
        <w:rPr>
          <w:rFonts w:eastAsiaTheme="minorEastAsia"/>
          <w:bCs/>
          <w:color w:val="000000" w:themeColor="text1"/>
          <w:lang w:val="es-DO" w:eastAsia="es-DO"/>
        </w:rPr>
      </w:pPr>
    </w:p>
    <w:p w14:paraId="19D6117D" w14:textId="3D5A2A9D" w:rsidR="006D3187" w:rsidRPr="006C7492" w:rsidRDefault="006D3187" w:rsidP="006D3187">
      <w:pPr>
        <w:pStyle w:val="Textoindependiente"/>
        <w:spacing w:line="480" w:lineRule="auto"/>
        <w:ind w:firstLine="284"/>
        <w:jc w:val="both"/>
        <w:rPr>
          <w:rStyle w:val="Textoennegrita"/>
          <w:b w:val="0"/>
          <w:color w:val="000000" w:themeColor="text1"/>
        </w:rPr>
      </w:pPr>
      <w:r w:rsidRPr="00B40C8B">
        <w:rPr>
          <w:noProof/>
          <w:color w:val="000000" w:themeColor="text1"/>
        </w:rPr>
        <w:t xml:space="preserve">En estos momentos, el Ministerio de Defensa se encuentra en un </w:t>
      </w:r>
      <w:r w:rsidRPr="00B40C8B">
        <w:rPr>
          <w:b/>
          <w:noProof/>
          <w:color w:val="000000" w:themeColor="text1"/>
        </w:rPr>
        <w:t>90%</w:t>
      </w:r>
      <w:r w:rsidRPr="00B40C8B">
        <w:rPr>
          <w:noProof/>
          <w:color w:val="000000" w:themeColor="text1"/>
        </w:rPr>
        <w:t xml:space="preserve"> de cumplimiento, de acuerdo al SISMAP</w:t>
      </w:r>
      <w:r w:rsidR="004B48B6">
        <w:rPr>
          <w:noProof/>
          <w:color w:val="000000" w:themeColor="text1"/>
        </w:rPr>
        <w:t xml:space="preserve"> II</w:t>
      </w:r>
      <w:r w:rsidRPr="00B40C8B">
        <w:rPr>
          <w:noProof/>
          <w:color w:val="000000" w:themeColor="text1"/>
        </w:rPr>
        <w:t>, estando</w:t>
      </w:r>
      <w:r w:rsidRPr="00B40C8B">
        <w:rPr>
          <w:rStyle w:val="Textoennegrita"/>
          <w:color w:val="000000" w:themeColor="text1"/>
        </w:rPr>
        <w:t xml:space="preserve"> </w:t>
      </w:r>
      <w:r w:rsidRPr="006C7492">
        <w:rPr>
          <w:rStyle w:val="Textoennegrita"/>
          <w:b w:val="0"/>
          <w:color w:val="000000" w:themeColor="text1"/>
        </w:rPr>
        <w:t xml:space="preserve">las mediciones presentadas </w:t>
      </w:r>
      <w:r w:rsidRPr="006C7492">
        <w:rPr>
          <w:rStyle w:val="Textoennegrita"/>
          <w:b w:val="0"/>
          <w:color w:val="000000" w:themeColor="text1"/>
        </w:rPr>
        <w:lastRenderedPageBreak/>
        <w:t>sujetas a revisión en la medida en que se remitan los insumos requeridos por el MAP.</w:t>
      </w:r>
    </w:p>
    <w:p w14:paraId="25CCDFC3" w14:textId="77777777" w:rsidR="006D3187" w:rsidRPr="006C7492" w:rsidRDefault="006D3187" w:rsidP="006D3187">
      <w:pPr>
        <w:pStyle w:val="Textoindependiente"/>
        <w:spacing w:line="480" w:lineRule="auto"/>
        <w:ind w:firstLine="284"/>
        <w:jc w:val="both"/>
        <w:rPr>
          <w:rStyle w:val="Textoennegrita"/>
          <w:b w:val="0"/>
          <w:color w:val="000000" w:themeColor="text1"/>
        </w:rPr>
      </w:pPr>
    </w:p>
    <w:p w14:paraId="29B809AA" w14:textId="77777777" w:rsidR="006D3187" w:rsidRPr="006C7492" w:rsidRDefault="006D3187" w:rsidP="006D3187">
      <w:pPr>
        <w:pStyle w:val="Textoindependiente"/>
        <w:spacing w:line="480" w:lineRule="auto"/>
        <w:ind w:firstLine="284"/>
        <w:jc w:val="both"/>
        <w:rPr>
          <w:rStyle w:val="Textoennegrita"/>
          <w:b w:val="0"/>
          <w:color w:val="000000" w:themeColor="text1"/>
        </w:rPr>
      </w:pPr>
      <w:r w:rsidRPr="006C7492">
        <w:rPr>
          <w:rStyle w:val="Textoennegrita"/>
          <w:b w:val="0"/>
          <w:color w:val="000000" w:themeColor="text1"/>
        </w:rPr>
        <w:t>La COPREMFA es la dependencia que funge como enlace entre el MIDE y el MAP y es quien tiene a su cargo la supervisión y gestión  de las evidencias que requiere el SISMAP para dar cumplimiento a sus indicadores, siempre y cuando apliquen para las Fuerzas Armadas.</w:t>
      </w:r>
    </w:p>
    <w:p w14:paraId="7C279E0C" w14:textId="77777777" w:rsidR="006D3187" w:rsidRPr="00B40C8B" w:rsidRDefault="006D3187" w:rsidP="006D3187">
      <w:pPr>
        <w:pStyle w:val="Textoindependiente"/>
        <w:spacing w:line="480" w:lineRule="auto"/>
        <w:ind w:firstLine="284"/>
        <w:jc w:val="both"/>
        <w:rPr>
          <w:color w:val="000000" w:themeColor="text1"/>
        </w:rPr>
      </w:pPr>
    </w:p>
    <w:p w14:paraId="6D63EFC7" w14:textId="77777777" w:rsidR="006D3187" w:rsidRPr="00B40C8B" w:rsidRDefault="006D3187" w:rsidP="006D3187">
      <w:pPr>
        <w:pStyle w:val="Textoindependiente"/>
        <w:spacing w:line="480" w:lineRule="auto"/>
        <w:ind w:firstLine="284"/>
        <w:jc w:val="both"/>
        <w:rPr>
          <w:color w:val="000000" w:themeColor="text1"/>
        </w:rPr>
      </w:pPr>
      <w:r w:rsidRPr="00B40C8B">
        <w:rPr>
          <w:color w:val="000000" w:themeColor="text1"/>
        </w:rPr>
        <w:t>La escala utilizada para colorear el promedio general es la siguiente: cumplimiento por debajo del 50%, en rojo; entre 50% y 80%, en amarillo (se indica un mayor grado de cumplimiento mientras más oscuro sea este color); entre 80% y 90%, en verde claro; y por encima del 90%, en verde oscuro. Cuando se determina que el MIDE no aplica para algún indicador, los técnicos del MAP encargados de subir la información lo colocan en color gris y le retiran el porciento correspondiente a ese indicador.</w:t>
      </w:r>
    </w:p>
    <w:p w14:paraId="4ED56121" w14:textId="77777777" w:rsidR="006D3187" w:rsidRPr="00B40C8B" w:rsidRDefault="006D3187" w:rsidP="006D3187">
      <w:pPr>
        <w:pStyle w:val="Textoindependiente"/>
        <w:spacing w:line="480" w:lineRule="auto"/>
        <w:ind w:firstLine="284"/>
        <w:jc w:val="both"/>
        <w:rPr>
          <w:color w:val="000000" w:themeColor="text1"/>
        </w:rPr>
      </w:pPr>
    </w:p>
    <w:p w14:paraId="0F44EA83" w14:textId="28076AD2" w:rsidR="006D3187" w:rsidRPr="00B40C8B" w:rsidRDefault="006D3187" w:rsidP="006D3187">
      <w:pPr>
        <w:pStyle w:val="Textoindependiente"/>
        <w:spacing w:line="480" w:lineRule="auto"/>
        <w:ind w:firstLine="284"/>
        <w:jc w:val="both"/>
        <w:rPr>
          <w:rFonts w:eastAsiaTheme="minorEastAsia"/>
          <w:bCs/>
          <w:color w:val="000000" w:themeColor="text1"/>
          <w:lang w:val="es-DO" w:eastAsia="es-DO"/>
        </w:rPr>
      </w:pPr>
      <w:r w:rsidRPr="00B40C8B">
        <w:rPr>
          <w:noProof/>
          <w:color w:val="000000" w:themeColor="text1"/>
          <w:lang w:val="es-DO" w:eastAsia="es-DO"/>
        </w:rPr>
        <w:lastRenderedPageBreak/>
        <mc:AlternateContent>
          <mc:Choice Requires="wpg">
            <w:drawing>
              <wp:anchor distT="0" distB="0" distL="114300" distR="114300" simplePos="0" relativeHeight="251658752" behindDoc="1" locked="0" layoutInCell="1" allowOverlap="1" wp14:anchorId="6A3F5C72" wp14:editId="08A2F589">
                <wp:simplePos x="0" y="0"/>
                <wp:positionH relativeFrom="column">
                  <wp:posOffset>116289</wp:posOffset>
                </wp:positionH>
                <wp:positionV relativeFrom="paragraph">
                  <wp:posOffset>717191</wp:posOffset>
                </wp:positionV>
                <wp:extent cx="5400040" cy="2821940"/>
                <wp:effectExtent l="0" t="0" r="0" b="0"/>
                <wp:wrapThrough wrapText="bothSides">
                  <wp:wrapPolygon edited="0">
                    <wp:start x="0" y="0"/>
                    <wp:lineTo x="0" y="7145"/>
                    <wp:lineTo x="1524" y="9332"/>
                    <wp:lineTo x="1524" y="21435"/>
                    <wp:lineTo x="21488" y="21435"/>
                    <wp:lineTo x="21488" y="0"/>
                    <wp:lineTo x="0" y="0"/>
                  </wp:wrapPolygon>
                </wp:wrapThrough>
                <wp:docPr id="237" name="4 Grupo"/>
                <wp:cNvGraphicFramePr/>
                <a:graphic xmlns:a="http://schemas.openxmlformats.org/drawingml/2006/main">
                  <a:graphicData uri="http://schemas.microsoft.com/office/word/2010/wordprocessingGroup">
                    <wpg:wgp>
                      <wpg:cNvGrpSpPr/>
                      <wpg:grpSpPr>
                        <a:xfrm>
                          <a:off x="0" y="0"/>
                          <a:ext cx="5400040" cy="2821940"/>
                          <a:chOff x="0" y="0"/>
                          <a:chExt cx="5400600" cy="2822006"/>
                        </a:xfrm>
                      </wpg:grpSpPr>
                      <pic:pic xmlns:pic="http://schemas.openxmlformats.org/drawingml/2006/picture">
                        <pic:nvPicPr>
                          <pic:cNvPr id="238"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6536" t="47411" r="52643" b="36116"/>
                          <a:stretch/>
                        </pic:blipFill>
                        <pic:spPr bwMode="auto">
                          <a:xfrm>
                            <a:off x="423650" y="1215274"/>
                            <a:ext cx="4976949" cy="1606732"/>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chemeClr val="accent1"/>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chemeClr val="tx1"/>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dist="35921" dir="2700000" algn="ctr" rotWithShape="0">
                                    <a:schemeClr val="bg2"/>
                                  </a:outerShdw>
                                </a:effectLst>
                              </a14:hiddenEffects>
                            </a:ext>
                          </a:extLst>
                        </pic:spPr>
                      </pic:pic>
                      <pic:pic xmlns:pic="http://schemas.openxmlformats.org/drawingml/2006/picture">
                        <pic:nvPicPr>
                          <pic:cNvPr id="239"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13530" t="13689" r="13583" b="70669"/>
                          <a:stretch/>
                        </pic:blipFill>
                        <pic:spPr bwMode="auto">
                          <a:xfrm>
                            <a:off x="0" y="0"/>
                            <a:ext cx="5400600" cy="927242"/>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chemeClr val="accent1"/>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chemeClr val="tx1"/>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dist="35921" dir="2700000" algn="ctr" rotWithShape="0">
                                    <a:schemeClr val="bg2"/>
                                  </a:outerShdw>
                                </a:effectLst>
                              </a14:hiddenEffects>
                            </a:ext>
                          </a:extLst>
                        </pic:spPr>
                      </pic:pic>
                      <wps:wsp>
                        <wps:cNvPr id="240" name="3 CuadroTexto"/>
                        <wps:cNvSpPr txBox="1"/>
                        <wps:spPr>
                          <a:xfrm>
                            <a:off x="1971371" y="845922"/>
                            <a:ext cx="1442870" cy="526427"/>
                          </a:xfrm>
                          <a:prstGeom prst="rect">
                            <a:avLst/>
                          </a:prstGeom>
                          <a:noFill/>
                        </wps:spPr>
                        <wps:txbx>
                          <w:txbxContent>
                            <w:p w14:paraId="1AA8A9D4" w14:textId="77777777" w:rsidR="00D31A19" w:rsidRDefault="00D31A19" w:rsidP="006D3187">
                              <w:pPr>
                                <w:pStyle w:val="NormalWeb"/>
                                <w:spacing w:after="0"/>
                              </w:pPr>
                              <w:r>
                                <w:rPr>
                                  <w:rFonts w:ascii="Garamond" w:hAnsi="Garamond" w:cstheme="minorBidi"/>
                                  <w:b/>
                                  <w:bCs/>
                                  <w:color w:val="000000" w:themeColor="text1"/>
                                  <w:kern w:val="24"/>
                                  <w:sz w:val="36"/>
                                  <w:szCs w:val="36"/>
                                </w:rPr>
                                <w:t>SISMAP v2.0</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6A3F5C72" id="4 Grupo" o:spid="_x0000_s1037" style="position:absolute;left:0;text-align:left;margin-left:9.15pt;margin-top:56.45pt;width:425.2pt;height:222.2pt;z-index:-251657728;mso-width-relative:margin;mso-height-relative:margin" coordsize="54006,28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">
                <v:shape id="Picture 2" o:spid="_x0000_s1038" type="#_x0000_t75" style="position:absolute;left:4236;top:12152;width:49769;height:16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9VcLCAAAA3AAAAA8AAABkcnMvZG93bnJldi54bWxET8luwjAQvVfqP1hTqbfiEKQUAgahStCW&#10;G4vgOsRDYhGP09gN6d/jQyWOT2+fLXpbi45abxwrGA4SEMSF04ZLBYf96m0MwgdkjbVjUvBHHhbz&#10;56cZ5trdeEvdLpQihrDPUUEVQpNL6YuKLPqBa4gjd3GtxRBhW0rd4i2G21qmSZJJi4ZjQ4UNfVRU&#10;XHe/VsHo2ywLsz5OfrZZqt+v2em86T6Ven3pl1MQgfrwEP+7v7SCdBTXxjPxCMj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vVXCwgAAANwAAAAPAAAAAAAAAAAAAAAAAJ8C&#10;AABkcnMvZG93bnJldi54bWxQSwUGAAAAAAQABAD3AAAAjgMAAAAA&#10;">
                  <v:imagedata r:id="rId30" o:title="" croptop="31071f" cropbottom="23669f" cropleft="4283f" cropright="34500f"/>
                </v:shape>
                <v:shape id="Picture 3" o:spid="_x0000_s1039" type="#_x0000_t75" style="position:absolute;width:54006;height:9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Qri3GAAAA3AAAAA8AAABkcnMvZG93bnJldi54bWxEj1trwkAUhN8F/8NyBF+KbrxQbXSVVhDF&#10;PhQv0Ndj9pgEs2dDdjXx37uFgo/DzHzDzJeNKcSdKpdbVjDoRyCIE6tzThWcjuveFITzyBoLy6Tg&#10;QQ6Wi3ZrjrG2Ne/pfvCpCBB2MSrIvC9jKV2SkUHXtyVx8C62MuiDrFKpK6wD3BRyGEXv0mDOYSHD&#10;klYZJdfDzSgYeb35mrxFv9/leLI7Xs5Yb352SnU7zecMhKfGv8L/7a1WMBx9wN+ZcATk4g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lCuLcYAAADcAAAADwAAAAAAAAAAAAAA&#10;AACfAgAAZHJzL2Rvd25yZXYueG1sUEsFBgAAAAAEAAQA9wAAAJIDAAAAAA==&#10;">
                  <v:imagedata r:id="rId30" o:title="" croptop="8971f" cropbottom="46314f" cropleft="8867f" cropright="8902f"/>
                </v:shape>
                <v:shapetype id="_x0000_t202" coordsize="21600,21600" o:spt="202" path="m,l,21600r21600,l21600,xe">
                  <v:stroke joinstyle="miter"/>
                  <v:path gradientshapeok="t" o:connecttype="rect"/>
                </v:shapetype>
                <v:shape id="3 CuadroTexto" o:spid="_x0000_s1040" type="#_x0000_t202" style="position:absolute;left:19713;top:8459;width:14429;height:52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0/ScAA&#10;AADcAAAADwAAAGRycy9kb3ducmV2LnhtbERPy4rCMBTdD/gP4QruxtTiiFajiI4wO58fcGmuTW1z&#10;U5qMdubrzUJweTjvxaqztbhT60vHCkbDBARx7nTJhYLLefc5BeEDssbaMSn4Iw+rZe9jgZl2Dz7S&#10;/RQKEUPYZ6jAhNBkUvrckEU/dA1x5K6utRgibAupW3zEcFvLNEkm0mLJscFgQxtDeXX6tQqmid1X&#10;1Sw9eDv+H32ZzdZ9NzelBv1uPQcRqAtv8cv9oxWk4zg/nolH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B0/ScAAAADcAAAADwAAAAAAAAAAAAAAAACYAgAAZHJzL2Rvd25y&#10;ZXYueG1sUEsFBgAAAAAEAAQA9QAAAIUDAAAAAA==&#10;" filled="f" stroked="f">
                  <v:textbox style="mso-fit-shape-to-text:t">
                    <w:txbxContent>
                      <w:p w14:paraId="1AA8A9D4" w14:textId="77777777" w:rsidR="00D31A19" w:rsidRDefault="00D31A19" w:rsidP="006D3187">
                        <w:pPr>
                          <w:pStyle w:val="NormalWeb"/>
                          <w:spacing w:after="0"/>
                        </w:pPr>
                        <w:r>
                          <w:rPr>
                            <w:rFonts w:ascii="Garamond" w:hAnsi="Garamond" w:cstheme="minorBidi"/>
                            <w:b/>
                            <w:bCs/>
                            <w:color w:val="000000" w:themeColor="text1"/>
                            <w:kern w:val="24"/>
                            <w:sz w:val="36"/>
                            <w:szCs w:val="36"/>
                          </w:rPr>
                          <w:t>SISMAP v2.0</w:t>
                        </w:r>
                      </w:p>
                    </w:txbxContent>
                  </v:textbox>
                </v:shape>
                <w10:wrap type="through"/>
              </v:group>
            </w:pict>
          </mc:Fallback>
        </mc:AlternateContent>
      </w:r>
      <w:r w:rsidRPr="00B40C8B">
        <w:rPr>
          <w:color w:val="000000" w:themeColor="text1"/>
        </w:rPr>
        <w:t>A continuación, se puede visualizar el promedio general de cumplimiento, así como el cumplimiento en base a cada indicador del SISMAP:</w:t>
      </w:r>
    </w:p>
    <w:p w14:paraId="61E5630D" w14:textId="46939D54" w:rsidR="006D3187" w:rsidRPr="00B40C8B" w:rsidRDefault="006D3187" w:rsidP="006D3187">
      <w:pPr>
        <w:rPr>
          <w:color w:val="000000" w:themeColor="text1"/>
        </w:rPr>
      </w:pPr>
    </w:p>
    <w:p w14:paraId="3ADEA4BA" w14:textId="31E10418" w:rsidR="006D3187" w:rsidRPr="00B40C8B" w:rsidRDefault="006D3187" w:rsidP="006D3187">
      <w:pPr>
        <w:spacing w:after="0" w:line="480" w:lineRule="auto"/>
        <w:jc w:val="both"/>
        <w:rPr>
          <w:rFonts w:ascii="Times New Roman" w:hAnsi="Times New Roman" w:cs="Times New Roman"/>
          <w:b/>
          <w:color w:val="000000" w:themeColor="text1"/>
          <w:sz w:val="24"/>
          <w:szCs w:val="24"/>
        </w:rPr>
      </w:pPr>
    </w:p>
    <w:p w14:paraId="0A625761" w14:textId="176D5EBB" w:rsidR="006D3187" w:rsidRPr="00B40C8B" w:rsidRDefault="006D3187" w:rsidP="006D3187">
      <w:pPr>
        <w:spacing w:after="0" w:line="480" w:lineRule="auto"/>
        <w:jc w:val="both"/>
        <w:rPr>
          <w:rFonts w:ascii="Times New Roman" w:hAnsi="Times New Roman" w:cs="Times New Roman"/>
          <w:b/>
          <w:color w:val="000000" w:themeColor="text1"/>
          <w:sz w:val="24"/>
          <w:szCs w:val="24"/>
        </w:rPr>
      </w:pPr>
    </w:p>
    <w:p w14:paraId="79BED59D" w14:textId="77777777" w:rsidR="006D3187" w:rsidRPr="00B40C8B" w:rsidRDefault="006D3187" w:rsidP="006D3187">
      <w:pPr>
        <w:spacing w:after="0" w:line="480" w:lineRule="auto"/>
        <w:jc w:val="both"/>
        <w:rPr>
          <w:rFonts w:ascii="Times New Roman" w:hAnsi="Times New Roman" w:cs="Times New Roman"/>
          <w:b/>
          <w:color w:val="000000" w:themeColor="text1"/>
          <w:sz w:val="24"/>
          <w:szCs w:val="24"/>
        </w:rPr>
      </w:pPr>
    </w:p>
    <w:p w14:paraId="2915DCC6" w14:textId="77777777" w:rsidR="006D3187" w:rsidRPr="00B40C8B" w:rsidRDefault="006D3187" w:rsidP="006D3187">
      <w:pPr>
        <w:spacing w:after="0" w:line="480" w:lineRule="auto"/>
        <w:jc w:val="both"/>
        <w:rPr>
          <w:rFonts w:ascii="Times New Roman" w:hAnsi="Times New Roman" w:cs="Times New Roman"/>
          <w:b/>
          <w:color w:val="000000" w:themeColor="text1"/>
          <w:sz w:val="24"/>
          <w:szCs w:val="24"/>
        </w:rPr>
      </w:pPr>
    </w:p>
    <w:p w14:paraId="46C371C5" w14:textId="77777777" w:rsidR="006D3187" w:rsidRPr="00B40C8B" w:rsidRDefault="006D3187" w:rsidP="006D3187">
      <w:pPr>
        <w:spacing w:after="0" w:line="480" w:lineRule="auto"/>
        <w:jc w:val="both"/>
        <w:rPr>
          <w:rFonts w:ascii="Times New Roman" w:hAnsi="Times New Roman" w:cs="Times New Roman"/>
          <w:b/>
          <w:color w:val="000000" w:themeColor="text1"/>
          <w:sz w:val="24"/>
          <w:szCs w:val="24"/>
        </w:rPr>
      </w:pPr>
    </w:p>
    <w:p w14:paraId="16D0821D" w14:textId="77777777" w:rsidR="00411F51" w:rsidRPr="00B40C8B" w:rsidRDefault="00411F51" w:rsidP="00411F5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 Otras Acciones Desarrolladas</w:t>
      </w:r>
    </w:p>
    <w:p w14:paraId="530F4C39" w14:textId="77777777" w:rsidR="00411F51" w:rsidRPr="00B40C8B" w:rsidRDefault="00411F51" w:rsidP="00411F51">
      <w:pPr>
        <w:spacing w:after="0" w:line="480" w:lineRule="auto"/>
        <w:jc w:val="both"/>
        <w:rPr>
          <w:rFonts w:ascii="Times New Roman" w:hAnsi="Times New Roman" w:cs="Times New Roman"/>
          <w:b/>
          <w:color w:val="000000" w:themeColor="text1"/>
          <w:sz w:val="24"/>
          <w:szCs w:val="24"/>
        </w:rPr>
      </w:pPr>
    </w:p>
    <w:p w14:paraId="132CCF17" w14:textId="7F18DA2F" w:rsidR="00411F51" w:rsidRPr="00B40C8B" w:rsidRDefault="00411F51" w:rsidP="00411F5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 Inspectoría General de las Fuerzas Armadas</w:t>
      </w:r>
    </w:p>
    <w:p w14:paraId="39115769" w14:textId="77777777" w:rsidR="00411F51" w:rsidRPr="00B40C8B" w:rsidRDefault="00411F51" w:rsidP="00411F51">
      <w:pPr>
        <w:tabs>
          <w:tab w:val="left" w:pos="2127"/>
        </w:tabs>
        <w:spacing w:line="480" w:lineRule="auto"/>
        <w:jc w:val="both"/>
        <w:rPr>
          <w:rFonts w:ascii="Times New Roman" w:hAnsi="Times New Roman" w:cs="Times New Roman"/>
          <w:color w:val="000000" w:themeColor="text1"/>
        </w:rPr>
      </w:pPr>
    </w:p>
    <w:p w14:paraId="75CF6BE8" w14:textId="1FCB846A" w:rsidR="00411F51" w:rsidRPr="00B40C8B" w:rsidRDefault="00411F51" w:rsidP="00411F51">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Mediante el Oficio Núm. 13783, de fecha 01/05/2018, del Ministro de Defensa, esta Inspectoría fue comisionada para el estudio del Proyecto de Ley del Sistema Nacional de Seguridad Perimetral.</w:t>
      </w:r>
    </w:p>
    <w:p w14:paraId="316B8B95" w14:textId="77777777" w:rsidR="00411F51" w:rsidRPr="00B40C8B" w:rsidRDefault="00411F51" w:rsidP="00411F51">
      <w:pPr>
        <w:pStyle w:val="Textoindependiente"/>
        <w:spacing w:line="480" w:lineRule="auto"/>
        <w:ind w:firstLine="284"/>
        <w:jc w:val="both"/>
        <w:rPr>
          <w:rFonts w:eastAsiaTheme="minorEastAsia"/>
          <w:bCs/>
          <w:color w:val="000000" w:themeColor="text1"/>
          <w:lang w:val="es-DO" w:eastAsia="es-DO"/>
        </w:rPr>
      </w:pPr>
    </w:p>
    <w:p w14:paraId="05D6A6FA" w14:textId="0F2A8E60" w:rsidR="00411F51" w:rsidRPr="00B40C8B" w:rsidRDefault="00411F51" w:rsidP="00411F51">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Asimismo, mediante el Oficio No. 16906, de fecha 26/05/2018, del Ministro de Defensa, esta Inspectoría General fue comisionada junto a los Generales de Brigada </w:t>
      </w:r>
      <w:r w:rsidRPr="00B40C8B">
        <w:rPr>
          <w:rFonts w:eastAsiaTheme="minorEastAsia"/>
          <w:b/>
          <w:bCs/>
          <w:color w:val="000000" w:themeColor="text1"/>
          <w:lang w:val="es-DO" w:eastAsia="es-DO"/>
        </w:rPr>
        <w:t xml:space="preserve">ELVIS A. ALMONTE SANTANA, </w:t>
      </w:r>
      <w:r w:rsidRPr="00B40C8B">
        <w:rPr>
          <w:rFonts w:eastAsiaTheme="minorEastAsia"/>
          <w:bCs/>
          <w:color w:val="000000" w:themeColor="text1"/>
          <w:lang w:val="es-DO" w:eastAsia="es-DO"/>
        </w:rPr>
        <w:t xml:space="preserve">ERD, </w:t>
      </w:r>
      <w:r w:rsidRPr="00B40C8B">
        <w:rPr>
          <w:rFonts w:eastAsiaTheme="minorEastAsia"/>
          <w:b/>
          <w:bCs/>
          <w:color w:val="000000" w:themeColor="text1"/>
          <w:lang w:val="es-DO" w:eastAsia="es-DO"/>
        </w:rPr>
        <w:t>PABLO G. CAVALLO FÉLIZ</w:t>
      </w:r>
      <w:r w:rsidRPr="00B40C8B">
        <w:rPr>
          <w:rFonts w:eastAsiaTheme="minorEastAsia"/>
          <w:bCs/>
          <w:color w:val="000000" w:themeColor="text1"/>
          <w:lang w:val="es-DO" w:eastAsia="es-DO"/>
        </w:rPr>
        <w:t xml:space="preserve">, </w:t>
      </w:r>
      <w:r w:rsidRPr="00B40C8B">
        <w:rPr>
          <w:rFonts w:eastAsiaTheme="minorEastAsia"/>
          <w:bCs/>
          <w:color w:val="000000" w:themeColor="text1"/>
          <w:lang w:val="es-DO" w:eastAsia="es-DO"/>
        </w:rPr>
        <w:lastRenderedPageBreak/>
        <w:t xml:space="preserve">ERD, </w:t>
      </w:r>
      <w:r w:rsidRPr="00B40C8B">
        <w:rPr>
          <w:rFonts w:eastAsiaTheme="minorEastAsia"/>
          <w:b/>
          <w:bCs/>
          <w:color w:val="000000" w:themeColor="text1"/>
          <w:lang w:val="es-DO" w:eastAsia="es-DO"/>
        </w:rPr>
        <w:t>MANUEL SALVADOR NADAL ROSA,</w:t>
      </w:r>
      <w:r w:rsidRPr="00B40C8B">
        <w:rPr>
          <w:rFonts w:eastAsiaTheme="minorEastAsia"/>
          <w:bCs/>
          <w:color w:val="000000" w:themeColor="text1"/>
          <w:lang w:val="es-DO" w:eastAsia="es-DO"/>
        </w:rPr>
        <w:t xml:space="preserve"> ERD, Contralmirante </w:t>
      </w:r>
      <w:r w:rsidRPr="00B40C8B">
        <w:rPr>
          <w:rFonts w:eastAsiaTheme="minorEastAsia"/>
          <w:b/>
          <w:bCs/>
          <w:color w:val="000000" w:themeColor="text1"/>
          <w:lang w:val="es-DO" w:eastAsia="es-DO"/>
        </w:rPr>
        <w:t>LUIS RAFAEL LEE BALLESTER,</w:t>
      </w:r>
      <w:r w:rsidRPr="00B40C8B">
        <w:rPr>
          <w:rFonts w:eastAsiaTheme="minorEastAsia"/>
          <w:bCs/>
          <w:color w:val="000000" w:themeColor="text1"/>
          <w:lang w:val="es-DO" w:eastAsia="es-DO"/>
        </w:rPr>
        <w:t xml:space="preserve"> ARD, Coronel </w:t>
      </w:r>
      <w:r w:rsidRPr="00B40C8B">
        <w:rPr>
          <w:rFonts w:eastAsiaTheme="minorEastAsia"/>
          <w:b/>
          <w:bCs/>
          <w:color w:val="000000" w:themeColor="text1"/>
          <w:lang w:val="es-DO" w:eastAsia="es-DO"/>
        </w:rPr>
        <w:t>FIDEL A. CALCAÑO PAULINO</w:t>
      </w:r>
      <w:r w:rsidRPr="00B40C8B">
        <w:rPr>
          <w:rFonts w:eastAsiaTheme="minorEastAsia"/>
          <w:bCs/>
          <w:color w:val="000000" w:themeColor="text1"/>
          <w:lang w:val="es-DO" w:eastAsia="es-DO"/>
        </w:rPr>
        <w:t xml:space="preserve">, ERD, y el Capitán de Navío  Lic. </w:t>
      </w:r>
      <w:r w:rsidRPr="00B40C8B">
        <w:rPr>
          <w:rFonts w:eastAsiaTheme="minorEastAsia"/>
          <w:b/>
          <w:bCs/>
          <w:color w:val="000000" w:themeColor="text1"/>
          <w:lang w:val="es-DO" w:eastAsia="es-DO"/>
        </w:rPr>
        <w:t>ANTONIO DE JESÚS MÉNDEZ ARIAS</w:t>
      </w:r>
      <w:r w:rsidRPr="00B40C8B">
        <w:rPr>
          <w:rFonts w:eastAsiaTheme="minorEastAsia"/>
          <w:bCs/>
          <w:color w:val="000000" w:themeColor="text1"/>
          <w:lang w:val="es-DO" w:eastAsia="es-DO"/>
        </w:rPr>
        <w:t xml:space="preserve">, ARD, para llevar a cabo el estudio del “Proyecto de Ley que modifica los artículos 2do y 6to de la Ley 36-92, que crea la provincia de Elías Piña”, cumpliendo con emitir su opinión y recomendaciones al respecto. </w:t>
      </w:r>
    </w:p>
    <w:p w14:paraId="1ECACE62" w14:textId="77777777" w:rsidR="005274E3" w:rsidRPr="00B40C8B" w:rsidRDefault="005274E3" w:rsidP="00411F51">
      <w:pPr>
        <w:pStyle w:val="Textoindependiente"/>
        <w:spacing w:line="480" w:lineRule="auto"/>
        <w:ind w:firstLine="284"/>
        <w:jc w:val="both"/>
        <w:rPr>
          <w:rFonts w:eastAsiaTheme="minorEastAsia"/>
          <w:bCs/>
          <w:color w:val="000000" w:themeColor="text1"/>
          <w:lang w:val="es-DO" w:eastAsia="es-DO"/>
        </w:rPr>
      </w:pPr>
    </w:p>
    <w:p w14:paraId="6D13FBA7" w14:textId="45512EC2" w:rsidR="005274E3" w:rsidRPr="00B40C8B" w:rsidRDefault="003A2FE3" w:rsidP="005274E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w:t>
      </w:r>
      <w:r w:rsidR="005274E3" w:rsidRPr="00B40C8B">
        <w:rPr>
          <w:rFonts w:ascii="Times New Roman" w:hAnsi="Times New Roman" w:cs="Times New Roman"/>
          <w:b/>
          <w:color w:val="000000" w:themeColor="text1"/>
          <w:sz w:val="24"/>
          <w:szCs w:val="24"/>
        </w:rPr>
        <w:t xml:space="preserve"> J-3, Dirección de Planes y Operaciones del Estado Mayor Conjunto, MIDE</w:t>
      </w:r>
    </w:p>
    <w:p w14:paraId="32AA204B" w14:textId="77777777" w:rsidR="005274E3" w:rsidRPr="00B40C8B" w:rsidRDefault="005274E3" w:rsidP="005274E3">
      <w:pPr>
        <w:pStyle w:val="Sangradetextonormal"/>
        <w:spacing w:after="0" w:line="480" w:lineRule="auto"/>
        <w:ind w:left="0"/>
        <w:jc w:val="both"/>
        <w:rPr>
          <w:b/>
          <w:color w:val="000000" w:themeColor="text1"/>
        </w:rPr>
      </w:pPr>
    </w:p>
    <w:p w14:paraId="43A5A301" w14:textId="77777777" w:rsidR="005274E3" w:rsidRPr="00B40C8B" w:rsidRDefault="005274E3" w:rsidP="005274E3">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Mediante la Directiva No. 30-2018, el MIDE dispuso las directrices generales y protocolares, a fin de brindar el apoyo necesario para garantizar la seguridad, del recorrido de la antorcha y el Invitacional Mundial de Tenis, que en el marco del 50 Aniversario de las Olimpíadas Especiales se realizará en el país, del 30 de octubre al 17 de noviembre del 2018, en el Distrito Nacional y en las provincias de Santo Domingo, San Cristóbal, Baní, San José de Ocoa, Azua, San Juan de la Maguana, Barahona, San Pedro de Macorís, La Romana, La Altagracia, Duarte, Hermanas Mirabal, Espaillat, Puerto Plata, Valverde, Santiago, La Vega y Monseñor Nouel.</w:t>
      </w:r>
    </w:p>
    <w:p w14:paraId="446B3B53" w14:textId="77777777" w:rsidR="005274E3" w:rsidRPr="00B40C8B" w:rsidRDefault="005274E3" w:rsidP="005274E3">
      <w:pPr>
        <w:pStyle w:val="Textoindependiente"/>
        <w:spacing w:line="480" w:lineRule="auto"/>
        <w:ind w:firstLine="284"/>
        <w:jc w:val="both"/>
        <w:rPr>
          <w:rFonts w:eastAsiaTheme="minorEastAsia"/>
          <w:bCs/>
          <w:color w:val="000000" w:themeColor="text1"/>
          <w:lang w:val="es-DO" w:eastAsia="es-DO"/>
        </w:rPr>
      </w:pPr>
    </w:p>
    <w:p w14:paraId="1AB108B1" w14:textId="6899DD72" w:rsidR="005274E3" w:rsidRPr="00B40C8B" w:rsidRDefault="005274E3" w:rsidP="005274E3">
      <w:pPr>
        <w:pStyle w:val="Textoindependiente"/>
        <w:spacing w:line="480" w:lineRule="auto"/>
        <w:ind w:firstLine="284"/>
        <w:jc w:val="both"/>
        <w:rPr>
          <w:color w:val="000000" w:themeColor="text1"/>
          <w:lang w:val="es-DO"/>
        </w:rPr>
      </w:pPr>
      <w:r w:rsidRPr="00B40C8B">
        <w:rPr>
          <w:rFonts w:eastAsiaTheme="minorEastAsia"/>
          <w:bCs/>
          <w:color w:val="000000" w:themeColor="text1"/>
          <w:lang w:val="es-DO" w:eastAsia="es-DO"/>
        </w:rPr>
        <w:t>En otro orden, durante el período del 01-01 al 15-11-2018, se realizaron las aprobaciones de permisos de sobrevuelos y/o aterrizajes en territorio dominicano de aeronaves de los siguientes países:</w:t>
      </w:r>
    </w:p>
    <w:p w14:paraId="14A72AC5" w14:textId="77777777" w:rsidR="005274E3" w:rsidRPr="00B40C8B" w:rsidRDefault="005274E3" w:rsidP="005274E3">
      <w:pPr>
        <w:jc w:val="both"/>
        <w:rPr>
          <w:color w:val="000000" w:themeColor="text1"/>
        </w:rPr>
      </w:pPr>
    </w:p>
    <w:p w14:paraId="6C209171"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lastRenderedPageBreak/>
        <w:t>Argentina</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02</w:t>
      </w:r>
    </w:p>
    <w:p w14:paraId="3878A000" w14:textId="1F09668D" w:rsidR="005274E3" w:rsidRPr="00B40C8B" w:rsidRDefault="00E74B45"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Brasil </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005274E3" w:rsidRPr="00B40C8B">
        <w:rPr>
          <w:rFonts w:eastAsiaTheme="minorEastAsia"/>
          <w:bCs/>
          <w:color w:val="000000" w:themeColor="text1"/>
          <w:lang w:val="es-DO" w:eastAsia="es-DO"/>
        </w:rPr>
        <w:t>05</w:t>
      </w:r>
    </w:p>
    <w:p w14:paraId="069EF4E6"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Canadá </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02</w:t>
      </w:r>
    </w:p>
    <w:p w14:paraId="1B25C751" w14:textId="695B87DD" w:rsidR="005274E3" w:rsidRPr="00B40C8B" w:rsidRDefault="00E74B45"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Chile  </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005274E3" w:rsidRPr="00B40C8B">
        <w:rPr>
          <w:rFonts w:eastAsiaTheme="minorEastAsia"/>
          <w:bCs/>
          <w:color w:val="000000" w:themeColor="text1"/>
          <w:lang w:val="es-DO" w:eastAsia="es-DO"/>
        </w:rPr>
        <w:t>04</w:t>
      </w:r>
    </w:p>
    <w:p w14:paraId="135C24E7"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Colombia</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 xml:space="preserve"> </w:t>
      </w:r>
      <w:r w:rsidRPr="00B40C8B">
        <w:rPr>
          <w:rFonts w:eastAsiaTheme="minorEastAsia"/>
          <w:bCs/>
          <w:color w:val="000000" w:themeColor="text1"/>
          <w:lang w:val="es-DO" w:eastAsia="es-DO"/>
        </w:rPr>
        <w:tab/>
        <w:t>10</w:t>
      </w:r>
    </w:p>
    <w:p w14:paraId="5100676B"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Ecuador</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01</w:t>
      </w:r>
    </w:p>
    <w:p w14:paraId="178C41E0"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Estados Unidos</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91</w:t>
      </w:r>
    </w:p>
    <w:p w14:paraId="7AC7E538"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España   </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16</w:t>
      </w:r>
    </w:p>
    <w:p w14:paraId="61B1940C"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Etiopía </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06</w:t>
      </w:r>
    </w:p>
    <w:p w14:paraId="74897031" w14:textId="6AB5190C"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Francia</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05</w:t>
      </w:r>
    </w:p>
    <w:p w14:paraId="57A1EDDA"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Guatemala </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01</w:t>
      </w:r>
    </w:p>
    <w:p w14:paraId="7A2EAD51"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Honduras </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01</w:t>
      </w:r>
    </w:p>
    <w:p w14:paraId="6BBBF68E"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México </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05</w:t>
      </w:r>
    </w:p>
    <w:p w14:paraId="24EEA8CA" w14:textId="43C96A7C" w:rsidR="005274E3" w:rsidRPr="00B40C8B" w:rsidRDefault="00E74B45"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Países Bajos</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005274E3" w:rsidRPr="00B40C8B">
        <w:rPr>
          <w:rFonts w:eastAsiaTheme="minorEastAsia"/>
          <w:bCs/>
          <w:color w:val="000000" w:themeColor="text1"/>
          <w:lang w:val="es-DO" w:eastAsia="es-DO"/>
        </w:rPr>
        <w:t>01</w:t>
      </w:r>
    </w:p>
    <w:p w14:paraId="72CE02F4"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Panamá</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02</w:t>
      </w:r>
    </w:p>
    <w:p w14:paraId="645445F9" w14:textId="2395F7A7" w:rsidR="005274E3" w:rsidRPr="00B40C8B" w:rsidRDefault="00E74B45"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 xml:space="preserve">Qatar </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005274E3" w:rsidRPr="00B40C8B">
        <w:rPr>
          <w:rFonts w:eastAsiaTheme="minorEastAsia"/>
          <w:bCs/>
          <w:color w:val="000000" w:themeColor="text1"/>
          <w:lang w:val="es-DO" w:eastAsia="es-DO"/>
        </w:rPr>
        <w:t>03</w:t>
      </w:r>
    </w:p>
    <w:p w14:paraId="100D3AB3"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Venezuela</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14</w:t>
      </w:r>
    </w:p>
    <w:p w14:paraId="6691A550"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Marruecos</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 xml:space="preserve">03 </w:t>
      </w:r>
    </w:p>
    <w:p w14:paraId="7C7FE86B" w14:textId="77777777"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Cs/>
          <w:color w:val="000000" w:themeColor="text1"/>
          <w:lang w:val="es-DO" w:eastAsia="es-DO"/>
        </w:rPr>
      </w:pPr>
      <w:r w:rsidRPr="00B40C8B">
        <w:rPr>
          <w:rFonts w:eastAsiaTheme="minorEastAsia"/>
          <w:bCs/>
          <w:color w:val="000000" w:themeColor="text1"/>
          <w:lang w:val="es-DO" w:eastAsia="es-DO"/>
        </w:rPr>
        <w:t>Jamaica</w:t>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r>
      <w:r w:rsidRPr="00B40C8B">
        <w:rPr>
          <w:rFonts w:eastAsiaTheme="minorEastAsia"/>
          <w:bCs/>
          <w:color w:val="000000" w:themeColor="text1"/>
          <w:lang w:val="es-DO" w:eastAsia="es-DO"/>
        </w:rPr>
        <w:tab/>
        <w:t>01</w:t>
      </w:r>
    </w:p>
    <w:p w14:paraId="087690CC" w14:textId="07FD5EBF" w:rsidR="005274E3" w:rsidRPr="00B40C8B" w:rsidRDefault="005274E3" w:rsidP="00AA7EB0">
      <w:pPr>
        <w:pStyle w:val="Textoindependiente"/>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ind w:left="1008"/>
        <w:contextualSpacing/>
        <w:jc w:val="both"/>
        <w:rPr>
          <w:rFonts w:eastAsiaTheme="minorEastAsia"/>
          <w:b/>
          <w:bCs/>
          <w:color w:val="000000" w:themeColor="text1"/>
          <w:lang w:val="es-DO" w:eastAsia="es-DO"/>
        </w:rPr>
      </w:pPr>
      <w:r w:rsidRPr="00B40C8B">
        <w:rPr>
          <w:rFonts w:eastAsiaTheme="minorEastAsia"/>
          <w:b/>
          <w:bCs/>
          <w:color w:val="000000" w:themeColor="text1"/>
          <w:lang w:val="es-DO" w:eastAsia="es-DO"/>
        </w:rPr>
        <w:t>Total en General:</w:t>
      </w:r>
      <w:r w:rsidRPr="00B40C8B">
        <w:rPr>
          <w:rFonts w:eastAsiaTheme="minorEastAsia"/>
          <w:b/>
          <w:bCs/>
          <w:color w:val="000000" w:themeColor="text1"/>
          <w:lang w:val="es-DO" w:eastAsia="es-DO"/>
        </w:rPr>
        <w:tab/>
      </w:r>
      <w:r w:rsidRPr="00B40C8B">
        <w:rPr>
          <w:rFonts w:eastAsiaTheme="minorEastAsia"/>
          <w:b/>
          <w:bCs/>
          <w:color w:val="000000" w:themeColor="text1"/>
          <w:lang w:val="es-DO" w:eastAsia="es-DO"/>
        </w:rPr>
        <w:tab/>
      </w:r>
      <w:r w:rsidRPr="00B40C8B">
        <w:rPr>
          <w:rFonts w:eastAsiaTheme="minorEastAsia"/>
          <w:b/>
          <w:bCs/>
          <w:color w:val="000000" w:themeColor="text1"/>
          <w:lang w:val="es-DO" w:eastAsia="es-DO"/>
        </w:rPr>
        <w:tab/>
      </w:r>
      <w:r w:rsidRPr="00B40C8B">
        <w:rPr>
          <w:rFonts w:eastAsiaTheme="minorEastAsia"/>
          <w:b/>
          <w:bCs/>
          <w:color w:val="000000" w:themeColor="text1"/>
          <w:lang w:val="es-DO" w:eastAsia="es-DO"/>
        </w:rPr>
        <w:tab/>
      </w:r>
      <w:r w:rsidRPr="00B40C8B">
        <w:rPr>
          <w:rFonts w:eastAsiaTheme="minorEastAsia"/>
          <w:b/>
          <w:bCs/>
          <w:color w:val="000000" w:themeColor="text1"/>
          <w:lang w:val="es-DO" w:eastAsia="es-DO"/>
        </w:rPr>
        <w:tab/>
        <w:t xml:space="preserve">                     </w:t>
      </w:r>
      <w:r w:rsidR="00E74B45" w:rsidRPr="00B40C8B">
        <w:rPr>
          <w:rFonts w:eastAsiaTheme="minorEastAsia"/>
          <w:b/>
          <w:bCs/>
          <w:color w:val="000000" w:themeColor="text1"/>
          <w:lang w:val="es-DO" w:eastAsia="es-DO"/>
        </w:rPr>
        <w:t xml:space="preserve"> </w:t>
      </w:r>
      <w:r w:rsidRPr="00B40C8B">
        <w:rPr>
          <w:rFonts w:eastAsiaTheme="minorEastAsia"/>
          <w:b/>
          <w:bCs/>
          <w:color w:val="000000" w:themeColor="text1"/>
          <w:lang w:val="es-DO" w:eastAsia="es-DO"/>
        </w:rPr>
        <w:t>173</w:t>
      </w:r>
    </w:p>
    <w:p w14:paraId="479D931D" w14:textId="77777777" w:rsidR="005274E3" w:rsidRPr="00B40C8B" w:rsidRDefault="005274E3" w:rsidP="005274E3">
      <w:pPr>
        <w:pStyle w:val="Textoindependiente"/>
        <w:spacing w:line="480" w:lineRule="auto"/>
        <w:ind w:firstLine="284"/>
        <w:jc w:val="both"/>
        <w:rPr>
          <w:rFonts w:eastAsiaTheme="minorEastAsia"/>
          <w:bCs/>
          <w:color w:val="000000" w:themeColor="text1"/>
          <w:lang w:val="es-DO" w:eastAsia="es-DO"/>
        </w:rPr>
      </w:pPr>
    </w:p>
    <w:p w14:paraId="3323CD5A" w14:textId="5FA19403" w:rsidR="00A92A9D" w:rsidRPr="00B40C8B" w:rsidRDefault="003A2FE3" w:rsidP="00A92A9D">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3.</w:t>
      </w:r>
      <w:r w:rsidR="0092381E" w:rsidRPr="00B40C8B">
        <w:rPr>
          <w:rFonts w:ascii="Times New Roman" w:hAnsi="Times New Roman" w:cs="Times New Roman"/>
          <w:b/>
          <w:color w:val="000000" w:themeColor="text1"/>
          <w:sz w:val="24"/>
          <w:szCs w:val="24"/>
        </w:rPr>
        <w:t xml:space="preserve"> </w:t>
      </w:r>
      <w:r w:rsidR="00A92A9D" w:rsidRPr="00B40C8B">
        <w:rPr>
          <w:rFonts w:ascii="Times New Roman" w:hAnsi="Times New Roman" w:cs="Times New Roman"/>
          <w:b/>
          <w:color w:val="000000" w:themeColor="text1"/>
          <w:sz w:val="24"/>
          <w:szCs w:val="24"/>
        </w:rPr>
        <w:t>Comisión Permanente para la Reforma y Modernización de las Fuerzas Armadas (COPREMFA)</w:t>
      </w:r>
    </w:p>
    <w:p w14:paraId="6E130E69" w14:textId="77777777" w:rsidR="0092381E" w:rsidRPr="00B40C8B" w:rsidRDefault="0092381E" w:rsidP="0092381E">
      <w:pPr>
        <w:pStyle w:val="Textoindependiente"/>
        <w:spacing w:line="480" w:lineRule="auto"/>
        <w:jc w:val="both"/>
        <w:rPr>
          <w:rFonts w:eastAsiaTheme="minorEastAsia"/>
          <w:b/>
          <w:color w:val="000000" w:themeColor="text1"/>
          <w:lang w:val="es-DO" w:eastAsia="es-DO"/>
        </w:rPr>
      </w:pPr>
    </w:p>
    <w:p w14:paraId="61A43234" w14:textId="42811BC4" w:rsidR="00A92A9D" w:rsidRPr="00B40C8B" w:rsidRDefault="00A92A9D" w:rsidP="0092381E">
      <w:pPr>
        <w:pStyle w:val="Textoindependiente"/>
        <w:spacing w:line="480" w:lineRule="auto"/>
        <w:ind w:firstLine="284"/>
        <w:jc w:val="both"/>
        <w:rPr>
          <w:b/>
          <w:color w:val="000000" w:themeColor="text1"/>
        </w:rPr>
      </w:pPr>
      <w:r w:rsidRPr="00B40C8B">
        <w:rPr>
          <w:color w:val="000000" w:themeColor="text1"/>
        </w:rPr>
        <w:t xml:space="preserve">Mediante el Memorándum No. 37286, de fecha 02 de noviembre de 2018, el Ministro de Defensa designó la comisión para la elaboración de la Memoria de Rendición de Cuentas del Ministerio de Defensa, estando la misma encabezada por el Presidente de la COPREMFA y también integrada por el Director General del Cuerpo Jurídico del MIDE y el Sub-Director General de Historia Militar, MIDE. Esta comisión recibió, por vía del mencionado memorándum, las instrucciones de remitir copia digital de la Memoria al señor Ministro de Defensa, a más tardar el </w:t>
      </w:r>
      <w:r w:rsidRPr="00B40C8B">
        <w:rPr>
          <w:color w:val="000000" w:themeColor="text1"/>
        </w:rPr>
        <w:lastRenderedPageBreak/>
        <w:t xml:space="preserve">14-12-2018, y un ejemplar físico de la misma, a más tardar el 10-01-2019. Mediante múltiples oficios del señor Ministro de Defensa, se aprobó la solicitud de la COPREMFA de recibir directamente las memorias de las instituciones y dependencias del MIDE, correspondientes al año 2018, las cuales fueron utilizadas como referencia para la elaboración de la Memoria de Rendición de Cuentas del MIDE. A las labores de la elaboración se integró personal de la COPREMFA, también contándose con el apoyo de personal de la Dirección General de Historia Militar y de la Dirección General del Cuerpo Jurídico. También se destaca que se le solicitaron a algunas dependencias del MIDE, de manera informal, algunas informaciones, en sus respectivas áreas de competencia, que facilitaron la elaboración de algunas secciones de la Memoria. Cabe señalar que la Memoria de Rendición de Cuentas del MIDE fue elaborada tomando como referencia la Guía para la Rendición de Cuentas, del Ministerio de la Presidencia. Dicha Memoria fue remitida al Ministro Defensa en los formatos solicitados, en cumplimiento del mencionado memorándum y, tras las revisiones correspondientes por parte del Ministro de Defensa, fue remitida al Ministerio de la Presidencia.   </w:t>
      </w:r>
    </w:p>
    <w:p w14:paraId="2CC82C4A" w14:textId="77777777" w:rsidR="003A2FE3" w:rsidRDefault="003A2FE3" w:rsidP="00A92A9D">
      <w:pPr>
        <w:rPr>
          <w:color w:val="000000" w:themeColor="text1"/>
        </w:rPr>
      </w:pPr>
    </w:p>
    <w:p w14:paraId="490FBF2F" w14:textId="77777777" w:rsidR="00EF1615" w:rsidRDefault="00EF1615" w:rsidP="00A92A9D">
      <w:pPr>
        <w:rPr>
          <w:color w:val="000000" w:themeColor="text1"/>
        </w:rPr>
      </w:pPr>
    </w:p>
    <w:p w14:paraId="7C265AB8" w14:textId="77777777" w:rsidR="00EF1615" w:rsidRDefault="00EF1615" w:rsidP="00A92A9D">
      <w:pPr>
        <w:rPr>
          <w:color w:val="000000" w:themeColor="text1"/>
        </w:rPr>
      </w:pPr>
    </w:p>
    <w:p w14:paraId="66732D38" w14:textId="77777777" w:rsidR="00EF1615" w:rsidRDefault="00EF1615" w:rsidP="00A92A9D">
      <w:pPr>
        <w:rPr>
          <w:color w:val="000000" w:themeColor="text1"/>
        </w:rPr>
      </w:pPr>
    </w:p>
    <w:p w14:paraId="6B9A983B" w14:textId="77777777" w:rsidR="00EF1615" w:rsidRDefault="00EF1615" w:rsidP="00A92A9D">
      <w:pPr>
        <w:rPr>
          <w:color w:val="000000" w:themeColor="text1"/>
        </w:rPr>
      </w:pPr>
    </w:p>
    <w:p w14:paraId="24CEF5F0" w14:textId="77777777" w:rsidR="00EF1615" w:rsidRDefault="00EF1615" w:rsidP="00A92A9D">
      <w:pPr>
        <w:rPr>
          <w:color w:val="000000" w:themeColor="text1"/>
        </w:rPr>
      </w:pPr>
    </w:p>
    <w:p w14:paraId="32BDBE3F" w14:textId="77777777" w:rsidR="00EF1615" w:rsidRPr="00B40C8B" w:rsidRDefault="00EF1615" w:rsidP="00A92A9D">
      <w:pPr>
        <w:rPr>
          <w:color w:val="000000" w:themeColor="text1"/>
        </w:rPr>
      </w:pPr>
    </w:p>
    <w:p w14:paraId="1657D1FA" w14:textId="77777777" w:rsidR="003A2FE3" w:rsidRPr="00B40C8B" w:rsidRDefault="003A2FE3" w:rsidP="00A92A9D">
      <w:pPr>
        <w:rPr>
          <w:color w:val="000000" w:themeColor="text1"/>
        </w:rPr>
      </w:pPr>
    </w:p>
    <w:p w14:paraId="663A7974" w14:textId="77777777" w:rsidR="004525B2" w:rsidRPr="00B40C8B" w:rsidRDefault="004525B2" w:rsidP="002343B9">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lastRenderedPageBreak/>
        <w:t>2. Perspectiva operativa</w:t>
      </w:r>
    </w:p>
    <w:p w14:paraId="6D758622" w14:textId="77777777" w:rsidR="001129E4" w:rsidRPr="00B40C8B" w:rsidRDefault="001129E4" w:rsidP="002343B9">
      <w:pPr>
        <w:spacing w:after="0" w:line="480" w:lineRule="auto"/>
        <w:jc w:val="both"/>
        <w:rPr>
          <w:rFonts w:ascii="Times New Roman" w:hAnsi="Times New Roman" w:cs="Times New Roman"/>
          <w:b/>
          <w:color w:val="000000" w:themeColor="text1"/>
          <w:sz w:val="28"/>
          <w:szCs w:val="28"/>
        </w:rPr>
      </w:pPr>
    </w:p>
    <w:p w14:paraId="6C523313" w14:textId="77777777" w:rsidR="004525B2" w:rsidRPr="00B40C8B" w:rsidRDefault="004525B2" w:rsidP="002343B9">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i. Índice de transparencia </w:t>
      </w:r>
    </w:p>
    <w:p w14:paraId="287E5B3C" w14:textId="77777777" w:rsidR="00CC7150" w:rsidRPr="00B40C8B" w:rsidRDefault="00CC7150" w:rsidP="002343B9">
      <w:pPr>
        <w:spacing w:after="0" w:line="480" w:lineRule="auto"/>
        <w:jc w:val="both"/>
        <w:rPr>
          <w:rFonts w:ascii="Times New Roman" w:hAnsi="Times New Roman" w:cs="Times New Roman"/>
          <w:b/>
          <w:color w:val="000000" w:themeColor="text1"/>
          <w:sz w:val="24"/>
          <w:szCs w:val="24"/>
        </w:rPr>
      </w:pPr>
    </w:p>
    <w:p w14:paraId="127EE60A" w14:textId="77777777" w:rsidR="004525B2" w:rsidRPr="00B40C8B" w:rsidRDefault="009D2331" w:rsidP="002343B9">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a) </w:t>
      </w:r>
      <w:r w:rsidR="004525B2" w:rsidRPr="00B40C8B">
        <w:rPr>
          <w:rFonts w:ascii="Times New Roman" w:hAnsi="Times New Roman" w:cs="Times New Roman"/>
          <w:b/>
          <w:color w:val="000000" w:themeColor="text1"/>
          <w:sz w:val="24"/>
          <w:szCs w:val="24"/>
        </w:rPr>
        <w:t>MIDE</w:t>
      </w:r>
    </w:p>
    <w:p w14:paraId="294BCDEC" w14:textId="77777777" w:rsidR="009D2331" w:rsidRPr="00B40C8B" w:rsidRDefault="004525B2" w:rsidP="002343B9">
      <w:pPr>
        <w:tabs>
          <w:tab w:val="left" w:pos="284"/>
        </w:tabs>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b/>
      </w:r>
    </w:p>
    <w:p w14:paraId="46DA49F6" w14:textId="485A3FB7" w:rsidR="006F2539" w:rsidRPr="00B40C8B" w:rsidRDefault="006F2539" w:rsidP="006F2539">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Relación de evaluaciones del portal de transparencia desde el mes de enero hasta el mes de diciembre del año en curso.</w:t>
      </w:r>
    </w:p>
    <w:p w14:paraId="3F543803" w14:textId="77777777"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Enero</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95%</w:t>
      </w:r>
    </w:p>
    <w:p w14:paraId="1CF5962C" w14:textId="3C26E887"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Febrero</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91%</w:t>
      </w:r>
    </w:p>
    <w:p w14:paraId="148EC99D" w14:textId="77777777"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Marzo</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91%</w:t>
      </w:r>
    </w:p>
    <w:p w14:paraId="44D94548" w14:textId="77777777"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Abril</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95%</w:t>
      </w:r>
    </w:p>
    <w:p w14:paraId="5E43AC4D" w14:textId="77777777"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Mayo</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95%</w:t>
      </w:r>
    </w:p>
    <w:p w14:paraId="6535FB4F" w14:textId="77777777"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Junio</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94%</w:t>
      </w:r>
    </w:p>
    <w:p w14:paraId="62F6F0C5" w14:textId="77777777"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Julio</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91%</w:t>
      </w:r>
    </w:p>
    <w:p w14:paraId="367FA510" w14:textId="43E19EE5"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Agosto</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94.8%</w:t>
      </w:r>
    </w:p>
    <w:p w14:paraId="59EC1514" w14:textId="77777777"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Septiembre</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90.3%</w:t>
      </w:r>
      <w:r w:rsidRPr="00B40C8B">
        <w:rPr>
          <w:color w:val="000000" w:themeColor="text1"/>
        </w:rPr>
        <w:tab/>
      </w:r>
    </w:p>
    <w:p w14:paraId="50F177EE" w14:textId="37CB7548"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Octubre</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90.3%</w:t>
      </w:r>
    </w:p>
    <w:p w14:paraId="5A92D33B" w14:textId="77777777"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Noviembre</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93%</w:t>
      </w:r>
    </w:p>
    <w:p w14:paraId="4DBE5C3E" w14:textId="77777777" w:rsidR="006F2539" w:rsidRPr="00B40C8B" w:rsidRDefault="006F2539" w:rsidP="00AA7EB0">
      <w:pPr>
        <w:pStyle w:val="Textoindependiente"/>
        <w:numPr>
          <w:ilvl w:val="0"/>
          <w:numId w:val="123"/>
        </w:numPr>
        <w:spacing w:line="480" w:lineRule="auto"/>
        <w:jc w:val="both"/>
        <w:rPr>
          <w:color w:val="000000" w:themeColor="text1"/>
        </w:rPr>
      </w:pPr>
      <w:r w:rsidRPr="00B40C8B">
        <w:rPr>
          <w:color w:val="000000" w:themeColor="text1"/>
        </w:rPr>
        <w:t>Evaluación Diciembre</w:t>
      </w:r>
      <w:r w:rsidRPr="00B40C8B">
        <w:rPr>
          <w:color w:val="000000" w:themeColor="text1"/>
        </w:rPr>
        <w:tab/>
      </w:r>
      <w:r w:rsidRPr="00B40C8B">
        <w:rPr>
          <w:color w:val="000000" w:themeColor="text1"/>
        </w:rPr>
        <w:tab/>
      </w:r>
      <w:r w:rsidRPr="00B40C8B">
        <w:rPr>
          <w:color w:val="000000" w:themeColor="text1"/>
        </w:rPr>
        <w:tab/>
      </w:r>
      <w:r w:rsidRPr="00B40C8B">
        <w:rPr>
          <w:color w:val="000000" w:themeColor="text1"/>
        </w:rPr>
        <w:tab/>
        <w:t>93%</w:t>
      </w:r>
    </w:p>
    <w:p w14:paraId="1AE5A040" w14:textId="77777777" w:rsidR="006F2539" w:rsidRPr="00B40C8B" w:rsidRDefault="006F2539" w:rsidP="006F2539">
      <w:pPr>
        <w:rPr>
          <w:color w:val="000000" w:themeColor="text1"/>
        </w:rPr>
      </w:pPr>
    </w:p>
    <w:p w14:paraId="76417609" w14:textId="77777777" w:rsidR="006F2539" w:rsidRPr="00B40C8B" w:rsidRDefault="006F2539" w:rsidP="006F2539">
      <w:pPr>
        <w:pStyle w:val="Prrafodelista"/>
        <w:tabs>
          <w:tab w:val="left" w:pos="284"/>
        </w:tabs>
        <w:spacing w:after="0" w:line="480" w:lineRule="auto"/>
        <w:ind w:left="36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ab/>
        <w:t xml:space="preserve">Según los datos extraídos por la Dirección General de Ética e Integridad Gubernamental (DIGEIG), al portal de transparencia del Ministerio de Defensa desde el mes de enero hasta el mes de diciembre del año en curso, podemos decir que en los resultados de las evaluaciones hemos mantenido satisfactoriamente un porcentaje alto, por el esfuerzo de todo el equipo de trabajo responsable de proporcionar la información y la continua asesoría de la DIGEIG, con lo cual nos ha llevado a obtener calificaciones excelentes en los meses evaluados. </w:t>
      </w:r>
    </w:p>
    <w:p w14:paraId="4445FBDB" w14:textId="421F150C" w:rsidR="00114F82" w:rsidRPr="00B40C8B" w:rsidRDefault="00114F82" w:rsidP="002343B9">
      <w:pPr>
        <w:tabs>
          <w:tab w:val="left" w:pos="284"/>
        </w:tabs>
        <w:spacing w:after="0" w:line="480" w:lineRule="auto"/>
        <w:jc w:val="both"/>
        <w:rPr>
          <w:rFonts w:ascii="Times New Roman" w:hAnsi="Times New Roman" w:cs="Times New Roman"/>
          <w:color w:val="000000" w:themeColor="text1"/>
          <w:sz w:val="24"/>
          <w:szCs w:val="24"/>
        </w:rPr>
      </w:pPr>
    </w:p>
    <w:p w14:paraId="4BDBCD82" w14:textId="25E48AD4" w:rsidR="004525B2" w:rsidRPr="00B40C8B" w:rsidRDefault="003A2FE3" w:rsidP="002343B9">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b</w:t>
      </w:r>
      <w:r w:rsidR="009D2331" w:rsidRPr="00B40C8B">
        <w:rPr>
          <w:rFonts w:ascii="Times New Roman" w:hAnsi="Times New Roman" w:cs="Times New Roman"/>
          <w:b/>
          <w:color w:val="000000" w:themeColor="text1"/>
          <w:sz w:val="24"/>
          <w:szCs w:val="24"/>
        </w:rPr>
        <w:t xml:space="preserve">) </w:t>
      </w:r>
      <w:r w:rsidR="007F5943" w:rsidRPr="00B40C8B">
        <w:rPr>
          <w:rFonts w:ascii="Times New Roman" w:hAnsi="Times New Roman" w:cs="Times New Roman"/>
          <w:b/>
          <w:color w:val="000000" w:themeColor="text1"/>
          <w:sz w:val="24"/>
          <w:szCs w:val="24"/>
        </w:rPr>
        <w:t>Contraloría General de las Fuerzas Armadas</w:t>
      </w:r>
    </w:p>
    <w:p w14:paraId="4A67E2F8" w14:textId="17F0950B" w:rsidR="004525B2" w:rsidRPr="00B40C8B" w:rsidRDefault="006F2539" w:rsidP="00CC7150">
      <w:pPr>
        <w:shd w:val="clear" w:color="auto" w:fill="FFFFFF"/>
        <w:tabs>
          <w:tab w:val="left" w:pos="284"/>
        </w:tabs>
        <w:spacing w:after="0" w:line="480" w:lineRule="auto"/>
        <w:jc w:val="both"/>
        <w:rPr>
          <w:rFonts w:ascii="Times New Roman" w:eastAsia="Calibri" w:hAnsi="Times New Roman" w:cs="Times New Roman"/>
          <w:color w:val="000000" w:themeColor="text1"/>
          <w:sz w:val="24"/>
          <w:szCs w:val="24"/>
        </w:rPr>
      </w:pPr>
      <w:r w:rsidRPr="00B40C8B">
        <w:rPr>
          <w:noProof/>
          <w:color w:val="000000" w:themeColor="text1"/>
        </w:rPr>
        <w:drawing>
          <wp:inline distT="0" distB="0" distL="0" distR="0" wp14:anchorId="03927B13" wp14:editId="607CDE7B">
            <wp:extent cx="4063041" cy="3631721"/>
            <wp:effectExtent l="0" t="0" r="0" b="698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66635" cy="3634933"/>
                    </a:xfrm>
                    <a:prstGeom prst="rect">
                      <a:avLst/>
                    </a:prstGeom>
                    <a:noFill/>
                    <a:ln>
                      <a:noFill/>
                    </a:ln>
                  </pic:spPr>
                </pic:pic>
              </a:graphicData>
            </a:graphic>
          </wp:inline>
        </w:drawing>
      </w:r>
    </w:p>
    <w:p w14:paraId="26E44CB8" w14:textId="77777777" w:rsidR="00CC7150" w:rsidRPr="00B40C8B" w:rsidRDefault="00CC7150" w:rsidP="002343B9">
      <w:pPr>
        <w:spacing w:after="0" w:line="480" w:lineRule="auto"/>
        <w:jc w:val="both"/>
        <w:rPr>
          <w:rFonts w:ascii="Times New Roman" w:hAnsi="Times New Roman" w:cs="Times New Roman"/>
          <w:b/>
          <w:color w:val="000000" w:themeColor="text1"/>
          <w:sz w:val="24"/>
          <w:szCs w:val="24"/>
        </w:rPr>
      </w:pPr>
    </w:p>
    <w:p w14:paraId="4BAEAA00" w14:textId="77777777" w:rsidR="003A2FE3" w:rsidRPr="00B40C8B" w:rsidRDefault="003A2FE3" w:rsidP="002343B9">
      <w:pPr>
        <w:spacing w:after="0" w:line="480" w:lineRule="auto"/>
        <w:jc w:val="both"/>
        <w:rPr>
          <w:rFonts w:ascii="Times New Roman" w:hAnsi="Times New Roman" w:cs="Times New Roman"/>
          <w:b/>
          <w:color w:val="000000" w:themeColor="text1"/>
          <w:sz w:val="24"/>
          <w:szCs w:val="24"/>
        </w:rPr>
      </w:pPr>
    </w:p>
    <w:p w14:paraId="06BCAAAE" w14:textId="77777777" w:rsidR="003A2FE3" w:rsidRPr="00B40C8B" w:rsidRDefault="003A2FE3" w:rsidP="002343B9">
      <w:pPr>
        <w:spacing w:after="0" w:line="480" w:lineRule="auto"/>
        <w:jc w:val="both"/>
        <w:rPr>
          <w:rFonts w:ascii="Times New Roman" w:hAnsi="Times New Roman" w:cs="Times New Roman"/>
          <w:b/>
          <w:color w:val="000000" w:themeColor="text1"/>
          <w:sz w:val="24"/>
          <w:szCs w:val="24"/>
        </w:rPr>
      </w:pPr>
    </w:p>
    <w:p w14:paraId="1F5FF282" w14:textId="356F0EC8" w:rsidR="009D2331" w:rsidRPr="00B40C8B" w:rsidRDefault="004525B2" w:rsidP="002343B9">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 xml:space="preserve">ii. Normas de Control Interno </w:t>
      </w:r>
      <w:r w:rsidR="00F125A7">
        <w:rPr>
          <w:rFonts w:ascii="Times New Roman" w:hAnsi="Times New Roman" w:cs="Times New Roman"/>
          <w:b/>
          <w:color w:val="000000" w:themeColor="text1"/>
          <w:sz w:val="24"/>
          <w:szCs w:val="24"/>
        </w:rPr>
        <w:t>(</w:t>
      </w:r>
      <w:r w:rsidRPr="00B40C8B">
        <w:rPr>
          <w:rFonts w:ascii="Times New Roman" w:hAnsi="Times New Roman" w:cs="Times New Roman"/>
          <w:b/>
          <w:color w:val="000000" w:themeColor="text1"/>
          <w:sz w:val="24"/>
          <w:szCs w:val="24"/>
        </w:rPr>
        <w:t>NCI</w:t>
      </w:r>
      <w:r w:rsidR="00F125A7">
        <w:rPr>
          <w:rFonts w:ascii="Times New Roman" w:hAnsi="Times New Roman" w:cs="Times New Roman"/>
          <w:b/>
          <w:color w:val="000000" w:themeColor="text1"/>
          <w:sz w:val="24"/>
          <w:szCs w:val="24"/>
        </w:rPr>
        <w:t>)</w:t>
      </w:r>
      <w:r w:rsidRPr="00B40C8B">
        <w:rPr>
          <w:rFonts w:ascii="Times New Roman" w:hAnsi="Times New Roman" w:cs="Times New Roman"/>
          <w:color w:val="000000" w:themeColor="text1"/>
          <w:sz w:val="24"/>
          <w:szCs w:val="24"/>
        </w:rPr>
        <w:t>.</w:t>
      </w:r>
    </w:p>
    <w:p w14:paraId="3EE71987" w14:textId="77777777" w:rsidR="00F210C6" w:rsidRPr="00B40C8B" w:rsidRDefault="00F210C6" w:rsidP="00CC7150">
      <w:pPr>
        <w:tabs>
          <w:tab w:val="left" w:pos="284"/>
        </w:tabs>
        <w:autoSpaceDE w:val="0"/>
        <w:autoSpaceDN w:val="0"/>
        <w:adjustRightInd w:val="0"/>
        <w:spacing w:after="0" w:line="480" w:lineRule="auto"/>
        <w:jc w:val="both"/>
        <w:rPr>
          <w:rFonts w:ascii="Times New Roman" w:hAnsi="Times New Roman" w:cs="Times New Roman"/>
          <w:color w:val="000000" w:themeColor="text1"/>
          <w:sz w:val="24"/>
          <w:szCs w:val="24"/>
        </w:rPr>
      </w:pPr>
    </w:p>
    <w:p w14:paraId="42CB21A4" w14:textId="77777777" w:rsidR="00F210C6" w:rsidRPr="00B40C8B" w:rsidRDefault="00844BAE" w:rsidP="00F210C6">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El Ministerio de Defensa, por vía de l</w:t>
      </w:r>
      <w:r w:rsidR="00F210C6" w:rsidRPr="00B40C8B">
        <w:rPr>
          <w:rFonts w:eastAsiaTheme="minorEastAsia"/>
          <w:bCs/>
          <w:color w:val="000000" w:themeColor="text1"/>
          <w:lang w:val="es-DO" w:eastAsia="es-DO"/>
        </w:rPr>
        <w:t xml:space="preserve">a Comisión Permanente para la Reforma y Modernización de las Fuerzas Armadas (COPREMFA) se ha mantenido durante todo el año impartiendo asesorías en materia de las Normas Básicas de Control Interno (NOBACI), para contribuir a la correcta implementación de estas, en todas las dependencias del MIDE. Además, dio inicio a una jornada de socialización de todas las documentaciones que fueron elaboradas para sustentar la calificación de un </w:t>
      </w:r>
      <w:r w:rsidR="00F210C6" w:rsidRPr="00B40C8B">
        <w:rPr>
          <w:rFonts w:eastAsiaTheme="minorEastAsia"/>
          <w:b/>
          <w:bCs/>
          <w:color w:val="000000" w:themeColor="text1"/>
          <w:lang w:val="es-DO" w:eastAsia="es-DO"/>
        </w:rPr>
        <w:t>99%</w:t>
      </w:r>
      <w:r w:rsidR="00F210C6" w:rsidRPr="00B40C8B">
        <w:rPr>
          <w:rFonts w:eastAsiaTheme="minorEastAsia"/>
          <w:bCs/>
          <w:color w:val="000000" w:themeColor="text1"/>
          <w:lang w:val="es-DO" w:eastAsia="es-DO"/>
        </w:rPr>
        <w:t xml:space="preserve"> que ostenta hoy en día el MIDE, a fin de que la institución esté preparada para las auditorias operativas que serán realizadas por la Contraloría General de la República.</w:t>
      </w:r>
    </w:p>
    <w:p w14:paraId="05D66301" w14:textId="77777777" w:rsidR="00F210C6" w:rsidRPr="00B40C8B" w:rsidRDefault="00F210C6" w:rsidP="00F210C6">
      <w:pPr>
        <w:pStyle w:val="Textoindependiente"/>
        <w:spacing w:line="480" w:lineRule="auto"/>
        <w:ind w:firstLine="284"/>
        <w:jc w:val="both"/>
        <w:rPr>
          <w:rFonts w:eastAsiaTheme="minorEastAsia"/>
          <w:bCs/>
          <w:color w:val="000000" w:themeColor="text1"/>
          <w:lang w:val="es-DO" w:eastAsia="es-DO"/>
        </w:rPr>
      </w:pPr>
    </w:p>
    <w:p w14:paraId="0CA0C95A" w14:textId="77777777" w:rsidR="00F210C6" w:rsidRPr="00B40C8B" w:rsidRDefault="00F210C6" w:rsidP="00F210C6">
      <w:pPr>
        <w:pStyle w:val="Textoindependiente"/>
        <w:spacing w:line="480" w:lineRule="auto"/>
        <w:ind w:firstLine="284"/>
        <w:jc w:val="both"/>
        <w:rPr>
          <w:rFonts w:eastAsiaTheme="minorEastAsia"/>
          <w:bCs/>
          <w:color w:val="000000" w:themeColor="text1"/>
          <w:lang w:val="es-DO" w:eastAsia="es-DO"/>
        </w:rPr>
      </w:pPr>
      <w:r w:rsidRPr="00B40C8B">
        <w:rPr>
          <w:rFonts w:eastAsiaTheme="minorEastAsia"/>
          <w:bCs/>
          <w:color w:val="000000" w:themeColor="text1"/>
          <w:lang w:val="es-DO" w:eastAsia="es-DO"/>
        </w:rPr>
        <w:t>En base a lo planteado</w:t>
      </w:r>
      <w:r w:rsidR="00A34366" w:rsidRPr="00B40C8B">
        <w:rPr>
          <w:rFonts w:eastAsiaTheme="minorEastAsia"/>
          <w:bCs/>
          <w:color w:val="000000" w:themeColor="text1"/>
          <w:lang w:val="es-DO" w:eastAsia="es-DO"/>
        </w:rPr>
        <w:t xml:space="preserve"> en el párrafo anterior, desde el Ministerio de Defensa</w:t>
      </w:r>
      <w:r w:rsidRPr="00B40C8B">
        <w:rPr>
          <w:rFonts w:eastAsiaTheme="minorEastAsia"/>
          <w:bCs/>
          <w:color w:val="000000" w:themeColor="text1"/>
          <w:lang w:val="es-DO" w:eastAsia="es-DO"/>
        </w:rPr>
        <w:t xml:space="preserve"> se han hecho todas las gestiones pertinentes a fin de que los requerimientos faltantes para llegar al 100%, sean validados por la Contraloría General de la República. En caso de que las nuevas evidencias no llenen las expectativas de la entidad rectora en términos de controles internos, </w:t>
      </w:r>
      <w:r w:rsidR="00A34366" w:rsidRPr="00B40C8B">
        <w:rPr>
          <w:rFonts w:eastAsiaTheme="minorEastAsia"/>
          <w:bCs/>
          <w:color w:val="000000" w:themeColor="text1"/>
          <w:lang w:val="es-DO" w:eastAsia="es-DO"/>
        </w:rPr>
        <w:t>el MIDE</w:t>
      </w:r>
      <w:r w:rsidRPr="00B40C8B">
        <w:rPr>
          <w:rFonts w:eastAsiaTheme="minorEastAsia"/>
          <w:bCs/>
          <w:color w:val="000000" w:themeColor="text1"/>
          <w:lang w:val="es-DO" w:eastAsia="es-DO"/>
        </w:rPr>
        <w:t xml:space="preserve"> se mantiene a la espera de cualquier tipo de sugerencia, que al respecto pueda surgir por el asesor asignado por la Contraloría, para cumplir de manera eficaz la implementación de estas normas.</w:t>
      </w:r>
    </w:p>
    <w:p w14:paraId="0F5926B7" w14:textId="77777777" w:rsidR="004525B2" w:rsidRPr="00B40C8B" w:rsidRDefault="004525B2" w:rsidP="00844BAE">
      <w:pPr>
        <w:tabs>
          <w:tab w:val="left" w:pos="284"/>
        </w:tabs>
        <w:autoSpaceDE w:val="0"/>
        <w:autoSpaceDN w:val="0"/>
        <w:adjustRightInd w:val="0"/>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b/>
      </w:r>
      <w:r w:rsidRPr="00B40C8B">
        <w:rPr>
          <w:rFonts w:ascii="Times New Roman" w:hAnsi="Times New Roman" w:cs="Times New Roman"/>
          <w:color w:val="000000" w:themeColor="text1"/>
          <w:sz w:val="24"/>
          <w:szCs w:val="24"/>
        </w:rPr>
        <w:tab/>
      </w:r>
    </w:p>
    <w:p w14:paraId="6A2EE39D" w14:textId="5CB36F4E" w:rsidR="004525B2" w:rsidRPr="00B40C8B" w:rsidRDefault="004525B2" w:rsidP="002343B9">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iii. Plan Anual de Compras y Contrataciones </w:t>
      </w:r>
      <w:r w:rsidR="00B40C8B" w:rsidRPr="00B40C8B">
        <w:rPr>
          <w:rFonts w:ascii="Times New Roman" w:hAnsi="Times New Roman" w:cs="Times New Roman"/>
          <w:b/>
          <w:color w:val="000000" w:themeColor="text1"/>
          <w:sz w:val="24"/>
          <w:szCs w:val="24"/>
        </w:rPr>
        <w:t>(</w:t>
      </w:r>
      <w:r w:rsidRPr="00B40C8B">
        <w:rPr>
          <w:rFonts w:ascii="Times New Roman" w:hAnsi="Times New Roman" w:cs="Times New Roman"/>
          <w:b/>
          <w:color w:val="000000" w:themeColor="text1"/>
          <w:sz w:val="24"/>
          <w:szCs w:val="24"/>
        </w:rPr>
        <w:t>PACC</w:t>
      </w:r>
      <w:r w:rsidR="00B40C8B" w:rsidRPr="00B40C8B">
        <w:rPr>
          <w:rFonts w:ascii="Times New Roman" w:hAnsi="Times New Roman" w:cs="Times New Roman"/>
          <w:b/>
          <w:color w:val="000000" w:themeColor="text1"/>
          <w:sz w:val="24"/>
          <w:szCs w:val="24"/>
        </w:rPr>
        <w:t>)</w:t>
      </w:r>
    </w:p>
    <w:p w14:paraId="50836B03" w14:textId="03543D28" w:rsidR="006F2539" w:rsidRPr="00AC3889" w:rsidRDefault="00CC7150" w:rsidP="006F2539">
      <w:pPr>
        <w:spacing w:after="0" w:line="480" w:lineRule="auto"/>
        <w:jc w:val="both"/>
        <w:rPr>
          <w:rFonts w:ascii="Times New Roman" w:hAnsi="Times New Roman" w:cs="Times New Roman"/>
          <w:color w:val="000000" w:themeColor="text1"/>
          <w:sz w:val="24"/>
          <w:szCs w:val="24"/>
        </w:rPr>
      </w:pPr>
      <w:r w:rsidRPr="00AC3889">
        <w:rPr>
          <w:rFonts w:ascii="Times New Roman" w:hAnsi="Times New Roman" w:cs="Times New Roman"/>
          <w:color w:val="000000" w:themeColor="text1"/>
          <w:sz w:val="24"/>
          <w:szCs w:val="24"/>
        </w:rPr>
        <w:t xml:space="preserve"> </w:t>
      </w:r>
      <w:r w:rsidR="00AC3889" w:rsidRPr="00AC3889">
        <w:rPr>
          <w:rFonts w:ascii="Times New Roman" w:hAnsi="Times New Roman" w:cs="Times New Roman"/>
          <w:color w:val="000000" w:themeColor="text1"/>
          <w:sz w:val="24"/>
          <w:szCs w:val="24"/>
        </w:rPr>
        <w:t>(</w:t>
      </w:r>
      <w:r w:rsidR="006F2539" w:rsidRPr="00AC3889">
        <w:rPr>
          <w:rFonts w:ascii="Times New Roman" w:hAnsi="Times New Roman" w:cs="Times New Roman"/>
          <w:color w:val="000000" w:themeColor="text1"/>
          <w:sz w:val="24"/>
          <w:szCs w:val="24"/>
        </w:rPr>
        <w:t>Ver</w:t>
      </w:r>
      <w:r w:rsidR="003A2FE3" w:rsidRPr="00AC3889">
        <w:rPr>
          <w:rFonts w:ascii="Times New Roman" w:hAnsi="Times New Roman" w:cs="Times New Roman"/>
          <w:color w:val="000000" w:themeColor="text1"/>
          <w:sz w:val="24"/>
          <w:szCs w:val="24"/>
        </w:rPr>
        <w:t xml:space="preserve"> el</w:t>
      </w:r>
      <w:r w:rsidR="006F2539" w:rsidRPr="00AC3889">
        <w:rPr>
          <w:rFonts w:ascii="Times New Roman" w:hAnsi="Times New Roman" w:cs="Times New Roman"/>
          <w:color w:val="000000" w:themeColor="text1"/>
          <w:sz w:val="24"/>
          <w:szCs w:val="24"/>
        </w:rPr>
        <w:t xml:space="preserve"> anexo No.</w:t>
      </w:r>
      <w:r w:rsidR="00342A8C" w:rsidRPr="00AC3889">
        <w:rPr>
          <w:rFonts w:ascii="Times New Roman" w:hAnsi="Times New Roman" w:cs="Times New Roman"/>
          <w:color w:val="000000" w:themeColor="text1"/>
          <w:sz w:val="24"/>
          <w:szCs w:val="24"/>
        </w:rPr>
        <w:t xml:space="preserve"> 130</w:t>
      </w:r>
      <w:r w:rsidR="00AC3889" w:rsidRPr="00AC3889">
        <w:rPr>
          <w:rFonts w:ascii="Times New Roman" w:hAnsi="Times New Roman" w:cs="Times New Roman"/>
          <w:color w:val="000000" w:themeColor="text1"/>
          <w:sz w:val="24"/>
          <w:szCs w:val="24"/>
        </w:rPr>
        <w:t>)</w:t>
      </w:r>
      <w:r w:rsidR="003A2FE3" w:rsidRPr="00AC3889">
        <w:rPr>
          <w:rFonts w:ascii="Times New Roman" w:hAnsi="Times New Roman" w:cs="Times New Roman"/>
          <w:color w:val="000000" w:themeColor="text1"/>
          <w:sz w:val="24"/>
          <w:szCs w:val="24"/>
        </w:rPr>
        <w:t>.</w:t>
      </w:r>
    </w:p>
    <w:p w14:paraId="23DEF386" w14:textId="77777777" w:rsidR="004525B2" w:rsidRPr="0018680E" w:rsidRDefault="004525B2" w:rsidP="002343B9">
      <w:pPr>
        <w:spacing w:after="0" w:line="480" w:lineRule="auto"/>
        <w:jc w:val="both"/>
        <w:rPr>
          <w:rFonts w:ascii="Times New Roman" w:hAnsi="Times New Roman" w:cs="Times New Roman"/>
          <w:color w:val="000000" w:themeColor="text1"/>
          <w:sz w:val="24"/>
          <w:szCs w:val="24"/>
        </w:rPr>
      </w:pPr>
    </w:p>
    <w:p w14:paraId="25504525" w14:textId="26E73E17" w:rsidR="00F61AFC" w:rsidRDefault="004525B2" w:rsidP="002343B9">
      <w:pPr>
        <w:spacing w:after="0" w:line="480" w:lineRule="auto"/>
        <w:jc w:val="both"/>
        <w:rPr>
          <w:rFonts w:ascii="Times New Roman" w:hAnsi="Times New Roman" w:cs="Times New Roman"/>
          <w:b/>
          <w:sz w:val="24"/>
          <w:szCs w:val="24"/>
        </w:rPr>
      </w:pPr>
      <w:r w:rsidRPr="0018680E">
        <w:rPr>
          <w:rFonts w:ascii="Times New Roman" w:hAnsi="Times New Roman" w:cs="Times New Roman"/>
          <w:b/>
          <w:sz w:val="24"/>
          <w:szCs w:val="24"/>
        </w:rPr>
        <w:lastRenderedPageBreak/>
        <w:t>iv. Comisiones de Veedurías Ciudadanas</w:t>
      </w:r>
    </w:p>
    <w:p w14:paraId="35A75ABC" w14:textId="77777777" w:rsidR="00F61AFC" w:rsidRPr="0018680E" w:rsidRDefault="00F61AFC" w:rsidP="00F61AFC">
      <w:pPr>
        <w:spacing w:after="0" w:line="480" w:lineRule="auto"/>
        <w:jc w:val="both"/>
        <w:rPr>
          <w:rFonts w:ascii="Times New Roman" w:hAnsi="Times New Roman" w:cs="Times New Roman"/>
          <w:color w:val="000000" w:themeColor="text1"/>
          <w:sz w:val="24"/>
          <w:szCs w:val="24"/>
        </w:rPr>
      </w:pPr>
    </w:p>
    <w:p w14:paraId="137975C2" w14:textId="1045AF0E" w:rsidR="00F61AFC" w:rsidRPr="00F61AFC" w:rsidRDefault="00F61AFC" w:rsidP="00F61AFC">
      <w:pPr>
        <w:pStyle w:val="Textoindependiente"/>
        <w:spacing w:line="480" w:lineRule="auto"/>
        <w:ind w:firstLine="284"/>
        <w:jc w:val="both"/>
        <w:rPr>
          <w:b/>
        </w:rPr>
      </w:pPr>
      <w:r w:rsidRPr="00F61AFC">
        <w:rPr>
          <w:rFonts w:eastAsiaTheme="minorEastAsia"/>
          <w:bCs/>
          <w:color w:val="000000"/>
          <w:lang w:val="es-DO" w:eastAsia="es-DO"/>
        </w:rPr>
        <w:t>Los representantes voluntarios de diferentes núcleos de la sociedad que integran la Comisión de Veeduría Ciudadana del Ministerio de Defensa son: el reverendo Reynaldo Aquino, representante de la Iglesia Evangélica; Padre Edward Castillo, representante de la Iglesia Católica; Tomás Aquino Méndez, jefe de Información de Listín Diario; Sarah Julia Jorge, directora MUDE; Odile Camilo, Vicerrectora Académica de UNIBE; Fernando Ferrán, vicepresidente ejecutivo de la Cámara de Comercio de Santo Domingo y Wadi Canó, Ex-Presidente de la Asociación de Industriales de Herrera.</w:t>
      </w:r>
    </w:p>
    <w:p w14:paraId="68CB0D67" w14:textId="77777777" w:rsidR="00A33032" w:rsidRPr="0018680E" w:rsidRDefault="00A33032" w:rsidP="002343B9">
      <w:pPr>
        <w:spacing w:after="0" w:line="480" w:lineRule="auto"/>
        <w:jc w:val="both"/>
        <w:rPr>
          <w:rFonts w:ascii="Times New Roman" w:hAnsi="Times New Roman" w:cs="Times New Roman"/>
          <w:b/>
          <w:sz w:val="24"/>
          <w:szCs w:val="24"/>
        </w:rPr>
      </w:pPr>
    </w:p>
    <w:p w14:paraId="50CE0DCC" w14:textId="77777777" w:rsidR="004525B2" w:rsidRPr="0018680E" w:rsidRDefault="004525B2" w:rsidP="002343B9">
      <w:pPr>
        <w:spacing w:after="0" w:line="480" w:lineRule="auto"/>
        <w:jc w:val="both"/>
        <w:rPr>
          <w:rFonts w:ascii="Times New Roman" w:hAnsi="Times New Roman" w:cs="Times New Roman"/>
          <w:b/>
          <w:color w:val="000000" w:themeColor="text1"/>
          <w:sz w:val="24"/>
          <w:szCs w:val="24"/>
        </w:rPr>
      </w:pPr>
      <w:r w:rsidRPr="0018680E">
        <w:rPr>
          <w:rFonts w:ascii="Times New Roman" w:hAnsi="Times New Roman" w:cs="Times New Roman"/>
          <w:b/>
          <w:sz w:val="24"/>
          <w:szCs w:val="24"/>
        </w:rPr>
        <w:t xml:space="preserve">v. Auditorías </w:t>
      </w:r>
      <w:r w:rsidRPr="0018680E">
        <w:rPr>
          <w:rFonts w:ascii="Times New Roman" w:hAnsi="Times New Roman" w:cs="Times New Roman"/>
          <w:b/>
          <w:color w:val="000000" w:themeColor="text1"/>
          <w:sz w:val="24"/>
          <w:szCs w:val="24"/>
        </w:rPr>
        <w:t>y Declaraciones Juradas</w:t>
      </w:r>
    </w:p>
    <w:p w14:paraId="0BF41BBC" w14:textId="77777777" w:rsidR="00CC7150" w:rsidRDefault="00CC7150" w:rsidP="002343B9">
      <w:pPr>
        <w:spacing w:after="0" w:line="480" w:lineRule="auto"/>
        <w:jc w:val="both"/>
        <w:rPr>
          <w:rFonts w:ascii="Times New Roman" w:hAnsi="Times New Roman" w:cs="Times New Roman"/>
          <w:b/>
          <w:sz w:val="24"/>
          <w:szCs w:val="24"/>
        </w:rPr>
      </w:pPr>
    </w:p>
    <w:p w14:paraId="2ED8BFDC" w14:textId="77777777" w:rsidR="004525B2" w:rsidRDefault="004525B2" w:rsidP="002343B9">
      <w:pPr>
        <w:spacing w:after="0" w:line="480" w:lineRule="auto"/>
        <w:jc w:val="both"/>
        <w:rPr>
          <w:rFonts w:ascii="Times New Roman" w:hAnsi="Times New Roman" w:cs="Times New Roman"/>
          <w:b/>
          <w:sz w:val="24"/>
          <w:szCs w:val="24"/>
        </w:rPr>
      </w:pPr>
      <w:r w:rsidRPr="0018680E">
        <w:rPr>
          <w:rFonts w:ascii="Times New Roman" w:hAnsi="Times New Roman" w:cs="Times New Roman"/>
          <w:b/>
          <w:sz w:val="24"/>
          <w:szCs w:val="24"/>
        </w:rPr>
        <w:t>Auditorías</w:t>
      </w:r>
    </w:p>
    <w:p w14:paraId="4851E369" w14:textId="77777777" w:rsidR="009B225C" w:rsidRPr="0018680E" w:rsidRDefault="009B225C" w:rsidP="002343B9">
      <w:pPr>
        <w:spacing w:after="0" w:line="480" w:lineRule="auto"/>
        <w:jc w:val="both"/>
        <w:rPr>
          <w:rFonts w:ascii="Times New Roman" w:hAnsi="Times New Roman" w:cs="Times New Roman"/>
          <w:b/>
          <w:color w:val="FF0000"/>
          <w:sz w:val="24"/>
          <w:szCs w:val="24"/>
        </w:rPr>
      </w:pPr>
    </w:p>
    <w:p w14:paraId="001532FE" w14:textId="77777777" w:rsidR="009B225C" w:rsidRPr="00B40C8B" w:rsidRDefault="009B225C" w:rsidP="009B225C">
      <w:pPr>
        <w:tabs>
          <w:tab w:val="left" w:pos="284"/>
        </w:tabs>
        <w:spacing w:after="0" w:line="480" w:lineRule="auto"/>
        <w:ind w:firstLine="284"/>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Se destaca que, en cumplimiento al Plan Anual de Auditoría, aprobado mediante el Oficio No. 40650, de fecha 12-12-2017, del Ministro de Defensa, para el período comprendido del 01 de enero al 31 de diciembre de 2018, se llevaron a cabo 41 auditorías administrativas, financieras y de cumplimiento, así como cuatro (4) evaluaciones de controles internos a los distintos Materiales Bélicos de las Comandancias Generales y las dependencias de las Fuerzas Armadas.</w:t>
      </w:r>
    </w:p>
    <w:p w14:paraId="4C45161D" w14:textId="77777777" w:rsidR="00CC7150" w:rsidRDefault="00CC7150" w:rsidP="002343B9">
      <w:pPr>
        <w:spacing w:after="0" w:line="480" w:lineRule="auto"/>
        <w:jc w:val="both"/>
        <w:rPr>
          <w:rFonts w:ascii="Times New Roman" w:hAnsi="Times New Roman" w:cs="Times New Roman"/>
          <w:color w:val="000000" w:themeColor="text1"/>
          <w:sz w:val="24"/>
          <w:szCs w:val="24"/>
        </w:rPr>
      </w:pPr>
    </w:p>
    <w:p w14:paraId="1698D44C" w14:textId="77777777" w:rsidR="009B225C" w:rsidRDefault="009B225C" w:rsidP="002343B9">
      <w:pPr>
        <w:spacing w:after="0" w:line="480" w:lineRule="auto"/>
        <w:jc w:val="both"/>
        <w:rPr>
          <w:rFonts w:ascii="Times New Roman" w:hAnsi="Times New Roman" w:cs="Times New Roman"/>
          <w:color w:val="000000" w:themeColor="text1"/>
          <w:sz w:val="24"/>
          <w:szCs w:val="24"/>
        </w:rPr>
      </w:pPr>
    </w:p>
    <w:p w14:paraId="116E4369" w14:textId="77777777" w:rsidR="004525B2" w:rsidRDefault="004525B2" w:rsidP="002343B9">
      <w:pPr>
        <w:spacing w:after="0" w:line="480" w:lineRule="auto"/>
        <w:jc w:val="both"/>
        <w:rPr>
          <w:rFonts w:ascii="Times New Roman" w:hAnsi="Times New Roman" w:cs="Times New Roman"/>
          <w:color w:val="0070C0"/>
          <w:sz w:val="24"/>
          <w:szCs w:val="24"/>
        </w:rPr>
      </w:pPr>
      <w:r w:rsidRPr="0018680E">
        <w:rPr>
          <w:rFonts w:ascii="Times New Roman" w:hAnsi="Times New Roman" w:cs="Times New Roman"/>
          <w:b/>
          <w:sz w:val="24"/>
          <w:szCs w:val="24"/>
        </w:rPr>
        <w:lastRenderedPageBreak/>
        <w:t>Declaraciones Juradas.</w:t>
      </w:r>
      <w:r w:rsidRPr="0018680E">
        <w:rPr>
          <w:rFonts w:ascii="Times New Roman" w:hAnsi="Times New Roman" w:cs="Times New Roman"/>
          <w:color w:val="0070C0"/>
          <w:sz w:val="24"/>
          <w:szCs w:val="24"/>
        </w:rPr>
        <w:t xml:space="preserve"> </w:t>
      </w:r>
    </w:p>
    <w:p w14:paraId="4E1CC3B3" w14:textId="77777777" w:rsidR="00A00CFB" w:rsidRDefault="00A00CFB" w:rsidP="002343B9">
      <w:pPr>
        <w:spacing w:after="0" w:line="480" w:lineRule="auto"/>
        <w:jc w:val="both"/>
        <w:rPr>
          <w:rFonts w:ascii="Times New Roman" w:hAnsi="Times New Roman" w:cs="Times New Roman"/>
          <w:color w:val="0070C0"/>
          <w:sz w:val="24"/>
          <w:szCs w:val="24"/>
        </w:rPr>
      </w:pPr>
    </w:p>
    <w:p w14:paraId="408C787A" w14:textId="1CCCA5DC" w:rsidR="00A00CFB" w:rsidRPr="00AC3889" w:rsidRDefault="00A00CFB" w:rsidP="00A00CFB">
      <w:pPr>
        <w:spacing w:after="0" w:line="480" w:lineRule="auto"/>
        <w:ind w:firstLine="284"/>
        <w:jc w:val="both"/>
        <w:rPr>
          <w:rFonts w:ascii="Times New Roman" w:hAnsi="Times New Roman" w:cs="Times New Roman"/>
          <w:color w:val="000000" w:themeColor="text1"/>
          <w:sz w:val="24"/>
          <w:szCs w:val="24"/>
        </w:rPr>
      </w:pPr>
      <w:r w:rsidRPr="0018680E">
        <w:rPr>
          <w:rFonts w:ascii="Times New Roman" w:hAnsi="Times New Roman" w:cs="Times New Roman"/>
          <w:sz w:val="24"/>
          <w:szCs w:val="24"/>
        </w:rPr>
        <w:t xml:space="preserve">Como lo ordena la Ley 311-14 sobre Declaración Jurada de Patrimonio, </w:t>
      </w:r>
      <w:r>
        <w:rPr>
          <w:rFonts w:ascii="Times New Roman" w:hAnsi="Times New Roman" w:cs="Times New Roman"/>
          <w:sz w:val="24"/>
          <w:szCs w:val="24"/>
        </w:rPr>
        <w:t>han completado el ejercicio el 1</w:t>
      </w:r>
      <w:r w:rsidRPr="0018680E">
        <w:rPr>
          <w:rFonts w:ascii="Times New Roman" w:hAnsi="Times New Roman" w:cs="Times New Roman"/>
          <w:sz w:val="24"/>
          <w:szCs w:val="24"/>
        </w:rPr>
        <w:t>00% del personal de la institución que por la naturaleza de sus funciones les corresponde realizar este ejercicio, como son</w:t>
      </w:r>
      <w:r w:rsidR="009B225C">
        <w:rPr>
          <w:rFonts w:ascii="Times New Roman" w:hAnsi="Times New Roman" w:cs="Times New Roman"/>
          <w:sz w:val="24"/>
          <w:szCs w:val="24"/>
        </w:rPr>
        <w:t xml:space="preserve"> </w:t>
      </w:r>
      <w:r w:rsidR="009B225C" w:rsidRPr="00AC3889">
        <w:rPr>
          <w:rStyle w:val="Hipervnculo"/>
          <w:rFonts w:ascii="Times New Roman" w:hAnsi="Times New Roman" w:cs="Times New Roman"/>
          <w:color w:val="000000" w:themeColor="text1"/>
          <w:sz w:val="24"/>
          <w:szCs w:val="24"/>
          <w:u w:val="none"/>
          <w:lang w:val="es-ES"/>
        </w:rPr>
        <w:t>(ver anexo No. 131)</w:t>
      </w:r>
      <w:r w:rsidRPr="0018680E">
        <w:rPr>
          <w:rFonts w:ascii="Times New Roman" w:hAnsi="Times New Roman" w:cs="Times New Roman"/>
          <w:sz w:val="24"/>
          <w:szCs w:val="24"/>
        </w:rPr>
        <w:t>:</w:t>
      </w:r>
      <w:r w:rsidR="006130C0">
        <w:rPr>
          <w:rFonts w:ascii="Times New Roman" w:hAnsi="Times New Roman" w:cs="Times New Roman"/>
          <w:sz w:val="24"/>
          <w:szCs w:val="24"/>
        </w:rPr>
        <w:t xml:space="preserve"> </w:t>
      </w:r>
    </w:p>
    <w:p w14:paraId="67F6C0FA" w14:textId="77777777" w:rsidR="00A00CFB" w:rsidRPr="0018680E" w:rsidRDefault="00A00CFB" w:rsidP="00A00CFB">
      <w:pPr>
        <w:spacing w:after="0" w:line="480" w:lineRule="auto"/>
        <w:ind w:firstLine="284"/>
        <w:jc w:val="both"/>
        <w:rPr>
          <w:rFonts w:ascii="Times New Roman" w:hAnsi="Times New Roman" w:cs="Times New Roman"/>
          <w:sz w:val="24"/>
          <w:szCs w:val="24"/>
        </w:rPr>
      </w:pPr>
    </w:p>
    <w:p w14:paraId="00561CCD" w14:textId="77777777" w:rsidR="00A00CFB" w:rsidRPr="0018680E" w:rsidRDefault="00A00CFB" w:rsidP="00AA7EB0">
      <w:pPr>
        <w:pStyle w:val="Sinespaciado"/>
        <w:numPr>
          <w:ilvl w:val="0"/>
          <w:numId w:val="14"/>
        </w:numPr>
        <w:spacing w:line="480" w:lineRule="auto"/>
        <w:ind w:left="0" w:firstLine="360"/>
        <w:jc w:val="both"/>
        <w:rPr>
          <w:rFonts w:ascii="Times New Roman" w:hAnsi="Times New Roman" w:cs="Times New Roman"/>
          <w:sz w:val="24"/>
          <w:szCs w:val="24"/>
        </w:rPr>
      </w:pPr>
      <w:r w:rsidRPr="0018680E">
        <w:rPr>
          <w:rFonts w:ascii="Times New Roman" w:hAnsi="Times New Roman" w:cs="Times New Roman"/>
          <w:sz w:val="24"/>
          <w:szCs w:val="24"/>
        </w:rPr>
        <w:t>Ministro de Defensa</w:t>
      </w:r>
    </w:p>
    <w:p w14:paraId="029BA01F" w14:textId="77777777" w:rsidR="00A00CFB" w:rsidRPr="0018680E" w:rsidRDefault="00A00CFB" w:rsidP="00AA7EB0">
      <w:pPr>
        <w:pStyle w:val="Sinespaciado"/>
        <w:numPr>
          <w:ilvl w:val="0"/>
          <w:numId w:val="14"/>
        </w:numPr>
        <w:spacing w:line="480" w:lineRule="auto"/>
        <w:ind w:left="0" w:firstLine="360"/>
        <w:jc w:val="both"/>
        <w:rPr>
          <w:rFonts w:ascii="Times New Roman" w:hAnsi="Times New Roman" w:cs="Times New Roman"/>
          <w:sz w:val="24"/>
          <w:szCs w:val="24"/>
        </w:rPr>
      </w:pPr>
      <w:r w:rsidRPr="0018680E">
        <w:rPr>
          <w:rFonts w:ascii="Times New Roman" w:hAnsi="Times New Roman" w:cs="Times New Roman"/>
          <w:sz w:val="24"/>
          <w:szCs w:val="24"/>
        </w:rPr>
        <w:t xml:space="preserve">Viceministro de Defensa para Asuntos Militares </w:t>
      </w:r>
    </w:p>
    <w:p w14:paraId="275A68DB" w14:textId="77777777" w:rsidR="00A00CFB" w:rsidRPr="0018680E" w:rsidRDefault="00A00CFB" w:rsidP="00AA7EB0">
      <w:pPr>
        <w:pStyle w:val="Sinespaciado"/>
        <w:numPr>
          <w:ilvl w:val="0"/>
          <w:numId w:val="14"/>
        </w:numPr>
        <w:spacing w:line="480" w:lineRule="auto"/>
        <w:ind w:left="0" w:firstLine="360"/>
        <w:jc w:val="both"/>
        <w:rPr>
          <w:rFonts w:ascii="Times New Roman" w:hAnsi="Times New Roman" w:cs="Times New Roman"/>
          <w:sz w:val="24"/>
          <w:szCs w:val="24"/>
        </w:rPr>
      </w:pPr>
      <w:r w:rsidRPr="0018680E">
        <w:rPr>
          <w:rFonts w:ascii="Times New Roman" w:hAnsi="Times New Roman" w:cs="Times New Roman"/>
          <w:sz w:val="24"/>
          <w:szCs w:val="24"/>
        </w:rPr>
        <w:t>Viceministro de Defensa para Asuntos Navales y Costeros</w:t>
      </w:r>
    </w:p>
    <w:p w14:paraId="5275661F" w14:textId="77777777" w:rsidR="00A00CFB" w:rsidRPr="006130C0" w:rsidRDefault="00A00CFB" w:rsidP="00AA7EB0">
      <w:pPr>
        <w:pStyle w:val="Sinespaciado"/>
        <w:numPr>
          <w:ilvl w:val="0"/>
          <w:numId w:val="14"/>
        </w:numPr>
        <w:spacing w:line="480" w:lineRule="auto"/>
        <w:ind w:left="0" w:firstLine="360"/>
        <w:jc w:val="both"/>
        <w:rPr>
          <w:rFonts w:ascii="Times New Roman" w:hAnsi="Times New Roman" w:cs="Times New Roman"/>
          <w:sz w:val="24"/>
          <w:szCs w:val="24"/>
        </w:rPr>
      </w:pPr>
      <w:r w:rsidRPr="006130C0">
        <w:rPr>
          <w:rFonts w:ascii="Times New Roman" w:hAnsi="Times New Roman" w:cs="Times New Roman"/>
          <w:sz w:val="24"/>
          <w:szCs w:val="24"/>
        </w:rPr>
        <w:t>Viceministro de Defensa para Asuntos Aéreos y Espaciales</w:t>
      </w:r>
    </w:p>
    <w:p w14:paraId="7CDBA5A3" w14:textId="77777777" w:rsidR="00A00CFB" w:rsidRPr="0018680E" w:rsidRDefault="00A00CFB" w:rsidP="00AA7EB0">
      <w:pPr>
        <w:pStyle w:val="Sinespaciado"/>
        <w:numPr>
          <w:ilvl w:val="0"/>
          <w:numId w:val="14"/>
        </w:numPr>
        <w:spacing w:line="480" w:lineRule="auto"/>
        <w:ind w:left="0" w:firstLine="360"/>
        <w:jc w:val="both"/>
        <w:rPr>
          <w:rFonts w:ascii="Times New Roman" w:hAnsi="Times New Roman" w:cs="Times New Roman"/>
          <w:sz w:val="24"/>
          <w:szCs w:val="24"/>
        </w:rPr>
      </w:pPr>
      <w:r w:rsidRPr="0018680E">
        <w:rPr>
          <w:rFonts w:ascii="Times New Roman" w:hAnsi="Times New Roman" w:cs="Times New Roman"/>
          <w:sz w:val="24"/>
          <w:szCs w:val="24"/>
        </w:rPr>
        <w:t>Inspector General de las Fuerzas Armadas</w:t>
      </w:r>
    </w:p>
    <w:p w14:paraId="116E55CE" w14:textId="77777777" w:rsidR="00A00CFB" w:rsidRPr="0018680E" w:rsidRDefault="00A00CFB" w:rsidP="00AA7EB0">
      <w:pPr>
        <w:pStyle w:val="Sinespaciado"/>
        <w:numPr>
          <w:ilvl w:val="0"/>
          <w:numId w:val="14"/>
        </w:numPr>
        <w:spacing w:line="480" w:lineRule="auto"/>
        <w:ind w:left="0" w:firstLine="360"/>
        <w:jc w:val="both"/>
        <w:rPr>
          <w:rFonts w:ascii="Times New Roman" w:hAnsi="Times New Roman" w:cs="Times New Roman"/>
          <w:sz w:val="24"/>
          <w:szCs w:val="24"/>
        </w:rPr>
      </w:pPr>
      <w:r w:rsidRPr="0018680E">
        <w:rPr>
          <w:rFonts w:ascii="Times New Roman" w:hAnsi="Times New Roman" w:cs="Times New Roman"/>
          <w:sz w:val="24"/>
          <w:szCs w:val="24"/>
        </w:rPr>
        <w:t>Director  General Financiero de las Fuerzas Armadas</w:t>
      </w:r>
    </w:p>
    <w:p w14:paraId="50DE6F6A" w14:textId="77777777" w:rsidR="00A00CFB" w:rsidRDefault="00A00CFB" w:rsidP="00AA7EB0">
      <w:pPr>
        <w:pStyle w:val="Sinespaciado"/>
        <w:numPr>
          <w:ilvl w:val="0"/>
          <w:numId w:val="14"/>
        </w:numPr>
        <w:spacing w:line="480" w:lineRule="auto"/>
        <w:ind w:left="0" w:firstLine="360"/>
        <w:jc w:val="both"/>
        <w:rPr>
          <w:rFonts w:ascii="Times New Roman" w:hAnsi="Times New Roman" w:cs="Times New Roman"/>
          <w:sz w:val="24"/>
          <w:szCs w:val="24"/>
        </w:rPr>
      </w:pPr>
      <w:r w:rsidRPr="0018680E">
        <w:rPr>
          <w:rFonts w:ascii="Times New Roman" w:hAnsi="Times New Roman" w:cs="Times New Roman"/>
          <w:sz w:val="24"/>
          <w:szCs w:val="24"/>
        </w:rPr>
        <w:t>Encargado de Compras de las Fuerzas Armadas</w:t>
      </w:r>
    </w:p>
    <w:p w14:paraId="0096F071" w14:textId="77777777" w:rsidR="00F125A7" w:rsidRDefault="00F125A7" w:rsidP="006130C0">
      <w:pPr>
        <w:shd w:val="clear" w:color="auto" w:fill="FFFFFF"/>
        <w:spacing w:after="0" w:line="480" w:lineRule="auto"/>
        <w:jc w:val="both"/>
        <w:rPr>
          <w:rFonts w:ascii="Times New Roman" w:hAnsi="Times New Roman" w:cs="Times New Roman"/>
          <w:b/>
          <w:bCs/>
          <w:color w:val="000000" w:themeColor="text1"/>
          <w:sz w:val="24"/>
          <w:szCs w:val="24"/>
        </w:rPr>
      </w:pPr>
    </w:p>
    <w:p w14:paraId="3992D41A" w14:textId="77777777" w:rsidR="00F125A7" w:rsidRDefault="00F125A7" w:rsidP="006130C0">
      <w:pPr>
        <w:shd w:val="clear" w:color="auto" w:fill="FFFFFF"/>
        <w:spacing w:after="0" w:line="480" w:lineRule="auto"/>
        <w:jc w:val="both"/>
        <w:rPr>
          <w:rFonts w:ascii="Times New Roman" w:hAnsi="Times New Roman" w:cs="Times New Roman"/>
          <w:b/>
          <w:bCs/>
          <w:color w:val="000000" w:themeColor="text1"/>
          <w:sz w:val="24"/>
          <w:szCs w:val="24"/>
        </w:rPr>
      </w:pPr>
    </w:p>
    <w:p w14:paraId="50DFB400" w14:textId="77777777" w:rsidR="00F125A7" w:rsidRDefault="00F125A7" w:rsidP="006130C0">
      <w:pPr>
        <w:shd w:val="clear" w:color="auto" w:fill="FFFFFF"/>
        <w:spacing w:after="0" w:line="480" w:lineRule="auto"/>
        <w:jc w:val="both"/>
        <w:rPr>
          <w:rFonts w:ascii="Times New Roman" w:hAnsi="Times New Roman" w:cs="Times New Roman"/>
          <w:b/>
          <w:bCs/>
          <w:color w:val="000000" w:themeColor="text1"/>
          <w:sz w:val="24"/>
          <w:szCs w:val="24"/>
        </w:rPr>
      </w:pPr>
    </w:p>
    <w:p w14:paraId="31093F0A" w14:textId="77777777" w:rsidR="00F125A7" w:rsidRDefault="00F125A7" w:rsidP="006130C0">
      <w:pPr>
        <w:shd w:val="clear" w:color="auto" w:fill="FFFFFF"/>
        <w:spacing w:after="0" w:line="480" w:lineRule="auto"/>
        <w:jc w:val="both"/>
        <w:rPr>
          <w:rFonts w:ascii="Times New Roman" w:hAnsi="Times New Roman" w:cs="Times New Roman"/>
          <w:b/>
          <w:bCs/>
          <w:color w:val="000000" w:themeColor="text1"/>
          <w:sz w:val="24"/>
          <w:szCs w:val="24"/>
        </w:rPr>
      </w:pPr>
    </w:p>
    <w:p w14:paraId="4AC430B5" w14:textId="77777777" w:rsidR="00F125A7" w:rsidRDefault="00F125A7" w:rsidP="006130C0">
      <w:pPr>
        <w:shd w:val="clear" w:color="auto" w:fill="FFFFFF"/>
        <w:spacing w:after="0" w:line="480" w:lineRule="auto"/>
        <w:jc w:val="both"/>
        <w:rPr>
          <w:rFonts w:ascii="Times New Roman" w:hAnsi="Times New Roman" w:cs="Times New Roman"/>
          <w:b/>
          <w:bCs/>
          <w:color w:val="000000" w:themeColor="text1"/>
          <w:sz w:val="24"/>
          <w:szCs w:val="24"/>
        </w:rPr>
      </w:pPr>
    </w:p>
    <w:p w14:paraId="638D73EE" w14:textId="77777777" w:rsidR="00F125A7" w:rsidRDefault="00F125A7" w:rsidP="006130C0">
      <w:pPr>
        <w:shd w:val="clear" w:color="auto" w:fill="FFFFFF"/>
        <w:spacing w:after="0" w:line="480" w:lineRule="auto"/>
        <w:jc w:val="both"/>
        <w:rPr>
          <w:rFonts w:ascii="Times New Roman" w:hAnsi="Times New Roman" w:cs="Times New Roman"/>
          <w:b/>
          <w:bCs/>
          <w:color w:val="000000" w:themeColor="text1"/>
          <w:sz w:val="24"/>
          <w:szCs w:val="24"/>
        </w:rPr>
      </w:pPr>
    </w:p>
    <w:p w14:paraId="44A56C0B" w14:textId="77777777" w:rsidR="00F125A7" w:rsidRDefault="00F125A7" w:rsidP="006130C0">
      <w:pPr>
        <w:shd w:val="clear" w:color="auto" w:fill="FFFFFF"/>
        <w:spacing w:after="0" w:line="480" w:lineRule="auto"/>
        <w:jc w:val="both"/>
        <w:rPr>
          <w:rFonts w:ascii="Times New Roman" w:hAnsi="Times New Roman" w:cs="Times New Roman"/>
          <w:b/>
          <w:bCs/>
          <w:color w:val="000000" w:themeColor="text1"/>
          <w:sz w:val="24"/>
          <w:szCs w:val="24"/>
        </w:rPr>
      </w:pPr>
    </w:p>
    <w:p w14:paraId="192EC222" w14:textId="77777777" w:rsidR="00F125A7" w:rsidRDefault="00F125A7" w:rsidP="006130C0">
      <w:pPr>
        <w:shd w:val="clear" w:color="auto" w:fill="FFFFFF"/>
        <w:spacing w:after="0" w:line="480" w:lineRule="auto"/>
        <w:jc w:val="both"/>
        <w:rPr>
          <w:rFonts w:ascii="Times New Roman" w:hAnsi="Times New Roman" w:cs="Times New Roman"/>
          <w:b/>
          <w:bCs/>
          <w:color w:val="000000" w:themeColor="text1"/>
          <w:sz w:val="24"/>
          <w:szCs w:val="24"/>
        </w:rPr>
      </w:pPr>
    </w:p>
    <w:p w14:paraId="31DA478D" w14:textId="77777777" w:rsidR="00F125A7" w:rsidRDefault="00F125A7" w:rsidP="006130C0">
      <w:pPr>
        <w:shd w:val="clear" w:color="auto" w:fill="FFFFFF"/>
        <w:spacing w:after="0" w:line="480" w:lineRule="auto"/>
        <w:jc w:val="both"/>
        <w:rPr>
          <w:rFonts w:ascii="Times New Roman" w:hAnsi="Times New Roman" w:cs="Times New Roman"/>
          <w:b/>
          <w:bCs/>
          <w:color w:val="000000" w:themeColor="text1"/>
          <w:sz w:val="24"/>
          <w:szCs w:val="24"/>
        </w:rPr>
      </w:pPr>
    </w:p>
    <w:p w14:paraId="15BDC61B" w14:textId="77777777" w:rsidR="004525B2" w:rsidRPr="006130C0" w:rsidRDefault="004525B2" w:rsidP="006130C0">
      <w:pPr>
        <w:shd w:val="clear" w:color="auto" w:fill="FFFFFF"/>
        <w:spacing w:after="0" w:line="480" w:lineRule="auto"/>
        <w:jc w:val="both"/>
        <w:rPr>
          <w:rFonts w:ascii="Times New Roman" w:hAnsi="Times New Roman" w:cs="Times New Roman"/>
          <w:b/>
          <w:bCs/>
          <w:color w:val="000000" w:themeColor="text1"/>
          <w:sz w:val="24"/>
          <w:szCs w:val="24"/>
        </w:rPr>
      </w:pPr>
      <w:r w:rsidRPr="006130C0">
        <w:rPr>
          <w:rFonts w:ascii="Times New Roman" w:hAnsi="Times New Roman" w:cs="Times New Roman"/>
          <w:b/>
          <w:bCs/>
          <w:color w:val="000000" w:themeColor="text1"/>
          <w:sz w:val="24"/>
          <w:szCs w:val="24"/>
        </w:rPr>
        <w:lastRenderedPageBreak/>
        <w:t>3. Perspectiva de los Usuarios.</w:t>
      </w:r>
    </w:p>
    <w:p w14:paraId="2C65AE09" w14:textId="77777777" w:rsidR="00E65BD2" w:rsidRPr="006130C0" w:rsidRDefault="00E65BD2" w:rsidP="006130C0">
      <w:pPr>
        <w:shd w:val="clear" w:color="auto" w:fill="FFFFFF"/>
        <w:spacing w:after="0" w:line="480" w:lineRule="auto"/>
        <w:jc w:val="both"/>
        <w:rPr>
          <w:rFonts w:ascii="Times New Roman" w:hAnsi="Times New Roman" w:cs="Times New Roman"/>
          <w:b/>
          <w:bCs/>
          <w:color w:val="000000" w:themeColor="text1"/>
          <w:sz w:val="24"/>
          <w:szCs w:val="24"/>
        </w:rPr>
      </w:pPr>
    </w:p>
    <w:p w14:paraId="53D259E6" w14:textId="77777777" w:rsidR="004525B2" w:rsidRPr="006130C0" w:rsidRDefault="004525B2" w:rsidP="006130C0">
      <w:pPr>
        <w:shd w:val="clear" w:color="auto" w:fill="FFFFFF"/>
        <w:spacing w:after="0" w:line="480" w:lineRule="auto"/>
        <w:jc w:val="both"/>
        <w:rPr>
          <w:rFonts w:ascii="Times New Roman" w:hAnsi="Times New Roman" w:cs="Times New Roman"/>
          <w:b/>
          <w:bCs/>
          <w:color w:val="000000" w:themeColor="text1"/>
          <w:sz w:val="24"/>
          <w:szCs w:val="24"/>
        </w:rPr>
      </w:pPr>
      <w:r w:rsidRPr="006130C0">
        <w:rPr>
          <w:rFonts w:ascii="Times New Roman" w:hAnsi="Times New Roman" w:cs="Times New Roman"/>
          <w:b/>
          <w:bCs/>
          <w:color w:val="000000" w:themeColor="text1"/>
          <w:sz w:val="24"/>
          <w:szCs w:val="24"/>
        </w:rPr>
        <w:t>i. Sistema de Atención Ciudadana 3-1-1</w:t>
      </w:r>
    </w:p>
    <w:p w14:paraId="1C2B72C0" w14:textId="77777777" w:rsidR="006130C0" w:rsidRDefault="006130C0" w:rsidP="00CC7150">
      <w:pPr>
        <w:tabs>
          <w:tab w:val="left" w:pos="284"/>
        </w:tabs>
        <w:spacing w:after="0" w:line="480" w:lineRule="auto"/>
        <w:jc w:val="both"/>
        <w:rPr>
          <w:rFonts w:ascii="Times New Roman" w:hAnsi="Times New Roman" w:cs="Times New Roman"/>
          <w:sz w:val="24"/>
          <w:szCs w:val="24"/>
          <w:lang w:val="es-ES"/>
        </w:rPr>
      </w:pPr>
    </w:p>
    <w:p w14:paraId="6071EF65" w14:textId="77777777" w:rsidR="006130C0" w:rsidRDefault="006130C0" w:rsidP="006130C0">
      <w:pPr>
        <w:spacing w:after="0" w:line="480" w:lineRule="auto"/>
        <w:rPr>
          <w:rFonts w:ascii="Times New Roman" w:hAnsi="Times New Roman" w:cs="Times New Roman"/>
          <w:b/>
          <w:sz w:val="24"/>
          <w:szCs w:val="24"/>
        </w:rPr>
      </w:pPr>
      <w:r>
        <w:rPr>
          <w:noProof/>
        </w:rPr>
        <w:drawing>
          <wp:inline distT="0" distB="0" distL="0" distR="0" wp14:anchorId="0DF9E005" wp14:editId="1C7F64A3">
            <wp:extent cx="5438140" cy="2615979"/>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8140" cy="2615979"/>
                    </a:xfrm>
                    <a:prstGeom prst="rect">
                      <a:avLst/>
                    </a:prstGeom>
                    <a:noFill/>
                    <a:ln>
                      <a:noFill/>
                    </a:ln>
                  </pic:spPr>
                </pic:pic>
              </a:graphicData>
            </a:graphic>
          </wp:inline>
        </w:drawing>
      </w:r>
    </w:p>
    <w:p w14:paraId="49DDE6AC" w14:textId="77777777" w:rsidR="006130C0" w:rsidRDefault="006130C0" w:rsidP="00CC7150">
      <w:pPr>
        <w:tabs>
          <w:tab w:val="left" w:pos="284"/>
        </w:tabs>
        <w:spacing w:after="0" w:line="480" w:lineRule="auto"/>
        <w:jc w:val="both"/>
        <w:rPr>
          <w:rFonts w:ascii="Times New Roman" w:hAnsi="Times New Roman" w:cs="Times New Roman"/>
          <w:sz w:val="24"/>
          <w:szCs w:val="24"/>
          <w:lang w:val="es-ES"/>
        </w:rPr>
      </w:pPr>
    </w:p>
    <w:p w14:paraId="0B93B20B" w14:textId="77777777" w:rsidR="00284DFB" w:rsidRDefault="00284DFB" w:rsidP="00CC7150">
      <w:pPr>
        <w:tabs>
          <w:tab w:val="left" w:pos="284"/>
        </w:tabs>
        <w:spacing w:after="0" w:line="480" w:lineRule="auto"/>
        <w:jc w:val="both"/>
        <w:rPr>
          <w:rFonts w:ascii="Times New Roman" w:hAnsi="Times New Roman" w:cs="Times New Roman"/>
          <w:sz w:val="24"/>
          <w:szCs w:val="24"/>
          <w:lang w:val="es-ES"/>
        </w:rPr>
      </w:pPr>
    </w:p>
    <w:p w14:paraId="322F630F" w14:textId="77777777" w:rsidR="00342A8C" w:rsidRDefault="00342A8C" w:rsidP="00CC7150">
      <w:pPr>
        <w:tabs>
          <w:tab w:val="left" w:pos="284"/>
        </w:tabs>
        <w:spacing w:after="0" w:line="480" w:lineRule="auto"/>
        <w:jc w:val="both"/>
        <w:rPr>
          <w:rFonts w:ascii="Times New Roman" w:hAnsi="Times New Roman" w:cs="Times New Roman"/>
          <w:sz w:val="24"/>
          <w:szCs w:val="24"/>
          <w:lang w:val="es-ES"/>
        </w:rPr>
      </w:pPr>
    </w:p>
    <w:p w14:paraId="2FF78FFD" w14:textId="77777777" w:rsidR="004525B2" w:rsidRPr="00B97DAE" w:rsidRDefault="004525B2" w:rsidP="002343B9">
      <w:pPr>
        <w:shd w:val="clear" w:color="auto" w:fill="FFFFFF"/>
        <w:spacing w:after="0" w:line="480" w:lineRule="auto"/>
        <w:jc w:val="both"/>
        <w:rPr>
          <w:rFonts w:ascii="Times New Roman" w:hAnsi="Times New Roman" w:cs="Times New Roman"/>
          <w:b/>
          <w:bCs/>
          <w:color w:val="000000" w:themeColor="text1"/>
          <w:sz w:val="32"/>
          <w:szCs w:val="32"/>
        </w:rPr>
      </w:pPr>
      <w:r w:rsidRPr="00B97DAE">
        <w:rPr>
          <w:rFonts w:ascii="Times New Roman" w:hAnsi="Times New Roman" w:cs="Times New Roman"/>
          <w:b/>
          <w:bCs/>
          <w:color w:val="000000" w:themeColor="text1"/>
          <w:sz w:val="32"/>
          <w:szCs w:val="32"/>
        </w:rPr>
        <w:t>V. Gestión Interna</w:t>
      </w:r>
    </w:p>
    <w:p w14:paraId="475B9AA7" w14:textId="77777777" w:rsidR="00EB5E9B" w:rsidRPr="0018680E" w:rsidRDefault="00EB5E9B" w:rsidP="002343B9">
      <w:pPr>
        <w:shd w:val="clear" w:color="auto" w:fill="FFFFFF"/>
        <w:spacing w:after="0" w:line="480" w:lineRule="auto"/>
        <w:jc w:val="both"/>
        <w:rPr>
          <w:rFonts w:ascii="Times New Roman" w:hAnsi="Times New Roman" w:cs="Times New Roman"/>
          <w:b/>
          <w:bCs/>
          <w:color w:val="000000" w:themeColor="text1"/>
          <w:sz w:val="24"/>
          <w:szCs w:val="24"/>
        </w:rPr>
      </w:pPr>
    </w:p>
    <w:p w14:paraId="2048C5EC" w14:textId="77777777" w:rsidR="004525B2" w:rsidRPr="006130C0" w:rsidRDefault="004525B2" w:rsidP="002343B9">
      <w:pPr>
        <w:shd w:val="clear" w:color="auto" w:fill="FFFFFF"/>
        <w:spacing w:after="0" w:line="480" w:lineRule="auto"/>
        <w:jc w:val="both"/>
        <w:rPr>
          <w:rFonts w:ascii="Times New Roman" w:hAnsi="Times New Roman" w:cs="Times New Roman"/>
          <w:b/>
          <w:bCs/>
          <w:color w:val="000000" w:themeColor="text1"/>
          <w:sz w:val="24"/>
          <w:szCs w:val="24"/>
        </w:rPr>
      </w:pPr>
      <w:r w:rsidRPr="006130C0">
        <w:rPr>
          <w:rFonts w:ascii="Times New Roman" w:hAnsi="Times New Roman" w:cs="Times New Roman"/>
          <w:b/>
          <w:bCs/>
          <w:color w:val="000000" w:themeColor="text1"/>
          <w:sz w:val="24"/>
          <w:szCs w:val="24"/>
        </w:rPr>
        <w:t>a) Desempeño Financiero</w:t>
      </w:r>
    </w:p>
    <w:p w14:paraId="22DDACA1" w14:textId="77777777" w:rsidR="004525B2" w:rsidRPr="0018680E" w:rsidRDefault="004525B2" w:rsidP="002343B9">
      <w:pPr>
        <w:spacing w:after="0" w:line="480" w:lineRule="auto"/>
        <w:jc w:val="both"/>
        <w:rPr>
          <w:rFonts w:ascii="Times New Roman" w:hAnsi="Times New Roman" w:cs="Times New Roman"/>
          <w:sz w:val="24"/>
          <w:szCs w:val="24"/>
        </w:rPr>
      </w:pPr>
    </w:p>
    <w:p w14:paraId="1B9C1DD1" w14:textId="77777777" w:rsidR="0081345A" w:rsidRPr="00C515B7" w:rsidRDefault="0081345A" w:rsidP="0081345A">
      <w:pPr>
        <w:spacing w:after="0" w:line="480" w:lineRule="auto"/>
        <w:ind w:firstLine="284"/>
        <w:jc w:val="both"/>
        <w:rPr>
          <w:rFonts w:ascii="Times New Roman" w:hAnsi="Times New Roman" w:cs="Times New Roman"/>
          <w:sz w:val="24"/>
          <w:szCs w:val="24"/>
        </w:rPr>
      </w:pPr>
      <w:r w:rsidRPr="00C515B7">
        <w:rPr>
          <w:rFonts w:ascii="Times New Roman" w:hAnsi="Times New Roman" w:cs="Times New Roman"/>
          <w:sz w:val="24"/>
          <w:szCs w:val="24"/>
        </w:rPr>
        <w:t xml:space="preserve">A continuación </w:t>
      </w:r>
      <w:r>
        <w:rPr>
          <w:rFonts w:ascii="Times New Roman" w:hAnsi="Times New Roman" w:cs="Times New Roman"/>
          <w:sz w:val="24"/>
          <w:szCs w:val="24"/>
        </w:rPr>
        <w:t>se presenta</w:t>
      </w:r>
      <w:r w:rsidRPr="00C515B7">
        <w:rPr>
          <w:rFonts w:ascii="Times New Roman" w:hAnsi="Times New Roman" w:cs="Times New Roman"/>
          <w:sz w:val="24"/>
          <w:szCs w:val="24"/>
        </w:rPr>
        <w:t xml:space="preserve"> un resumen de las ejecutorias realizadas y logros alcanzados en la gestión financiera durante el período 1ro. de enero al 15 de noviembre del 2018, las cuales están sustentadas en el cumplimiento de los ejes estratégicos del Ministerio de Defensa.</w:t>
      </w:r>
    </w:p>
    <w:p w14:paraId="4F309E96" w14:textId="77777777" w:rsidR="0081345A" w:rsidRPr="00C515B7" w:rsidRDefault="0081345A" w:rsidP="0081345A">
      <w:pPr>
        <w:spacing w:after="0" w:line="480" w:lineRule="auto"/>
        <w:ind w:firstLine="284"/>
        <w:jc w:val="both"/>
        <w:rPr>
          <w:rFonts w:ascii="Times New Roman" w:hAnsi="Times New Roman" w:cs="Times New Roman"/>
          <w:sz w:val="24"/>
          <w:szCs w:val="24"/>
        </w:rPr>
      </w:pPr>
    </w:p>
    <w:p w14:paraId="1740BB29" w14:textId="77777777" w:rsidR="0081345A" w:rsidRPr="00C515B7" w:rsidRDefault="0081345A" w:rsidP="0081345A">
      <w:pPr>
        <w:spacing w:after="0" w:line="480" w:lineRule="auto"/>
        <w:ind w:firstLine="284"/>
        <w:jc w:val="both"/>
        <w:rPr>
          <w:rFonts w:ascii="Times New Roman" w:hAnsi="Times New Roman" w:cs="Times New Roman"/>
          <w:sz w:val="24"/>
          <w:szCs w:val="24"/>
        </w:rPr>
      </w:pPr>
      <w:r w:rsidRPr="00C515B7">
        <w:rPr>
          <w:rFonts w:ascii="Times New Roman" w:hAnsi="Times New Roman" w:cs="Times New Roman"/>
          <w:sz w:val="24"/>
          <w:szCs w:val="24"/>
        </w:rPr>
        <w:t xml:space="preserve">Hasta el 15 de noviembre del año en curso, </w:t>
      </w:r>
      <w:r>
        <w:rPr>
          <w:rFonts w:ascii="Times New Roman" w:hAnsi="Times New Roman" w:cs="Times New Roman"/>
          <w:sz w:val="24"/>
          <w:szCs w:val="24"/>
        </w:rPr>
        <w:t>se ejecutaron</w:t>
      </w:r>
      <w:r w:rsidRPr="00C515B7">
        <w:rPr>
          <w:rFonts w:ascii="Times New Roman" w:hAnsi="Times New Roman" w:cs="Times New Roman"/>
          <w:sz w:val="24"/>
          <w:szCs w:val="24"/>
        </w:rPr>
        <w:t xml:space="preserve"> fondos del presupuesto nacional por un valor de RD$22,563,681,606.01, para cubrir pagos por concepto de remuneraciones y contribuciones al personal, contratación de servicios, adquisición de materiales y suministros, bienes muebles, inmuebles e intangibles y contratación de obras. Los mayores porcentajes de ejecución corresponden al Ministerio de Defensa con un 24.93%; el Ejército de República Dominicana, con un 28.90%; la Fuerza Aérea de República Dominicana, con un 17.98% y la Armada de Repú</w:t>
      </w:r>
      <w:r>
        <w:rPr>
          <w:rFonts w:ascii="Times New Roman" w:hAnsi="Times New Roman" w:cs="Times New Roman"/>
          <w:sz w:val="24"/>
          <w:szCs w:val="24"/>
        </w:rPr>
        <w:t>blica Dominicana, con un 12.99%. E</w:t>
      </w:r>
      <w:r w:rsidRPr="00C515B7">
        <w:rPr>
          <w:rFonts w:ascii="Times New Roman" w:hAnsi="Times New Roman" w:cs="Times New Roman"/>
          <w:sz w:val="24"/>
          <w:szCs w:val="24"/>
        </w:rPr>
        <w:t xml:space="preserve">l 15.20% restante corresponde a </w:t>
      </w:r>
      <w:r>
        <w:rPr>
          <w:rFonts w:ascii="Times New Roman" w:hAnsi="Times New Roman" w:cs="Times New Roman"/>
          <w:sz w:val="24"/>
          <w:szCs w:val="24"/>
        </w:rPr>
        <w:t xml:space="preserve">la </w:t>
      </w:r>
      <w:r w:rsidRPr="00C515B7">
        <w:rPr>
          <w:rFonts w:ascii="Times New Roman" w:hAnsi="Times New Roman" w:cs="Times New Roman"/>
          <w:sz w:val="24"/>
          <w:szCs w:val="24"/>
        </w:rPr>
        <w:t>ejecución de las diferentes dependencias del Ministerio de Defensa y las Comandancias Generales que son Unidades Ejecutoras, según se detalla a continuación:</w:t>
      </w:r>
    </w:p>
    <w:p w14:paraId="2958BF21" w14:textId="77777777" w:rsidR="0081345A" w:rsidRDefault="0081345A" w:rsidP="0081345A">
      <w:pPr>
        <w:spacing w:after="0" w:line="360" w:lineRule="auto"/>
        <w:jc w:val="both"/>
        <w:rPr>
          <w:rFonts w:ascii="Arial" w:hAnsi="Arial" w:cs="Arial"/>
          <w:sz w:val="24"/>
          <w:szCs w:val="24"/>
        </w:rPr>
      </w:pPr>
    </w:p>
    <w:p w14:paraId="3C2217EE" w14:textId="77777777" w:rsidR="00284DFB" w:rsidRDefault="00284DFB" w:rsidP="0081345A">
      <w:pPr>
        <w:spacing w:after="0" w:line="360" w:lineRule="auto"/>
        <w:jc w:val="both"/>
        <w:rPr>
          <w:rFonts w:ascii="Arial" w:hAnsi="Arial" w:cs="Arial"/>
          <w:sz w:val="24"/>
          <w:szCs w:val="24"/>
        </w:rPr>
      </w:pPr>
    </w:p>
    <w:p w14:paraId="02FCC754" w14:textId="77777777" w:rsidR="00284DFB" w:rsidRDefault="00284DFB" w:rsidP="0081345A">
      <w:pPr>
        <w:spacing w:after="0" w:line="360" w:lineRule="auto"/>
        <w:jc w:val="both"/>
        <w:rPr>
          <w:rFonts w:ascii="Arial" w:hAnsi="Arial" w:cs="Arial"/>
          <w:sz w:val="24"/>
          <w:szCs w:val="24"/>
        </w:rPr>
      </w:pPr>
    </w:p>
    <w:tbl>
      <w:tblPr>
        <w:tblW w:w="9259" w:type="dxa"/>
        <w:tblInd w:w="25" w:type="dxa"/>
        <w:tblLayout w:type="fixed"/>
        <w:tblCellMar>
          <w:left w:w="70" w:type="dxa"/>
          <w:right w:w="70" w:type="dxa"/>
        </w:tblCellMar>
        <w:tblLook w:val="04A0" w:firstRow="1" w:lastRow="0" w:firstColumn="1" w:lastColumn="0" w:noHBand="0" w:noVBand="1"/>
      </w:tblPr>
      <w:tblGrid>
        <w:gridCol w:w="752"/>
        <w:gridCol w:w="643"/>
        <w:gridCol w:w="3753"/>
        <w:gridCol w:w="1560"/>
        <w:gridCol w:w="1559"/>
        <w:gridCol w:w="850"/>
        <w:gridCol w:w="142"/>
      </w:tblGrid>
      <w:tr w:rsidR="0081345A" w:rsidRPr="00C515B7" w14:paraId="1059B97E" w14:textId="77777777" w:rsidTr="008B67AD">
        <w:trPr>
          <w:gridAfter w:val="1"/>
          <w:wAfter w:w="142" w:type="dxa"/>
          <w:trHeight w:val="570"/>
        </w:trPr>
        <w:tc>
          <w:tcPr>
            <w:tcW w:w="9117" w:type="dxa"/>
            <w:gridSpan w:val="6"/>
            <w:tcBorders>
              <w:top w:val="nil"/>
              <w:left w:val="nil"/>
              <w:bottom w:val="single" w:sz="4" w:space="0" w:color="auto"/>
              <w:right w:val="nil"/>
            </w:tcBorders>
            <w:shd w:val="clear" w:color="auto" w:fill="auto"/>
            <w:noWrap/>
            <w:hideMark/>
          </w:tcPr>
          <w:p w14:paraId="36778808" w14:textId="77777777" w:rsidR="0081345A" w:rsidRDefault="0081345A" w:rsidP="008B67AD">
            <w:pPr>
              <w:spacing w:after="0" w:line="240" w:lineRule="auto"/>
              <w:jc w:val="center"/>
              <w:rPr>
                <w:rFonts w:ascii="Times New Roman" w:eastAsia="Times New Roman" w:hAnsi="Times New Roman" w:cs="Times New Roman"/>
                <w:b/>
                <w:bCs/>
                <w:color w:val="000000"/>
                <w:sz w:val="24"/>
                <w:szCs w:val="24"/>
                <w:u w:val="single"/>
              </w:rPr>
            </w:pPr>
            <w:r w:rsidRPr="006130C0">
              <w:rPr>
                <w:rFonts w:ascii="Times New Roman" w:eastAsia="Times New Roman" w:hAnsi="Times New Roman" w:cs="Times New Roman"/>
                <w:b/>
                <w:bCs/>
                <w:color w:val="000000"/>
                <w:sz w:val="24"/>
                <w:szCs w:val="24"/>
                <w:u w:val="single"/>
              </w:rPr>
              <w:t>EJECUCIÓN PRESUPUESTARIA DE LAS FUERZAS ARMADAS DEL 01-01 AL 15-11-2018.</w:t>
            </w:r>
          </w:p>
          <w:p w14:paraId="4CA92769" w14:textId="77777777" w:rsidR="00284DFB" w:rsidRPr="006130C0" w:rsidRDefault="00284DFB" w:rsidP="008B67AD">
            <w:pPr>
              <w:spacing w:after="0" w:line="240" w:lineRule="auto"/>
              <w:jc w:val="center"/>
              <w:rPr>
                <w:rFonts w:ascii="Times New Roman" w:eastAsia="Times New Roman" w:hAnsi="Times New Roman" w:cs="Times New Roman"/>
                <w:b/>
                <w:bCs/>
                <w:color w:val="000000"/>
                <w:sz w:val="24"/>
                <w:szCs w:val="24"/>
                <w:u w:val="single"/>
              </w:rPr>
            </w:pPr>
          </w:p>
        </w:tc>
      </w:tr>
      <w:tr w:rsidR="0081345A" w:rsidRPr="00C515B7" w14:paraId="6BBB39C4" w14:textId="77777777" w:rsidTr="008B67AD">
        <w:trPr>
          <w:trHeight w:val="495"/>
        </w:trPr>
        <w:tc>
          <w:tcPr>
            <w:tcW w:w="752" w:type="dxa"/>
            <w:tcBorders>
              <w:top w:val="nil"/>
              <w:left w:val="single" w:sz="4" w:space="0" w:color="auto"/>
              <w:bottom w:val="single" w:sz="4" w:space="0" w:color="auto"/>
              <w:right w:val="single" w:sz="4" w:space="0" w:color="auto"/>
            </w:tcBorders>
            <w:shd w:val="clear" w:color="000000" w:fill="BFBFBF"/>
            <w:noWrap/>
            <w:hideMark/>
          </w:tcPr>
          <w:p w14:paraId="5D2DE226" w14:textId="77777777" w:rsidR="0081345A" w:rsidRPr="00C515B7" w:rsidRDefault="0081345A" w:rsidP="008B67AD">
            <w:pPr>
              <w:spacing w:after="0" w:line="240" w:lineRule="auto"/>
              <w:jc w:val="center"/>
              <w:rPr>
                <w:rFonts w:ascii="Times New Roman" w:eastAsia="Times New Roman" w:hAnsi="Times New Roman" w:cs="Times New Roman"/>
                <w:b/>
                <w:bCs/>
                <w:color w:val="000000"/>
                <w:sz w:val="18"/>
                <w:szCs w:val="18"/>
              </w:rPr>
            </w:pPr>
            <w:r w:rsidRPr="00C515B7">
              <w:rPr>
                <w:rFonts w:ascii="Times New Roman" w:eastAsia="Times New Roman" w:hAnsi="Times New Roman" w:cs="Times New Roman"/>
                <w:b/>
                <w:bCs/>
                <w:color w:val="000000"/>
                <w:sz w:val="18"/>
                <w:szCs w:val="18"/>
              </w:rPr>
              <w:t>CANT.</w:t>
            </w:r>
          </w:p>
        </w:tc>
        <w:tc>
          <w:tcPr>
            <w:tcW w:w="643" w:type="dxa"/>
            <w:tcBorders>
              <w:top w:val="nil"/>
              <w:left w:val="nil"/>
              <w:bottom w:val="single" w:sz="4" w:space="0" w:color="auto"/>
              <w:right w:val="single" w:sz="4" w:space="0" w:color="auto"/>
            </w:tcBorders>
            <w:shd w:val="clear" w:color="000000" w:fill="BFBFBF"/>
            <w:noWrap/>
            <w:hideMark/>
          </w:tcPr>
          <w:p w14:paraId="4449C1AB" w14:textId="77777777" w:rsidR="0081345A" w:rsidRPr="00C515B7" w:rsidRDefault="0081345A" w:rsidP="008B67AD">
            <w:pPr>
              <w:spacing w:after="0" w:line="240" w:lineRule="auto"/>
              <w:jc w:val="center"/>
              <w:rPr>
                <w:rFonts w:ascii="Times New Roman" w:eastAsia="Times New Roman" w:hAnsi="Times New Roman" w:cs="Times New Roman"/>
                <w:b/>
                <w:bCs/>
                <w:color w:val="000000"/>
                <w:sz w:val="18"/>
                <w:szCs w:val="18"/>
              </w:rPr>
            </w:pPr>
            <w:r w:rsidRPr="00C515B7">
              <w:rPr>
                <w:rFonts w:ascii="Times New Roman" w:eastAsia="Times New Roman" w:hAnsi="Times New Roman" w:cs="Times New Roman"/>
                <w:b/>
                <w:bCs/>
                <w:color w:val="000000"/>
                <w:sz w:val="18"/>
                <w:szCs w:val="18"/>
              </w:rPr>
              <w:t>UE</w:t>
            </w:r>
          </w:p>
        </w:tc>
        <w:tc>
          <w:tcPr>
            <w:tcW w:w="3753" w:type="dxa"/>
            <w:tcBorders>
              <w:top w:val="nil"/>
              <w:left w:val="nil"/>
              <w:bottom w:val="single" w:sz="4" w:space="0" w:color="auto"/>
              <w:right w:val="single" w:sz="4" w:space="0" w:color="auto"/>
            </w:tcBorders>
            <w:shd w:val="clear" w:color="000000" w:fill="BFBFBF"/>
            <w:noWrap/>
            <w:vAlign w:val="bottom"/>
            <w:hideMark/>
          </w:tcPr>
          <w:p w14:paraId="5C978C3E" w14:textId="77777777" w:rsidR="0081345A" w:rsidRPr="00C515B7" w:rsidRDefault="0081345A" w:rsidP="008B67AD">
            <w:pPr>
              <w:spacing w:after="0" w:line="240" w:lineRule="auto"/>
              <w:jc w:val="center"/>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INSTITUCI</w:t>
            </w:r>
            <w:r>
              <w:rPr>
                <w:rFonts w:ascii="Calibri" w:eastAsia="Times New Roman" w:hAnsi="Calibri" w:cs="Calibri"/>
                <w:b/>
                <w:bCs/>
                <w:color w:val="000000"/>
                <w:sz w:val="18"/>
                <w:szCs w:val="18"/>
              </w:rPr>
              <w:t>Ó</w:t>
            </w:r>
            <w:r w:rsidRPr="00C515B7">
              <w:rPr>
                <w:rFonts w:ascii="Times New Roman" w:eastAsia="Times New Roman" w:hAnsi="Times New Roman" w:cs="Times New Roman"/>
                <w:b/>
                <w:bCs/>
                <w:color w:val="000000"/>
                <w:sz w:val="18"/>
                <w:szCs w:val="18"/>
              </w:rPr>
              <w:t>N/DEPENDENCIA</w:t>
            </w:r>
          </w:p>
        </w:tc>
        <w:tc>
          <w:tcPr>
            <w:tcW w:w="1560" w:type="dxa"/>
            <w:tcBorders>
              <w:top w:val="nil"/>
              <w:left w:val="nil"/>
              <w:bottom w:val="single" w:sz="4" w:space="0" w:color="auto"/>
              <w:right w:val="single" w:sz="4" w:space="0" w:color="auto"/>
            </w:tcBorders>
            <w:shd w:val="clear" w:color="000000" w:fill="BFBFBF"/>
            <w:noWrap/>
            <w:vAlign w:val="bottom"/>
            <w:hideMark/>
          </w:tcPr>
          <w:p w14:paraId="3CEC1F88" w14:textId="77777777" w:rsidR="0081345A" w:rsidRPr="00C515B7" w:rsidRDefault="0081345A" w:rsidP="008B67AD">
            <w:pPr>
              <w:spacing w:after="0" w:line="240" w:lineRule="auto"/>
              <w:jc w:val="center"/>
              <w:rPr>
                <w:rFonts w:ascii="Times New Roman" w:eastAsia="Times New Roman" w:hAnsi="Times New Roman" w:cs="Times New Roman"/>
                <w:b/>
                <w:bCs/>
                <w:color w:val="000000"/>
                <w:sz w:val="18"/>
                <w:szCs w:val="18"/>
              </w:rPr>
            </w:pPr>
            <w:r w:rsidRPr="00C515B7">
              <w:rPr>
                <w:rFonts w:ascii="Times New Roman" w:eastAsia="Times New Roman" w:hAnsi="Times New Roman" w:cs="Times New Roman"/>
                <w:b/>
                <w:bCs/>
                <w:color w:val="000000"/>
                <w:sz w:val="18"/>
                <w:szCs w:val="18"/>
              </w:rPr>
              <w:t xml:space="preserve"> Presup. Vigente </w:t>
            </w:r>
          </w:p>
        </w:tc>
        <w:tc>
          <w:tcPr>
            <w:tcW w:w="1559" w:type="dxa"/>
            <w:tcBorders>
              <w:top w:val="nil"/>
              <w:left w:val="nil"/>
              <w:bottom w:val="single" w:sz="4" w:space="0" w:color="auto"/>
              <w:right w:val="single" w:sz="4" w:space="0" w:color="auto"/>
            </w:tcBorders>
            <w:shd w:val="clear" w:color="000000" w:fill="BFBFBF"/>
            <w:noWrap/>
            <w:vAlign w:val="bottom"/>
            <w:hideMark/>
          </w:tcPr>
          <w:p w14:paraId="49828BA8" w14:textId="77777777" w:rsidR="0081345A" w:rsidRPr="00C515B7" w:rsidRDefault="0081345A" w:rsidP="008B67AD">
            <w:pPr>
              <w:spacing w:after="0" w:line="240" w:lineRule="auto"/>
              <w:jc w:val="center"/>
              <w:rPr>
                <w:rFonts w:ascii="Times New Roman" w:eastAsia="Times New Roman" w:hAnsi="Times New Roman" w:cs="Times New Roman"/>
                <w:b/>
                <w:bCs/>
                <w:color w:val="000000"/>
                <w:sz w:val="18"/>
                <w:szCs w:val="18"/>
              </w:rPr>
            </w:pPr>
            <w:r w:rsidRPr="00C515B7">
              <w:rPr>
                <w:rFonts w:ascii="Times New Roman" w:eastAsia="Times New Roman" w:hAnsi="Times New Roman" w:cs="Times New Roman"/>
                <w:b/>
                <w:bCs/>
                <w:color w:val="000000"/>
                <w:sz w:val="18"/>
                <w:szCs w:val="18"/>
              </w:rPr>
              <w:t xml:space="preserve"> Ejecución </w:t>
            </w:r>
          </w:p>
        </w:tc>
        <w:tc>
          <w:tcPr>
            <w:tcW w:w="992" w:type="dxa"/>
            <w:gridSpan w:val="2"/>
            <w:tcBorders>
              <w:top w:val="nil"/>
              <w:left w:val="nil"/>
              <w:bottom w:val="single" w:sz="4" w:space="0" w:color="auto"/>
              <w:right w:val="single" w:sz="4" w:space="0" w:color="auto"/>
            </w:tcBorders>
            <w:shd w:val="clear" w:color="000000" w:fill="BFBFBF"/>
            <w:vAlign w:val="bottom"/>
            <w:hideMark/>
          </w:tcPr>
          <w:p w14:paraId="30349169" w14:textId="77777777" w:rsidR="0081345A" w:rsidRPr="00C515B7" w:rsidRDefault="0081345A" w:rsidP="008B67AD">
            <w:pPr>
              <w:spacing w:after="0" w:line="240" w:lineRule="auto"/>
              <w:jc w:val="center"/>
              <w:rPr>
                <w:rFonts w:ascii="Times New Roman" w:eastAsia="Times New Roman" w:hAnsi="Times New Roman" w:cs="Times New Roman"/>
                <w:b/>
                <w:bCs/>
                <w:color w:val="000000"/>
                <w:sz w:val="18"/>
                <w:szCs w:val="18"/>
              </w:rPr>
            </w:pPr>
            <w:r w:rsidRPr="00C515B7">
              <w:rPr>
                <w:rFonts w:ascii="Times New Roman" w:eastAsia="Times New Roman" w:hAnsi="Times New Roman" w:cs="Times New Roman"/>
                <w:b/>
                <w:bCs/>
                <w:color w:val="000000"/>
                <w:sz w:val="18"/>
                <w:szCs w:val="18"/>
              </w:rPr>
              <w:t>% de ejecución</w:t>
            </w:r>
          </w:p>
        </w:tc>
      </w:tr>
      <w:tr w:rsidR="0081345A" w:rsidRPr="00C515B7" w14:paraId="0BD69D72"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08A3FF21"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w:t>
            </w:r>
          </w:p>
        </w:tc>
        <w:tc>
          <w:tcPr>
            <w:tcW w:w="643" w:type="dxa"/>
            <w:tcBorders>
              <w:top w:val="nil"/>
              <w:left w:val="nil"/>
              <w:bottom w:val="single" w:sz="4" w:space="0" w:color="auto"/>
              <w:right w:val="single" w:sz="4" w:space="0" w:color="auto"/>
            </w:tcBorders>
            <w:shd w:val="clear" w:color="auto" w:fill="auto"/>
            <w:noWrap/>
            <w:vAlign w:val="bottom"/>
            <w:hideMark/>
          </w:tcPr>
          <w:p w14:paraId="167F5042"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0001</w:t>
            </w:r>
          </w:p>
        </w:tc>
        <w:tc>
          <w:tcPr>
            <w:tcW w:w="3753" w:type="dxa"/>
            <w:tcBorders>
              <w:top w:val="nil"/>
              <w:left w:val="nil"/>
              <w:bottom w:val="single" w:sz="4" w:space="0" w:color="auto"/>
              <w:right w:val="single" w:sz="4" w:space="0" w:color="auto"/>
            </w:tcBorders>
            <w:shd w:val="clear" w:color="auto" w:fill="auto"/>
            <w:vAlign w:val="bottom"/>
            <w:hideMark/>
          </w:tcPr>
          <w:p w14:paraId="2D36C174"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MINISTERIO DE DEFENSA.</w:t>
            </w:r>
          </w:p>
        </w:tc>
        <w:tc>
          <w:tcPr>
            <w:tcW w:w="1560" w:type="dxa"/>
            <w:tcBorders>
              <w:top w:val="nil"/>
              <w:left w:val="nil"/>
              <w:bottom w:val="single" w:sz="4" w:space="0" w:color="auto"/>
              <w:right w:val="single" w:sz="4" w:space="0" w:color="auto"/>
            </w:tcBorders>
            <w:shd w:val="clear" w:color="auto" w:fill="auto"/>
            <w:noWrap/>
            <w:vAlign w:val="bottom"/>
            <w:hideMark/>
          </w:tcPr>
          <w:p w14:paraId="28A851F0"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7,216,306,165.22</w:t>
            </w:r>
          </w:p>
        </w:tc>
        <w:tc>
          <w:tcPr>
            <w:tcW w:w="1559" w:type="dxa"/>
            <w:tcBorders>
              <w:top w:val="nil"/>
              <w:left w:val="nil"/>
              <w:bottom w:val="single" w:sz="4" w:space="0" w:color="auto"/>
              <w:right w:val="single" w:sz="4" w:space="0" w:color="auto"/>
            </w:tcBorders>
            <w:shd w:val="clear" w:color="auto" w:fill="auto"/>
            <w:noWrap/>
            <w:vAlign w:val="bottom"/>
            <w:hideMark/>
          </w:tcPr>
          <w:p w14:paraId="5C5C3303"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5,626,070,900.97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581DD739"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24.93</w:t>
            </w:r>
          </w:p>
        </w:tc>
      </w:tr>
      <w:tr w:rsidR="0081345A" w:rsidRPr="00C515B7" w14:paraId="0FE03025"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4362DBEE"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w:t>
            </w:r>
          </w:p>
        </w:tc>
        <w:tc>
          <w:tcPr>
            <w:tcW w:w="643" w:type="dxa"/>
            <w:tcBorders>
              <w:top w:val="nil"/>
              <w:left w:val="nil"/>
              <w:bottom w:val="single" w:sz="4" w:space="0" w:color="auto"/>
              <w:right w:val="single" w:sz="4" w:space="0" w:color="auto"/>
            </w:tcBorders>
            <w:shd w:val="clear" w:color="auto" w:fill="auto"/>
            <w:noWrap/>
            <w:vAlign w:val="bottom"/>
            <w:hideMark/>
          </w:tcPr>
          <w:p w14:paraId="429C182C"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0002</w:t>
            </w:r>
          </w:p>
        </w:tc>
        <w:tc>
          <w:tcPr>
            <w:tcW w:w="3753" w:type="dxa"/>
            <w:tcBorders>
              <w:top w:val="nil"/>
              <w:left w:val="nil"/>
              <w:bottom w:val="single" w:sz="4" w:space="0" w:color="auto"/>
              <w:right w:val="single" w:sz="4" w:space="0" w:color="auto"/>
            </w:tcBorders>
            <w:shd w:val="clear" w:color="auto" w:fill="auto"/>
            <w:vAlign w:val="bottom"/>
            <w:hideMark/>
          </w:tcPr>
          <w:p w14:paraId="79581A3C"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 LAS ESCUELAS VOCACIONALES DE LAS FF.AA. Y LA P.N.</w:t>
            </w:r>
          </w:p>
        </w:tc>
        <w:tc>
          <w:tcPr>
            <w:tcW w:w="1560" w:type="dxa"/>
            <w:tcBorders>
              <w:top w:val="nil"/>
              <w:left w:val="nil"/>
              <w:bottom w:val="single" w:sz="4" w:space="0" w:color="auto"/>
              <w:right w:val="single" w:sz="4" w:space="0" w:color="auto"/>
            </w:tcBorders>
            <w:shd w:val="clear" w:color="auto" w:fill="auto"/>
            <w:noWrap/>
            <w:vAlign w:val="bottom"/>
            <w:hideMark/>
          </w:tcPr>
          <w:p w14:paraId="43F37039"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424,311,021.00</w:t>
            </w:r>
          </w:p>
        </w:tc>
        <w:tc>
          <w:tcPr>
            <w:tcW w:w="1559" w:type="dxa"/>
            <w:tcBorders>
              <w:top w:val="nil"/>
              <w:left w:val="nil"/>
              <w:bottom w:val="single" w:sz="4" w:space="0" w:color="auto"/>
              <w:right w:val="single" w:sz="4" w:space="0" w:color="auto"/>
            </w:tcBorders>
            <w:shd w:val="clear" w:color="auto" w:fill="auto"/>
            <w:noWrap/>
            <w:vAlign w:val="bottom"/>
            <w:hideMark/>
          </w:tcPr>
          <w:p w14:paraId="6D25216E"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409,642,334.43</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44807A4A"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1.82</w:t>
            </w:r>
          </w:p>
        </w:tc>
      </w:tr>
      <w:tr w:rsidR="0081345A" w:rsidRPr="00C515B7" w14:paraId="2242F878"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26A3A4F4"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3</w:t>
            </w:r>
          </w:p>
        </w:tc>
        <w:tc>
          <w:tcPr>
            <w:tcW w:w="643" w:type="dxa"/>
            <w:tcBorders>
              <w:top w:val="nil"/>
              <w:left w:val="nil"/>
              <w:bottom w:val="single" w:sz="4" w:space="0" w:color="auto"/>
              <w:right w:val="single" w:sz="4" w:space="0" w:color="auto"/>
            </w:tcBorders>
            <w:shd w:val="clear" w:color="auto" w:fill="auto"/>
            <w:noWrap/>
            <w:vAlign w:val="bottom"/>
            <w:hideMark/>
          </w:tcPr>
          <w:p w14:paraId="6EFBF03E"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0003</w:t>
            </w:r>
          </w:p>
        </w:tc>
        <w:tc>
          <w:tcPr>
            <w:tcW w:w="3753" w:type="dxa"/>
            <w:tcBorders>
              <w:top w:val="nil"/>
              <w:left w:val="nil"/>
              <w:bottom w:val="single" w:sz="4" w:space="0" w:color="auto"/>
              <w:right w:val="single" w:sz="4" w:space="0" w:color="auto"/>
            </w:tcBorders>
            <w:shd w:val="clear" w:color="auto" w:fill="auto"/>
            <w:vAlign w:val="bottom"/>
            <w:hideMark/>
          </w:tcPr>
          <w:p w14:paraId="523C5EED"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 PROMOCIÓN DE LAS COMUNDADES FRONTERIZAS DE LAS FF.AA.</w:t>
            </w:r>
          </w:p>
        </w:tc>
        <w:tc>
          <w:tcPr>
            <w:tcW w:w="1560" w:type="dxa"/>
            <w:tcBorders>
              <w:top w:val="nil"/>
              <w:left w:val="nil"/>
              <w:bottom w:val="single" w:sz="4" w:space="0" w:color="auto"/>
              <w:right w:val="single" w:sz="4" w:space="0" w:color="auto"/>
            </w:tcBorders>
            <w:shd w:val="clear" w:color="auto" w:fill="auto"/>
            <w:noWrap/>
            <w:vAlign w:val="bottom"/>
            <w:hideMark/>
          </w:tcPr>
          <w:p w14:paraId="71129338"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40,461,416.00</w:t>
            </w:r>
          </w:p>
        </w:tc>
        <w:tc>
          <w:tcPr>
            <w:tcW w:w="1559" w:type="dxa"/>
            <w:tcBorders>
              <w:top w:val="nil"/>
              <w:left w:val="nil"/>
              <w:bottom w:val="single" w:sz="4" w:space="0" w:color="auto"/>
              <w:right w:val="single" w:sz="4" w:space="0" w:color="auto"/>
            </w:tcBorders>
            <w:shd w:val="clear" w:color="auto" w:fill="auto"/>
            <w:noWrap/>
            <w:vAlign w:val="bottom"/>
            <w:hideMark/>
          </w:tcPr>
          <w:p w14:paraId="70A6C579"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29,694,862.67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48F2B628"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0.13</w:t>
            </w:r>
          </w:p>
        </w:tc>
      </w:tr>
      <w:tr w:rsidR="0081345A" w:rsidRPr="00C515B7" w14:paraId="764D7569"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7E42E88F"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4</w:t>
            </w:r>
          </w:p>
        </w:tc>
        <w:tc>
          <w:tcPr>
            <w:tcW w:w="643" w:type="dxa"/>
            <w:tcBorders>
              <w:top w:val="nil"/>
              <w:left w:val="nil"/>
              <w:bottom w:val="single" w:sz="4" w:space="0" w:color="auto"/>
              <w:right w:val="single" w:sz="4" w:space="0" w:color="auto"/>
            </w:tcBorders>
            <w:shd w:val="clear" w:color="auto" w:fill="auto"/>
            <w:noWrap/>
            <w:vAlign w:val="bottom"/>
            <w:hideMark/>
          </w:tcPr>
          <w:p w14:paraId="67E0B566"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0004</w:t>
            </w:r>
          </w:p>
        </w:tc>
        <w:tc>
          <w:tcPr>
            <w:tcW w:w="3753" w:type="dxa"/>
            <w:tcBorders>
              <w:top w:val="nil"/>
              <w:left w:val="nil"/>
              <w:bottom w:val="single" w:sz="4" w:space="0" w:color="auto"/>
              <w:right w:val="single" w:sz="4" w:space="0" w:color="auto"/>
            </w:tcBorders>
            <w:shd w:val="clear" w:color="auto" w:fill="auto"/>
            <w:vAlign w:val="bottom"/>
            <w:hideMark/>
          </w:tcPr>
          <w:p w14:paraId="329C0936"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INSTITUTO DE SEGURIDAD SOCIAL DE LAS FUERZAS ARMADAS (ISSFFAA).</w:t>
            </w:r>
          </w:p>
        </w:tc>
        <w:tc>
          <w:tcPr>
            <w:tcW w:w="1560" w:type="dxa"/>
            <w:tcBorders>
              <w:top w:val="nil"/>
              <w:left w:val="nil"/>
              <w:bottom w:val="single" w:sz="4" w:space="0" w:color="auto"/>
              <w:right w:val="single" w:sz="4" w:space="0" w:color="auto"/>
            </w:tcBorders>
            <w:shd w:val="clear" w:color="auto" w:fill="auto"/>
            <w:noWrap/>
            <w:vAlign w:val="bottom"/>
            <w:hideMark/>
          </w:tcPr>
          <w:p w14:paraId="271A1976"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87,091,748.00</w:t>
            </w:r>
          </w:p>
        </w:tc>
        <w:tc>
          <w:tcPr>
            <w:tcW w:w="1559" w:type="dxa"/>
            <w:tcBorders>
              <w:top w:val="nil"/>
              <w:left w:val="nil"/>
              <w:bottom w:val="single" w:sz="4" w:space="0" w:color="auto"/>
              <w:right w:val="single" w:sz="4" w:space="0" w:color="auto"/>
            </w:tcBorders>
            <w:shd w:val="clear" w:color="auto" w:fill="auto"/>
            <w:noWrap/>
            <w:vAlign w:val="bottom"/>
            <w:hideMark/>
          </w:tcPr>
          <w:p w14:paraId="2F4F8A3A"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67,405,086.85</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9769C0E"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0.30</w:t>
            </w:r>
          </w:p>
        </w:tc>
      </w:tr>
      <w:tr w:rsidR="0081345A" w:rsidRPr="00C515B7" w14:paraId="7DED2272"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149E436B"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5</w:t>
            </w:r>
          </w:p>
        </w:tc>
        <w:tc>
          <w:tcPr>
            <w:tcW w:w="643" w:type="dxa"/>
            <w:tcBorders>
              <w:top w:val="nil"/>
              <w:left w:val="nil"/>
              <w:bottom w:val="single" w:sz="4" w:space="0" w:color="auto"/>
              <w:right w:val="single" w:sz="4" w:space="0" w:color="auto"/>
            </w:tcBorders>
            <w:shd w:val="clear" w:color="auto" w:fill="auto"/>
            <w:noWrap/>
            <w:vAlign w:val="bottom"/>
            <w:hideMark/>
          </w:tcPr>
          <w:p w14:paraId="168D2688"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0005</w:t>
            </w:r>
          </w:p>
        </w:tc>
        <w:tc>
          <w:tcPr>
            <w:tcW w:w="3753" w:type="dxa"/>
            <w:tcBorders>
              <w:top w:val="nil"/>
              <w:left w:val="nil"/>
              <w:bottom w:val="single" w:sz="4" w:space="0" w:color="auto"/>
              <w:right w:val="single" w:sz="4" w:space="0" w:color="auto"/>
            </w:tcBorders>
            <w:shd w:val="clear" w:color="auto" w:fill="auto"/>
            <w:vAlign w:val="bottom"/>
            <w:hideMark/>
          </w:tcPr>
          <w:p w14:paraId="400BEDE6"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HOSPITAL CENTRAL FUERZAS ARMADAS.</w:t>
            </w:r>
          </w:p>
        </w:tc>
        <w:tc>
          <w:tcPr>
            <w:tcW w:w="1560" w:type="dxa"/>
            <w:tcBorders>
              <w:top w:val="nil"/>
              <w:left w:val="nil"/>
              <w:bottom w:val="single" w:sz="4" w:space="0" w:color="auto"/>
              <w:right w:val="single" w:sz="4" w:space="0" w:color="auto"/>
            </w:tcBorders>
            <w:shd w:val="clear" w:color="auto" w:fill="auto"/>
            <w:noWrap/>
            <w:vAlign w:val="bottom"/>
            <w:hideMark/>
          </w:tcPr>
          <w:p w14:paraId="24B256C4"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386,351,075.00</w:t>
            </w:r>
          </w:p>
        </w:tc>
        <w:tc>
          <w:tcPr>
            <w:tcW w:w="1559" w:type="dxa"/>
            <w:tcBorders>
              <w:top w:val="nil"/>
              <w:left w:val="nil"/>
              <w:bottom w:val="single" w:sz="4" w:space="0" w:color="auto"/>
              <w:right w:val="single" w:sz="4" w:space="0" w:color="auto"/>
            </w:tcBorders>
            <w:shd w:val="clear" w:color="auto" w:fill="auto"/>
            <w:noWrap/>
            <w:vAlign w:val="bottom"/>
            <w:hideMark/>
          </w:tcPr>
          <w:p w14:paraId="68B7583F"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328,208,776.36</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5CC147D2"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1.45</w:t>
            </w:r>
          </w:p>
        </w:tc>
      </w:tr>
      <w:tr w:rsidR="0081345A" w:rsidRPr="00C515B7" w14:paraId="511270DB"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0D4F637B"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6</w:t>
            </w:r>
          </w:p>
        </w:tc>
        <w:tc>
          <w:tcPr>
            <w:tcW w:w="643" w:type="dxa"/>
            <w:tcBorders>
              <w:top w:val="nil"/>
              <w:left w:val="nil"/>
              <w:bottom w:val="single" w:sz="4" w:space="0" w:color="auto"/>
              <w:right w:val="single" w:sz="4" w:space="0" w:color="auto"/>
            </w:tcBorders>
            <w:shd w:val="clear" w:color="auto" w:fill="auto"/>
            <w:noWrap/>
            <w:vAlign w:val="bottom"/>
            <w:hideMark/>
          </w:tcPr>
          <w:p w14:paraId="39A82719"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0006</w:t>
            </w:r>
          </w:p>
        </w:tc>
        <w:tc>
          <w:tcPr>
            <w:tcW w:w="3753" w:type="dxa"/>
            <w:tcBorders>
              <w:top w:val="nil"/>
              <w:left w:val="nil"/>
              <w:bottom w:val="single" w:sz="4" w:space="0" w:color="auto"/>
              <w:right w:val="single" w:sz="4" w:space="0" w:color="auto"/>
            </w:tcBorders>
            <w:shd w:val="clear" w:color="auto" w:fill="auto"/>
            <w:vAlign w:val="bottom"/>
            <w:hideMark/>
          </w:tcPr>
          <w:p w14:paraId="02F0B384"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INSTITUTO CARTOGRÁFICO MILITAR DE LAS FUERZAS ARMADAS.</w:t>
            </w:r>
          </w:p>
        </w:tc>
        <w:tc>
          <w:tcPr>
            <w:tcW w:w="1560" w:type="dxa"/>
            <w:tcBorders>
              <w:top w:val="nil"/>
              <w:left w:val="nil"/>
              <w:bottom w:val="single" w:sz="4" w:space="0" w:color="auto"/>
              <w:right w:val="single" w:sz="4" w:space="0" w:color="auto"/>
            </w:tcBorders>
            <w:shd w:val="clear" w:color="auto" w:fill="auto"/>
            <w:noWrap/>
            <w:vAlign w:val="bottom"/>
            <w:hideMark/>
          </w:tcPr>
          <w:p w14:paraId="672382BA"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35,120,851.00</w:t>
            </w:r>
          </w:p>
        </w:tc>
        <w:tc>
          <w:tcPr>
            <w:tcW w:w="1559" w:type="dxa"/>
            <w:tcBorders>
              <w:top w:val="nil"/>
              <w:left w:val="nil"/>
              <w:bottom w:val="single" w:sz="4" w:space="0" w:color="auto"/>
              <w:right w:val="single" w:sz="4" w:space="0" w:color="auto"/>
            </w:tcBorders>
            <w:shd w:val="clear" w:color="auto" w:fill="auto"/>
            <w:noWrap/>
            <w:vAlign w:val="bottom"/>
            <w:hideMark/>
          </w:tcPr>
          <w:p w14:paraId="585B071E"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29,285,863.88</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72CE9CF"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0.13</w:t>
            </w:r>
          </w:p>
        </w:tc>
      </w:tr>
      <w:tr w:rsidR="0081345A" w:rsidRPr="00C515B7" w14:paraId="46872BE9"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4B806669"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lastRenderedPageBreak/>
              <w:t>7</w:t>
            </w:r>
          </w:p>
        </w:tc>
        <w:tc>
          <w:tcPr>
            <w:tcW w:w="643" w:type="dxa"/>
            <w:tcBorders>
              <w:top w:val="nil"/>
              <w:left w:val="nil"/>
              <w:bottom w:val="single" w:sz="4" w:space="0" w:color="auto"/>
              <w:right w:val="single" w:sz="4" w:space="0" w:color="auto"/>
            </w:tcBorders>
            <w:shd w:val="clear" w:color="auto" w:fill="auto"/>
            <w:noWrap/>
            <w:vAlign w:val="bottom"/>
            <w:hideMark/>
          </w:tcPr>
          <w:p w14:paraId="17E5B6B8"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0007</w:t>
            </w:r>
          </w:p>
        </w:tc>
        <w:tc>
          <w:tcPr>
            <w:tcW w:w="3753" w:type="dxa"/>
            <w:tcBorders>
              <w:top w:val="nil"/>
              <w:left w:val="nil"/>
              <w:bottom w:val="single" w:sz="4" w:space="0" w:color="auto"/>
              <w:right w:val="single" w:sz="4" w:space="0" w:color="auto"/>
            </w:tcBorders>
            <w:shd w:val="clear" w:color="auto" w:fill="auto"/>
            <w:vAlign w:val="bottom"/>
            <w:hideMark/>
          </w:tcPr>
          <w:p w14:paraId="629F6BE3"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 xml:space="preserve">ESCUELA DE GRADUADOS DE DOCTRINA CONJUNTA "GENERAL DE DIVISIÓN </w:t>
            </w:r>
            <w:r w:rsidRPr="00A8720F">
              <w:rPr>
                <w:rFonts w:ascii="Times New Roman" w:eastAsia="Times New Roman" w:hAnsi="Times New Roman" w:cs="Times New Roman"/>
                <w:b/>
                <w:bCs/>
                <w:sz w:val="18"/>
                <w:szCs w:val="18"/>
              </w:rPr>
              <w:t xml:space="preserve">GREGORIO LUPERON" </w:t>
            </w:r>
            <w:r w:rsidRPr="00A8720F">
              <w:rPr>
                <w:rFonts w:ascii="Times New Roman" w:eastAsia="Times New Roman" w:hAnsi="Times New Roman" w:cs="Times New Roman"/>
                <w:sz w:val="18"/>
                <w:szCs w:val="18"/>
              </w:rPr>
              <w:t>(EGCEM).</w:t>
            </w:r>
          </w:p>
        </w:tc>
        <w:tc>
          <w:tcPr>
            <w:tcW w:w="1560" w:type="dxa"/>
            <w:tcBorders>
              <w:top w:val="nil"/>
              <w:left w:val="nil"/>
              <w:bottom w:val="single" w:sz="4" w:space="0" w:color="auto"/>
              <w:right w:val="single" w:sz="4" w:space="0" w:color="auto"/>
            </w:tcBorders>
            <w:shd w:val="clear" w:color="auto" w:fill="auto"/>
            <w:noWrap/>
            <w:vAlign w:val="bottom"/>
            <w:hideMark/>
          </w:tcPr>
          <w:p w14:paraId="18FAC267"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45,308,603.00</w:t>
            </w:r>
          </w:p>
        </w:tc>
        <w:tc>
          <w:tcPr>
            <w:tcW w:w="1559" w:type="dxa"/>
            <w:tcBorders>
              <w:top w:val="nil"/>
              <w:left w:val="nil"/>
              <w:bottom w:val="single" w:sz="4" w:space="0" w:color="auto"/>
              <w:right w:val="single" w:sz="4" w:space="0" w:color="auto"/>
            </w:tcBorders>
            <w:shd w:val="clear" w:color="auto" w:fill="auto"/>
            <w:noWrap/>
            <w:vAlign w:val="bottom"/>
            <w:hideMark/>
          </w:tcPr>
          <w:p w14:paraId="6700A236"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34,161,714.17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E5BE5AF"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0.15</w:t>
            </w:r>
          </w:p>
        </w:tc>
      </w:tr>
      <w:tr w:rsidR="0081345A" w:rsidRPr="00C515B7" w14:paraId="2F1F9E66" w14:textId="77777777" w:rsidTr="008B67AD">
        <w:trPr>
          <w:trHeight w:val="600"/>
        </w:trPr>
        <w:tc>
          <w:tcPr>
            <w:tcW w:w="7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AC7278"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8</w:t>
            </w:r>
          </w:p>
        </w:tc>
        <w:tc>
          <w:tcPr>
            <w:tcW w:w="643" w:type="dxa"/>
            <w:tcBorders>
              <w:top w:val="single" w:sz="4" w:space="0" w:color="auto"/>
              <w:left w:val="nil"/>
              <w:bottom w:val="single" w:sz="4" w:space="0" w:color="auto"/>
              <w:right w:val="single" w:sz="4" w:space="0" w:color="auto"/>
            </w:tcBorders>
            <w:shd w:val="clear" w:color="auto" w:fill="auto"/>
            <w:noWrap/>
            <w:vAlign w:val="bottom"/>
            <w:hideMark/>
          </w:tcPr>
          <w:p w14:paraId="54B043DA"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0008</w:t>
            </w:r>
          </w:p>
        </w:tc>
        <w:tc>
          <w:tcPr>
            <w:tcW w:w="3753" w:type="dxa"/>
            <w:tcBorders>
              <w:top w:val="single" w:sz="4" w:space="0" w:color="auto"/>
              <w:left w:val="nil"/>
              <w:bottom w:val="single" w:sz="4" w:space="0" w:color="auto"/>
              <w:right w:val="single" w:sz="4" w:space="0" w:color="auto"/>
            </w:tcBorders>
            <w:shd w:val="clear" w:color="auto" w:fill="auto"/>
            <w:vAlign w:val="bottom"/>
            <w:hideMark/>
          </w:tcPr>
          <w:p w14:paraId="0927EF5F"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CÍRCULO DEPORTIVO DE LAS FUERZAS ARMADAS Y LA POLICIA NACIONAL.</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C16B59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20,922,788.00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E40ACBB"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17,306,108.63</w:t>
            </w:r>
          </w:p>
        </w:tc>
        <w:tc>
          <w:tcPr>
            <w:tcW w:w="99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22F6417"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0.08</w:t>
            </w:r>
          </w:p>
        </w:tc>
      </w:tr>
      <w:tr w:rsidR="0081345A" w:rsidRPr="00C515B7" w14:paraId="122077CE" w14:textId="77777777" w:rsidTr="008B67AD">
        <w:trPr>
          <w:trHeight w:val="600"/>
        </w:trPr>
        <w:tc>
          <w:tcPr>
            <w:tcW w:w="7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0C72F0"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9</w:t>
            </w:r>
          </w:p>
        </w:tc>
        <w:tc>
          <w:tcPr>
            <w:tcW w:w="643" w:type="dxa"/>
            <w:tcBorders>
              <w:top w:val="single" w:sz="4" w:space="0" w:color="auto"/>
              <w:left w:val="nil"/>
              <w:bottom w:val="single" w:sz="4" w:space="0" w:color="auto"/>
              <w:right w:val="single" w:sz="4" w:space="0" w:color="auto"/>
            </w:tcBorders>
            <w:shd w:val="clear" w:color="auto" w:fill="auto"/>
            <w:noWrap/>
            <w:vAlign w:val="bottom"/>
            <w:hideMark/>
          </w:tcPr>
          <w:p w14:paraId="57A250C1"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0009</w:t>
            </w:r>
          </w:p>
        </w:tc>
        <w:tc>
          <w:tcPr>
            <w:tcW w:w="3753" w:type="dxa"/>
            <w:tcBorders>
              <w:top w:val="single" w:sz="4" w:space="0" w:color="auto"/>
              <w:left w:val="nil"/>
              <w:bottom w:val="single" w:sz="4" w:space="0" w:color="auto"/>
              <w:right w:val="single" w:sz="4" w:space="0" w:color="auto"/>
            </w:tcBorders>
            <w:shd w:val="clear" w:color="auto" w:fill="auto"/>
            <w:vAlign w:val="bottom"/>
            <w:hideMark/>
          </w:tcPr>
          <w:p w14:paraId="0900E7CA"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ESCUELA DE GRADUADOS EN DERECHOS HUMANOS Y DERECHO INTERNACIONAL HUMANITARIO (EGDDHHyDIH).</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2C8E489"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23,280,028.00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FF41F6D"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21,414,535.39</w:t>
            </w:r>
          </w:p>
        </w:tc>
        <w:tc>
          <w:tcPr>
            <w:tcW w:w="99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36699A1"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0.09</w:t>
            </w:r>
          </w:p>
        </w:tc>
      </w:tr>
      <w:tr w:rsidR="0081345A" w:rsidRPr="00C515B7" w14:paraId="676D3FE4"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02A0C3CD"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10</w:t>
            </w:r>
          </w:p>
        </w:tc>
        <w:tc>
          <w:tcPr>
            <w:tcW w:w="643" w:type="dxa"/>
            <w:tcBorders>
              <w:top w:val="nil"/>
              <w:left w:val="nil"/>
              <w:bottom w:val="single" w:sz="4" w:space="0" w:color="auto"/>
              <w:right w:val="single" w:sz="4" w:space="0" w:color="auto"/>
            </w:tcBorders>
            <w:shd w:val="clear" w:color="auto" w:fill="auto"/>
            <w:noWrap/>
            <w:vAlign w:val="bottom"/>
            <w:hideMark/>
          </w:tcPr>
          <w:p w14:paraId="6C843828"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0010</w:t>
            </w:r>
          </w:p>
        </w:tc>
        <w:tc>
          <w:tcPr>
            <w:tcW w:w="3753" w:type="dxa"/>
            <w:tcBorders>
              <w:top w:val="nil"/>
              <w:left w:val="nil"/>
              <w:bottom w:val="single" w:sz="4" w:space="0" w:color="auto"/>
              <w:right w:val="single" w:sz="4" w:space="0" w:color="auto"/>
            </w:tcBorders>
            <w:shd w:val="clear" w:color="auto" w:fill="auto"/>
            <w:vAlign w:val="bottom"/>
            <w:hideMark/>
          </w:tcPr>
          <w:p w14:paraId="276B4894"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ESCUELA DE GRADUADOS DE ALTOS ESTUDIOS ESTRATÉGICOS (EGAEE).</w:t>
            </w:r>
          </w:p>
        </w:tc>
        <w:tc>
          <w:tcPr>
            <w:tcW w:w="1560" w:type="dxa"/>
            <w:tcBorders>
              <w:top w:val="nil"/>
              <w:left w:val="nil"/>
              <w:bottom w:val="single" w:sz="4" w:space="0" w:color="auto"/>
              <w:right w:val="single" w:sz="4" w:space="0" w:color="auto"/>
            </w:tcBorders>
            <w:shd w:val="clear" w:color="auto" w:fill="auto"/>
            <w:noWrap/>
            <w:vAlign w:val="bottom"/>
            <w:hideMark/>
          </w:tcPr>
          <w:p w14:paraId="59CC0B7D"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28,352,432.00</w:t>
            </w:r>
          </w:p>
        </w:tc>
        <w:tc>
          <w:tcPr>
            <w:tcW w:w="1559" w:type="dxa"/>
            <w:tcBorders>
              <w:top w:val="nil"/>
              <w:left w:val="nil"/>
              <w:bottom w:val="single" w:sz="4" w:space="0" w:color="auto"/>
              <w:right w:val="single" w:sz="4" w:space="0" w:color="auto"/>
            </w:tcBorders>
            <w:shd w:val="clear" w:color="auto" w:fill="auto"/>
            <w:noWrap/>
            <w:vAlign w:val="bottom"/>
            <w:hideMark/>
          </w:tcPr>
          <w:p w14:paraId="03E19D52"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19,296,099.68</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015CFD47"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0.09</w:t>
            </w:r>
          </w:p>
        </w:tc>
      </w:tr>
      <w:tr w:rsidR="0081345A" w:rsidRPr="00C515B7" w14:paraId="0A1119E2"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65390962"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11</w:t>
            </w:r>
          </w:p>
        </w:tc>
        <w:tc>
          <w:tcPr>
            <w:tcW w:w="643" w:type="dxa"/>
            <w:tcBorders>
              <w:top w:val="nil"/>
              <w:left w:val="nil"/>
              <w:bottom w:val="single" w:sz="4" w:space="0" w:color="auto"/>
              <w:right w:val="single" w:sz="4" w:space="0" w:color="auto"/>
            </w:tcBorders>
            <w:shd w:val="clear" w:color="auto" w:fill="auto"/>
            <w:noWrap/>
            <w:vAlign w:val="bottom"/>
            <w:hideMark/>
          </w:tcPr>
          <w:p w14:paraId="5829EE0F"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0011</w:t>
            </w:r>
          </w:p>
        </w:tc>
        <w:tc>
          <w:tcPr>
            <w:tcW w:w="3753" w:type="dxa"/>
            <w:tcBorders>
              <w:top w:val="nil"/>
              <w:left w:val="nil"/>
              <w:bottom w:val="single" w:sz="4" w:space="0" w:color="auto"/>
              <w:right w:val="single" w:sz="4" w:space="0" w:color="auto"/>
            </w:tcBorders>
            <w:shd w:val="clear" w:color="auto" w:fill="auto"/>
            <w:vAlign w:val="bottom"/>
            <w:hideMark/>
          </w:tcPr>
          <w:p w14:paraId="5B9EA025"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COMISIÓN PERMANENTE PARA LA REFORMA Y MODERNIZACION DE LAS FUERZAS ARMADAS (COPREMFA).</w:t>
            </w:r>
          </w:p>
        </w:tc>
        <w:tc>
          <w:tcPr>
            <w:tcW w:w="1560" w:type="dxa"/>
            <w:tcBorders>
              <w:top w:val="nil"/>
              <w:left w:val="nil"/>
              <w:bottom w:val="single" w:sz="4" w:space="0" w:color="auto"/>
              <w:right w:val="single" w:sz="4" w:space="0" w:color="auto"/>
            </w:tcBorders>
            <w:shd w:val="clear" w:color="auto" w:fill="auto"/>
            <w:noWrap/>
            <w:vAlign w:val="bottom"/>
            <w:hideMark/>
          </w:tcPr>
          <w:p w14:paraId="6F729E74"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17,736,501.00</w:t>
            </w:r>
          </w:p>
        </w:tc>
        <w:tc>
          <w:tcPr>
            <w:tcW w:w="1559" w:type="dxa"/>
            <w:tcBorders>
              <w:top w:val="nil"/>
              <w:left w:val="nil"/>
              <w:bottom w:val="single" w:sz="4" w:space="0" w:color="auto"/>
              <w:right w:val="single" w:sz="4" w:space="0" w:color="auto"/>
            </w:tcBorders>
            <w:shd w:val="clear" w:color="auto" w:fill="auto"/>
            <w:noWrap/>
            <w:vAlign w:val="bottom"/>
            <w:hideMark/>
          </w:tcPr>
          <w:p w14:paraId="1B35C161"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16,206,056.27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784855D1"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0.07</w:t>
            </w:r>
          </w:p>
        </w:tc>
      </w:tr>
      <w:tr w:rsidR="0081345A" w:rsidRPr="00C515B7" w14:paraId="7C276B55"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4D1A9664"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12</w:t>
            </w:r>
          </w:p>
        </w:tc>
        <w:tc>
          <w:tcPr>
            <w:tcW w:w="643" w:type="dxa"/>
            <w:tcBorders>
              <w:top w:val="nil"/>
              <w:left w:val="nil"/>
              <w:bottom w:val="single" w:sz="4" w:space="0" w:color="auto"/>
              <w:right w:val="single" w:sz="4" w:space="0" w:color="auto"/>
            </w:tcBorders>
            <w:shd w:val="clear" w:color="auto" w:fill="auto"/>
            <w:noWrap/>
            <w:vAlign w:val="bottom"/>
            <w:hideMark/>
          </w:tcPr>
          <w:p w14:paraId="10086960"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0012</w:t>
            </w:r>
          </w:p>
        </w:tc>
        <w:tc>
          <w:tcPr>
            <w:tcW w:w="3753" w:type="dxa"/>
            <w:tcBorders>
              <w:top w:val="nil"/>
              <w:left w:val="nil"/>
              <w:bottom w:val="single" w:sz="4" w:space="0" w:color="auto"/>
              <w:right w:val="single" w:sz="4" w:space="0" w:color="auto"/>
            </w:tcBorders>
            <w:shd w:val="clear" w:color="auto" w:fill="auto"/>
            <w:vAlign w:val="bottom"/>
            <w:hideMark/>
          </w:tcPr>
          <w:p w14:paraId="2DBF42B2"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CUERPO ESPECIALIZADO DE SEGURIDAD FRONTERIZA TERRESTRE (CESFRONT).</w:t>
            </w:r>
          </w:p>
        </w:tc>
        <w:tc>
          <w:tcPr>
            <w:tcW w:w="1560" w:type="dxa"/>
            <w:tcBorders>
              <w:top w:val="nil"/>
              <w:left w:val="nil"/>
              <w:bottom w:val="single" w:sz="4" w:space="0" w:color="auto"/>
              <w:right w:val="single" w:sz="4" w:space="0" w:color="auto"/>
            </w:tcBorders>
            <w:shd w:val="clear" w:color="auto" w:fill="auto"/>
            <w:noWrap/>
            <w:vAlign w:val="bottom"/>
            <w:hideMark/>
          </w:tcPr>
          <w:p w14:paraId="1D6E70B2"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294,642,754.83</w:t>
            </w:r>
          </w:p>
        </w:tc>
        <w:tc>
          <w:tcPr>
            <w:tcW w:w="1559" w:type="dxa"/>
            <w:tcBorders>
              <w:top w:val="nil"/>
              <w:left w:val="nil"/>
              <w:bottom w:val="single" w:sz="4" w:space="0" w:color="auto"/>
              <w:right w:val="single" w:sz="4" w:space="0" w:color="auto"/>
            </w:tcBorders>
            <w:shd w:val="clear" w:color="auto" w:fill="auto"/>
            <w:noWrap/>
            <w:vAlign w:val="bottom"/>
            <w:hideMark/>
          </w:tcPr>
          <w:p w14:paraId="30E621D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229,602,592.25</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07AC683C"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1.02</w:t>
            </w:r>
          </w:p>
        </w:tc>
      </w:tr>
      <w:tr w:rsidR="0081345A" w:rsidRPr="00C515B7" w14:paraId="757C8057"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0F4D9C29"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13</w:t>
            </w:r>
          </w:p>
        </w:tc>
        <w:tc>
          <w:tcPr>
            <w:tcW w:w="643" w:type="dxa"/>
            <w:tcBorders>
              <w:top w:val="nil"/>
              <w:left w:val="nil"/>
              <w:bottom w:val="single" w:sz="4" w:space="0" w:color="auto"/>
              <w:right w:val="single" w:sz="4" w:space="0" w:color="auto"/>
            </w:tcBorders>
            <w:shd w:val="clear" w:color="auto" w:fill="auto"/>
            <w:noWrap/>
            <w:vAlign w:val="bottom"/>
            <w:hideMark/>
          </w:tcPr>
          <w:p w14:paraId="2F6C832C"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0013</w:t>
            </w:r>
          </w:p>
        </w:tc>
        <w:tc>
          <w:tcPr>
            <w:tcW w:w="3753" w:type="dxa"/>
            <w:tcBorders>
              <w:top w:val="nil"/>
              <w:left w:val="nil"/>
              <w:bottom w:val="single" w:sz="4" w:space="0" w:color="auto"/>
              <w:right w:val="single" w:sz="4" w:space="0" w:color="auto"/>
            </w:tcBorders>
            <w:shd w:val="clear" w:color="auto" w:fill="auto"/>
            <w:vAlign w:val="bottom"/>
            <w:hideMark/>
          </w:tcPr>
          <w:p w14:paraId="70F10440"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PROGRAMA DE EDUCACIÓN Y CAPACITACIÓN PROFESIONAL DE LAS FF.AA.</w:t>
            </w:r>
          </w:p>
        </w:tc>
        <w:tc>
          <w:tcPr>
            <w:tcW w:w="1560" w:type="dxa"/>
            <w:tcBorders>
              <w:top w:val="nil"/>
              <w:left w:val="nil"/>
              <w:bottom w:val="single" w:sz="4" w:space="0" w:color="auto"/>
              <w:right w:val="single" w:sz="4" w:space="0" w:color="auto"/>
            </w:tcBorders>
            <w:shd w:val="clear" w:color="auto" w:fill="auto"/>
            <w:noWrap/>
            <w:vAlign w:val="bottom"/>
            <w:hideMark/>
          </w:tcPr>
          <w:p w14:paraId="693D0036"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46,785,446.00</w:t>
            </w:r>
          </w:p>
        </w:tc>
        <w:tc>
          <w:tcPr>
            <w:tcW w:w="1559" w:type="dxa"/>
            <w:tcBorders>
              <w:top w:val="nil"/>
              <w:left w:val="nil"/>
              <w:bottom w:val="single" w:sz="4" w:space="0" w:color="auto"/>
              <w:right w:val="single" w:sz="4" w:space="0" w:color="auto"/>
            </w:tcBorders>
            <w:shd w:val="clear" w:color="auto" w:fill="auto"/>
            <w:noWrap/>
            <w:vAlign w:val="bottom"/>
            <w:hideMark/>
          </w:tcPr>
          <w:p w14:paraId="643E0649"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39,587,342.27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A840339"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0.18</w:t>
            </w:r>
          </w:p>
        </w:tc>
      </w:tr>
      <w:tr w:rsidR="0081345A" w:rsidRPr="00C515B7" w14:paraId="749CA4ED"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44547341"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14</w:t>
            </w:r>
          </w:p>
        </w:tc>
        <w:tc>
          <w:tcPr>
            <w:tcW w:w="643" w:type="dxa"/>
            <w:tcBorders>
              <w:top w:val="nil"/>
              <w:left w:val="nil"/>
              <w:bottom w:val="single" w:sz="4" w:space="0" w:color="auto"/>
              <w:right w:val="single" w:sz="4" w:space="0" w:color="auto"/>
            </w:tcBorders>
            <w:shd w:val="clear" w:color="auto" w:fill="auto"/>
            <w:noWrap/>
            <w:vAlign w:val="bottom"/>
            <w:hideMark/>
          </w:tcPr>
          <w:p w14:paraId="76D662F2"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0014</w:t>
            </w:r>
          </w:p>
        </w:tc>
        <w:tc>
          <w:tcPr>
            <w:tcW w:w="3753" w:type="dxa"/>
            <w:tcBorders>
              <w:top w:val="nil"/>
              <w:left w:val="nil"/>
              <w:bottom w:val="single" w:sz="4" w:space="0" w:color="auto"/>
              <w:right w:val="single" w:sz="4" w:space="0" w:color="auto"/>
            </w:tcBorders>
            <w:shd w:val="clear" w:color="auto" w:fill="auto"/>
            <w:vAlign w:val="bottom"/>
            <w:hideMark/>
          </w:tcPr>
          <w:p w14:paraId="199ED20E"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COMANDO CONJUNTO DE LA RESERVA DE LAS FUERZAS ARMADAS.</w:t>
            </w:r>
          </w:p>
        </w:tc>
        <w:tc>
          <w:tcPr>
            <w:tcW w:w="1560" w:type="dxa"/>
            <w:tcBorders>
              <w:top w:val="nil"/>
              <w:left w:val="nil"/>
              <w:bottom w:val="single" w:sz="4" w:space="0" w:color="auto"/>
              <w:right w:val="single" w:sz="4" w:space="0" w:color="auto"/>
            </w:tcBorders>
            <w:shd w:val="clear" w:color="auto" w:fill="auto"/>
            <w:noWrap/>
            <w:vAlign w:val="bottom"/>
            <w:hideMark/>
          </w:tcPr>
          <w:p w14:paraId="7CED2B8A"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54,120,966.78</w:t>
            </w:r>
          </w:p>
        </w:tc>
        <w:tc>
          <w:tcPr>
            <w:tcW w:w="1559" w:type="dxa"/>
            <w:tcBorders>
              <w:top w:val="nil"/>
              <w:left w:val="nil"/>
              <w:bottom w:val="single" w:sz="4" w:space="0" w:color="auto"/>
              <w:right w:val="single" w:sz="4" w:space="0" w:color="auto"/>
            </w:tcBorders>
            <w:shd w:val="clear" w:color="auto" w:fill="auto"/>
            <w:noWrap/>
            <w:vAlign w:val="bottom"/>
            <w:hideMark/>
          </w:tcPr>
          <w:p w14:paraId="31AC3FC6"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43,623,168.01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8176579"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0.19</w:t>
            </w:r>
          </w:p>
        </w:tc>
      </w:tr>
      <w:tr w:rsidR="0081345A" w:rsidRPr="00C515B7" w14:paraId="5515A432"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38700D5C"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15</w:t>
            </w:r>
          </w:p>
        </w:tc>
        <w:tc>
          <w:tcPr>
            <w:tcW w:w="643" w:type="dxa"/>
            <w:tcBorders>
              <w:top w:val="nil"/>
              <w:left w:val="nil"/>
              <w:bottom w:val="single" w:sz="4" w:space="0" w:color="auto"/>
              <w:right w:val="single" w:sz="4" w:space="0" w:color="auto"/>
            </w:tcBorders>
            <w:shd w:val="clear" w:color="auto" w:fill="auto"/>
            <w:noWrap/>
            <w:vAlign w:val="bottom"/>
            <w:hideMark/>
          </w:tcPr>
          <w:p w14:paraId="3DBD669A"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0015</w:t>
            </w:r>
          </w:p>
        </w:tc>
        <w:tc>
          <w:tcPr>
            <w:tcW w:w="3753" w:type="dxa"/>
            <w:tcBorders>
              <w:top w:val="nil"/>
              <w:left w:val="nil"/>
              <w:bottom w:val="single" w:sz="4" w:space="0" w:color="auto"/>
              <w:right w:val="single" w:sz="4" w:space="0" w:color="auto"/>
            </w:tcBorders>
            <w:shd w:val="clear" w:color="auto" w:fill="auto"/>
            <w:vAlign w:val="bottom"/>
            <w:hideMark/>
          </w:tcPr>
          <w:p w14:paraId="2615F62B"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CUERPO ESPECIALIZADO DE SEGURIDAD PORTUARIA (CESEP).</w:t>
            </w:r>
          </w:p>
        </w:tc>
        <w:tc>
          <w:tcPr>
            <w:tcW w:w="1560" w:type="dxa"/>
            <w:tcBorders>
              <w:top w:val="nil"/>
              <w:left w:val="nil"/>
              <w:bottom w:val="single" w:sz="4" w:space="0" w:color="auto"/>
              <w:right w:val="single" w:sz="4" w:space="0" w:color="auto"/>
            </w:tcBorders>
            <w:shd w:val="clear" w:color="auto" w:fill="auto"/>
            <w:noWrap/>
            <w:vAlign w:val="bottom"/>
            <w:hideMark/>
          </w:tcPr>
          <w:p w14:paraId="33918964"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112,991,498.33</w:t>
            </w:r>
          </w:p>
        </w:tc>
        <w:tc>
          <w:tcPr>
            <w:tcW w:w="1559" w:type="dxa"/>
            <w:tcBorders>
              <w:top w:val="nil"/>
              <w:left w:val="nil"/>
              <w:bottom w:val="single" w:sz="4" w:space="0" w:color="auto"/>
              <w:right w:val="single" w:sz="4" w:space="0" w:color="auto"/>
            </w:tcBorders>
            <w:shd w:val="clear" w:color="auto" w:fill="auto"/>
            <w:noWrap/>
            <w:vAlign w:val="bottom"/>
            <w:hideMark/>
          </w:tcPr>
          <w:p w14:paraId="71509CE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77,135,758.95</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C9FAF52"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0.34</w:t>
            </w:r>
          </w:p>
        </w:tc>
      </w:tr>
      <w:tr w:rsidR="0081345A" w:rsidRPr="00C515B7" w14:paraId="0083AC89"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3A48EFFA"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16</w:t>
            </w:r>
          </w:p>
        </w:tc>
        <w:tc>
          <w:tcPr>
            <w:tcW w:w="643" w:type="dxa"/>
            <w:tcBorders>
              <w:top w:val="nil"/>
              <w:left w:val="nil"/>
              <w:bottom w:val="single" w:sz="4" w:space="0" w:color="auto"/>
              <w:right w:val="single" w:sz="4" w:space="0" w:color="auto"/>
            </w:tcBorders>
            <w:shd w:val="clear" w:color="auto" w:fill="auto"/>
            <w:noWrap/>
            <w:vAlign w:val="bottom"/>
            <w:hideMark/>
          </w:tcPr>
          <w:p w14:paraId="1B2B0D2F"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0017</w:t>
            </w:r>
          </w:p>
        </w:tc>
        <w:tc>
          <w:tcPr>
            <w:tcW w:w="3753" w:type="dxa"/>
            <w:tcBorders>
              <w:top w:val="nil"/>
              <w:left w:val="nil"/>
              <w:bottom w:val="single" w:sz="4" w:space="0" w:color="auto"/>
              <w:right w:val="single" w:sz="4" w:space="0" w:color="auto"/>
            </w:tcBorders>
            <w:shd w:val="clear" w:color="auto" w:fill="auto"/>
            <w:vAlign w:val="bottom"/>
            <w:hideMark/>
          </w:tcPr>
          <w:p w14:paraId="5DA582DD"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DEL SERVICIO MILITAR VOLUNTARIO.</w:t>
            </w:r>
          </w:p>
        </w:tc>
        <w:tc>
          <w:tcPr>
            <w:tcW w:w="1560" w:type="dxa"/>
            <w:tcBorders>
              <w:top w:val="nil"/>
              <w:left w:val="nil"/>
              <w:bottom w:val="single" w:sz="4" w:space="0" w:color="auto"/>
              <w:right w:val="single" w:sz="4" w:space="0" w:color="auto"/>
            </w:tcBorders>
            <w:shd w:val="clear" w:color="auto" w:fill="auto"/>
            <w:noWrap/>
            <w:vAlign w:val="bottom"/>
            <w:hideMark/>
          </w:tcPr>
          <w:p w14:paraId="319A3A5E"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52,268,691.00</w:t>
            </w:r>
          </w:p>
        </w:tc>
        <w:tc>
          <w:tcPr>
            <w:tcW w:w="1559" w:type="dxa"/>
            <w:tcBorders>
              <w:top w:val="nil"/>
              <w:left w:val="nil"/>
              <w:bottom w:val="single" w:sz="4" w:space="0" w:color="auto"/>
              <w:right w:val="single" w:sz="4" w:space="0" w:color="auto"/>
            </w:tcBorders>
            <w:shd w:val="clear" w:color="auto" w:fill="auto"/>
            <w:noWrap/>
            <w:vAlign w:val="bottom"/>
            <w:hideMark/>
          </w:tcPr>
          <w:p w14:paraId="04BDF91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42,296,046.14</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070907FA"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0.19</w:t>
            </w:r>
          </w:p>
        </w:tc>
      </w:tr>
      <w:tr w:rsidR="0081345A" w:rsidRPr="00C515B7" w14:paraId="03ACEFD7"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567EA569"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17</w:t>
            </w:r>
          </w:p>
        </w:tc>
        <w:tc>
          <w:tcPr>
            <w:tcW w:w="643" w:type="dxa"/>
            <w:tcBorders>
              <w:top w:val="nil"/>
              <w:left w:val="nil"/>
              <w:bottom w:val="single" w:sz="4" w:space="0" w:color="auto"/>
              <w:right w:val="single" w:sz="4" w:space="0" w:color="auto"/>
            </w:tcBorders>
            <w:shd w:val="clear" w:color="auto" w:fill="auto"/>
            <w:noWrap/>
            <w:vAlign w:val="bottom"/>
            <w:hideMark/>
          </w:tcPr>
          <w:p w14:paraId="539C9C57"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0019</w:t>
            </w:r>
          </w:p>
        </w:tc>
        <w:tc>
          <w:tcPr>
            <w:tcW w:w="3753" w:type="dxa"/>
            <w:tcBorders>
              <w:top w:val="nil"/>
              <w:left w:val="nil"/>
              <w:bottom w:val="single" w:sz="4" w:space="0" w:color="auto"/>
              <w:right w:val="single" w:sz="4" w:space="0" w:color="auto"/>
            </w:tcBorders>
            <w:shd w:val="clear" w:color="auto" w:fill="auto"/>
            <w:vAlign w:val="bottom"/>
            <w:hideMark/>
          </w:tcPr>
          <w:p w14:paraId="3A2689D3"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SUPERINTENDENCIA DE VIGILANCIA Y SEGURIDAD PRIVADA.</w:t>
            </w:r>
          </w:p>
        </w:tc>
        <w:tc>
          <w:tcPr>
            <w:tcW w:w="1560" w:type="dxa"/>
            <w:tcBorders>
              <w:top w:val="nil"/>
              <w:left w:val="nil"/>
              <w:bottom w:val="single" w:sz="4" w:space="0" w:color="auto"/>
              <w:right w:val="single" w:sz="4" w:space="0" w:color="auto"/>
            </w:tcBorders>
            <w:shd w:val="clear" w:color="auto" w:fill="auto"/>
            <w:noWrap/>
            <w:vAlign w:val="bottom"/>
            <w:hideMark/>
          </w:tcPr>
          <w:p w14:paraId="738243C8"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58,101,061.00</w:t>
            </w:r>
          </w:p>
        </w:tc>
        <w:tc>
          <w:tcPr>
            <w:tcW w:w="1559" w:type="dxa"/>
            <w:tcBorders>
              <w:top w:val="nil"/>
              <w:left w:val="nil"/>
              <w:bottom w:val="single" w:sz="4" w:space="0" w:color="auto"/>
              <w:right w:val="single" w:sz="4" w:space="0" w:color="auto"/>
            </w:tcBorders>
            <w:shd w:val="clear" w:color="auto" w:fill="auto"/>
            <w:noWrap/>
            <w:vAlign w:val="bottom"/>
            <w:hideMark/>
          </w:tcPr>
          <w:p w14:paraId="676F5194"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47,163,953.10</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49999C5"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0.21</w:t>
            </w:r>
          </w:p>
        </w:tc>
      </w:tr>
      <w:tr w:rsidR="0081345A" w:rsidRPr="00C515B7" w14:paraId="7FD01DA0"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1C79B358"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18</w:t>
            </w:r>
          </w:p>
        </w:tc>
        <w:tc>
          <w:tcPr>
            <w:tcW w:w="643" w:type="dxa"/>
            <w:tcBorders>
              <w:top w:val="nil"/>
              <w:left w:val="nil"/>
              <w:bottom w:val="single" w:sz="4" w:space="0" w:color="auto"/>
              <w:right w:val="single" w:sz="4" w:space="0" w:color="auto"/>
            </w:tcBorders>
            <w:shd w:val="clear" w:color="auto" w:fill="auto"/>
            <w:noWrap/>
            <w:vAlign w:val="bottom"/>
            <w:hideMark/>
          </w:tcPr>
          <w:p w14:paraId="03E1FF34"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0020</w:t>
            </w:r>
          </w:p>
        </w:tc>
        <w:tc>
          <w:tcPr>
            <w:tcW w:w="3753" w:type="dxa"/>
            <w:tcBorders>
              <w:top w:val="nil"/>
              <w:left w:val="nil"/>
              <w:bottom w:val="single" w:sz="4" w:space="0" w:color="auto"/>
              <w:right w:val="single" w:sz="4" w:space="0" w:color="auto"/>
            </w:tcBorders>
            <w:shd w:val="clear" w:color="auto" w:fill="auto"/>
            <w:vAlign w:val="bottom"/>
            <w:hideMark/>
          </w:tcPr>
          <w:p w14:paraId="10082544"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CUERPO ESPECIALIZADO PARA LA SEGURIDAD DEL METRO DE SANTO DOMINGO (CESMET).</w:t>
            </w:r>
          </w:p>
        </w:tc>
        <w:tc>
          <w:tcPr>
            <w:tcW w:w="1560" w:type="dxa"/>
            <w:tcBorders>
              <w:top w:val="nil"/>
              <w:left w:val="nil"/>
              <w:bottom w:val="single" w:sz="4" w:space="0" w:color="auto"/>
              <w:right w:val="single" w:sz="4" w:space="0" w:color="auto"/>
            </w:tcBorders>
            <w:shd w:val="clear" w:color="auto" w:fill="auto"/>
            <w:noWrap/>
            <w:vAlign w:val="bottom"/>
            <w:hideMark/>
          </w:tcPr>
          <w:p w14:paraId="238A5E19"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272,605,887.00</w:t>
            </w:r>
          </w:p>
        </w:tc>
        <w:tc>
          <w:tcPr>
            <w:tcW w:w="1559" w:type="dxa"/>
            <w:tcBorders>
              <w:top w:val="nil"/>
              <w:left w:val="nil"/>
              <w:bottom w:val="single" w:sz="4" w:space="0" w:color="auto"/>
              <w:right w:val="single" w:sz="4" w:space="0" w:color="auto"/>
            </w:tcBorders>
            <w:shd w:val="clear" w:color="auto" w:fill="auto"/>
            <w:noWrap/>
            <w:vAlign w:val="bottom"/>
            <w:hideMark/>
          </w:tcPr>
          <w:p w14:paraId="0E48A7FF"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216,846,227.91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4619CFC"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0.96</w:t>
            </w:r>
          </w:p>
        </w:tc>
      </w:tr>
      <w:tr w:rsidR="0081345A" w:rsidRPr="00C515B7" w14:paraId="04D6A19F"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6E0D7829"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19</w:t>
            </w:r>
          </w:p>
        </w:tc>
        <w:tc>
          <w:tcPr>
            <w:tcW w:w="643" w:type="dxa"/>
            <w:tcBorders>
              <w:top w:val="nil"/>
              <w:left w:val="nil"/>
              <w:bottom w:val="single" w:sz="4" w:space="0" w:color="auto"/>
              <w:right w:val="single" w:sz="4" w:space="0" w:color="auto"/>
            </w:tcBorders>
            <w:shd w:val="clear" w:color="auto" w:fill="auto"/>
            <w:noWrap/>
            <w:vAlign w:val="bottom"/>
            <w:hideMark/>
          </w:tcPr>
          <w:p w14:paraId="15C7B29C"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0021</w:t>
            </w:r>
          </w:p>
        </w:tc>
        <w:tc>
          <w:tcPr>
            <w:tcW w:w="3753" w:type="dxa"/>
            <w:tcBorders>
              <w:top w:val="nil"/>
              <w:left w:val="nil"/>
              <w:bottom w:val="single" w:sz="4" w:space="0" w:color="auto"/>
              <w:right w:val="single" w:sz="4" w:space="0" w:color="auto"/>
            </w:tcBorders>
            <w:shd w:val="clear" w:color="auto" w:fill="auto"/>
            <w:vAlign w:val="bottom"/>
            <w:hideMark/>
          </w:tcPr>
          <w:p w14:paraId="291BCBF0"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COMANDO CONJUNTO METROPOLITANO DE LAS FUERZAS ARMADAS.</w:t>
            </w:r>
          </w:p>
        </w:tc>
        <w:tc>
          <w:tcPr>
            <w:tcW w:w="1560" w:type="dxa"/>
            <w:tcBorders>
              <w:top w:val="nil"/>
              <w:left w:val="nil"/>
              <w:bottom w:val="single" w:sz="4" w:space="0" w:color="auto"/>
              <w:right w:val="single" w:sz="4" w:space="0" w:color="auto"/>
            </w:tcBorders>
            <w:shd w:val="clear" w:color="auto" w:fill="auto"/>
            <w:noWrap/>
            <w:vAlign w:val="bottom"/>
            <w:hideMark/>
          </w:tcPr>
          <w:p w14:paraId="2A6B71AF"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17,927,964.00</w:t>
            </w:r>
          </w:p>
        </w:tc>
        <w:tc>
          <w:tcPr>
            <w:tcW w:w="1559" w:type="dxa"/>
            <w:tcBorders>
              <w:top w:val="nil"/>
              <w:left w:val="nil"/>
              <w:bottom w:val="single" w:sz="4" w:space="0" w:color="auto"/>
              <w:right w:val="single" w:sz="4" w:space="0" w:color="auto"/>
            </w:tcBorders>
            <w:shd w:val="clear" w:color="auto" w:fill="auto"/>
            <w:noWrap/>
            <w:vAlign w:val="bottom"/>
            <w:hideMark/>
          </w:tcPr>
          <w:p w14:paraId="76F50297"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13,800,062.11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07147A7"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0.06</w:t>
            </w:r>
          </w:p>
        </w:tc>
      </w:tr>
      <w:tr w:rsidR="0081345A" w:rsidRPr="00C515B7" w14:paraId="5D643338"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3902FCF8"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20</w:t>
            </w:r>
          </w:p>
        </w:tc>
        <w:tc>
          <w:tcPr>
            <w:tcW w:w="643" w:type="dxa"/>
            <w:tcBorders>
              <w:top w:val="nil"/>
              <w:left w:val="nil"/>
              <w:bottom w:val="single" w:sz="4" w:space="0" w:color="auto"/>
              <w:right w:val="single" w:sz="4" w:space="0" w:color="auto"/>
            </w:tcBorders>
            <w:shd w:val="clear" w:color="auto" w:fill="auto"/>
            <w:noWrap/>
            <w:vAlign w:val="bottom"/>
            <w:hideMark/>
          </w:tcPr>
          <w:p w14:paraId="42AF9660"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0022</w:t>
            </w:r>
          </w:p>
        </w:tc>
        <w:tc>
          <w:tcPr>
            <w:tcW w:w="3753" w:type="dxa"/>
            <w:tcBorders>
              <w:top w:val="nil"/>
              <w:left w:val="nil"/>
              <w:bottom w:val="single" w:sz="4" w:space="0" w:color="auto"/>
              <w:right w:val="single" w:sz="4" w:space="0" w:color="auto"/>
            </w:tcBorders>
            <w:shd w:val="clear" w:color="auto" w:fill="auto"/>
            <w:vAlign w:val="bottom"/>
            <w:hideMark/>
          </w:tcPr>
          <w:p w14:paraId="6528CA5F"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COMANDO CONJUNTO NORTE DE LAS FUERZAS ARMADAS.</w:t>
            </w:r>
          </w:p>
        </w:tc>
        <w:tc>
          <w:tcPr>
            <w:tcW w:w="1560" w:type="dxa"/>
            <w:tcBorders>
              <w:top w:val="nil"/>
              <w:left w:val="nil"/>
              <w:bottom w:val="single" w:sz="4" w:space="0" w:color="auto"/>
              <w:right w:val="single" w:sz="4" w:space="0" w:color="auto"/>
            </w:tcBorders>
            <w:shd w:val="clear" w:color="auto" w:fill="auto"/>
            <w:noWrap/>
            <w:vAlign w:val="bottom"/>
            <w:hideMark/>
          </w:tcPr>
          <w:p w14:paraId="68E8951F"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19,629,724.00</w:t>
            </w:r>
          </w:p>
        </w:tc>
        <w:tc>
          <w:tcPr>
            <w:tcW w:w="1559" w:type="dxa"/>
            <w:tcBorders>
              <w:top w:val="nil"/>
              <w:left w:val="nil"/>
              <w:bottom w:val="single" w:sz="4" w:space="0" w:color="auto"/>
              <w:right w:val="single" w:sz="4" w:space="0" w:color="auto"/>
            </w:tcBorders>
            <w:shd w:val="clear" w:color="auto" w:fill="auto"/>
            <w:noWrap/>
            <w:vAlign w:val="bottom"/>
            <w:hideMark/>
          </w:tcPr>
          <w:p w14:paraId="3DADB4B5"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18,070,961.63</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4BFA538D"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0.08</w:t>
            </w:r>
          </w:p>
        </w:tc>
      </w:tr>
      <w:tr w:rsidR="0081345A" w:rsidRPr="00C515B7" w14:paraId="29FBE850"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680DD3DE"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21</w:t>
            </w:r>
          </w:p>
        </w:tc>
        <w:tc>
          <w:tcPr>
            <w:tcW w:w="643" w:type="dxa"/>
            <w:tcBorders>
              <w:top w:val="nil"/>
              <w:left w:val="nil"/>
              <w:bottom w:val="single" w:sz="4" w:space="0" w:color="auto"/>
              <w:right w:val="single" w:sz="4" w:space="0" w:color="auto"/>
            </w:tcBorders>
            <w:shd w:val="clear" w:color="auto" w:fill="auto"/>
            <w:noWrap/>
            <w:vAlign w:val="bottom"/>
            <w:hideMark/>
          </w:tcPr>
          <w:p w14:paraId="7585D465"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0023</w:t>
            </w:r>
          </w:p>
        </w:tc>
        <w:tc>
          <w:tcPr>
            <w:tcW w:w="3753" w:type="dxa"/>
            <w:tcBorders>
              <w:top w:val="nil"/>
              <w:left w:val="nil"/>
              <w:bottom w:val="single" w:sz="4" w:space="0" w:color="auto"/>
              <w:right w:val="single" w:sz="4" w:space="0" w:color="auto"/>
            </w:tcBorders>
            <w:shd w:val="clear" w:color="auto" w:fill="auto"/>
            <w:vAlign w:val="bottom"/>
            <w:hideMark/>
          </w:tcPr>
          <w:p w14:paraId="2A322459"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COMANDO CONJUNTO ESTE DE LAS FUERZAS ARMADAS.</w:t>
            </w:r>
          </w:p>
        </w:tc>
        <w:tc>
          <w:tcPr>
            <w:tcW w:w="1560" w:type="dxa"/>
            <w:tcBorders>
              <w:top w:val="nil"/>
              <w:left w:val="nil"/>
              <w:bottom w:val="single" w:sz="4" w:space="0" w:color="auto"/>
              <w:right w:val="single" w:sz="4" w:space="0" w:color="auto"/>
            </w:tcBorders>
            <w:shd w:val="clear" w:color="auto" w:fill="auto"/>
            <w:noWrap/>
            <w:vAlign w:val="bottom"/>
            <w:hideMark/>
          </w:tcPr>
          <w:p w14:paraId="60A93555"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13,227,604.00</w:t>
            </w:r>
          </w:p>
        </w:tc>
        <w:tc>
          <w:tcPr>
            <w:tcW w:w="1559" w:type="dxa"/>
            <w:tcBorders>
              <w:top w:val="nil"/>
              <w:left w:val="nil"/>
              <w:bottom w:val="single" w:sz="4" w:space="0" w:color="auto"/>
              <w:right w:val="single" w:sz="4" w:space="0" w:color="auto"/>
            </w:tcBorders>
            <w:shd w:val="clear" w:color="auto" w:fill="auto"/>
            <w:noWrap/>
            <w:vAlign w:val="bottom"/>
            <w:hideMark/>
          </w:tcPr>
          <w:p w14:paraId="566FF74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12,437,017.46</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206DA912"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0.06</w:t>
            </w:r>
          </w:p>
        </w:tc>
      </w:tr>
      <w:tr w:rsidR="0081345A" w:rsidRPr="00C515B7" w14:paraId="26BC0173"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400C178F"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22</w:t>
            </w:r>
          </w:p>
        </w:tc>
        <w:tc>
          <w:tcPr>
            <w:tcW w:w="643" w:type="dxa"/>
            <w:tcBorders>
              <w:top w:val="nil"/>
              <w:left w:val="nil"/>
              <w:bottom w:val="single" w:sz="4" w:space="0" w:color="auto"/>
              <w:right w:val="single" w:sz="4" w:space="0" w:color="auto"/>
            </w:tcBorders>
            <w:shd w:val="clear" w:color="auto" w:fill="auto"/>
            <w:noWrap/>
            <w:vAlign w:val="bottom"/>
            <w:hideMark/>
          </w:tcPr>
          <w:p w14:paraId="2AF0A244"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0024</w:t>
            </w:r>
          </w:p>
        </w:tc>
        <w:tc>
          <w:tcPr>
            <w:tcW w:w="3753" w:type="dxa"/>
            <w:tcBorders>
              <w:top w:val="nil"/>
              <w:left w:val="nil"/>
              <w:bottom w:val="single" w:sz="4" w:space="0" w:color="auto"/>
              <w:right w:val="single" w:sz="4" w:space="0" w:color="auto"/>
            </w:tcBorders>
            <w:shd w:val="clear" w:color="auto" w:fill="auto"/>
            <w:vAlign w:val="bottom"/>
            <w:hideMark/>
          </w:tcPr>
          <w:p w14:paraId="6C8DD1F5"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COMANDO CONJUNTO SUR DE LAS FUERZAS ARMADAS.</w:t>
            </w:r>
          </w:p>
        </w:tc>
        <w:tc>
          <w:tcPr>
            <w:tcW w:w="1560" w:type="dxa"/>
            <w:tcBorders>
              <w:top w:val="nil"/>
              <w:left w:val="nil"/>
              <w:bottom w:val="single" w:sz="4" w:space="0" w:color="auto"/>
              <w:right w:val="single" w:sz="4" w:space="0" w:color="auto"/>
            </w:tcBorders>
            <w:shd w:val="clear" w:color="auto" w:fill="auto"/>
            <w:noWrap/>
            <w:vAlign w:val="bottom"/>
            <w:hideMark/>
          </w:tcPr>
          <w:p w14:paraId="17BC9A3E"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14,877,160.00</w:t>
            </w:r>
          </w:p>
        </w:tc>
        <w:tc>
          <w:tcPr>
            <w:tcW w:w="1559" w:type="dxa"/>
            <w:tcBorders>
              <w:top w:val="nil"/>
              <w:left w:val="nil"/>
              <w:bottom w:val="single" w:sz="4" w:space="0" w:color="auto"/>
              <w:right w:val="single" w:sz="4" w:space="0" w:color="auto"/>
            </w:tcBorders>
            <w:shd w:val="clear" w:color="auto" w:fill="auto"/>
            <w:noWrap/>
            <w:vAlign w:val="bottom"/>
            <w:hideMark/>
          </w:tcPr>
          <w:p w14:paraId="39760847"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13,654,870.67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002857C6"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0.06</w:t>
            </w:r>
          </w:p>
        </w:tc>
      </w:tr>
      <w:tr w:rsidR="0081345A" w:rsidRPr="00C515B7" w14:paraId="305BE6A3"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15906D4D"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23</w:t>
            </w:r>
          </w:p>
        </w:tc>
        <w:tc>
          <w:tcPr>
            <w:tcW w:w="643" w:type="dxa"/>
            <w:tcBorders>
              <w:top w:val="nil"/>
              <w:left w:val="nil"/>
              <w:bottom w:val="single" w:sz="4" w:space="0" w:color="auto"/>
              <w:right w:val="single" w:sz="4" w:space="0" w:color="auto"/>
            </w:tcBorders>
            <w:shd w:val="clear" w:color="auto" w:fill="auto"/>
            <w:noWrap/>
            <w:vAlign w:val="bottom"/>
            <w:hideMark/>
          </w:tcPr>
          <w:p w14:paraId="60BDE0A3"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0026</w:t>
            </w:r>
          </w:p>
        </w:tc>
        <w:tc>
          <w:tcPr>
            <w:tcW w:w="3753" w:type="dxa"/>
            <w:tcBorders>
              <w:top w:val="nil"/>
              <w:left w:val="nil"/>
              <w:bottom w:val="single" w:sz="4" w:space="0" w:color="auto"/>
              <w:right w:val="single" w:sz="4" w:space="0" w:color="auto"/>
            </w:tcBorders>
            <w:shd w:val="clear" w:color="auto" w:fill="auto"/>
            <w:vAlign w:val="bottom"/>
            <w:hideMark/>
          </w:tcPr>
          <w:p w14:paraId="6F5FB9DC"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CUERPO ESPECIALIZADO EN SEGURIDAD AEROPORTUARIA Y DE LA AVIACIÓN CIVIL (CESAC).</w:t>
            </w:r>
          </w:p>
        </w:tc>
        <w:tc>
          <w:tcPr>
            <w:tcW w:w="1560" w:type="dxa"/>
            <w:tcBorders>
              <w:top w:val="nil"/>
              <w:left w:val="nil"/>
              <w:bottom w:val="single" w:sz="4" w:space="0" w:color="auto"/>
              <w:right w:val="single" w:sz="4" w:space="0" w:color="auto"/>
            </w:tcBorders>
            <w:shd w:val="clear" w:color="auto" w:fill="auto"/>
            <w:noWrap/>
            <w:vAlign w:val="bottom"/>
            <w:hideMark/>
          </w:tcPr>
          <w:p w14:paraId="466A154C"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1,280,668,317.00</w:t>
            </w:r>
          </w:p>
        </w:tc>
        <w:tc>
          <w:tcPr>
            <w:tcW w:w="1559" w:type="dxa"/>
            <w:tcBorders>
              <w:top w:val="nil"/>
              <w:left w:val="nil"/>
              <w:bottom w:val="single" w:sz="4" w:space="0" w:color="auto"/>
              <w:right w:val="single" w:sz="4" w:space="0" w:color="auto"/>
            </w:tcBorders>
            <w:shd w:val="clear" w:color="auto" w:fill="auto"/>
            <w:noWrap/>
            <w:vAlign w:val="bottom"/>
            <w:hideMark/>
          </w:tcPr>
          <w:p w14:paraId="6EBFDF7F"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942,956,665.54</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51EDF1A3"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4.18</w:t>
            </w:r>
          </w:p>
        </w:tc>
      </w:tr>
      <w:tr w:rsidR="0081345A" w:rsidRPr="00C515B7" w14:paraId="2418697C"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50ABCEAF"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24</w:t>
            </w:r>
          </w:p>
        </w:tc>
        <w:tc>
          <w:tcPr>
            <w:tcW w:w="643" w:type="dxa"/>
            <w:tcBorders>
              <w:top w:val="nil"/>
              <w:left w:val="nil"/>
              <w:bottom w:val="single" w:sz="4" w:space="0" w:color="auto"/>
              <w:right w:val="single" w:sz="4" w:space="0" w:color="auto"/>
            </w:tcBorders>
            <w:shd w:val="clear" w:color="auto" w:fill="auto"/>
            <w:noWrap/>
            <w:vAlign w:val="bottom"/>
            <w:hideMark/>
          </w:tcPr>
          <w:p w14:paraId="6A24F6C0"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0027</w:t>
            </w:r>
          </w:p>
        </w:tc>
        <w:tc>
          <w:tcPr>
            <w:tcW w:w="3753" w:type="dxa"/>
            <w:tcBorders>
              <w:top w:val="nil"/>
              <w:left w:val="nil"/>
              <w:bottom w:val="single" w:sz="4" w:space="0" w:color="auto"/>
              <w:right w:val="single" w:sz="4" w:space="0" w:color="auto"/>
            </w:tcBorders>
            <w:shd w:val="clear" w:color="auto" w:fill="auto"/>
            <w:vAlign w:val="bottom"/>
            <w:hideMark/>
          </w:tcPr>
          <w:p w14:paraId="271B0229"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DEL PLAN SOCIAL DE LAS FUERZAS ARMADAS.</w:t>
            </w:r>
          </w:p>
        </w:tc>
        <w:tc>
          <w:tcPr>
            <w:tcW w:w="1560" w:type="dxa"/>
            <w:tcBorders>
              <w:top w:val="nil"/>
              <w:left w:val="nil"/>
              <w:bottom w:val="single" w:sz="4" w:space="0" w:color="auto"/>
              <w:right w:val="single" w:sz="4" w:space="0" w:color="auto"/>
            </w:tcBorders>
            <w:shd w:val="clear" w:color="auto" w:fill="auto"/>
            <w:noWrap/>
            <w:vAlign w:val="bottom"/>
            <w:hideMark/>
          </w:tcPr>
          <w:p w14:paraId="522EB3A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43,936,988.00</w:t>
            </w:r>
          </w:p>
        </w:tc>
        <w:tc>
          <w:tcPr>
            <w:tcW w:w="1559" w:type="dxa"/>
            <w:tcBorders>
              <w:top w:val="nil"/>
              <w:left w:val="nil"/>
              <w:bottom w:val="single" w:sz="4" w:space="0" w:color="auto"/>
              <w:right w:val="single" w:sz="4" w:space="0" w:color="auto"/>
            </w:tcBorders>
            <w:shd w:val="clear" w:color="auto" w:fill="auto"/>
            <w:noWrap/>
            <w:vAlign w:val="bottom"/>
            <w:hideMark/>
          </w:tcPr>
          <w:p w14:paraId="64AE5EC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37,751,190.57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07643EC"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0.17</w:t>
            </w:r>
          </w:p>
        </w:tc>
      </w:tr>
      <w:tr w:rsidR="0081345A" w:rsidRPr="00C515B7" w14:paraId="1523DF88"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57938F17"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25</w:t>
            </w:r>
          </w:p>
        </w:tc>
        <w:tc>
          <w:tcPr>
            <w:tcW w:w="643" w:type="dxa"/>
            <w:tcBorders>
              <w:top w:val="nil"/>
              <w:left w:val="nil"/>
              <w:bottom w:val="single" w:sz="4" w:space="0" w:color="auto"/>
              <w:right w:val="single" w:sz="4" w:space="0" w:color="auto"/>
            </w:tcBorders>
            <w:shd w:val="clear" w:color="auto" w:fill="auto"/>
            <w:noWrap/>
            <w:vAlign w:val="bottom"/>
            <w:hideMark/>
          </w:tcPr>
          <w:p w14:paraId="52E5456A"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0028</w:t>
            </w:r>
          </w:p>
        </w:tc>
        <w:tc>
          <w:tcPr>
            <w:tcW w:w="3753" w:type="dxa"/>
            <w:tcBorders>
              <w:top w:val="nil"/>
              <w:left w:val="nil"/>
              <w:bottom w:val="single" w:sz="4" w:space="0" w:color="auto"/>
              <w:right w:val="single" w:sz="4" w:space="0" w:color="auto"/>
            </w:tcBorders>
            <w:shd w:val="clear" w:color="auto" w:fill="auto"/>
            <w:vAlign w:val="bottom"/>
            <w:hideMark/>
          </w:tcPr>
          <w:p w14:paraId="40A4C81A"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INSTITUTO SUPERIOR PARA LA DEFENSA (INSUDE).</w:t>
            </w:r>
          </w:p>
        </w:tc>
        <w:tc>
          <w:tcPr>
            <w:tcW w:w="1560" w:type="dxa"/>
            <w:tcBorders>
              <w:top w:val="nil"/>
              <w:left w:val="nil"/>
              <w:bottom w:val="single" w:sz="4" w:space="0" w:color="auto"/>
              <w:right w:val="single" w:sz="4" w:space="0" w:color="auto"/>
            </w:tcBorders>
            <w:shd w:val="clear" w:color="auto" w:fill="auto"/>
            <w:noWrap/>
            <w:vAlign w:val="bottom"/>
            <w:hideMark/>
          </w:tcPr>
          <w:p w14:paraId="0C9D6A0F"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46,113,881.00</w:t>
            </w:r>
          </w:p>
        </w:tc>
        <w:tc>
          <w:tcPr>
            <w:tcW w:w="1559" w:type="dxa"/>
            <w:tcBorders>
              <w:top w:val="nil"/>
              <w:left w:val="nil"/>
              <w:bottom w:val="single" w:sz="4" w:space="0" w:color="auto"/>
              <w:right w:val="single" w:sz="4" w:space="0" w:color="auto"/>
            </w:tcBorders>
            <w:shd w:val="clear" w:color="auto" w:fill="auto"/>
            <w:noWrap/>
            <w:vAlign w:val="bottom"/>
            <w:hideMark/>
          </w:tcPr>
          <w:p w14:paraId="0DFA8869"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37,486,390.55</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5F4FD825"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0.17</w:t>
            </w:r>
          </w:p>
        </w:tc>
      </w:tr>
      <w:tr w:rsidR="0081345A" w:rsidRPr="00C515B7" w14:paraId="1F00D015"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1C4320F3"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26</w:t>
            </w:r>
          </w:p>
        </w:tc>
        <w:tc>
          <w:tcPr>
            <w:tcW w:w="643" w:type="dxa"/>
            <w:tcBorders>
              <w:top w:val="nil"/>
              <w:left w:val="nil"/>
              <w:bottom w:val="single" w:sz="4" w:space="0" w:color="auto"/>
              <w:right w:val="single" w:sz="4" w:space="0" w:color="auto"/>
            </w:tcBorders>
            <w:shd w:val="clear" w:color="auto" w:fill="auto"/>
            <w:noWrap/>
            <w:vAlign w:val="bottom"/>
            <w:hideMark/>
          </w:tcPr>
          <w:p w14:paraId="5653DB20"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0030</w:t>
            </w:r>
          </w:p>
        </w:tc>
        <w:tc>
          <w:tcPr>
            <w:tcW w:w="3753" w:type="dxa"/>
            <w:tcBorders>
              <w:top w:val="nil"/>
              <w:left w:val="nil"/>
              <w:bottom w:val="single" w:sz="4" w:space="0" w:color="auto"/>
              <w:right w:val="single" w:sz="4" w:space="0" w:color="auto"/>
            </w:tcBorders>
            <w:shd w:val="clear" w:color="auto" w:fill="auto"/>
            <w:vAlign w:val="bottom"/>
            <w:hideMark/>
          </w:tcPr>
          <w:p w14:paraId="6A0A3416"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SERVICIO NACIONAL DE PROTECCIÓN AMBIENTAL (SENPA).</w:t>
            </w:r>
          </w:p>
        </w:tc>
        <w:tc>
          <w:tcPr>
            <w:tcW w:w="1560" w:type="dxa"/>
            <w:tcBorders>
              <w:top w:val="nil"/>
              <w:left w:val="nil"/>
              <w:bottom w:val="single" w:sz="4" w:space="0" w:color="auto"/>
              <w:right w:val="single" w:sz="4" w:space="0" w:color="auto"/>
            </w:tcBorders>
            <w:shd w:val="clear" w:color="auto" w:fill="auto"/>
            <w:noWrap/>
            <w:vAlign w:val="bottom"/>
            <w:hideMark/>
          </w:tcPr>
          <w:p w14:paraId="247D2B8D"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105,469,241.00</w:t>
            </w:r>
          </w:p>
        </w:tc>
        <w:tc>
          <w:tcPr>
            <w:tcW w:w="1559" w:type="dxa"/>
            <w:tcBorders>
              <w:top w:val="nil"/>
              <w:left w:val="nil"/>
              <w:bottom w:val="single" w:sz="4" w:space="0" w:color="auto"/>
              <w:right w:val="single" w:sz="4" w:space="0" w:color="auto"/>
            </w:tcBorders>
            <w:shd w:val="clear" w:color="auto" w:fill="auto"/>
            <w:noWrap/>
            <w:vAlign w:val="bottom"/>
            <w:hideMark/>
          </w:tcPr>
          <w:p w14:paraId="70FC87DA"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97,497,034.76</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22F4A8EA"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0.43</w:t>
            </w:r>
          </w:p>
        </w:tc>
      </w:tr>
      <w:tr w:rsidR="0081345A" w:rsidRPr="00C515B7" w14:paraId="5AF8CB75"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7D3B7C82"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27</w:t>
            </w:r>
          </w:p>
        </w:tc>
        <w:tc>
          <w:tcPr>
            <w:tcW w:w="643" w:type="dxa"/>
            <w:tcBorders>
              <w:top w:val="nil"/>
              <w:left w:val="nil"/>
              <w:bottom w:val="single" w:sz="4" w:space="0" w:color="auto"/>
              <w:right w:val="single" w:sz="4" w:space="0" w:color="auto"/>
            </w:tcBorders>
            <w:shd w:val="clear" w:color="auto" w:fill="auto"/>
            <w:noWrap/>
            <w:vAlign w:val="bottom"/>
            <w:hideMark/>
          </w:tcPr>
          <w:p w14:paraId="6E2480FC"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0001</w:t>
            </w:r>
          </w:p>
        </w:tc>
        <w:tc>
          <w:tcPr>
            <w:tcW w:w="3753" w:type="dxa"/>
            <w:tcBorders>
              <w:top w:val="nil"/>
              <w:left w:val="nil"/>
              <w:bottom w:val="single" w:sz="4" w:space="0" w:color="auto"/>
              <w:right w:val="single" w:sz="4" w:space="0" w:color="auto"/>
            </w:tcBorders>
            <w:shd w:val="clear" w:color="auto" w:fill="auto"/>
            <w:vAlign w:val="bottom"/>
            <w:hideMark/>
          </w:tcPr>
          <w:p w14:paraId="097523D5"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EJÉRCITO DE REPÚBLICA DOMINICANA.</w:t>
            </w:r>
          </w:p>
        </w:tc>
        <w:tc>
          <w:tcPr>
            <w:tcW w:w="1560" w:type="dxa"/>
            <w:tcBorders>
              <w:top w:val="nil"/>
              <w:left w:val="nil"/>
              <w:bottom w:val="single" w:sz="4" w:space="0" w:color="auto"/>
              <w:right w:val="single" w:sz="4" w:space="0" w:color="auto"/>
            </w:tcBorders>
            <w:shd w:val="clear" w:color="auto" w:fill="auto"/>
            <w:noWrap/>
            <w:vAlign w:val="bottom"/>
            <w:hideMark/>
          </w:tcPr>
          <w:p w14:paraId="6DEC6596"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7,999,933,445.82</w:t>
            </w:r>
          </w:p>
        </w:tc>
        <w:tc>
          <w:tcPr>
            <w:tcW w:w="1559" w:type="dxa"/>
            <w:tcBorders>
              <w:top w:val="nil"/>
              <w:left w:val="nil"/>
              <w:bottom w:val="single" w:sz="4" w:space="0" w:color="auto"/>
              <w:right w:val="single" w:sz="4" w:space="0" w:color="auto"/>
            </w:tcBorders>
            <w:shd w:val="clear" w:color="auto" w:fill="auto"/>
            <w:noWrap/>
            <w:vAlign w:val="bottom"/>
            <w:hideMark/>
          </w:tcPr>
          <w:p w14:paraId="2102291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6,520,396,185.77</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AEE81DC"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28.90</w:t>
            </w:r>
          </w:p>
        </w:tc>
      </w:tr>
      <w:tr w:rsidR="0081345A" w:rsidRPr="00C515B7" w14:paraId="6D61E642"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15A22F22"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lastRenderedPageBreak/>
              <w:t>28</w:t>
            </w:r>
          </w:p>
        </w:tc>
        <w:tc>
          <w:tcPr>
            <w:tcW w:w="643" w:type="dxa"/>
            <w:tcBorders>
              <w:top w:val="nil"/>
              <w:left w:val="nil"/>
              <w:bottom w:val="single" w:sz="4" w:space="0" w:color="auto"/>
              <w:right w:val="single" w:sz="4" w:space="0" w:color="auto"/>
            </w:tcBorders>
            <w:shd w:val="clear" w:color="auto" w:fill="auto"/>
            <w:noWrap/>
            <w:vAlign w:val="bottom"/>
            <w:hideMark/>
          </w:tcPr>
          <w:p w14:paraId="09F6E6D9"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0002</w:t>
            </w:r>
          </w:p>
        </w:tc>
        <w:tc>
          <w:tcPr>
            <w:tcW w:w="3753" w:type="dxa"/>
            <w:tcBorders>
              <w:top w:val="nil"/>
              <w:left w:val="nil"/>
              <w:bottom w:val="single" w:sz="4" w:space="0" w:color="auto"/>
              <w:right w:val="single" w:sz="4" w:space="0" w:color="auto"/>
            </w:tcBorders>
            <w:shd w:val="clear" w:color="auto" w:fill="auto"/>
            <w:vAlign w:val="bottom"/>
            <w:hideMark/>
          </w:tcPr>
          <w:p w14:paraId="6002CED9"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ACADEMIA MILITAR BATALLA DE LAS CARRERAS.</w:t>
            </w:r>
          </w:p>
        </w:tc>
        <w:tc>
          <w:tcPr>
            <w:tcW w:w="1560" w:type="dxa"/>
            <w:tcBorders>
              <w:top w:val="nil"/>
              <w:left w:val="nil"/>
              <w:bottom w:val="single" w:sz="4" w:space="0" w:color="auto"/>
              <w:right w:val="single" w:sz="4" w:space="0" w:color="auto"/>
            </w:tcBorders>
            <w:shd w:val="clear" w:color="auto" w:fill="auto"/>
            <w:noWrap/>
            <w:vAlign w:val="bottom"/>
            <w:hideMark/>
          </w:tcPr>
          <w:p w14:paraId="66C647A0"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56,641,028.00</w:t>
            </w:r>
          </w:p>
        </w:tc>
        <w:tc>
          <w:tcPr>
            <w:tcW w:w="1559" w:type="dxa"/>
            <w:tcBorders>
              <w:top w:val="nil"/>
              <w:left w:val="nil"/>
              <w:bottom w:val="single" w:sz="4" w:space="0" w:color="auto"/>
              <w:right w:val="single" w:sz="4" w:space="0" w:color="auto"/>
            </w:tcBorders>
            <w:shd w:val="clear" w:color="auto" w:fill="auto"/>
            <w:noWrap/>
            <w:vAlign w:val="bottom"/>
            <w:hideMark/>
          </w:tcPr>
          <w:p w14:paraId="5FB6BB6F"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46,408,457.12</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00418A43"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0.21</w:t>
            </w:r>
          </w:p>
        </w:tc>
      </w:tr>
      <w:tr w:rsidR="0081345A" w:rsidRPr="00C515B7" w14:paraId="6C7F4E0C"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5FCB5B7A"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29</w:t>
            </w:r>
          </w:p>
        </w:tc>
        <w:tc>
          <w:tcPr>
            <w:tcW w:w="643" w:type="dxa"/>
            <w:tcBorders>
              <w:top w:val="nil"/>
              <w:left w:val="nil"/>
              <w:bottom w:val="single" w:sz="4" w:space="0" w:color="auto"/>
              <w:right w:val="single" w:sz="4" w:space="0" w:color="auto"/>
            </w:tcBorders>
            <w:shd w:val="clear" w:color="auto" w:fill="auto"/>
            <w:noWrap/>
            <w:vAlign w:val="bottom"/>
            <w:hideMark/>
          </w:tcPr>
          <w:p w14:paraId="178135F5"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0003</w:t>
            </w:r>
          </w:p>
        </w:tc>
        <w:tc>
          <w:tcPr>
            <w:tcW w:w="3753" w:type="dxa"/>
            <w:tcBorders>
              <w:top w:val="nil"/>
              <w:left w:val="nil"/>
              <w:bottom w:val="single" w:sz="4" w:space="0" w:color="auto"/>
              <w:right w:val="single" w:sz="4" w:space="0" w:color="auto"/>
            </w:tcBorders>
            <w:shd w:val="clear" w:color="auto" w:fill="auto"/>
            <w:vAlign w:val="bottom"/>
            <w:hideMark/>
          </w:tcPr>
          <w:p w14:paraId="52FFBB4A"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 LA ESCUELA DE GRADUADOS DE ESTUDIOS SUPERIORES DEL ERD.</w:t>
            </w:r>
          </w:p>
        </w:tc>
        <w:tc>
          <w:tcPr>
            <w:tcW w:w="1560" w:type="dxa"/>
            <w:tcBorders>
              <w:top w:val="nil"/>
              <w:left w:val="nil"/>
              <w:bottom w:val="single" w:sz="4" w:space="0" w:color="auto"/>
              <w:right w:val="single" w:sz="4" w:space="0" w:color="auto"/>
            </w:tcBorders>
            <w:shd w:val="clear" w:color="auto" w:fill="auto"/>
            <w:noWrap/>
            <w:vAlign w:val="bottom"/>
            <w:hideMark/>
          </w:tcPr>
          <w:p w14:paraId="37C0E412"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27,269,700.00</w:t>
            </w:r>
          </w:p>
        </w:tc>
        <w:tc>
          <w:tcPr>
            <w:tcW w:w="1559" w:type="dxa"/>
            <w:tcBorders>
              <w:top w:val="nil"/>
              <w:left w:val="nil"/>
              <w:bottom w:val="single" w:sz="4" w:space="0" w:color="auto"/>
              <w:right w:val="single" w:sz="4" w:space="0" w:color="auto"/>
            </w:tcBorders>
            <w:shd w:val="clear" w:color="auto" w:fill="auto"/>
            <w:noWrap/>
            <w:vAlign w:val="bottom"/>
            <w:hideMark/>
          </w:tcPr>
          <w:p w14:paraId="7DFA4660"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25,011,980.01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056AC7CA"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0.11</w:t>
            </w:r>
          </w:p>
        </w:tc>
      </w:tr>
      <w:tr w:rsidR="0081345A" w:rsidRPr="00C515B7" w14:paraId="2B5F2D62" w14:textId="77777777" w:rsidTr="008B67AD">
        <w:trPr>
          <w:trHeight w:val="600"/>
        </w:trPr>
        <w:tc>
          <w:tcPr>
            <w:tcW w:w="7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E20F01"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30</w:t>
            </w:r>
          </w:p>
        </w:tc>
        <w:tc>
          <w:tcPr>
            <w:tcW w:w="643" w:type="dxa"/>
            <w:tcBorders>
              <w:top w:val="single" w:sz="4" w:space="0" w:color="auto"/>
              <w:left w:val="nil"/>
              <w:bottom w:val="single" w:sz="4" w:space="0" w:color="auto"/>
              <w:right w:val="single" w:sz="4" w:space="0" w:color="auto"/>
            </w:tcBorders>
            <w:shd w:val="clear" w:color="auto" w:fill="auto"/>
            <w:noWrap/>
            <w:vAlign w:val="bottom"/>
            <w:hideMark/>
          </w:tcPr>
          <w:p w14:paraId="7D6681E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0001</w:t>
            </w:r>
          </w:p>
        </w:tc>
        <w:tc>
          <w:tcPr>
            <w:tcW w:w="3753" w:type="dxa"/>
            <w:tcBorders>
              <w:top w:val="single" w:sz="4" w:space="0" w:color="auto"/>
              <w:left w:val="nil"/>
              <w:bottom w:val="single" w:sz="4" w:space="0" w:color="auto"/>
              <w:right w:val="single" w:sz="4" w:space="0" w:color="auto"/>
            </w:tcBorders>
            <w:shd w:val="clear" w:color="auto" w:fill="auto"/>
            <w:vAlign w:val="bottom"/>
            <w:hideMark/>
          </w:tcPr>
          <w:p w14:paraId="6091CA4A"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ARMADA DE REPÚBLICA DOMINICANA.</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40A5737"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3,575,509,283.30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BC0CD1F"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2,930,196,561.92</w:t>
            </w:r>
          </w:p>
        </w:tc>
        <w:tc>
          <w:tcPr>
            <w:tcW w:w="99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E89E692"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12.99</w:t>
            </w:r>
          </w:p>
        </w:tc>
      </w:tr>
      <w:tr w:rsidR="0081345A" w:rsidRPr="00C515B7" w14:paraId="3EF97B1B" w14:textId="77777777" w:rsidTr="008B67AD">
        <w:trPr>
          <w:trHeight w:val="600"/>
        </w:trPr>
        <w:tc>
          <w:tcPr>
            <w:tcW w:w="7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CC0DF"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31</w:t>
            </w:r>
          </w:p>
        </w:tc>
        <w:tc>
          <w:tcPr>
            <w:tcW w:w="643" w:type="dxa"/>
            <w:tcBorders>
              <w:top w:val="single" w:sz="4" w:space="0" w:color="auto"/>
              <w:left w:val="nil"/>
              <w:bottom w:val="single" w:sz="4" w:space="0" w:color="auto"/>
              <w:right w:val="single" w:sz="4" w:space="0" w:color="auto"/>
            </w:tcBorders>
            <w:shd w:val="clear" w:color="auto" w:fill="auto"/>
            <w:noWrap/>
            <w:vAlign w:val="bottom"/>
            <w:hideMark/>
          </w:tcPr>
          <w:p w14:paraId="6A6014A9"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0002</w:t>
            </w:r>
          </w:p>
        </w:tc>
        <w:tc>
          <w:tcPr>
            <w:tcW w:w="3753" w:type="dxa"/>
            <w:tcBorders>
              <w:top w:val="single" w:sz="4" w:space="0" w:color="auto"/>
              <w:left w:val="nil"/>
              <w:bottom w:val="single" w:sz="4" w:space="0" w:color="auto"/>
              <w:right w:val="single" w:sz="4" w:space="0" w:color="auto"/>
            </w:tcBorders>
            <w:shd w:val="clear" w:color="auto" w:fill="auto"/>
            <w:vAlign w:val="bottom"/>
            <w:hideMark/>
          </w:tcPr>
          <w:p w14:paraId="030575BC"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 DRAGAS, PRESAS Y BALIZAMIENTO.</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38254B7"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85,992,221.00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39F8926D"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69,966,864.33</w:t>
            </w:r>
          </w:p>
        </w:tc>
        <w:tc>
          <w:tcPr>
            <w:tcW w:w="99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01634EF"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0.31</w:t>
            </w:r>
          </w:p>
        </w:tc>
      </w:tr>
      <w:tr w:rsidR="0081345A" w:rsidRPr="00C515B7" w14:paraId="0F740A6D"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03F4A330"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32</w:t>
            </w:r>
          </w:p>
        </w:tc>
        <w:tc>
          <w:tcPr>
            <w:tcW w:w="643" w:type="dxa"/>
            <w:tcBorders>
              <w:top w:val="nil"/>
              <w:left w:val="nil"/>
              <w:bottom w:val="single" w:sz="4" w:space="0" w:color="auto"/>
              <w:right w:val="single" w:sz="4" w:space="0" w:color="auto"/>
            </w:tcBorders>
            <w:shd w:val="clear" w:color="auto" w:fill="auto"/>
            <w:noWrap/>
            <w:vAlign w:val="bottom"/>
            <w:hideMark/>
          </w:tcPr>
          <w:p w14:paraId="5B251CE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0003</w:t>
            </w:r>
          </w:p>
        </w:tc>
        <w:tc>
          <w:tcPr>
            <w:tcW w:w="3753" w:type="dxa"/>
            <w:tcBorders>
              <w:top w:val="nil"/>
              <w:left w:val="nil"/>
              <w:bottom w:val="single" w:sz="4" w:space="0" w:color="auto"/>
              <w:right w:val="single" w:sz="4" w:space="0" w:color="auto"/>
            </w:tcBorders>
            <w:shd w:val="clear" w:color="auto" w:fill="auto"/>
            <w:vAlign w:val="bottom"/>
            <w:hideMark/>
          </w:tcPr>
          <w:p w14:paraId="39D21000"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SERVICIOS DE PESCA.</w:t>
            </w:r>
          </w:p>
        </w:tc>
        <w:tc>
          <w:tcPr>
            <w:tcW w:w="1560" w:type="dxa"/>
            <w:tcBorders>
              <w:top w:val="nil"/>
              <w:left w:val="nil"/>
              <w:bottom w:val="single" w:sz="4" w:space="0" w:color="auto"/>
              <w:right w:val="single" w:sz="4" w:space="0" w:color="auto"/>
            </w:tcBorders>
            <w:shd w:val="clear" w:color="auto" w:fill="auto"/>
            <w:noWrap/>
            <w:vAlign w:val="bottom"/>
            <w:hideMark/>
          </w:tcPr>
          <w:p w14:paraId="4ABC9A2E"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41,190,267.00</w:t>
            </w:r>
          </w:p>
        </w:tc>
        <w:tc>
          <w:tcPr>
            <w:tcW w:w="1559" w:type="dxa"/>
            <w:tcBorders>
              <w:top w:val="nil"/>
              <w:left w:val="nil"/>
              <w:bottom w:val="single" w:sz="4" w:space="0" w:color="auto"/>
              <w:right w:val="single" w:sz="4" w:space="0" w:color="auto"/>
            </w:tcBorders>
            <w:shd w:val="clear" w:color="auto" w:fill="auto"/>
            <w:noWrap/>
            <w:vAlign w:val="bottom"/>
            <w:hideMark/>
          </w:tcPr>
          <w:p w14:paraId="4073A9CF"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36,967,300.55</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0462E89"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0.16</w:t>
            </w:r>
          </w:p>
        </w:tc>
      </w:tr>
      <w:tr w:rsidR="0081345A" w:rsidRPr="00C515B7" w14:paraId="2799361B"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71C0A41A"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33</w:t>
            </w:r>
          </w:p>
        </w:tc>
        <w:tc>
          <w:tcPr>
            <w:tcW w:w="643" w:type="dxa"/>
            <w:tcBorders>
              <w:top w:val="nil"/>
              <w:left w:val="nil"/>
              <w:bottom w:val="single" w:sz="4" w:space="0" w:color="auto"/>
              <w:right w:val="single" w:sz="4" w:space="0" w:color="auto"/>
            </w:tcBorders>
            <w:shd w:val="clear" w:color="auto" w:fill="auto"/>
            <w:noWrap/>
            <w:vAlign w:val="bottom"/>
            <w:hideMark/>
          </w:tcPr>
          <w:p w14:paraId="0664759B"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0001</w:t>
            </w:r>
          </w:p>
        </w:tc>
        <w:tc>
          <w:tcPr>
            <w:tcW w:w="3753" w:type="dxa"/>
            <w:tcBorders>
              <w:top w:val="nil"/>
              <w:left w:val="nil"/>
              <w:bottom w:val="single" w:sz="4" w:space="0" w:color="auto"/>
              <w:right w:val="single" w:sz="4" w:space="0" w:color="auto"/>
            </w:tcBorders>
            <w:shd w:val="clear" w:color="auto" w:fill="auto"/>
            <w:vAlign w:val="bottom"/>
            <w:hideMark/>
          </w:tcPr>
          <w:p w14:paraId="57006E09"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FUERZA AÉREA DE REPÚBLICA DOMINICANA.</w:t>
            </w:r>
          </w:p>
        </w:tc>
        <w:tc>
          <w:tcPr>
            <w:tcW w:w="1560" w:type="dxa"/>
            <w:tcBorders>
              <w:top w:val="nil"/>
              <w:left w:val="nil"/>
              <w:bottom w:val="single" w:sz="4" w:space="0" w:color="auto"/>
              <w:right w:val="single" w:sz="4" w:space="0" w:color="auto"/>
            </w:tcBorders>
            <w:shd w:val="clear" w:color="auto" w:fill="auto"/>
            <w:noWrap/>
            <w:vAlign w:val="bottom"/>
            <w:hideMark/>
          </w:tcPr>
          <w:p w14:paraId="468A27FC"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5,136,281,509.00</w:t>
            </w:r>
          </w:p>
        </w:tc>
        <w:tc>
          <w:tcPr>
            <w:tcW w:w="1559" w:type="dxa"/>
            <w:tcBorders>
              <w:top w:val="nil"/>
              <w:left w:val="nil"/>
              <w:bottom w:val="single" w:sz="4" w:space="0" w:color="auto"/>
              <w:right w:val="single" w:sz="4" w:space="0" w:color="auto"/>
            </w:tcBorders>
            <w:shd w:val="clear" w:color="auto" w:fill="auto"/>
            <w:noWrap/>
            <w:vAlign w:val="bottom"/>
            <w:hideMark/>
          </w:tcPr>
          <w:p w14:paraId="3D2CCAC9"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4,057,170,602.98</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7A6C4B7F"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17.98</w:t>
            </w:r>
          </w:p>
        </w:tc>
      </w:tr>
      <w:tr w:rsidR="0081345A" w:rsidRPr="00C515B7" w14:paraId="0F585455"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3BBD8419"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34</w:t>
            </w:r>
          </w:p>
        </w:tc>
        <w:tc>
          <w:tcPr>
            <w:tcW w:w="643" w:type="dxa"/>
            <w:tcBorders>
              <w:top w:val="nil"/>
              <w:left w:val="nil"/>
              <w:bottom w:val="single" w:sz="4" w:space="0" w:color="auto"/>
              <w:right w:val="single" w:sz="4" w:space="0" w:color="auto"/>
            </w:tcBorders>
            <w:shd w:val="clear" w:color="auto" w:fill="auto"/>
            <w:noWrap/>
            <w:vAlign w:val="bottom"/>
            <w:hideMark/>
          </w:tcPr>
          <w:p w14:paraId="70818833"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0002</w:t>
            </w:r>
          </w:p>
        </w:tc>
        <w:tc>
          <w:tcPr>
            <w:tcW w:w="3753" w:type="dxa"/>
            <w:tcBorders>
              <w:top w:val="nil"/>
              <w:left w:val="nil"/>
              <w:bottom w:val="single" w:sz="4" w:space="0" w:color="auto"/>
              <w:right w:val="single" w:sz="4" w:space="0" w:color="auto"/>
            </w:tcBorders>
            <w:shd w:val="clear" w:color="auto" w:fill="auto"/>
            <w:vAlign w:val="bottom"/>
            <w:hideMark/>
          </w:tcPr>
          <w:p w14:paraId="3452F38E"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lang w:val="en-US"/>
              </w:rPr>
              <w:t xml:space="preserve">HOSPITAL MILITAR F.A.R.D., DR. </w:t>
            </w:r>
            <w:r w:rsidRPr="00A8720F">
              <w:rPr>
                <w:rFonts w:ascii="Times New Roman" w:eastAsia="Times New Roman" w:hAnsi="Times New Roman" w:cs="Times New Roman"/>
                <w:sz w:val="18"/>
                <w:szCs w:val="18"/>
              </w:rPr>
              <w:t>RAMÓN DE LARA.</w:t>
            </w:r>
          </w:p>
        </w:tc>
        <w:tc>
          <w:tcPr>
            <w:tcW w:w="1560" w:type="dxa"/>
            <w:tcBorders>
              <w:top w:val="nil"/>
              <w:left w:val="nil"/>
              <w:bottom w:val="single" w:sz="4" w:space="0" w:color="auto"/>
              <w:right w:val="single" w:sz="4" w:space="0" w:color="auto"/>
            </w:tcBorders>
            <w:shd w:val="clear" w:color="auto" w:fill="auto"/>
            <w:noWrap/>
            <w:vAlign w:val="bottom"/>
            <w:hideMark/>
          </w:tcPr>
          <w:p w14:paraId="6D565F22"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435,368,276.00</w:t>
            </w:r>
          </w:p>
        </w:tc>
        <w:tc>
          <w:tcPr>
            <w:tcW w:w="1559" w:type="dxa"/>
            <w:tcBorders>
              <w:top w:val="nil"/>
              <w:left w:val="nil"/>
              <w:bottom w:val="single" w:sz="4" w:space="0" w:color="auto"/>
              <w:right w:val="single" w:sz="4" w:space="0" w:color="auto"/>
            </w:tcBorders>
            <w:shd w:val="clear" w:color="auto" w:fill="auto"/>
            <w:noWrap/>
            <w:vAlign w:val="bottom"/>
            <w:hideMark/>
          </w:tcPr>
          <w:p w14:paraId="258C7F4F"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323,218,592.11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9FCB92B"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1.43</w:t>
            </w:r>
          </w:p>
        </w:tc>
      </w:tr>
      <w:tr w:rsidR="0081345A" w:rsidRPr="00C515B7" w14:paraId="59C64560" w14:textId="77777777" w:rsidTr="008B67AD">
        <w:trPr>
          <w:trHeight w:val="600"/>
        </w:trPr>
        <w:tc>
          <w:tcPr>
            <w:tcW w:w="752" w:type="dxa"/>
            <w:tcBorders>
              <w:top w:val="nil"/>
              <w:left w:val="single" w:sz="4" w:space="0" w:color="auto"/>
              <w:bottom w:val="single" w:sz="4" w:space="0" w:color="auto"/>
              <w:right w:val="single" w:sz="4" w:space="0" w:color="auto"/>
            </w:tcBorders>
            <w:shd w:val="clear" w:color="auto" w:fill="auto"/>
            <w:noWrap/>
            <w:vAlign w:val="bottom"/>
            <w:hideMark/>
          </w:tcPr>
          <w:p w14:paraId="4AA7ECB6"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35</w:t>
            </w:r>
          </w:p>
        </w:tc>
        <w:tc>
          <w:tcPr>
            <w:tcW w:w="643" w:type="dxa"/>
            <w:tcBorders>
              <w:top w:val="nil"/>
              <w:left w:val="nil"/>
              <w:bottom w:val="single" w:sz="4" w:space="0" w:color="auto"/>
              <w:right w:val="single" w:sz="4" w:space="0" w:color="auto"/>
            </w:tcBorders>
            <w:shd w:val="clear" w:color="auto" w:fill="auto"/>
            <w:noWrap/>
            <w:vAlign w:val="bottom"/>
            <w:hideMark/>
          </w:tcPr>
          <w:p w14:paraId="2730E5EC"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0003</w:t>
            </w:r>
          </w:p>
        </w:tc>
        <w:tc>
          <w:tcPr>
            <w:tcW w:w="3753" w:type="dxa"/>
            <w:tcBorders>
              <w:top w:val="nil"/>
              <w:left w:val="nil"/>
              <w:bottom w:val="single" w:sz="4" w:space="0" w:color="auto"/>
              <w:right w:val="single" w:sz="4" w:space="0" w:color="auto"/>
            </w:tcBorders>
            <w:shd w:val="clear" w:color="auto" w:fill="auto"/>
            <w:vAlign w:val="bottom"/>
            <w:hideMark/>
          </w:tcPr>
          <w:p w14:paraId="19F1667A"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INSTITUTO DE FORMACIÓN Y CAPACITACIÓN TÉCNICO PROFESIONAL (IMESA).</w:t>
            </w:r>
          </w:p>
        </w:tc>
        <w:tc>
          <w:tcPr>
            <w:tcW w:w="1560" w:type="dxa"/>
            <w:tcBorders>
              <w:top w:val="nil"/>
              <w:left w:val="nil"/>
              <w:bottom w:val="single" w:sz="4" w:space="0" w:color="auto"/>
              <w:right w:val="single" w:sz="4" w:space="0" w:color="auto"/>
            </w:tcBorders>
            <w:shd w:val="clear" w:color="auto" w:fill="auto"/>
            <w:noWrap/>
            <w:vAlign w:val="bottom"/>
            <w:hideMark/>
          </w:tcPr>
          <w:p w14:paraId="5CF524B2"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92,468,343.00</w:t>
            </w:r>
          </w:p>
        </w:tc>
        <w:tc>
          <w:tcPr>
            <w:tcW w:w="1559" w:type="dxa"/>
            <w:tcBorders>
              <w:top w:val="nil"/>
              <w:left w:val="nil"/>
              <w:bottom w:val="single" w:sz="4" w:space="0" w:color="auto"/>
              <w:right w:val="single" w:sz="4" w:space="0" w:color="auto"/>
            </w:tcBorders>
            <w:shd w:val="clear" w:color="auto" w:fill="auto"/>
            <w:noWrap/>
            <w:vAlign w:val="bottom"/>
            <w:hideMark/>
          </w:tcPr>
          <w:p w14:paraId="438D9A5A" w14:textId="77777777" w:rsidR="0081345A" w:rsidRPr="00C515B7" w:rsidRDefault="0081345A" w:rsidP="008B67AD">
            <w:pPr>
              <w:spacing w:after="0" w:line="240" w:lineRule="auto"/>
              <w:jc w:val="center"/>
              <w:rPr>
                <w:rFonts w:ascii="Times New Roman" w:eastAsia="Times New Roman" w:hAnsi="Times New Roman" w:cs="Times New Roman"/>
                <w:color w:val="000000"/>
                <w:sz w:val="18"/>
                <w:szCs w:val="18"/>
              </w:rPr>
            </w:pPr>
            <w:r w:rsidRPr="00C515B7">
              <w:rPr>
                <w:rFonts w:ascii="Times New Roman" w:eastAsia="Times New Roman" w:hAnsi="Times New Roman" w:cs="Times New Roman"/>
                <w:color w:val="000000"/>
                <w:sz w:val="18"/>
                <w:szCs w:val="18"/>
              </w:rPr>
              <w:t>85,743,440.00</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2A6758CC" w14:textId="77777777" w:rsidR="0081345A" w:rsidRPr="00C515B7" w:rsidRDefault="0081345A" w:rsidP="008B67AD">
            <w:pPr>
              <w:spacing w:after="0" w:line="240" w:lineRule="auto"/>
              <w:jc w:val="center"/>
              <w:rPr>
                <w:rFonts w:ascii="Times New Roman" w:eastAsia="Times New Roman" w:hAnsi="Times New Roman" w:cs="Times New Roman"/>
                <w:sz w:val="18"/>
                <w:szCs w:val="18"/>
              </w:rPr>
            </w:pPr>
            <w:r w:rsidRPr="00C515B7">
              <w:rPr>
                <w:rFonts w:ascii="Times New Roman" w:eastAsia="Times New Roman" w:hAnsi="Times New Roman" w:cs="Times New Roman"/>
                <w:sz w:val="18"/>
                <w:szCs w:val="18"/>
              </w:rPr>
              <w:t>0.38</w:t>
            </w:r>
          </w:p>
        </w:tc>
      </w:tr>
      <w:tr w:rsidR="0081345A" w:rsidRPr="00C515B7" w14:paraId="6A9C4F24" w14:textId="77777777" w:rsidTr="008B67AD">
        <w:trPr>
          <w:trHeight w:val="600"/>
        </w:trPr>
        <w:tc>
          <w:tcPr>
            <w:tcW w:w="514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6067B7" w14:textId="77777777" w:rsidR="0081345A" w:rsidRPr="00A8720F" w:rsidRDefault="0081345A" w:rsidP="008B67AD">
            <w:pPr>
              <w:spacing w:after="0" w:line="240" w:lineRule="auto"/>
              <w:rPr>
                <w:rFonts w:ascii="Times New Roman" w:eastAsia="Times New Roman" w:hAnsi="Times New Roman" w:cs="Times New Roman"/>
                <w:b/>
                <w:bCs/>
                <w:color w:val="000000"/>
                <w:sz w:val="18"/>
                <w:szCs w:val="18"/>
              </w:rPr>
            </w:pPr>
            <w:r w:rsidRPr="00A8720F">
              <w:rPr>
                <w:rFonts w:ascii="Times New Roman" w:eastAsia="Times New Roman" w:hAnsi="Times New Roman" w:cs="Times New Roman"/>
                <w:b/>
                <w:bCs/>
                <w:color w:val="000000"/>
                <w:sz w:val="18"/>
                <w:szCs w:val="18"/>
              </w:rPr>
              <w:t>TOTAL………………………………………………………………</w:t>
            </w:r>
          </w:p>
        </w:tc>
        <w:tc>
          <w:tcPr>
            <w:tcW w:w="1560" w:type="dxa"/>
            <w:tcBorders>
              <w:top w:val="nil"/>
              <w:left w:val="nil"/>
              <w:bottom w:val="single" w:sz="4" w:space="0" w:color="auto"/>
              <w:right w:val="single" w:sz="4" w:space="0" w:color="auto"/>
            </w:tcBorders>
            <w:shd w:val="clear" w:color="auto" w:fill="auto"/>
            <w:noWrap/>
            <w:vAlign w:val="bottom"/>
            <w:hideMark/>
          </w:tcPr>
          <w:p w14:paraId="5B77AA46" w14:textId="77777777" w:rsidR="0081345A" w:rsidRPr="00C515B7" w:rsidRDefault="0081345A" w:rsidP="008B67AD">
            <w:pPr>
              <w:spacing w:after="0" w:line="240" w:lineRule="auto"/>
              <w:jc w:val="center"/>
              <w:rPr>
                <w:rFonts w:ascii="Times New Roman" w:eastAsia="Times New Roman" w:hAnsi="Times New Roman" w:cs="Times New Roman"/>
                <w:b/>
                <w:bCs/>
                <w:color w:val="000000"/>
                <w:sz w:val="18"/>
                <w:szCs w:val="18"/>
              </w:rPr>
            </w:pPr>
            <w:r w:rsidRPr="00C515B7">
              <w:rPr>
                <w:rFonts w:ascii="Times New Roman" w:eastAsia="Times New Roman" w:hAnsi="Times New Roman" w:cs="Times New Roman"/>
                <w:b/>
                <w:bCs/>
                <w:color w:val="000000"/>
                <w:sz w:val="18"/>
                <w:szCs w:val="18"/>
              </w:rPr>
              <w:t>28,209,263,885.28</w:t>
            </w:r>
          </w:p>
        </w:tc>
        <w:tc>
          <w:tcPr>
            <w:tcW w:w="1559" w:type="dxa"/>
            <w:tcBorders>
              <w:top w:val="nil"/>
              <w:left w:val="nil"/>
              <w:bottom w:val="single" w:sz="4" w:space="0" w:color="auto"/>
              <w:right w:val="single" w:sz="4" w:space="0" w:color="auto"/>
            </w:tcBorders>
            <w:shd w:val="clear" w:color="auto" w:fill="auto"/>
            <w:noWrap/>
            <w:vAlign w:val="bottom"/>
            <w:hideMark/>
          </w:tcPr>
          <w:p w14:paraId="18CC349F" w14:textId="77777777" w:rsidR="0081345A" w:rsidRPr="00C515B7" w:rsidRDefault="0081345A" w:rsidP="008B67AD">
            <w:pPr>
              <w:spacing w:after="0" w:line="240" w:lineRule="auto"/>
              <w:jc w:val="center"/>
              <w:rPr>
                <w:rFonts w:ascii="Times New Roman" w:eastAsia="Times New Roman" w:hAnsi="Times New Roman" w:cs="Times New Roman"/>
                <w:b/>
                <w:bCs/>
                <w:color w:val="000000"/>
                <w:sz w:val="18"/>
                <w:szCs w:val="18"/>
              </w:rPr>
            </w:pPr>
            <w:r w:rsidRPr="00C515B7">
              <w:rPr>
                <w:rFonts w:ascii="Times New Roman" w:eastAsia="Times New Roman" w:hAnsi="Times New Roman" w:cs="Times New Roman"/>
                <w:b/>
                <w:bCs/>
                <w:color w:val="000000"/>
                <w:sz w:val="18"/>
                <w:szCs w:val="18"/>
              </w:rPr>
              <w:t>22,563,681,606.01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D0B6E88" w14:textId="77777777" w:rsidR="0081345A" w:rsidRPr="00C515B7" w:rsidRDefault="0081345A" w:rsidP="008B67AD">
            <w:pPr>
              <w:spacing w:after="0" w:line="240" w:lineRule="auto"/>
              <w:jc w:val="center"/>
              <w:rPr>
                <w:rFonts w:ascii="Times New Roman" w:eastAsia="Times New Roman" w:hAnsi="Times New Roman" w:cs="Times New Roman"/>
                <w:b/>
                <w:bCs/>
                <w:color w:val="000000"/>
                <w:sz w:val="18"/>
                <w:szCs w:val="18"/>
              </w:rPr>
            </w:pPr>
            <w:r w:rsidRPr="00C515B7">
              <w:rPr>
                <w:rFonts w:ascii="Times New Roman" w:eastAsia="Times New Roman" w:hAnsi="Times New Roman" w:cs="Times New Roman"/>
                <w:b/>
                <w:bCs/>
                <w:color w:val="000000"/>
                <w:sz w:val="18"/>
                <w:szCs w:val="18"/>
              </w:rPr>
              <w:t>100.00</w:t>
            </w:r>
          </w:p>
        </w:tc>
      </w:tr>
    </w:tbl>
    <w:p w14:paraId="0994FC1C" w14:textId="77777777" w:rsidR="0081345A" w:rsidRPr="00C515B7" w:rsidRDefault="0081345A" w:rsidP="0081345A">
      <w:pPr>
        <w:spacing w:after="0" w:line="360" w:lineRule="auto"/>
        <w:jc w:val="both"/>
        <w:rPr>
          <w:rFonts w:ascii="Arial" w:hAnsi="Arial" w:cs="Arial"/>
          <w:b/>
          <w:sz w:val="24"/>
          <w:szCs w:val="24"/>
        </w:rPr>
      </w:pPr>
    </w:p>
    <w:p w14:paraId="33988475" w14:textId="77777777" w:rsidR="0081345A" w:rsidRPr="006130C0" w:rsidRDefault="0081345A" w:rsidP="0081345A">
      <w:pPr>
        <w:shd w:val="clear" w:color="auto" w:fill="FFFFFF"/>
        <w:spacing w:after="0" w:line="480" w:lineRule="auto"/>
        <w:jc w:val="both"/>
        <w:rPr>
          <w:rFonts w:ascii="Times New Roman" w:hAnsi="Times New Roman" w:cs="Times New Roman"/>
          <w:b/>
          <w:bCs/>
          <w:color w:val="000000" w:themeColor="text1"/>
          <w:sz w:val="24"/>
          <w:szCs w:val="24"/>
        </w:rPr>
      </w:pPr>
      <w:r w:rsidRPr="006130C0">
        <w:rPr>
          <w:rFonts w:ascii="Times New Roman" w:hAnsi="Times New Roman" w:cs="Times New Roman"/>
          <w:b/>
          <w:bCs/>
          <w:color w:val="000000" w:themeColor="text1"/>
          <w:sz w:val="24"/>
          <w:szCs w:val="24"/>
        </w:rPr>
        <w:t>b) CONTRATACIONES Y ADQUISICIONES</w:t>
      </w:r>
    </w:p>
    <w:p w14:paraId="7D1E3E83" w14:textId="77777777" w:rsidR="0081345A" w:rsidRPr="00C515B7" w:rsidRDefault="0081345A" w:rsidP="0081345A">
      <w:pPr>
        <w:spacing w:after="0" w:line="480" w:lineRule="auto"/>
        <w:ind w:firstLine="284"/>
        <w:jc w:val="both"/>
        <w:rPr>
          <w:rFonts w:ascii="Times New Roman" w:hAnsi="Times New Roman" w:cs="Times New Roman"/>
          <w:sz w:val="24"/>
          <w:szCs w:val="24"/>
        </w:rPr>
      </w:pPr>
      <w:r w:rsidRPr="00C515B7">
        <w:rPr>
          <w:rFonts w:ascii="Times New Roman" w:hAnsi="Times New Roman" w:cs="Times New Roman"/>
          <w:sz w:val="24"/>
          <w:szCs w:val="24"/>
        </w:rPr>
        <w:t>Del 01</w:t>
      </w:r>
      <w:r>
        <w:rPr>
          <w:rFonts w:ascii="Times New Roman" w:hAnsi="Times New Roman" w:cs="Times New Roman"/>
          <w:sz w:val="24"/>
          <w:szCs w:val="24"/>
        </w:rPr>
        <w:t xml:space="preserve"> de enero al 15 de noviembre de</w:t>
      </w:r>
      <w:r w:rsidRPr="00C515B7">
        <w:rPr>
          <w:rFonts w:ascii="Times New Roman" w:hAnsi="Times New Roman" w:cs="Times New Roman"/>
          <w:sz w:val="24"/>
          <w:szCs w:val="24"/>
        </w:rPr>
        <w:t xml:space="preserve"> 2018, se realizaron procesos de compras en las diferentes modalidades (Licitación Pública, Comparación de Precios, Compras menores, Compras por debajo del umbral mínimo y Compras por Excepción), por un monto de RD$2,526,776,833.25, equivalente al 11% del presupuesto ejecutado.</w:t>
      </w:r>
    </w:p>
    <w:p w14:paraId="0C5128C5" w14:textId="77777777" w:rsidR="0081345A" w:rsidRDefault="0081345A" w:rsidP="0081345A">
      <w:pPr>
        <w:spacing w:after="0" w:line="360" w:lineRule="auto"/>
        <w:jc w:val="both"/>
        <w:rPr>
          <w:rFonts w:ascii="Arial" w:hAnsi="Arial" w:cs="Arial"/>
          <w:sz w:val="24"/>
          <w:szCs w:val="24"/>
        </w:rPr>
      </w:pPr>
    </w:p>
    <w:tbl>
      <w:tblPr>
        <w:tblStyle w:val="Tablaconcuadrcula"/>
        <w:tblW w:w="9634" w:type="dxa"/>
        <w:tblLook w:val="04A0" w:firstRow="1" w:lastRow="0" w:firstColumn="1" w:lastColumn="0" w:noHBand="0" w:noVBand="1"/>
      </w:tblPr>
      <w:tblGrid>
        <w:gridCol w:w="3539"/>
        <w:gridCol w:w="2977"/>
        <w:gridCol w:w="3118"/>
      </w:tblGrid>
      <w:tr w:rsidR="0081345A" w14:paraId="12A3683A" w14:textId="77777777" w:rsidTr="008B67AD">
        <w:tc>
          <w:tcPr>
            <w:tcW w:w="3539" w:type="dxa"/>
            <w:shd w:val="clear" w:color="auto" w:fill="BFBFBF" w:themeFill="background1" w:themeFillShade="BF"/>
          </w:tcPr>
          <w:p w14:paraId="2095C6BD" w14:textId="77777777" w:rsidR="0081345A" w:rsidRPr="005E770B" w:rsidRDefault="0081345A" w:rsidP="008B67AD">
            <w:pPr>
              <w:jc w:val="center"/>
              <w:rPr>
                <w:rFonts w:ascii="Arial" w:hAnsi="Arial" w:cs="Arial"/>
                <w:b/>
                <w:sz w:val="24"/>
                <w:szCs w:val="24"/>
              </w:rPr>
            </w:pPr>
            <w:r w:rsidRPr="005E770B">
              <w:rPr>
                <w:rFonts w:ascii="Arial" w:hAnsi="Arial" w:cs="Arial"/>
                <w:b/>
                <w:sz w:val="24"/>
                <w:szCs w:val="24"/>
              </w:rPr>
              <w:t>Presupuesto Ejecutado</w:t>
            </w:r>
          </w:p>
        </w:tc>
        <w:tc>
          <w:tcPr>
            <w:tcW w:w="2977" w:type="dxa"/>
            <w:shd w:val="clear" w:color="auto" w:fill="BFBFBF" w:themeFill="background1" w:themeFillShade="BF"/>
          </w:tcPr>
          <w:p w14:paraId="2CF60AD7" w14:textId="77777777" w:rsidR="0081345A" w:rsidRPr="005E770B" w:rsidRDefault="0081345A" w:rsidP="008B67AD">
            <w:pPr>
              <w:jc w:val="center"/>
              <w:rPr>
                <w:rFonts w:ascii="Arial" w:hAnsi="Arial" w:cs="Arial"/>
                <w:b/>
                <w:sz w:val="24"/>
                <w:szCs w:val="24"/>
              </w:rPr>
            </w:pPr>
            <w:r w:rsidRPr="005E770B">
              <w:rPr>
                <w:rFonts w:ascii="Arial" w:hAnsi="Arial" w:cs="Arial"/>
                <w:b/>
                <w:sz w:val="24"/>
                <w:szCs w:val="24"/>
              </w:rPr>
              <w:t>Presupuesto destinado a compras</w:t>
            </w:r>
          </w:p>
        </w:tc>
        <w:tc>
          <w:tcPr>
            <w:tcW w:w="3118" w:type="dxa"/>
            <w:shd w:val="clear" w:color="auto" w:fill="BFBFBF" w:themeFill="background1" w:themeFillShade="BF"/>
          </w:tcPr>
          <w:p w14:paraId="760AAD33" w14:textId="77777777" w:rsidR="0081345A" w:rsidRPr="005E770B" w:rsidRDefault="0081345A" w:rsidP="008B67AD">
            <w:pPr>
              <w:jc w:val="center"/>
              <w:rPr>
                <w:rFonts w:ascii="Arial" w:hAnsi="Arial" w:cs="Arial"/>
                <w:b/>
                <w:sz w:val="24"/>
                <w:szCs w:val="24"/>
              </w:rPr>
            </w:pPr>
            <w:r w:rsidRPr="005E770B">
              <w:rPr>
                <w:rFonts w:ascii="Arial" w:hAnsi="Arial" w:cs="Arial"/>
                <w:b/>
                <w:sz w:val="24"/>
                <w:szCs w:val="24"/>
              </w:rPr>
              <w:t>Porcentaje del presupuesto ejecutado destinado a compras</w:t>
            </w:r>
          </w:p>
        </w:tc>
      </w:tr>
      <w:tr w:rsidR="0081345A" w14:paraId="4DF2BE77" w14:textId="77777777" w:rsidTr="008B67AD">
        <w:tc>
          <w:tcPr>
            <w:tcW w:w="3539" w:type="dxa"/>
          </w:tcPr>
          <w:p w14:paraId="21E245B9" w14:textId="77777777" w:rsidR="0081345A" w:rsidRPr="00796549" w:rsidRDefault="0081345A" w:rsidP="008B67AD">
            <w:pPr>
              <w:spacing w:line="360" w:lineRule="auto"/>
              <w:jc w:val="right"/>
              <w:rPr>
                <w:rFonts w:ascii="Arial" w:hAnsi="Arial" w:cs="Arial"/>
                <w:b/>
                <w:sz w:val="24"/>
                <w:szCs w:val="24"/>
              </w:rPr>
            </w:pPr>
            <w:r>
              <w:rPr>
                <w:rFonts w:ascii="Arial" w:hAnsi="Arial" w:cs="Arial"/>
                <w:b/>
                <w:sz w:val="24"/>
                <w:szCs w:val="24"/>
              </w:rPr>
              <w:t>22,563,681,606.01</w:t>
            </w:r>
          </w:p>
        </w:tc>
        <w:tc>
          <w:tcPr>
            <w:tcW w:w="2977" w:type="dxa"/>
          </w:tcPr>
          <w:p w14:paraId="00999D15" w14:textId="77777777" w:rsidR="0081345A" w:rsidRPr="00796549" w:rsidRDefault="0081345A" w:rsidP="008B67AD">
            <w:pPr>
              <w:spacing w:line="360" w:lineRule="auto"/>
              <w:jc w:val="right"/>
              <w:rPr>
                <w:rFonts w:ascii="Arial" w:hAnsi="Arial" w:cs="Arial"/>
                <w:b/>
                <w:sz w:val="24"/>
                <w:szCs w:val="24"/>
              </w:rPr>
            </w:pPr>
            <w:r>
              <w:rPr>
                <w:rFonts w:ascii="Arial" w:hAnsi="Arial" w:cs="Arial"/>
                <w:b/>
                <w:sz w:val="24"/>
                <w:szCs w:val="24"/>
              </w:rPr>
              <w:t>2,526,776,833.25</w:t>
            </w:r>
          </w:p>
        </w:tc>
        <w:tc>
          <w:tcPr>
            <w:tcW w:w="3118" w:type="dxa"/>
          </w:tcPr>
          <w:p w14:paraId="202BDE10" w14:textId="77777777" w:rsidR="0081345A" w:rsidRPr="00796549" w:rsidRDefault="0081345A" w:rsidP="008B67AD">
            <w:pPr>
              <w:spacing w:line="360" w:lineRule="auto"/>
              <w:jc w:val="right"/>
              <w:rPr>
                <w:rFonts w:ascii="Arial" w:hAnsi="Arial" w:cs="Arial"/>
                <w:b/>
                <w:sz w:val="24"/>
                <w:szCs w:val="24"/>
              </w:rPr>
            </w:pPr>
            <w:r>
              <w:rPr>
                <w:rFonts w:ascii="Arial" w:hAnsi="Arial" w:cs="Arial"/>
                <w:b/>
                <w:sz w:val="24"/>
                <w:szCs w:val="24"/>
              </w:rPr>
              <w:t>11</w:t>
            </w:r>
            <w:r w:rsidRPr="00796549">
              <w:rPr>
                <w:rFonts w:ascii="Arial" w:hAnsi="Arial" w:cs="Arial"/>
                <w:b/>
                <w:sz w:val="24"/>
                <w:szCs w:val="24"/>
              </w:rPr>
              <w:t>%</w:t>
            </w:r>
          </w:p>
        </w:tc>
      </w:tr>
    </w:tbl>
    <w:p w14:paraId="7481B87A" w14:textId="77777777" w:rsidR="0081345A" w:rsidRDefault="0081345A" w:rsidP="0081345A">
      <w:pPr>
        <w:spacing w:after="0" w:line="360" w:lineRule="auto"/>
        <w:jc w:val="both"/>
        <w:rPr>
          <w:rFonts w:ascii="Arial" w:hAnsi="Arial" w:cs="Arial"/>
          <w:sz w:val="24"/>
          <w:szCs w:val="24"/>
        </w:rPr>
      </w:pPr>
    </w:p>
    <w:p w14:paraId="2F8F0F5E" w14:textId="77777777" w:rsidR="0081345A" w:rsidRPr="0081345A" w:rsidRDefault="0081345A" w:rsidP="0081345A">
      <w:pPr>
        <w:spacing w:after="0" w:line="240" w:lineRule="auto"/>
        <w:jc w:val="center"/>
        <w:rPr>
          <w:rFonts w:ascii="Times New Roman" w:eastAsia="Times New Roman" w:hAnsi="Times New Roman" w:cs="Times New Roman"/>
          <w:b/>
          <w:bCs/>
          <w:color w:val="000000"/>
          <w:sz w:val="24"/>
          <w:szCs w:val="24"/>
          <w:u w:val="single"/>
        </w:rPr>
      </w:pPr>
      <w:r w:rsidRPr="0081345A">
        <w:rPr>
          <w:rFonts w:ascii="Times New Roman" w:eastAsia="Times New Roman" w:hAnsi="Times New Roman" w:cs="Times New Roman"/>
          <w:b/>
          <w:bCs/>
          <w:color w:val="000000"/>
          <w:sz w:val="24"/>
          <w:szCs w:val="24"/>
          <w:u w:val="single"/>
        </w:rPr>
        <w:t>MONTO Y PORCENTAJE DEL PRESUPUESTO DESTINADO A COMPRAS REALIZADOS A MIPYMES.</w:t>
      </w:r>
    </w:p>
    <w:p w14:paraId="1E4D441F" w14:textId="77777777" w:rsidR="0081345A" w:rsidRDefault="0081345A" w:rsidP="0081345A">
      <w:pPr>
        <w:spacing w:after="0" w:line="360" w:lineRule="auto"/>
        <w:jc w:val="both"/>
        <w:rPr>
          <w:rFonts w:ascii="Arial" w:hAnsi="Arial" w:cs="Arial"/>
          <w:b/>
          <w:sz w:val="24"/>
          <w:szCs w:val="24"/>
        </w:rPr>
      </w:pPr>
    </w:p>
    <w:tbl>
      <w:tblPr>
        <w:tblStyle w:val="Tablaconcuadrcula"/>
        <w:tblW w:w="0" w:type="auto"/>
        <w:tblLook w:val="04A0" w:firstRow="1" w:lastRow="0" w:firstColumn="1" w:lastColumn="0" w:noHBand="0" w:noVBand="1"/>
      </w:tblPr>
      <w:tblGrid>
        <w:gridCol w:w="3057"/>
        <w:gridCol w:w="2783"/>
        <w:gridCol w:w="2070"/>
      </w:tblGrid>
      <w:tr w:rsidR="0081345A" w14:paraId="6B9B4E38" w14:textId="77777777" w:rsidTr="008B67AD">
        <w:tc>
          <w:tcPr>
            <w:tcW w:w="3592" w:type="dxa"/>
          </w:tcPr>
          <w:p w14:paraId="153B0ADE" w14:textId="77777777" w:rsidR="0081345A" w:rsidRDefault="0081345A" w:rsidP="008B67AD">
            <w:pPr>
              <w:jc w:val="center"/>
              <w:rPr>
                <w:rFonts w:ascii="Arial" w:hAnsi="Arial" w:cs="Arial"/>
                <w:b/>
                <w:sz w:val="24"/>
                <w:szCs w:val="24"/>
              </w:rPr>
            </w:pPr>
            <w:r>
              <w:rPr>
                <w:rFonts w:ascii="Arial" w:hAnsi="Arial" w:cs="Arial"/>
                <w:b/>
                <w:sz w:val="24"/>
                <w:szCs w:val="24"/>
              </w:rPr>
              <w:t>Presupuesto destinado a compras</w:t>
            </w:r>
          </w:p>
        </w:tc>
        <w:tc>
          <w:tcPr>
            <w:tcW w:w="3277" w:type="dxa"/>
          </w:tcPr>
          <w:p w14:paraId="151CA391" w14:textId="77777777" w:rsidR="0081345A" w:rsidRDefault="0081345A" w:rsidP="008B67AD">
            <w:pPr>
              <w:jc w:val="center"/>
              <w:rPr>
                <w:rFonts w:ascii="Arial" w:hAnsi="Arial" w:cs="Arial"/>
                <w:b/>
                <w:sz w:val="24"/>
                <w:szCs w:val="24"/>
              </w:rPr>
            </w:pPr>
            <w:r>
              <w:rPr>
                <w:rFonts w:ascii="Arial" w:hAnsi="Arial" w:cs="Arial"/>
                <w:b/>
                <w:sz w:val="24"/>
                <w:szCs w:val="24"/>
              </w:rPr>
              <w:t>Compras realizadas a MIPyMES</w:t>
            </w:r>
          </w:p>
        </w:tc>
        <w:tc>
          <w:tcPr>
            <w:tcW w:w="2760" w:type="dxa"/>
          </w:tcPr>
          <w:p w14:paraId="06BBBF01" w14:textId="77777777" w:rsidR="0081345A" w:rsidRDefault="0081345A" w:rsidP="008B67AD">
            <w:pPr>
              <w:jc w:val="center"/>
              <w:rPr>
                <w:rFonts w:ascii="Arial" w:hAnsi="Arial" w:cs="Arial"/>
                <w:b/>
                <w:sz w:val="24"/>
                <w:szCs w:val="24"/>
              </w:rPr>
            </w:pPr>
            <w:r>
              <w:rPr>
                <w:rFonts w:ascii="Arial" w:hAnsi="Arial" w:cs="Arial"/>
                <w:b/>
                <w:sz w:val="24"/>
                <w:szCs w:val="24"/>
              </w:rPr>
              <w:t>%</w:t>
            </w:r>
          </w:p>
        </w:tc>
      </w:tr>
      <w:tr w:rsidR="0081345A" w14:paraId="7C3B7CC3" w14:textId="77777777" w:rsidTr="008B67AD">
        <w:tc>
          <w:tcPr>
            <w:tcW w:w="3592" w:type="dxa"/>
          </w:tcPr>
          <w:p w14:paraId="4014B7C6" w14:textId="77777777" w:rsidR="0081345A" w:rsidRDefault="0081345A" w:rsidP="008B67AD">
            <w:pPr>
              <w:spacing w:line="360" w:lineRule="auto"/>
              <w:jc w:val="right"/>
              <w:rPr>
                <w:rFonts w:ascii="Arial" w:hAnsi="Arial" w:cs="Arial"/>
                <w:b/>
                <w:sz w:val="24"/>
                <w:szCs w:val="24"/>
              </w:rPr>
            </w:pPr>
            <w:r>
              <w:rPr>
                <w:rFonts w:ascii="Arial" w:hAnsi="Arial" w:cs="Arial"/>
                <w:b/>
                <w:sz w:val="24"/>
                <w:szCs w:val="24"/>
              </w:rPr>
              <w:lastRenderedPageBreak/>
              <w:t>2,526,776,833.25</w:t>
            </w:r>
          </w:p>
        </w:tc>
        <w:tc>
          <w:tcPr>
            <w:tcW w:w="3277" w:type="dxa"/>
          </w:tcPr>
          <w:p w14:paraId="75DB0377" w14:textId="77777777" w:rsidR="0081345A" w:rsidRDefault="0081345A" w:rsidP="008B67AD">
            <w:pPr>
              <w:spacing w:line="360" w:lineRule="auto"/>
              <w:jc w:val="right"/>
              <w:rPr>
                <w:rFonts w:ascii="Arial" w:hAnsi="Arial" w:cs="Arial"/>
                <w:b/>
                <w:sz w:val="24"/>
                <w:szCs w:val="24"/>
              </w:rPr>
            </w:pPr>
            <w:r>
              <w:rPr>
                <w:rFonts w:ascii="Arial" w:hAnsi="Arial" w:cs="Arial"/>
                <w:b/>
                <w:sz w:val="24"/>
                <w:szCs w:val="24"/>
              </w:rPr>
              <w:t>833,617,007.43</w:t>
            </w:r>
          </w:p>
        </w:tc>
        <w:tc>
          <w:tcPr>
            <w:tcW w:w="2760" w:type="dxa"/>
          </w:tcPr>
          <w:p w14:paraId="6E20D294" w14:textId="77777777" w:rsidR="0081345A" w:rsidRDefault="0081345A" w:rsidP="008B67AD">
            <w:pPr>
              <w:spacing w:line="360" w:lineRule="auto"/>
              <w:jc w:val="center"/>
              <w:rPr>
                <w:rFonts w:ascii="Arial" w:hAnsi="Arial" w:cs="Arial"/>
                <w:b/>
                <w:sz w:val="24"/>
                <w:szCs w:val="24"/>
              </w:rPr>
            </w:pPr>
            <w:r>
              <w:rPr>
                <w:rFonts w:ascii="Arial" w:hAnsi="Arial" w:cs="Arial"/>
                <w:b/>
                <w:sz w:val="24"/>
                <w:szCs w:val="24"/>
              </w:rPr>
              <w:t>46.95</w:t>
            </w:r>
          </w:p>
        </w:tc>
      </w:tr>
    </w:tbl>
    <w:p w14:paraId="112E2E91" w14:textId="77777777" w:rsidR="0081345A" w:rsidRDefault="0081345A" w:rsidP="0081345A">
      <w:pPr>
        <w:spacing w:after="0" w:line="360" w:lineRule="auto"/>
        <w:jc w:val="both"/>
        <w:rPr>
          <w:rFonts w:ascii="Arial" w:hAnsi="Arial" w:cs="Arial"/>
          <w:b/>
          <w:sz w:val="24"/>
          <w:szCs w:val="24"/>
        </w:rPr>
      </w:pPr>
    </w:p>
    <w:p w14:paraId="33BD2F8B" w14:textId="77777777" w:rsidR="0081345A" w:rsidRDefault="0081345A" w:rsidP="0081345A">
      <w:pPr>
        <w:spacing w:after="0" w:line="360" w:lineRule="auto"/>
        <w:jc w:val="both"/>
        <w:rPr>
          <w:rFonts w:ascii="Arial" w:hAnsi="Arial" w:cs="Arial"/>
          <w:sz w:val="24"/>
          <w:szCs w:val="24"/>
        </w:rPr>
      </w:pPr>
    </w:p>
    <w:tbl>
      <w:tblPr>
        <w:tblW w:w="8968" w:type="dxa"/>
        <w:tblInd w:w="5" w:type="dxa"/>
        <w:tblCellMar>
          <w:left w:w="70" w:type="dxa"/>
          <w:right w:w="70" w:type="dxa"/>
        </w:tblCellMar>
        <w:tblLook w:val="04A0" w:firstRow="1" w:lastRow="0" w:firstColumn="1" w:lastColumn="0" w:noHBand="0" w:noVBand="1"/>
      </w:tblPr>
      <w:tblGrid>
        <w:gridCol w:w="762"/>
        <w:gridCol w:w="613"/>
        <w:gridCol w:w="5525"/>
        <w:gridCol w:w="1423"/>
        <w:gridCol w:w="645"/>
      </w:tblGrid>
      <w:tr w:rsidR="0081345A" w:rsidRPr="000D56F0" w14:paraId="4EEE99E0" w14:textId="77777777" w:rsidTr="008B67AD">
        <w:trPr>
          <w:trHeight w:val="795"/>
        </w:trPr>
        <w:tc>
          <w:tcPr>
            <w:tcW w:w="8968" w:type="dxa"/>
            <w:gridSpan w:val="5"/>
            <w:tcBorders>
              <w:top w:val="nil"/>
              <w:left w:val="nil"/>
              <w:bottom w:val="single" w:sz="4" w:space="0" w:color="auto"/>
              <w:right w:val="nil"/>
            </w:tcBorders>
            <w:shd w:val="clear" w:color="auto" w:fill="auto"/>
            <w:hideMark/>
          </w:tcPr>
          <w:p w14:paraId="7BD5AA2E" w14:textId="77777777" w:rsidR="0081345A" w:rsidRPr="0081345A" w:rsidRDefault="0081345A" w:rsidP="0081345A">
            <w:pPr>
              <w:spacing w:after="0" w:line="240" w:lineRule="auto"/>
              <w:jc w:val="center"/>
              <w:rPr>
                <w:rFonts w:ascii="Times New Roman" w:eastAsia="Times New Roman" w:hAnsi="Times New Roman" w:cs="Times New Roman"/>
                <w:b/>
                <w:bCs/>
                <w:color w:val="000000"/>
                <w:sz w:val="24"/>
                <w:szCs w:val="24"/>
                <w:u w:val="single"/>
              </w:rPr>
            </w:pPr>
            <w:r w:rsidRPr="0081345A">
              <w:rPr>
                <w:rFonts w:ascii="Times New Roman" w:eastAsia="Times New Roman" w:hAnsi="Times New Roman" w:cs="Times New Roman"/>
                <w:b/>
                <w:bCs/>
                <w:color w:val="000000"/>
                <w:sz w:val="24"/>
                <w:szCs w:val="24"/>
                <w:u w:val="single"/>
              </w:rPr>
              <w:t>MONTO DEL PRESUPUESTO DE LAS FUERZAS ARMADAS DESTINADO A COMPRAS DEL 01-01 AL 15-11-2018.</w:t>
            </w:r>
          </w:p>
        </w:tc>
      </w:tr>
      <w:tr w:rsidR="0081345A" w:rsidRPr="000D56F0" w14:paraId="189D1D21" w14:textId="77777777" w:rsidTr="008B67AD">
        <w:trPr>
          <w:trHeight w:val="300"/>
        </w:trPr>
        <w:tc>
          <w:tcPr>
            <w:tcW w:w="762" w:type="dxa"/>
            <w:tcBorders>
              <w:top w:val="nil"/>
              <w:left w:val="single" w:sz="4" w:space="0" w:color="auto"/>
              <w:bottom w:val="single" w:sz="4" w:space="0" w:color="auto"/>
              <w:right w:val="single" w:sz="4" w:space="0" w:color="auto"/>
            </w:tcBorders>
            <w:shd w:val="clear" w:color="000000" w:fill="BFBFBF"/>
            <w:noWrap/>
            <w:hideMark/>
          </w:tcPr>
          <w:p w14:paraId="32920742" w14:textId="77777777" w:rsidR="0081345A" w:rsidRPr="000D56F0" w:rsidRDefault="0081345A" w:rsidP="008B67AD">
            <w:pPr>
              <w:spacing w:after="0" w:line="240" w:lineRule="auto"/>
              <w:jc w:val="both"/>
              <w:rPr>
                <w:rFonts w:eastAsia="Times New Roman" w:cs="Calibri"/>
                <w:b/>
                <w:bCs/>
                <w:color w:val="000000"/>
                <w:sz w:val="18"/>
                <w:szCs w:val="18"/>
              </w:rPr>
            </w:pPr>
            <w:r w:rsidRPr="000D56F0">
              <w:rPr>
                <w:rFonts w:eastAsia="Times New Roman" w:cs="Calibri"/>
                <w:b/>
                <w:bCs/>
                <w:color w:val="000000"/>
                <w:sz w:val="18"/>
                <w:szCs w:val="18"/>
              </w:rPr>
              <w:t>CANT.</w:t>
            </w:r>
          </w:p>
        </w:tc>
        <w:tc>
          <w:tcPr>
            <w:tcW w:w="613" w:type="dxa"/>
            <w:tcBorders>
              <w:top w:val="nil"/>
              <w:left w:val="nil"/>
              <w:bottom w:val="single" w:sz="4" w:space="0" w:color="auto"/>
              <w:right w:val="single" w:sz="4" w:space="0" w:color="auto"/>
            </w:tcBorders>
            <w:shd w:val="clear" w:color="000000" w:fill="BFBFBF"/>
            <w:noWrap/>
            <w:hideMark/>
          </w:tcPr>
          <w:p w14:paraId="272D437F" w14:textId="77777777" w:rsidR="0081345A" w:rsidRPr="000D56F0" w:rsidRDefault="0081345A" w:rsidP="008B67AD">
            <w:pPr>
              <w:spacing w:after="0" w:line="240" w:lineRule="auto"/>
              <w:jc w:val="center"/>
              <w:rPr>
                <w:rFonts w:eastAsia="Times New Roman" w:cs="Calibri"/>
                <w:b/>
                <w:bCs/>
                <w:color w:val="000000"/>
                <w:sz w:val="18"/>
                <w:szCs w:val="18"/>
              </w:rPr>
            </w:pPr>
            <w:r w:rsidRPr="000D56F0">
              <w:rPr>
                <w:rFonts w:eastAsia="Times New Roman" w:cs="Calibri"/>
                <w:b/>
                <w:bCs/>
                <w:color w:val="000000"/>
                <w:sz w:val="18"/>
                <w:szCs w:val="18"/>
              </w:rPr>
              <w:t>UE</w:t>
            </w:r>
          </w:p>
        </w:tc>
        <w:tc>
          <w:tcPr>
            <w:tcW w:w="5525" w:type="dxa"/>
            <w:tcBorders>
              <w:top w:val="nil"/>
              <w:left w:val="nil"/>
              <w:bottom w:val="single" w:sz="4" w:space="0" w:color="auto"/>
              <w:right w:val="single" w:sz="4" w:space="0" w:color="auto"/>
            </w:tcBorders>
            <w:shd w:val="clear" w:color="000000" w:fill="BFBFBF"/>
            <w:noWrap/>
            <w:vAlign w:val="bottom"/>
            <w:hideMark/>
          </w:tcPr>
          <w:p w14:paraId="0E8334C8" w14:textId="77777777" w:rsidR="0081345A" w:rsidRPr="000D56F0" w:rsidRDefault="0081345A" w:rsidP="008B67AD">
            <w:pPr>
              <w:spacing w:after="0" w:line="240" w:lineRule="auto"/>
              <w:jc w:val="center"/>
              <w:rPr>
                <w:rFonts w:eastAsia="Times New Roman" w:cs="Calibri"/>
                <w:b/>
                <w:bCs/>
                <w:color w:val="000000"/>
                <w:sz w:val="18"/>
                <w:szCs w:val="18"/>
              </w:rPr>
            </w:pPr>
            <w:r>
              <w:rPr>
                <w:rFonts w:eastAsia="Times New Roman" w:cs="Calibri"/>
                <w:b/>
                <w:bCs/>
                <w:color w:val="000000"/>
                <w:sz w:val="18"/>
                <w:szCs w:val="18"/>
              </w:rPr>
              <w:t>INSTITUCI</w:t>
            </w:r>
            <w:r>
              <w:rPr>
                <w:rFonts w:ascii="Calibri" w:eastAsia="Times New Roman" w:hAnsi="Calibri" w:cs="Calibri"/>
                <w:b/>
                <w:bCs/>
                <w:color w:val="000000"/>
                <w:sz w:val="18"/>
                <w:szCs w:val="18"/>
              </w:rPr>
              <w:t>Ó</w:t>
            </w:r>
            <w:r w:rsidRPr="000D56F0">
              <w:rPr>
                <w:rFonts w:eastAsia="Times New Roman" w:cs="Calibri"/>
                <w:b/>
                <w:bCs/>
                <w:color w:val="000000"/>
                <w:sz w:val="18"/>
                <w:szCs w:val="18"/>
              </w:rPr>
              <w:t>N/DEPENDENCIA</w:t>
            </w:r>
          </w:p>
        </w:tc>
        <w:tc>
          <w:tcPr>
            <w:tcW w:w="1423" w:type="dxa"/>
            <w:tcBorders>
              <w:top w:val="nil"/>
              <w:left w:val="nil"/>
              <w:bottom w:val="single" w:sz="4" w:space="0" w:color="auto"/>
              <w:right w:val="single" w:sz="4" w:space="0" w:color="auto"/>
            </w:tcBorders>
            <w:shd w:val="clear" w:color="000000" w:fill="BFBFBF"/>
            <w:noWrap/>
            <w:vAlign w:val="bottom"/>
            <w:hideMark/>
          </w:tcPr>
          <w:p w14:paraId="5A8CA7BC" w14:textId="77777777" w:rsidR="0081345A" w:rsidRPr="000D56F0" w:rsidRDefault="0081345A" w:rsidP="008B67AD">
            <w:pPr>
              <w:spacing w:after="0" w:line="240" w:lineRule="auto"/>
              <w:jc w:val="center"/>
              <w:rPr>
                <w:rFonts w:eastAsia="Times New Roman" w:cs="Calibri"/>
                <w:b/>
                <w:bCs/>
                <w:color w:val="000000"/>
                <w:sz w:val="18"/>
                <w:szCs w:val="18"/>
              </w:rPr>
            </w:pPr>
            <w:r w:rsidRPr="000D56F0">
              <w:rPr>
                <w:rFonts w:eastAsia="Times New Roman" w:cs="Calibri"/>
                <w:b/>
                <w:bCs/>
                <w:color w:val="000000"/>
                <w:sz w:val="18"/>
                <w:szCs w:val="18"/>
              </w:rPr>
              <w:t xml:space="preserve"> Total </w:t>
            </w:r>
          </w:p>
        </w:tc>
        <w:tc>
          <w:tcPr>
            <w:tcW w:w="645" w:type="dxa"/>
            <w:tcBorders>
              <w:top w:val="nil"/>
              <w:left w:val="nil"/>
              <w:bottom w:val="single" w:sz="4" w:space="0" w:color="auto"/>
              <w:right w:val="single" w:sz="4" w:space="0" w:color="auto"/>
            </w:tcBorders>
            <w:shd w:val="clear" w:color="000000" w:fill="BFBFBF"/>
            <w:vAlign w:val="bottom"/>
            <w:hideMark/>
          </w:tcPr>
          <w:p w14:paraId="610BB149" w14:textId="77777777" w:rsidR="0081345A" w:rsidRPr="000D56F0" w:rsidRDefault="0081345A" w:rsidP="008B67AD">
            <w:pPr>
              <w:spacing w:after="0" w:line="240" w:lineRule="auto"/>
              <w:jc w:val="center"/>
              <w:rPr>
                <w:rFonts w:eastAsia="Times New Roman" w:cs="Calibri"/>
                <w:b/>
                <w:bCs/>
                <w:color w:val="000000"/>
                <w:sz w:val="18"/>
                <w:szCs w:val="18"/>
              </w:rPr>
            </w:pPr>
            <w:r w:rsidRPr="000D56F0">
              <w:rPr>
                <w:rFonts w:eastAsia="Times New Roman" w:cs="Calibri"/>
                <w:b/>
                <w:bCs/>
                <w:color w:val="000000"/>
                <w:sz w:val="18"/>
                <w:szCs w:val="18"/>
              </w:rPr>
              <w:t xml:space="preserve"> % </w:t>
            </w:r>
          </w:p>
        </w:tc>
      </w:tr>
      <w:tr w:rsidR="0081345A" w:rsidRPr="000D56F0" w14:paraId="2E2EDC20"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5E734C22"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1</w:t>
            </w:r>
          </w:p>
        </w:tc>
        <w:tc>
          <w:tcPr>
            <w:tcW w:w="613" w:type="dxa"/>
            <w:tcBorders>
              <w:top w:val="nil"/>
              <w:left w:val="nil"/>
              <w:bottom w:val="single" w:sz="4" w:space="0" w:color="auto"/>
              <w:right w:val="single" w:sz="4" w:space="0" w:color="auto"/>
            </w:tcBorders>
            <w:shd w:val="clear" w:color="auto" w:fill="auto"/>
            <w:noWrap/>
            <w:vAlign w:val="bottom"/>
            <w:hideMark/>
          </w:tcPr>
          <w:p w14:paraId="083CA9B1"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0001</w:t>
            </w:r>
          </w:p>
        </w:tc>
        <w:tc>
          <w:tcPr>
            <w:tcW w:w="5525" w:type="dxa"/>
            <w:tcBorders>
              <w:top w:val="nil"/>
              <w:left w:val="nil"/>
              <w:bottom w:val="single" w:sz="4" w:space="0" w:color="auto"/>
              <w:right w:val="single" w:sz="4" w:space="0" w:color="auto"/>
            </w:tcBorders>
            <w:shd w:val="clear" w:color="auto" w:fill="auto"/>
            <w:vAlign w:val="bottom"/>
            <w:hideMark/>
          </w:tcPr>
          <w:p w14:paraId="1A46B003"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MINISTERIO DE DEFENSA.</w:t>
            </w:r>
          </w:p>
        </w:tc>
        <w:tc>
          <w:tcPr>
            <w:tcW w:w="1423" w:type="dxa"/>
            <w:tcBorders>
              <w:top w:val="nil"/>
              <w:left w:val="nil"/>
              <w:bottom w:val="single" w:sz="4" w:space="0" w:color="auto"/>
              <w:right w:val="single" w:sz="4" w:space="0" w:color="auto"/>
            </w:tcBorders>
            <w:shd w:val="clear" w:color="auto" w:fill="auto"/>
            <w:noWrap/>
            <w:vAlign w:val="bottom"/>
            <w:hideMark/>
          </w:tcPr>
          <w:p w14:paraId="24DB2C39"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787,445,118.50 </w:t>
            </w:r>
          </w:p>
        </w:tc>
        <w:tc>
          <w:tcPr>
            <w:tcW w:w="645" w:type="dxa"/>
            <w:tcBorders>
              <w:top w:val="nil"/>
              <w:left w:val="nil"/>
              <w:bottom w:val="single" w:sz="4" w:space="0" w:color="auto"/>
              <w:right w:val="single" w:sz="4" w:space="0" w:color="auto"/>
            </w:tcBorders>
            <w:shd w:val="clear" w:color="auto" w:fill="auto"/>
            <w:noWrap/>
            <w:vAlign w:val="bottom"/>
            <w:hideMark/>
          </w:tcPr>
          <w:p w14:paraId="073C44FA"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31.16</w:t>
            </w:r>
          </w:p>
        </w:tc>
      </w:tr>
      <w:tr w:rsidR="0081345A" w:rsidRPr="000D56F0" w14:paraId="5F26B943"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56BF7F08"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w:t>
            </w:r>
          </w:p>
        </w:tc>
        <w:tc>
          <w:tcPr>
            <w:tcW w:w="613" w:type="dxa"/>
            <w:tcBorders>
              <w:top w:val="nil"/>
              <w:left w:val="nil"/>
              <w:bottom w:val="single" w:sz="4" w:space="0" w:color="auto"/>
              <w:right w:val="single" w:sz="4" w:space="0" w:color="auto"/>
            </w:tcBorders>
            <w:shd w:val="clear" w:color="auto" w:fill="auto"/>
            <w:noWrap/>
            <w:vAlign w:val="bottom"/>
            <w:hideMark/>
          </w:tcPr>
          <w:p w14:paraId="0B7933B8"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0002</w:t>
            </w:r>
          </w:p>
        </w:tc>
        <w:tc>
          <w:tcPr>
            <w:tcW w:w="5525" w:type="dxa"/>
            <w:tcBorders>
              <w:top w:val="nil"/>
              <w:left w:val="nil"/>
              <w:bottom w:val="single" w:sz="4" w:space="0" w:color="auto"/>
              <w:right w:val="single" w:sz="4" w:space="0" w:color="auto"/>
            </w:tcBorders>
            <w:shd w:val="clear" w:color="auto" w:fill="auto"/>
            <w:vAlign w:val="bottom"/>
            <w:hideMark/>
          </w:tcPr>
          <w:p w14:paraId="43C1DD34"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 LAS ESCUELAS VOCACIONALES DE LAS FF.AA. Y LA P.N.</w:t>
            </w:r>
          </w:p>
        </w:tc>
        <w:tc>
          <w:tcPr>
            <w:tcW w:w="1423" w:type="dxa"/>
            <w:tcBorders>
              <w:top w:val="nil"/>
              <w:left w:val="nil"/>
              <w:bottom w:val="single" w:sz="4" w:space="0" w:color="auto"/>
              <w:right w:val="single" w:sz="4" w:space="0" w:color="auto"/>
            </w:tcBorders>
            <w:shd w:val="clear" w:color="auto" w:fill="auto"/>
            <w:noWrap/>
            <w:vAlign w:val="bottom"/>
            <w:hideMark/>
          </w:tcPr>
          <w:p w14:paraId="7F4FF90A"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142,743,294.66 </w:t>
            </w:r>
          </w:p>
        </w:tc>
        <w:tc>
          <w:tcPr>
            <w:tcW w:w="645" w:type="dxa"/>
            <w:tcBorders>
              <w:top w:val="nil"/>
              <w:left w:val="nil"/>
              <w:bottom w:val="single" w:sz="4" w:space="0" w:color="auto"/>
              <w:right w:val="single" w:sz="4" w:space="0" w:color="auto"/>
            </w:tcBorders>
            <w:shd w:val="clear" w:color="auto" w:fill="auto"/>
            <w:noWrap/>
            <w:vAlign w:val="bottom"/>
            <w:hideMark/>
          </w:tcPr>
          <w:p w14:paraId="3A11FD14"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5.65</w:t>
            </w:r>
          </w:p>
        </w:tc>
      </w:tr>
      <w:tr w:rsidR="0081345A" w:rsidRPr="000D56F0" w14:paraId="1814AADD"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6B9E26BD"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3</w:t>
            </w:r>
          </w:p>
        </w:tc>
        <w:tc>
          <w:tcPr>
            <w:tcW w:w="613" w:type="dxa"/>
            <w:tcBorders>
              <w:top w:val="nil"/>
              <w:left w:val="nil"/>
              <w:bottom w:val="single" w:sz="4" w:space="0" w:color="auto"/>
              <w:right w:val="single" w:sz="4" w:space="0" w:color="auto"/>
            </w:tcBorders>
            <w:shd w:val="clear" w:color="auto" w:fill="auto"/>
            <w:noWrap/>
            <w:vAlign w:val="bottom"/>
            <w:hideMark/>
          </w:tcPr>
          <w:p w14:paraId="2D4113FA"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0003</w:t>
            </w:r>
          </w:p>
        </w:tc>
        <w:tc>
          <w:tcPr>
            <w:tcW w:w="5525" w:type="dxa"/>
            <w:tcBorders>
              <w:top w:val="nil"/>
              <w:left w:val="nil"/>
              <w:bottom w:val="single" w:sz="4" w:space="0" w:color="auto"/>
              <w:right w:val="single" w:sz="4" w:space="0" w:color="auto"/>
            </w:tcBorders>
            <w:shd w:val="clear" w:color="auto" w:fill="auto"/>
            <w:vAlign w:val="bottom"/>
            <w:hideMark/>
          </w:tcPr>
          <w:p w14:paraId="34A82647"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 PROMOCIÓN DE LAS COMUNIDADES FRONTERIZAS DE LAS FF.AA.</w:t>
            </w:r>
          </w:p>
        </w:tc>
        <w:tc>
          <w:tcPr>
            <w:tcW w:w="1423" w:type="dxa"/>
            <w:tcBorders>
              <w:top w:val="nil"/>
              <w:left w:val="nil"/>
              <w:bottom w:val="single" w:sz="4" w:space="0" w:color="auto"/>
              <w:right w:val="single" w:sz="4" w:space="0" w:color="auto"/>
            </w:tcBorders>
            <w:shd w:val="clear" w:color="auto" w:fill="auto"/>
            <w:noWrap/>
            <w:vAlign w:val="bottom"/>
            <w:hideMark/>
          </w:tcPr>
          <w:p w14:paraId="31D13E12"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15,732,435.45 </w:t>
            </w:r>
          </w:p>
        </w:tc>
        <w:tc>
          <w:tcPr>
            <w:tcW w:w="645" w:type="dxa"/>
            <w:tcBorders>
              <w:top w:val="nil"/>
              <w:left w:val="nil"/>
              <w:bottom w:val="single" w:sz="4" w:space="0" w:color="auto"/>
              <w:right w:val="single" w:sz="4" w:space="0" w:color="auto"/>
            </w:tcBorders>
            <w:shd w:val="clear" w:color="auto" w:fill="auto"/>
            <w:noWrap/>
            <w:vAlign w:val="bottom"/>
            <w:hideMark/>
          </w:tcPr>
          <w:p w14:paraId="43470EEE"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0.62</w:t>
            </w:r>
          </w:p>
        </w:tc>
      </w:tr>
      <w:tr w:rsidR="0081345A" w:rsidRPr="000D56F0" w14:paraId="10B82C62"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6BEB9110"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4</w:t>
            </w:r>
          </w:p>
        </w:tc>
        <w:tc>
          <w:tcPr>
            <w:tcW w:w="613" w:type="dxa"/>
            <w:tcBorders>
              <w:top w:val="nil"/>
              <w:left w:val="nil"/>
              <w:bottom w:val="single" w:sz="4" w:space="0" w:color="auto"/>
              <w:right w:val="single" w:sz="4" w:space="0" w:color="auto"/>
            </w:tcBorders>
            <w:shd w:val="clear" w:color="auto" w:fill="auto"/>
            <w:noWrap/>
            <w:vAlign w:val="bottom"/>
            <w:hideMark/>
          </w:tcPr>
          <w:p w14:paraId="4728F62B"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0004</w:t>
            </w:r>
          </w:p>
        </w:tc>
        <w:tc>
          <w:tcPr>
            <w:tcW w:w="5525" w:type="dxa"/>
            <w:tcBorders>
              <w:top w:val="nil"/>
              <w:left w:val="nil"/>
              <w:bottom w:val="single" w:sz="4" w:space="0" w:color="auto"/>
              <w:right w:val="single" w:sz="4" w:space="0" w:color="auto"/>
            </w:tcBorders>
            <w:shd w:val="clear" w:color="auto" w:fill="auto"/>
            <w:vAlign w:val="bottom"/>
            <w:hideMark/>
          </w:tcPr>
          <w:p w14:paraId="0978A412"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INSTITUTO DE SEGURIDAD SOCIAL DE LAS FUERZAS ARMADAS (ISSFFAA).</w:t>
            </w:r>
          </w:p>
        </w:tc>
        <w:tc>
          <w:tcPr>
            <w:tcW w:w="1423" w:type="dxa"/>
            <w:tcBorders>
              <w:top w:val="nil"/>
              <w:left w:val="nil"/>
              <w:bottom w:val="single" w:sz="4" w:space="0" w:color="auto"/>
              <w:right w:val="single" w:sz="4" w:space="0" w:color="auto"/>
            </w:tcBorders>
            <w:shd w:val="clear" w:color="auto" w:fill="auto"/>
            <w:noWrap/>
            <w:vAlign w:val="bottom"/>
            <w:hideMark/>
          </w:tcPr>
          <w:p w14:paraId="743AEED9"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49,456,434.71 </w:t>
            </w:r>
          </w:p>
        </w:tc>
        <w:tc>
          <w:tcPr>
            <w:tcW w:w="645" w:type="dxa"/>
            <w:tcBorders>
              <w:top w:val="nil"/>
              <w:left w:val="nil"/>
              <w:bottom w:val="single" w:sz="4" w:space="0" w:color="auto"/>
              <w:right w:val="single" w:sz="4" w:space="0" w:color="auto"/>
            </w:tcBorders>
            <w:shd w:val="clear" w:color="auto" w:fill="auto"/>
            <w:noWrap/>
            <w:vAlign w:val="bottom"/>
            <w:hideMark/>
          </w:tcPr>
          <w:p w14:paraId="13E9F066"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1.96</w:t>
            </w:r>
          </w:p>
        </w:tc>
      </w:tr>
      <w:tr w:rsidR="0081345A" w:rsidRPr="000D56F0" w14:paraId="5B0934FF"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048B6F57"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5</w:t>
            </w:r>
          </w:p>
        </w:tc>
        <w:tc>
          <w:tcPr>
            <w:tcW w:w="613" w:type="dxa"/>
            <w:tcBorders>
              <w:top w:val="nil"/>
              <w:left w:val="nil"/>
              <w:bottom w:val="single" w:sz="4" w:space="0" w:color="auto"/>
              <w:right w:val="single" w:sz="4" w:space="0" w:color="auto"/>
            </w:tcBorders>
            <w:shd w:val="clear" w:color="auto" w:fill="auto"/>
            <w:noWrap/>
            <w:vAlign w:val="bottom"/>
            <w:hideMark/>
          </w:tcPr>
          <w:p w14:paraId="743B17DF"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0005</w:t>
            </w:r>
          </w:p>
        </w:tc>
        <w:tc>
          <w:tcPr>
            <w:tcW w:w="5525" w:type="dxa"/>
            <w:tcBorders>
              <w:top w:val="nil"/>
              <w:left w:val="nil"/>
              <w:bottom w:val="single" w:sz="4" w:space="0" w:color="auto"/>
              <w:right w:val="single" w:sz="4" w:space="0" w:color="auto"/>
            </w:tcBorders>
            <w:shd w:val="clear" w:color="auto" w:fill="auto"/>
            <w:vAlign w:val="bottom"/>
            <w:hideMark/>
          </w:tcPr>
          <w:p w14:paraId="1A0FB9DA"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HOSPITAL CENTRAL FUERZAS ARMADAS.</w:t>
            </w:r>
          </w:p>
        </w:tc>
        <w:tc>
          <w:tcPr>
            <w:tcW w:w="1423" w:type="dxa"/>
            <w:tcBorders>
              <w:top w:val="nil"/>
              <w:left w:val="nil"/>
              <w:bottom w:val="single" w:sz="4" w:space="0" w:color="auto"/>
              <w:right w:val="single" w:sz="4" w:space="0" w:color="auto"/>
            </w:tcBorders>
            <w:shd w:val="clear" w:color="auto" w:fill="auto"/>
            <w:noWrap/>
            <w:vAlign w:val="bottom"/>
            <w:hideMark/>
          </w:tcPr>
          <w:p w14:paraId="6859B324"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156,943,340.58 </w:t>
            </w:r>
          </w:p>
        </w:tc>
        <w:tc>
          <w:tcPr>
            <w:tcW w:w="645" w:type="dxa"/>
            <w:tcBorders>
              <w:top w:val="nil"/>
              <w:left w:val="nil"/>
              <w:bottom w:val="single" w:sz="4" w:space="0" w:color="auto"/>
              <w:right w:val="single" w:sz="4" w:space="0" w:color="auto"/>
            </w:tcBorders>
            <w:shd w:val="clear" w:color="auto" w:fill="auto"/>
            <w:noWrap/>
            <w:vAlign w:val="bottom"/>
            <w:hideMark/>
          </w:tcPr>
          <w:p w14:paraId="543A48D7"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6.21</w:t>
            </w:r>
          </w:p>
        </w:tc>
      </w:tr>
      <w:tr w:rsidR="0081345A" w:rsidRPr="000D56F0" w14:paraId="462EC6AF"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0B431320"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6</w:t>
            </w:r>
          </w:p>
        </w:tc>
        <w:tc>
          <w:tcPr>
            <w:tcW w:w="613" w:type="dxa"/>
            <w:tcBorders>
              <w:top w:val="nil"/>
              <w:left w:val="nil"/>
              <w:bottom w:val="single" w:sz="4" w:space="0" w:color="auto"/>
              <w:right w:val="single" w:sz="4" w:space="0" w:color="auto"/>
            </w:tcBorders>
            <w:shd w:val="clear" w:color="auto" w:fill="auto"/>
            <w:noWrap/>
            <w:vAlign w:val="bottom"/>
            <w:hideMark/>
          </w:tcPr>
          <w:p w14:paraId="2741691A"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0006</w:t>
            </w:r>
          </w:p>
        </w:tc>
        <w:tc>
          <w:tcPr>
            <w:tcW w:w="5525" w:type="dxa"/>
            <w:tcBorders>
              <w:top w:val="nil"/>
              <w:left w:val="nil"/>
              <w:bottom w:val="single" w:sz="4" w:space="0" w:color="auto"/>
              <w:right w:val="single" w:sz="4" w:space="0" w:color="auto"/>
            </w:tcBorders>
            <w:shd w:val="clear" w:color="auto" w:fill="auto"/>
            <w:vAlign w:val="bottom"/>
            <w:hideMark/>
          </w:tcPr>
          <w:p w14:paraId="1369BFF2"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INSTITUTO CARTOGRÁFICO MILITAR DE LAS FUERZAS ARMADAS.</w:t>
            </w:r>
          </w:p>
        </w:tc>
        <w:tc>
          <w:tcPr>
            <w:tcW w:w="1423" w:type="dxa"/>
            <w:tcBorders>
              <w:top w:val="nil"/>
              <w:left w:val="nil"/>
              <w:bottom w:val="single" w:sz="4" w:space="0" w:color="auto"/>
              <w:right w:val="single" w:sz="4" w:space="0" w:color="auto"/>
            </w:tcBorders>
            <w:shd w:val="clear" w:color="auto" w:fill="auto"/>
            <w:noWrap/>
            <w:vAlign w:val="bottom"/>
            <w:hideMark/>
          </w:tcPr>
          <w:p w14:paraId="5AF574EA"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9,740,830.86 </w:t>
            </w:r>
          </w:p>
        </w:tc>
        <w:tc>
          <w:tcPr>
            <w:tcW w:w="645" w:type="dxa"/>
            <w:tcBorders>
              <w:top w:val="nil"/>
              <w:left w:val="nil"/>
              <w:bottom w:val="single" w:sz="4" w:space="0" w:color="auto"/>
              <w:right w:val="single" w:sz="4" w:space="0" w:color="auto"/>
            </w:tcBorders>
            <w:shd w:val="clear" w:color="auto" w:fill="auto"/>
            <w:noWrap/>
            <w:vAlign w:val="bottom"/>
            <w:hideMark/>
          </w:tcPr>
          <w:p w14:paraId="15931239"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0.39</w:t>
            </w:r>
          </w:p>
        </w:tc>
      </w:tr>
      <w:tr w:rsidR="0081345A" w:rsidRPr="000D56F0" w14:paraId="5FD6C1BF"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0B890756"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7</w:t>
            </w:r>
          </w:p>
        </w:tc>
        <w:tc>
          <w:tcPr>
            <w:tcW w:w="613" w:type="dxa"/>
            <w:tcBorders>
              <w:top w:val="nil"/>
              <w:left w:val="nil"/>
              <w:bottom w:val="single" w:sz="4" w:space="0" w:color="auto"/>
              <w:right w:val="single" w:sz="4" w:space="0" w:color="auto"/>
            </w:tcBorders>
            <w:shd w:val="clear" w:color="auto" w:fill="auto"/>
            <w:noWrap/>
            <w:vAlign w:val="bottom"/>
            <w:hideMark/>
          </w:tcPr>
          <w:p w14:paraId="22EB26F7"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0007</w:t>
            </w:r>
          </w:p>
        </w:tc>
        <w:tc>
          <w:tcPr>
            <w:tcW w:w="5525" w:type="dxa"/>
            <w:tcBorders>
              <w:top w:val="nil"/>
              <w:left w:val="nil"/>
              <w:bottom w:val="single" w:sz="4" w:space="0" w:color="auto"/>
              <w:right w:val="single" w:sz="4" w:space="0" w:color="auto"/>
            </w:tcBorders>
            <w:shd w:val="clear" w:color="auto" w:fill="auto"/>
            <w:vAlign w:val="bottom"/>
            <w:hideMark/>
          </w:tcPr>
          <w:p w14:paraId="32429877" w14:textId="08483BA9"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 xml:space="preserve">ESCUELA DE GRADUADOS DE DOCTRINA CONJUNTA "GENERAL DE </w:t>
            </w:r>
            <w:r w:rsidR="000C7831" w:rsidRPr="00A8720F">
              <w:rPr>
                <w:rFonts w:ascii="Times New Roman" w:eastAsia="Times New Roman" w:hAnsi="Times New Roman" w:cs="Times New Roman"/>
                <w:sz w:val="18"/>
                <w:szCs w:val="18"/>
              </w:rPr>
              <w:t xml:space="preserve">DIVISIÓN </w:t>
            </w:r>
            <w:r w:rsidR="000C7831" w:rsidRPr="000C7831">
              <w:rPr>
                <w:rFonts w:ascii="Times New Roman" w:eastAsia="Times New Roman" w:hAnsi="Times New Roman" w:cs="Times New Roman"/>
                <w:b/>
                <w:sz w:val="18"/>
                <w:szCs w:val="18"/>
              </w:rPr>
              <w:t>GREGORIO</w:t>
            </w:r>
            <w:r w:rsidRPr="00A8720F">
              <w:rPr>
                <w:rFonts w:ascii="Times New Roman" w:eastAsia="Times New Roman" w:hAnsi="Times New Roman" w:cs="Times New Roman"/>
                <w:b/>
                <w:bCs/>
                <w:sz w:val="18"/>
                <w:szCs w:val="18"/>
              </w:rPr>
              <w:t xml:space="preserve"> LUPERÓN" </w:t>
            </w:r>
            <w:r w:rsidRPr="00A8720F">
              <w:rPr>
                <w:rFonts w:ascii="Times New Roman" w:eastAsia="Times New Roman" w:hAnsi="Times New Roman" w:cs="Times New Roman"/>
                <w:sz w:val="18"/>
                <w:szCs w:val="18"/>
              </w:rPr>
              <w:t>(EGCEM).</w:t>
            </w:r>
          </w:p>
        </w:tc>
        <w:tc>
          <w:tcPr>
            <w:tcW w:w="1423" w:type="dxa"/>
            <w:tcBorders>
              <w:top w:val="nil"/>
              <w:left w:val="nil"/>
              <w:bottom w:val="single" w:sz="4" w:space="0" w:color="auto"/>
              <w:right w:val="single" w:sz="4" w:space="0" w:color="auto"/>
            </w:tcBorders>
            <w:shd w:val="clear" w:color="auto" w:fill="auto"/>
            <w:noWrap/>
            <w:vAlign w:val="bottom"/>
            <w:hideMark/>
          </w:tcPr>
          <w:p w14:paraId="3FDFD2B0"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12,196,081.87 </w:t>
            </w:r>
          </w:p>
        </w:tc>
        <w:tc>
          <w:tcPr>
            <w:tcW w:w="645" w:type="dxa"/>
            <w:tcBorders>
              <w:top w:val="nil"/>
              <w:left w:val="nil"/>
              <w:bottom w:val="single" w:sz="4" w:space="0" w:color="auto"/>
              <w:right w:val="single" w:sz="4" w:space="0" w:color="auto"/>
            </w:tcBorders>
            <w:shd w:val="clear" w:color="auto" w:fill="auto"/>
            <w:noWrap/>
            <w:vAlign w:val="bottom"/>
            <w:hideMark/>
          </w:tcPr>
          <w:p w14:paraId="08A29264"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0.48</w:t>
            </w:r>
          </w:p>
        </w:tc>
      </w:tr>
      <w:tr w:rsidR="0081345A" w:rsidRPr="000D56F0" w14:paraId="01ECF1AC"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4CD397CC"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8</w:t>
            </w:r>
          </w:p>
        </w:tc>
        <w:tc>
          <w:tcPr>
            <w:tcW w:w="613" w:type="dxa"/>
            <w:tcBorders>
              <w:top w:val="nil"/>
              <w:left w:val="nil"/>
              <w:bottom w:val="single" w:sz="4" w:space="0" w:color="auto"/>
              <w:right w:val="single" w:sz="4" w:space="0" w:color="auto"/>
            </w:tcBorders>
            <w:shd w:val="clear" w:color="auto" w:fill="auto"/>
            <w:noWrap/>
            <w:vAlign w:val="bottom"/>
            <w:hideMark/>
          </w:tcPr>
          <w:p w14:paraId="6C735E06"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0008</w:t>
            </w:r>
          </w:p>
        </w:tc>
        <w:tc>
          <w:tcPr>
            <w:tcW w:w="5525" w:type="dxa"/>
            <w:tcBorders>
              <w:top w:val="nil"/>
              <w:left w:val="nil"/>
              <w:bottom w:val="single" w:sz="4" w:space="0" w:color="auto"/>
              <w:right w:val="single" w:sz="4" w:space="0" w:color="auto"/>
            </w:tcBorders>
            <w:shd w:val="clear" w:color="auto" w:fill="auto"/>
            <w:vAlign w:val="bottom"/>
            <w:hideMark/>
          </w:tcPr>
          <w:p w14:paraId="20EB021E"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CÍRCULO DEPORTIVO DE LAS FUERZAS ARMADAS Y LA POLICÍA NACIONAL.</w:t>
            </w:r>
          </w:p>
        </w:tc>
        <w:tc>
          <w:tcPr>
            <w:tcW w:w="1423" w:type="dxa"/>
            <w:tcBorders>
              <w:top w:val="nil"/>
              <w:left w:val="nil"/>
              <w:bottom w:val="single" w:sz="4" w:space="0" w:color="auto"/>
              <w:right w:val="single" w:sz="4" w:space="0" w:color="auto"/>
            </w:tcBorders>
            <w:shd w:val="clear" w:color="auto" w:fill="auto"/>
            <w:noWrap/>
            <w:vAlign w:val="bottom"/>
            <w:hideMark/>
          </w:tcPr>
          <w:p w14:paraId="72BD0F23"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4,064,290.28 </w:t>
            </w:r>
          </w:p>
        </w:tc>
        <w:tc>
          <w:tcPr>
            <w:tcW w:w="645" w:type="dxa"/>
            <w:tcBorders>
              <w:top w:val="nil"/>
              <w:left w:val="nil"/>
              <w:bottom w:val="single" w:sz="4" w:space="0" w:color="auto"/>
              <w:right w:val="single" w:sz="4" w:space="0" w:color="auto"/>
            </w:tcBorders>
            <w:shd w:val="clear" w:color="auto" w:fill="auto"/>
            <w:noWrap/>
            <w:vAlign w:val="bottom"/>
            <w:hideMark/>
          </w:tcPr>
          <w:p w14:paraId="59FAB48A"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0.16</w:t>
            </w:r>
          </w:p>
        </w:tc>
      </w:tr>
      <w:tr w:rsidR="0081345A" w:rsidRPr="000D56F0" w14:paraId="4D010771"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79FFF74C"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9</w:t>
            </w:r>
          </w:p>
        </w:tc>
        <w:tc>
          <w:tcPr>
            <w:tcW w:w="613" w:type="dxa"/>
            <w:tcBorders>
              <w:top w:val="nil"/>
              <w:left w:val="nil"/>
              <w:bottom w:val="single" w:sz="4" w:space="0" w:color="auto"/>
              <w:right w:val="single" w:sz="4" w:space="0" w:color="auto"/>
            </w:tcBorders>
            <w:shd w:val="clear" w:color="auto" w:fill="auto"/>
            <w:noWrap/>
            <w:vAlign w:val="bottom"/>
            <w:hideMark/>
          </w:tcPr>
          <w:p w14:paraId="6BBF1811"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0009</w:t>
            </w:r>
          </w:p>
        </w:tc>
        <w:tc>
          <w:tcPr>
            <w:tcW w:w="5525" w:type="dxa"/>
            <w:tcBorders>
              <w:top w:val="nil"/>
              <w:left w:val="nil"/>
              <w:bottom w:val="single" w:sz="4" w:space="0" w:color="auto"/>
              <w:right w:val="single" w:sz="4" w:space="0" w:color="auto"/>
            </w:tcBorders>
            <w:shd w:val="clear" w:color="auto" w:fill="auto"/>
            <w:vAlign w:val="bottom"/>
            <w:hideMark/>
          </w:tcPr>
          <w:p w14:paraId="1D0B45E1"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ESCUELA DE GRADUADOS EN DERECHOS HUMANOS Y DERECHO INTERNACIONAL HUMANITARIO (EGDDHHyDIH).</w:t>
            </w:r>
          </w:p>
        </w:tc>
        <w:tc>
          <w:tcPr>
            <w:tcW w:w="1423" w:type="dxa"/>
            <w:tcBorders>
              <w:top w:val="nil"/>
              <w:left w:val="nil"/>
              <w:bottom w:val="single" w:sz="4" w:space="0" w:color="auto"/>
              <w:right w:val="single" w:sz="4" w:space="0" w:color="auto"/>
            </w:tcBorders>
            <w:shd w:val="clear" w:color="auto" w:fill="auto"/>
            <w:noWrap/>
            <w:vAlign w:val="bottom"/>
            <w:hideMark/>
          </w:tcPr>
          <w:p w14:paraId="54848C66"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3,196,294.55 </w:t>
            </w:r>
          </w:p>
        </w:tc>
        <w:tc>
          <w:tcPr>
            <w:tcW w:w="645" w:type="dxa"/>
            <w:tcBorders>
              <w:top w:val="nil"/>
              <w:left w:val="nil"/>
              <w:bottom w:val="single" w:sz="4" w:space="0" w:color="auto"/>
              <w:right w:val="single" w:sz="4" w:space="0" w:color="auto"/>
            </w:tcBorders>
            <w:shd w:val="clear" w:color="auto" w:fill="auto"/>
            <w:noWrap/>
            <w:vAlign w:val="bottom"/>
            <w:hideMark/>
          </w:tcPr>
          <w:p w14:paraId="7C0AFFB7"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0.13</w:t>
            </w:r>
          </w:p>
        </w:tc>
      </w:tr>
      <w:tr w:rsidR="0081345A" w:rsidRPr="000D56F0" w14:paraId="0D127241"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3B874C8C"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10</w:t>
            </w:r>
          </w:p>
        </w:tc>
        <w:tc>
          <w:tcPr>
            <w:tcW w:w="613" w:type="dxa"/>
            <w:tcBorders>
              <w:top w:val="nil"/>
              <w:left w:val="nil"/>
              <w:bottom w:val="single" w:sz="4" w:space="0" w:color="auto"/>
              <w:right w:val="single" w:sz="4" w:space="0" w:color="auto"/>
            </w:tcBorders>
            <w:shd w:val="clear" w:color="auto" w:fill="auto"/>
            <w:noWrap/>
            <w:vAlign w:val="bottom"/>
            <w:hideMark/>
          </w:tcPr>
          <w:p w14:paraId="5090702C"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0010</w:t>
            </w:r>
          </w:p>
        </w:tc>
        <w:tc>
          <w:tcPr>
            <w:tcW w:w="5525" w:type="dxa"/>
            <w:tcBorders>
              <w:top w:val="nil"/>
              <w:left w:val="nil"/>
              <w:bottom w:val="single" w:sz="4" w:space="0" w:color="auto"/>
              <w:right w:val="single" w:sz="4" w:space="0" w:color="auto"/>
            </w:tcBorders>
            <w:shd w:val="clear" w:color="auto" w:fill="auto"/>
            <w:vAlign w:val="bottom"/>
            <w:hideMark/>
          </w:tcPr>
          <w:p w14:paraId="502C359B"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ESCUELA DE GRADUADOS DE ALTOS ESTUDIOS ESTRATÉGICOS (EGAEE).</w:t>
            </w:r>
          </w:p>
        </w:tc>
        <w:tc>
          <w:tcPr>
            <w:tcW w:w="1423" w:type="dxa"/>
            <w:tcBorders>
              <w:top w:val="nil"/>
              <w:left w:val="nil"/>
              <w:bottom w:val="single" w:sz="4" w:space="0" w:color="auto"/>
              <w:right w:val="single" w:sz="4" w:space="0" w:color="auto"/>
            </w:tcBorders>
            <w:shd w:val="clear" w:color="auto" w:fill="auto"/>
            <w:noWrap/>
            <w:vAlign w:val="bottom"/>
            <w:hideMark/>
          </w:tcPr>
          <w:p w14:paraId="4B114B2F"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6,411,081.89 </w:t>
            </w:r>
          </w:p>
        </w:tc>
        <w:tc>
          <w:tcPr>
            <w:tcW w:w="645" w:type="dxa"/>
            <w:tcBorders>
              <w:top w:val="nil"/>
              <w:left w:val="nil"/>
              <w:bottom w:val="single" w:sz="4" w:space="0" w:color="auto"/>
              <w:right w:val="single" w:sz="4" w:space="0" w:color="auto"/>
            </w:tcBorders>
            <w:shd w:val="clear" w:color="auto" w:fill="auto"/>
            <w:noWrap/>
            <w:vAlign w:val="bottom"/>
            <w:hideMark/>
          </w:tcPr>
          <w:p w14:paraId="717E15AD"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0.25</w:t>
            </w:r>
          </w:p>
        </w:tc>
      </w:tr>
      <w:tr w:rsidR="0081345A" w:rsidRPr="000D56F0" w14:paraId="4FBBFE36"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17B5EA61"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11</w:t>
            </w:r>
          </w:p>
        </w:tc>
        <w:tc>
          <w:tcPr>
            <w:tcW w:w="613" w:type="dxa"/>
            <w:tcBorders>
              <w:top w:val="nil"/>
              <w:left w:val="nil"/>
              <w:bottom w:val="single" w:sz="4" w:space="0" w:color="auto"/>
              <w:right w:val="single" w:sz="4" w:space="0" w:color="auto"/>
            </w:tcBorders>
            <w:shd w:val="clear" w:color="auto" w:fill="auto"/>
            <w:noWrap/>
            <w:vAlign w:val="bottom"/>
            <w:hideMark/>
          </w:tcPr>
          <w:p w14:paraId="38ED38A5"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0011</w:t>
            </w:r>
          </w:p>
        </w:tc>
        <w:tc>
          <w:tcPr>
            <w:tcW w:w="5525" w:type="dxa"/>
            <w:tcBorders>
              <w:top w:val="nil"/>
              <w:left w:val="nil"/>
              <w:bottom w:val="single" w:sz="4" w:space="0" w:color="auto"/>
              <w:right w:val="single" w:sz="4" w:space="0" w:color="auto"/>
            </w:tcBorders>
            <w:shd w:val="clear" w:color="auto" w:fill="auto"/>
            <w:vAlign w:val="bottom"/>
            <w:hideMark/>
          </w:tcPr>
          <w:p w14:paraId="7FA2EEA0"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COMISIÓN PERMANENTE PARA LA REFORMA Y MODERNIZACIÓN DE LAS FUERZAS ARMADAS (COPREMFA).</w:t>
            </w:r>
          </w:p>
        </w:tc>
        <w:tc>
          <w:tcPr>
            <w:tcW w:w="1423" w:type="dxa"/>
            <w:tcBorders>
              <w:top w:val="nil"/>
              <w:left w:val="nil"/>
              <w:bottom w:val="single" w:sz="4" w:space="0" w:color="auto"/>
              <w:right w:val="single" w:sz="4" w:space="0" w:color="auto"/>
            </w:tcBorders>
            <w:shd w:val="clear" w:color="auto" w:fill="auto"/>
            <w:noWrap/>
            <w:vAlign w:val="bottom"/>
            <w:hideMark/>
          </w:tcPr>
          <w:p w14:paraId="28A9646A"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3,408,780.82 </w:t>
            </w:r>
          </w:p>
        </w:tc>
        <w:tc>
          <w:tcPr>
            <w:tcW w:w="645" w:type="dxa"/>
            <w:tcBorders>
              <w:top w:val="nil"/>
              <w:left w:val="nil"/>
              <w:bottom w:val="single" w:sz="4" w:space="0" w:color="auto"/>
              <w:right w:val="single" w:sz="4" w:space="0" w:color="auto"/>
            </w:tcBorders>
            <w:shd w:val="clear" w:color="auto" w:fill="auto"/>
            <w:noWrap/>
            <w:vAlign w:val="bottom"/>
            <w:hideMark/>
          </w:tcPr>
          <w:p w14:paraId="057E0CC1"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0.13</w:t>
            </w:r>
          </w:p>
        </w:tc>
      </w:tr>
      <w:tr w:rsidR="0081345A" w:rsidRPr="000D56F0" w14:paraId="7D28F949"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7A143CFF"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12</w:t>
            </w:r>
          </w:p>
        </w:tc>
        <w:tc>
          <w:tcPr>
            <w:tcW w:w="613" w:type="dxa"/>
            <w:tcBorders>
              <w:top w:val="nil"/>
              <w:left w:val="nil"/>
              <w:bottom w:val="single" w:sz="4" w:space="0" w:color="auto"/>
              <w:right w:val="single" w:sz="4" w:space="0" w:color="auto"/>
            </w:tcBorders>
            <w:shd w:val="clear" w:color="auto" w:fill="auto"/>
            <w:noWrap/>
            <w:vAlign w:val="bottom"/>
            <w:hideMark/>
          </w:tcPr>
          <w:p w14:paraId="75750B9A"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0012</w:t>
            </w:r>
          </w:p>
        </w:tc>
        <w:tc>
          <w:tcPr>
            <w:tcW w:w="5525" w:type="dxa"/>
            <w:tcBorders>
              <w:top w:val="nil"/>
              <w:left w:val="nil"/>
              <w:bottom w:val="single" w:sz="4" w:space="0" w:color="auto"/>
              <w:right w:val="single" w:sz="4" w:space="0" w:color="auto"/>
            </w:tcBorders>
            <w:shd w:val="clear" w:color="auto" w:fill="auto"/>
            <w:vAlign w:val="bottom"/>
            <w:hideMark/>
          </w:tcPr>
          <w:p w14:paraId="264B14A6"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CUERPO ESPECIALIZADO DE SEGURIDAD FRONTERIZA TERRESTRE (CESFRONT).</w:t>
            </w:r>
          </w:p>
        </w:tc>
        <w:tc>
          <w:tcPr>
            <w:tcW w:w="1423" w:type="dxa"/>
            <w:tcBorders>
              <w:top w:val="nil"/>
              <w:left w:val="nil"/>
              <w:bottom w:val="single" w:sz="4" w:space="0" w:color="auto"/>
              <w:right w:val="single" w:sz="4" w:space="0" w:color="auto"/>
            </w:tcBorders>
            <w:shd w:val="clear" w:color="auto" w:fill="auto"/>
            <w:noWrap/>
            <w:vAlign w:val="bottom"/>
            <w:hideMark/>
          </w:tcPr>
          <w:p w14:paraId="2963E7F7"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60,406,734.55 </w:t>
            </w:r>
          </w:p>
        </w:tc>
        <w:tc>
          <w:tcPr>
            <w:tcW w:w="645" w:type="dxa"/>
            <w:tcBorders>
              <w:top w:val="nil"/>
              <w:left w:val="nil"/>
              <w:bottom w:val="single" w:sz="4" w:space="0" w:color="auto"/>
              <w:right w:val="single" w:sz="4" w:space="0" w:color="auto"/>
            </w:tcBorders>
            <w:shd w:val="clear" w:color="auto" w:fill="auto"/>
            <w:noWrap/>
            <w:vAlign w:val="bottom"/>
            <w:hideMark/>
          </w:tcPr>
          <w:p w14:paraId="78C6C964"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2.39</w:t>
            </w:r>
          </w:p>
        </w:tc>
      </w:tr>
      <w:tr w:rsidR="0081345A" w:rsidRPr="000D56F0" w14:paraId="4DDA17AF"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27F05E61"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13</w:t>
            </w:r>
          </w:p>
        </w:tc>
        <w:tc>
          <w:tcPr>
            <w:tcW w:w="613" w:type="dxa"/>
            <w:tcBorders>
              <w:top w:val="nil"/>
              <w:left w:val="nil"/>
              <w:bottom w:val="single" w:sz="4" w:space="0" w:color="auto"/>
              <w:right w:val="single" w:sz="4" w:space="0" w:color="auto"/>
            </w:tcBorders>
            <w:shd w:val="clear" w:color="auto" w:fill="auto"/>
            <w:noWrap/>
            <w:vAlign w:val="bottom"/>
            <w:hideMark/>
          </w:tcPr>
          <w:p w14:paraId="4B6188A1"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0013</w:t>
            </w:r>
          </w:p>
        </w:tc>
        <w:tc>
          <w:tcPr>
            <w:tcW w:w="5525" w:type="dxa"/>
            <w:tcBorders>
              <w:top w:val="nil"/>
              <w:left w:val="nil"/>
              <w:bottom w:val="single" w:sz="4" w:space="0" w:color="auto"/>
              <w:right w:val="single" w:sz="4" w:space="0" w:color="auto"/>
            </w:tcBorders>
            <w:shd w:val="clear" w:color="auto" w:fill="auto"/>
            <w:vAlign w:val="bottom"/>
            <w:hideMark/>
          </w:tcPr>
          <w:p w14:paraId="77C356B6"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PROGRAMA DE EDUCACIÓN Y CAPACITACIÓN PROFESIONAL DE LAS FF.AA.</w:t>
            </w:r>
          </w:p>
        </w:tc>
        <w:tc>
          <w:tcPr>
            <w:tcW w:w="1423" w:type="dxa"/>
            <w:tcBorders>
              <w:top w:val="nil"/>
              <w:left w:val="nil"/>
              <w:bottom w:val="single" w:sz="4" w:space="0" w:color="auto"/>
              <w:right w:val="single" w:sz="4" w:space="0" w:color="auto"/>
            </w:tcBorders>
            <w:shd w:val="clear" w:color="auto" w:fill="auto"/>
            <w:noWrap/>
            <w:vAlign w:val="bottom"/>
            <w:hideMark/>
          </w:tcPr>
          <w:p w14:paraId="1BE2763C"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 xml:space="preserve">         9,401,348.90 </w:t>
            </w:r>
          </w:p>
        </w:tc>
        <w:tc>
          <w:tcPr>
            <w:tcW w:w="645" w:type="dxa"/>
            <w:tcBorders>
              <w:top w:val="nil"/>
              <w:left w:val="nil"/>
              <w:bottom w:val="single" w:sz="4" w:space="0" w:color="auto"/>
              <w:right w:val="single" w:sz="4" w:space="0" w:color="auto"/>
            </w:tcBorders>
            <w:shd w:val="clear" w:color="auto" w:fill="auto"/>
            <w:noWrap/>
            <w:vAlign w:val="bottom"/>
            <w:hideMark/>
          </w:tcPr>
          <w:p w14:paraId="59DEA7D9"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0.37</w:t>
            </w:r>
          </w:p>
        </w:tc>
      </w:tr>
      <w:tr w:rsidR="0081345A" w:rsidRPr="000D56F0" w14:paraId="6C7E1700"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42CB64F9"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14</w:t>
            </w:r>
          </w:p>
        </w:tc>
        <w:tc>
          <w:tcPr>
            <w:tcW w:w="613" w:type="dxa"/>
            <w:tcBorders>
              <w:top w:val="nil"/>
              <w:left w:val="nil"/>
              <w:bottom w:val="single" w:sz="4" w:space="0" w:color="auto"/>
              <w:right w:val="single" w:sz="4" w:space="0" w:color="auto"/>
            </w:tcBorders>
            <w:shd w:val="clear" w:color="auto" w:fill="auto"/>
            <w:noWrap/>
            <w:vAlign w:val="bottom"/>
            <w:hideMark/>
          </w:tcPr>
          <w:p w14:paraId="0FED7A7A"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0014</w:t>
            </w:r>
          </w:p>
        </w:tc>
        <w:tc>
          <w:tcPr>
            <w:tcW w:w="5525" w:type="dxa"/>
            <w:tcBorders>
              <w:top w:val="nil"/>
              <w:left w:val="nil"/>
              <w:bottom w:val="single" w:sz="4" w:space="0" w:color="auto"/>
              <w:right w:val="single" w:sz="4" w:space="0" w:color="auto"/>
            </w:tcBorders>
            <w:shd w:val="clear" w:color="auto" w:fill="auto"/>
            <w:vAlign w:val="bottom"/>
            <w:hideMark/>
          </w:tcPr>
          <w:p w14:paraId="248061E1"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COMANDO CONJUNTO DE LA RESERVA DE LAS FUERZAS ARMADAS.</w:t>
            </w:r>
          </w:p>
        </w:tc>
        <w:tc>
          <w:tcPr>
            <w:tcW w:w="1423" w:type="dxa"/>
            <w:tcBorders>
              <w:top w:val="nil"/>
              <w:left w:val="nil"/>
              <w:bottom w:val="single" w:sz="4" w:space="0" w:color="auto"/>
              <w:right w:val="single" w:sz="4" w:space="0" w:color="auto"/>
            </w:tcBorders>
            <w:shd w:val="clear" w:color="auto" w:fill="auto"/>
            <w:noWrap/>
            <w:vAlign w:val="bottom"/>
            <w:hideMark/>
          </w:tcPr>
          <w:p w14:paraId="6C37BA1F"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8,448,888.18 </w:t>
            </w:r>
          </w:p>
        </w:tc>
        <w:tc>
          <w:tcPr>
            <w:tcW w:w="645" w:type="dxa"/>
            <w:tcBorders>
              <w:top w:val="nil"/>
              <w:left w:val="nil"/>
              <w:bottom w:val="single" w:sz="4" w:space="0" w:color="auto"/>
              <w:right w:val="single" w:sz="4" w:space="0" w:color="auto"/>
            </w:tcBorders>
            <w:shd w:val="clear" w:color="auto" w:fill="auto"/>
            <w:noWrap/>
            <w:vAlign w:val="bottom"/>
            <w:hideMark/>
          </w:tcPr>
          <w:p w14:paraId="30EC18BF"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0.33</w:t>
            </w:r>
          </w:p>
        </w:tc>
      </w:tr>
      <w:tr w:rsidR="0081345A" w:rsidRPr="000D56F0" w14:paraId="50E840D9"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3C453D02"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15</w:t>
            </w:r>
          </w:p>
        </w:tc>
        <w:tc>
          <w:tcPr>
            <w:tcW w:w="613" w:type="dxa"/>
            <w:tcBorders>
              <w:top w:val="nil"/>
              <w:left w:val="nil"/>
              <w:bottom w:val="single" w:sz="4" w:space="0" w:color="auto"/>
              <w:right w:val="single" w:sz="4" w:space="0" w:color="auto"/>
            </w:tcBorders>
            <w:shd w:val="clear" w:color="auto" w:fill="auto"/>
            <w:noWrap/>
            <w:vAlign w:val="bottom"/>
            <w:hideMark/>
          </w:tcPr>
          <w:p w14:paraId="47423FAE"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0015</w:t>
            </w:r>
          </w:p>
        </w:tc>
        <w:tc>
          <w:tcPr>
            <w:tcW w:w="5525" w:type="dxa"/>
            <w:tcBorders>
              <w:top w:val="nil"/>
              <w:left w:val="nil"/>
              <w:bottom w:val="single" w:sz="4" w:space="0" w:color="auto"/>
              <w:right w:val="single" w:sz="4" w:space="0" w:color="auto"/>
            </w:tcBorders>
            <w:shd w:val="clear" w:color="auto" w:fill="auto"/>
            <w:vAlign w:val="bottom"/>
            <w:hideMark/>
          </w:tcPr>
          <w:p w14:paraId="5391DAC4"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CUERPO ESPECIALIZADO DE SEGURIDAD PORTUARIA (CESEP).</w:t>
            </w:r>
          </w:p>
        </w:tc>
        <w:tc>
          <w:tcPr>
            <w:tcW w:w="1423" w:type="dxa"/>
            <w:tcBorders>
              <w:top w:val="nil"/>
              <w:left w:val="nil"/>
              <w:bottom w:val="single" w:sz="4" w:space="0" w:color="auto"/>
              <w:right w:val="single" w:sz="4" w:space="0" w:color="auto"/>
            </w:tcBorders>
            <w:shd w:val="clear" w:color="auto" w:fill="auto"/>
            <w:noWrap/>
            <w:vAlign w:val="bottom"/>
            <w:hideMark/>
          </w:tcPr>
          <w:p w14:paraId="1D8261E7"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21,856,395.02 </w:t>
            </w:r>
          </w:p>
        </w:tc>
        <w:tc>
          <w:tcPr>
            <w:tcW w:w="645" w:type="dxa"/>
            <w:tcBorders>
              <w:top w:val="nil"/>
              <w:left w:val="nil"/>
              <w:bottom w:val="single" w:sz="4" w:space="0" w:color="auto"/>
              <w:right w:val="single" w:sz="4" w:space="0" w:color="auto"/>
            </w:tcBorders>
            <w:shd w:val="clear" w:color="auto" w:fill="auto"/>
            <w:noWrap/>
            <w:vAlign w:val="bottom"/>
            <w:hideMark/>
          </w:tcPr>
          <w:p w14:paraId="2DF2A672"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0.86</w:t>
            </w:r>
          </w:p>
        </w:tc>
      </w:tr>
      <w:tr w:rsidR="0081345A" w:rsidRPr="000D56F0" w14:paraId="6881A090"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790CB213"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16</w:t>
            </w:r>
          </w:p>
        </w:tc>
        <w:tc>
          <w:tcPr>
            <w:tcW w:w="613" w:type="dxa"/>
            <w:tcBorders>
              <w:top w:val="nil"/>
              <w:left w:val="nil"/>
              <w:bottom w:val="single" w:sz="4" w:space="0" w:color="auto"/>
              <w:right w:val="single" w:sz="4" w:space="0" w:color="auto"/>
            </w:tcBorders>
            <w:shd w:val="clear" w:color="auto" w:fill="auto"/>
            <w:noWrap/>
            <w:vAlign w:val="bottom"/>
            <w:hideMark/>
          </w:tcPr>
          <w:p w14:paraId="77187CA8"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0017</w:t>
            </w:r>
          </w:p>
        </w:tc>
        <w:tc>
          <w:tcPr>
            <w:tcW w:w="5525" w:type="dxa"/>
            <w:tcBorders>
              <w:top w:val="nil"/>
              <w:left w:val="nil"/>
              <w:bottom w:val="single" w:sz="4" w:space="0" w:color="auto"/>
              <w:right w:val="single" w:sz="4" w:space="0" w:color="auto"/>
            </w:tcBorders>
            <w:shd w:val="clear" w:color="auto" w:fill="auto"/>
            <w:vAlign w:val="bottom"/>
            <w:hideMark/>
          </w:tcPr>
          <w:p w14:paraId="01733FAE"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DEL SERVICIO MILITAR VOLUNTARIO.</w:t>
            </w:r>
          </w:p>
        </w:tc>
        <w:tc>
          <w:tcPr>
            <w:tcW w:w="1423" w:type="dxa"/>
            <w:tcBorders>
              <w:top w:val="nil"/>
              <w:left w:val="nil"/>
              <w:bottom w:val="single" w:sz="4" w:space="0" w:color="auto"/>
              <w:right w:val="single" w:sz="4" w:space="0" w:color="auto"/>
            </w:tcBorders>
            <w:shd w:val="clear" w:color="auto" w:fill="auto"/>
            <w:noWrap/>
            <w:vAlign w:val="bottom"/>
            <w:hideMark/>
          </w:tcPr>
          <w:p w14:paraId="3D5EB96C"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16,414,812.20 </w:t>
            </w:r>
          </w:p>
        </w:tc>
        <w:tc>
          <w:tcPr>
            <w:tcW w:w="645" w:type="dxa"/>
            <w:tcBorders>
              <w:top w:val="nil"/>
              <w:left w:val="nil"/>
              <w:bottom w:val="single" w:sz="4" w:space="0" w:color="auto"/>
              <w:right w:val="single" w:sz="4" w:space="0" w:color="auto"/>
            </w:tcBorders>
            <w:shd w:val="clear" w:color="auto" w:fill="auto"/>
            <w:noWrap/>
            <w:vAlign w:val="bottom"/>
            <w:hideMark/>
          </w:tcPr>
          <w:p w14:paraId="75FC3B73"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0.65</w:t>
            </w:r>
          </w:p>
        </w:tc>
      </w:tr>
      <w:tr w:rsidR="0081345A" w:rsidRPr="000D56F0" w14:paraId="3F8B554A"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4FF9A2D5"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17</w:t>
            </w:r>
          </w:p>
        </w:tc>
        <w:tc>
          <w:tcPr>
            <w:tcW w:w="613" w:type="dxa"/>
            <w:tcBorders>
              <w:top w:val="nil"/>
              <w:left w:val="nil"/>
              <w:bottom w:val="single" w:sz="4" w:space="0" w:color="auto"/>
              <w:right w:val="single" w:sz="4" w:space="0" w:color="auto"/>
            </w:tcBorders>
            <w:shd w:val="clear" w:color="auto" w:fill="auto"/>
            <w:noWrap/>
            <w:vAlign w:val="bottom"/>
            <w:hideMark/>
          </w:tcPr>
          <w:p w14:paraId="36E89C26"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0019</w:t>
            </w:r>
          </w:p>
        </w:tc>
        <w:tc>
          <w:tcPr>
            <w:tcW w:w="5525" w:type="dxa"/>
            <w:tcBorders>
              <w:top w:val="nil"/>
              <w:left w:val="nil"/>
              <w:bottom w:val="single" w:sz="4" w:space="0" w:color="auto"/>
              <w:right w:val="single" w:sz="4" w:space="0" w:color="auto"/>
            </w:tcBorders>
            <w:shd w:val="clear" w:color="auto" w:fill="auto"/>
            <w:vAlign w:val="bottom"/>
            <w:hideMark/>
          </w:tcPr>
          <w:p w14:paraId="14BB1E52"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SUPERINTENDENCIA DE VIGILANCIA Y SEGURIDAD PRIVADA.</w:t>
            </w:r>
          </w:p>
        </w:tc>
        <w:tc>
          <w:tcPr>
            <w:tcW w:w="1423" w:type="dxa"/>
            <w:tcBorders>
              <w:top w:val="nil"/>
              <w:left w:val="nil"/>
              <w:bottom w:val="single" w:sz="4" w:space="0" w:color="auto"/>
              <w:right w:val="single" w:sz="4" w:space="0" w:color="auto"/>
            </w:tcBorders>
            <w:shd w:val="clear" w:color="auto" w:fill="auto"/>
            <w:noWrap/>
            <w:vAlign w:val="bottom"/>
            <w:hideMark/>
          </w:tcPr>
          <w:p w14:paraId="6986F253"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9,638,132.78 </w:t>
            </w:r>
          </w:p>
        </w:tc>
        <w:tc>
          <w:tcPr>
            <w:tcW w:w="645" w:type="dxa"/>
            <w:tcBorders>
              <w:top w:val="nil"/>
              <w:left w:val="nil"/>
              <w:bottom w:val="single" w:sz="4" w:space="0" w:color="auto"/>
              <w:right w:val="single" w:sz="4" w:space="0" w:color="auto"/>
            </w:tcBorders>
            <w:shd w:val="clear" w:color="auto" w:fill="auto"/>
            <w:noWrap/>
            <w:vAlign w:val="bottom"/>
            <w:hideMark/>
          </w:tcPr>
          <w:p w14:paraId="790B3F61"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0.38</w:t>
            </w:r>
          </w:p>
        </w:tc>
      </w:tr>
      <w:tr w:rsidR="0081345A" w:rsidRPr="000D56F0" w14:paraId="0C020572"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5F53C4D5"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lastRenderedPageBreak/>
              <w:t>18</w:t>
            </w:r>
          </w:p>
        </w:tc>
        <w:tc>
          <w:tcPr>
            <w:tcW w:w="613" w:type="dxa"/>
            <w:tcBorders>
              <w:top w:val="nil"/>
              <w:left w:val="nil"/>
              <w:bottom w:val="single" w:sz="4" w:space="0" w:color="auto"/>
              <w:right w:val="single" w:sz="4" w:space="0" w:color="auto"/>
            </w:tcBorders>
            <w:shd w:val="clear" w:color="auto" w:fill="auto"/>
            <w:noWrap/>
            <w:vAlign w:val="bottom"/>
            <w:hideMark/>
          </w:tcPr>
          <w:p w14:paraId="2BB30E20"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0020</w:t>
            </w:r>
          </w:p>
        </w:tc>
        <w:tc>
          <w:tcPr>
            <w:tcW w:w="5525" w:type="dxa"/>
            <w:tcBorders>
              <w:top w:val="nil"/>
              <w:left w:val="nil"/>
              <w:bottom w:val="single" w:sz="4" w:space="0" w:color="auto"/>
              <w:right w:val="single" w:sz="4" w:space="0" w:color="auto"/>
            </w:tcBorders>
            <w:shd w:val="clear" w:color="auto" w:fill="auto"/>
            <w:vAlign w:val="bottom"/>
            <w:hideMark/>
          </w:tcPr>
          <w:p w14:paraId="0F31A6F0"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CUERPO ESPECIALIZADO PARA LA SEGURIDAD DEL METRO DE SANTO DOMINGO (CESMET).</w:t>
            </w:r>
          </w:p>
        </w:tc>
        <w:tc>
          <w:tcPr>
            <w:tcW w:w="1423" w:type="dxa"/>
            <w:tcBorders>
              <w:top w:val="nil"/>
              <w:left w:val="nil"/>
              <w:bottom w:val="single" w:sz="4" w:space="0" w:color="auto"/>
              <w:right w:val="single" w:sz="4" w:space="0" w:color="auto"/>
            </w:tcBorders>
            <w:shd w:val="clear" w:color="auto" w:fill="auto"/>
            <w:noWrap/>
            <w:vAlign w:val="bottom"/>
            <w:hideMark/>
          </w:tcPr>
          <w:p w14:paraId="7EDDF956"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36,480,232.28 </w:t>
            </w:r>
          </w:p>
        </w:tc>
        <w:tc>
          <w:tcPr>
            <w:tcW w:w="645" w:type="dxa"/>
            <w:tcBorders>
              <w:top w:val="nil"/>
              <w:left w:val="nil"/>
              <w:bottom w:val="single" w:sz="4" w:space="0" w:color="auto"/>
              <w:right w:val="single" w:sz="4" w:space="0" w:color="auto"/>
            </w:tcBorders>
            <w:shd w:val="clear" w:color="auto" w:fill="auto"/>
            <w:noWrap/>
            <w:vAlign w:val="bottom"/>
            <w:hideMark/>
          </w:tcPr>
          <w:p w14:paraId="24B34245"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1.44</w:t>
            </w:r>
          </w:p>
        </w:tc>
      </w:tr>
      <w:tr w:rsidR="0081345A" w:rsidRPr="000D56F0" w14:paraId="60E66BD2"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4497989E"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19</w:t>
            </w:r>
          </w:p>
        </w:tc>
        <w:tc>
          <w:tcPr>
            <w:tcW w:w="613" w:type="dxa"/>
            <w:tcBorders>
              <w:top w:val="nil"/>
              <w:left w:val="nil"/>
              <w:bottom w:val="single" w:sz="4" w:space="0" w:color="auto"/>
              <w:right w:val="single" w:sz="4" w:space="0" w:color="auto"/>
            </w:tcBorders>
            <w:shd w:val="clear" w:color="auto" w:fill="auto"/>
            <w:noWrap/>
            <w:vAlign w:val="bottom"/>
            <w:hideMark/>
          </w:tcPr>
          <w:p w14:paraId="06C6B3B4"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0021</w:t>
            </w:r>
          </w:p>
        </w:tc>
        <w:tc>
          <w:tcPr>
            <w:tcW w:w="5525" w:type="dxa"/>
            <w:tcBorders>
              <w:top w:val="nil"/>
              <w:left w:val="nil"/>
              <w:bottom w:val="single" w:sz="4" w:space="0" w:color="auto"/>
              <w:right w:val="single" w:sz="4" w:space="0" w:color="auto"/>
            </w:tcBorders>
            <w:shd w:val="clear" w:color="auto" w:fill="auto"/>
            <w:vAlign w:val="bottom"/>
            <w:hideMark/>
          </w:tcPr>
          <w:p w14:paraId="0FE8ACC0"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COMANDO CONJUNTO METROPOLITANO DE LAS FUERZAS ARMADAS.</w:t>
            </w:r>
          </w:p>
        </w:tc>
        <w:tc>
          <w:tcPr>
            <w:tcW w:w="1423" w:type="dxa"/>
            <w:tcBorders>
              <w:top w:val="nil"/>
              <w:left w:val="nil"/>
              <w:bottom w:val="single" w:sz="4" w:space="0" w:color="auto"/>
              <w:right w:val="single" w:sz="4" w:space="0" w:color="auto"/>
            </w:tcBorders>
            <w:shd w:val="clear" w:color="auto" w:fill="auto"/>
            <w:noWrap/>
            <w:vAlign w:val="bottom"/>
            <w:hideMark/>
          </w:tcPr>
          <w:p w14:paraId="6C38099B"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2,209,109.31 </w:t>
            </w:r>
          </w:p>
        </w:tc>
        <w:tc>
          <w:tcPr>
            <w:tcW w:w="645" w:type="dxa"/>
            <w:tcBorders>
              <w:top w:val="nil"/>
              <w:left w:val="nil"/>
              <w:bottom w:val="single" w:sz="4" w:space="0" w:color="auto"/>
              <w:right w:val="single" w:sz="4" w:space="0" w:color="auto"/>
            </w:tcBorders>
            <w:shd w:val="clear" w:color="auto" w:fill="auto"/>
            <w:noWrap/>
            <w:vAlign w:val="bottom"/>
            <w:hideMark/>
          </w:tcPr>
          <w:p w14:paraId="3CD56091"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0.09</w:t>
            </w:r>
          </w:p>
        </w:tc>
      </w:tr>
      <w:tr w:rsidR="0081345A" w:rsidRPr="000D56F0" w14:paraId="12A35366"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02C34CA1"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20</w:t>
            </w:r>
          </w:p>
        </w:tc>
        <w:tc>
          <w:tcPr>
            <w:tcW w:w="613" w:type="dxa"/>
            <w:tcBorders>
              <w:top w:val="nil"/>
              <w:left w:val="nil"/>
              <w:bottom w:val="single" w:sz="4" w:space="0" w:color="auto"/>
              <w:right w:val="single" w:sz="4" w:space="0" w:color="auto"/>
            </w:tcBorders>
            <w:shd w:val="clear" w:color="auto" w:fill="auto"/>
            <w:noWrap/>
            <w:vAlign w:val="bottom"/>
            <w:hideMark/>
          </w:tcPr>
          <w:p w14:paraId="195F8133"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0022</w:t>
            </w:r>
          </w:p>
        </w:tc>
        <w:tc>
          <w:tcPr>
            <w:tcW w:w="5525" w:type="dxa"/>
            <w:tcBorders>
              <w:top w:val="nil"/>
              <w:left w:val="nil"/>
              <w:bottom w:val="single" w:sz="4" w:space="0" w:color="auto"/>
              <w:right w:val="single" w:sz="4" w:space="0" w:color="auto"/>
            </w:tcBorders>
            <w:shd w:val="clear" w:color="auto" w:fill="auto"/>
            <w:vAlign w:val="bottom"/>
            <w:hideMark/>
          </w:tcPr>
          <w:p w14:paraId="7FEC4AA8"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COMANDO CONJUNTO NORTE DE LAS FUERZAS ARMADAS.</w:t>
            </w:r>
          </w:p>
        </w:tc>
        <w:tc>
          <w:tcPr>
            <w:tcW w:w="1423" w:type="dxa"/>
            <w:tcBorders>
              <w:top w:val="nil"/>
              <w:left w:val="nil"/>
              <w:bottom w:val="single" w:sz="4" w:space="0" w:color="auto"/>
              <w:right w:val="single" w:sz="4" w:space="0" w:color="auto"/>
            </w:tcBorders>
            <w:shd w:val="clear" w:color="auto" w:fill="auto"/>
            <w:noWrap/>
            <w:vAlign w:val="bottom"/>
            <w:hideMark/>
          </w:tcPr>
          <w:p w14:paraId="26F90AAA"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659,919.95 </w:t>
            </w:r>
          </w:p>
        </w:tc>
        <w:tc>
          <w:tcPr>
            <w:tcW w:w="645" w:type="dxa"/>
            <w:tcBorders>
              <w:top w:val="nil"/>
              <w:left w:val="nil"/>
              <w:bottom w:val="single" w:sz="4" w:space="0" w:color="auto"/>
              <w:right w:val="single" w:sz="4" w:space="0" w:color="auto"/>
            </w:tcBorders>
            <w:shd w:val="clear" w:color="auto" w:fill="auto"/>
            <w:noWrap/>
            <w:vAlign w:val="bottom"/>
            <w:hideMark/>
          </w:tcPr>
          <w:p w14:paraId="3B1AEA82"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0.03</w:t>
            </w:r>
          </w:p>
        </w:tc>
      </w:tr>
      <w:tr w:rsidR="0081345A" w:rsidRPr="000D56F0" w14:paraId="6D609156"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1EC31F30"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21</w:t>
            </w:r>
          </w:p>
        </w:tc>
        <w:tc>
          <w:tcPr>
            <w:tcW w:w="613" w:type="dxa"/>
            <w:tcBorders>
              <w:top w:val="nil"/>
              <w:left w:val="nil"/>
              <w:bottom w:val="single" w:sz="4" w:space="0" w:color="auto"/>
              <w:right w:val="single" w:sz="4" w:space="0" w:color="auto"/>
            </w:tcBorders>
            <w:shd w:val="clear" w:color="auto" w:fill="auto"/>
            <w:noWrap/>
            <w:vAlign w:val="bottom"/>
            <w:hideMark/>
          </w:tcPr>
          <w:p w14:paraId="3E903194"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0023</w:t>
            </w:r>
          </w:p>
        </w:tc>
        <w:tc>
          <w:tcPr>
            <w:tcW w:w="5525" w:type="dxa"/>
            <w:tcBorders>
              <w:top w:val="nil"/>
              <w:left w:val="nil"/>
              <w:bottom w:val="single" w:sz="4" w:space="0" w:color="auto"/>
              <w:right w:val="single" w:sz="4" w:space="0" w:color="auto"/>
            </w:tcBorders>
            <w:shd w:val="clear" w:color="auto" w:fill="auto"/>
            <w:vAlign w:val="bottom"/>
            <w:hideMark/>
          </w:tcPr>
          <w:p w14:paraId="3CCADCFF"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COMANDO CONJUNTO ESTE DE LAS FUERZAS ARMADAS.</w:t>
            </w:r>
          </w:p>
        </w:tc>
        <w:tc>
          <w:tcPr>
            <w:tcW w:w="1423" w:type="dxa"/>
            <w:tcBorders>
              <w:top w:val="nil"/>
              <w:left w:val="nil"/>
              <w:bottom w:val="single" w:sz="4" w:space="0" w:color="auto"/>
              <w:right w:val="single" w:sz="4" w:space="0" w:color="auto"/>
            </w:tcBorders>
            <w:shd w:val="clear" w:color="auto" w:fill="auto"/>
            <w:noWrap/>
            <w:vAlign w:val="bottom"/>
            <w:hideMark/>
          </w:tcPr>
          <w:p w14:paraId="4D8D017F"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2,232,932.03 </w:t>
            </w:r>
          </w:p>
        </w:tc>
        <w:tc>
          <w:tcPr>
            <w:tcW w:w="645" w:type="dxa"/>
            <w:tcBorders>
              <w:top w:val="nil"/>
              <w:left w:val="nil"/>
              <w:bottom w:val="single" w:sz="4" w:space="0" w:color="auto"/>
              <w:right w:val="single" w:sz="4" w:space="0" w:color="auto"/>
            </w:tcBorders>
            <w:shd w:val="clear" w:color="auto" w:fill="auto"/>
            <w:noWrap/>
            <w:vAlign w:val="bottom"/>
            <w:hideMark/>
          </w:tcPr>
          <w:p w14:paraId="357F3D54"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0.09</w:t>
            </w:r>
          </w:p>
        </w:tc>
      </w:tr>
      <w:tr w:rsidR="0081345A" w:rsidRPr="000D56F0" w14:paraId="1C1778FA" w14:textId="77777777" w:rsidTr="008B67AD">
        <w:trPr>
          <w:trHeight w:val="600"/>
        </w:trPr>
        <w:tc>
          <w:tcPr>
            <w:tcW w:w="7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B47792"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22</w:t>
            </w:r>
          </w:p>
        </w:tc>
        <w:tc>
          <w:tcPr>
            <w:tcW w:w="613" w:type="dxa"/>
            <w:tcBorders>
              <w:top w:val="single" w:sz="4" w:space="0" w:color="auto"/>
              <w:left w:val="nil"/>
              <w:bottom w:val="single" w:sz="4" w:space="0" w:color="auto"/>
              <w:right w:val="single" w:sz="4" w:space="0" w:color="auto"/>
            </w:tcBorders>
            <w:shd w:val="clear" w:color="auto" w:fill="auto"/>
            <w:noWrap/>
            <w:vAlign w:val="bottom"/>
            <w:hideMark/>
          </w:tcPr>
          <w:p w14:paraId="225BE219"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0024</w:t>
            </w:r>
          </w:p>
        </w:tc>
        <w:tc>
          <w:tcPr>
            <w:tcW w:w="5525" w:type="dxa"/>
            <w:tcBorders>
              <w:top w:val="single" w:sz="4" w:space="0" w:color="auto"/>
              <w:left w:val="nil"/>
              <w:bottom w:val="single" w:sz="4" w:space="0" w:color="auto"/>
              <w:right w:val="single" w:sz="4" w:space="0" w:color="auto"/>
            </w:tcBorders>
            <w:shd w:val="clear" w:color="auto" w:fill="auto"/>
            <w:vAlign w:val="bottom"/>
            <w:hideMark/>
          </w:tcPr>
          <w:p w14:paraId="39FDAC8E"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COMANDO CONJUNTO SUR DE LAS FUERZAS ARMADAS.</w:t>
            </w:r>
          </w:p>
        </w:tc>
        <w:tc>
          <w:tcPr>
            <w:tcW w:w="1423" w:type="dxa"/>
            <w:tcBorders>
              <w:top w:val="single" w:sz="4" w:space="0" w:color="auto"/>
              <w:left w:val="nil"/>
              <w:bottom w:val="single" w:sz="4" w:space="0" w:color="auto"/>
              <w:right w:val="single" w:sz="4" w:space="0" w:color="auto"/>
            </w:tcBorders>
            <w:shd w:val="clear" w:color="auto" w:fill="auto"/>
            <w:noWrap/>
            <w:vAlign w:val="bottom"/>
            <w:hideMark/>
          </w:tcPr>
          <w:p w14:paraId="53D18466"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2,751,061.67 </w:t>
            </w:r>
          </w:p>
        </w:tc>
        <w:tc>
          <w:tcPr>
            <w:tcW w:w="645" w:type="dxa"/>
            <w:tcBorders>
              <w:top w:val="single" w:sz="4" w:space="0" w:color="auto"/>
              <w:left w:val="nil"/>
              <w:bottom w:val="single" w:sz="4" w:space="0" w:color="auto"/>
              <w:right w:val="single" w:sz="4" w:space="0" w:color="auto"/>
            </w:tcBorders>
            <w:shd w:val="clear" w:color="auto" w:fill="auto"/>
            <w:noWrap/>
            <w:vAlign w:val="bottom"/>
            <w:hideMark/>
          </w:tcPr>
          <w:p w14:paraId="27D11B77"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0.11</w:t>
            </w:r>
          </w:p>
        </w:tc>
      </w:tr>
      <w:tr w:rsidR="0081345A" w:rsidRPr="000D56F0" w14:paraId="2663ED81"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4B88D301"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23</w:t>
            </w:r>
          </w:p>
        </w:tc>
        <w:tc>
          <w:tcPr>
            <w:tcW w:w="613" w:type="dxa"/>
            <w:tcBorders>
              <w:top w:val="nil"/>
              <w:left w:val="nil"/>
              <w:bottom w:val="single" w:sz="4" w:space="0" w:color="auto"/>
              <w:right w:val="single" w:sz="4" w:space="0" w:color="auto"/>
            </w:tcBorders>
            <w:shd w:val="clear" w:color="auto" w:fill="auto"/>
            <w:noWrap/>
            <w:vAlign w:val="bottom"/>
            <w:hideMark/>
          </w:tcPr>
          <w:p w14:paraId="5B13B271"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0026</w:t>
            </w:r>
          </w:p>
        </w:tc>
        <w:tc>
          <w:tcPr>
            <w:tcW w:w="5525" w:type="dxa"/>
            <w:tcBorders>
              <w:top w:val="nil"/>
              <w:left w:val="nil"/>
              <w:bottom w:val="single" w:sz="4" w:space="0" w:color="auto"/>
              <w:right w:val="single" w:sz="4" w:space="0" w:color="auto"/>
            </w:tcBorders>
            <w:shd w:val="clear" w:color="auto" w:fill="auto"/>
            <w:vAlign w:val="bottom"/>
            <w:hideMark/>
          </w:tcPr>
          <w:p w14:paraId="1DB1742A"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CUERPO ESPECIALIZADO EN SEGURIDAD AEROPORTUARIA Y DE LA AVIACIÓN CIVIL (CESAC).</w:t>
            </w:r>
          </w:p>
        </w:tc>
        <w:tc>
          <w:tcPr>
            <w:tcW w:w="1423" w:type="dxa"/>
            <w:tcBorders>
              <w:top w:val="nil"/>
              <w:left w:val="nil"/>
              <w:bottom w:val="single" w:sz="4" w:space="0" w:color="auto"/>
              <w:right w:val="single" w:sz="4" w:space="0" w:color="auto"/>
            </w:tcBorders>
            <w:shd w:val="clear" w:color="auto" w:fill="auto"/>
            <w:noWrap/>
            <w:vAlign w:val="bottom"/>
            <w:hideMark/>
          </w:tcPr>
          <w:p w14:paraId="3BC2444D"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168,233,571.07 </w:t>
            </w:r>
          </w:p>
        </w:tc>
        <w:tc>
          <w:tcPr>
            <w:tcW w:w="645" w:type="dxa"/>
            <w:tcBorders>
              <w:top w:val="nil"/>
              <w:left w:val="nil"/>
              <w:bottom w:val="single" w:sz="4" w:space="0" w:color="auto"/>
              <w:right w:val="single" w:sz="4" w:space="0" w:color="auto"/>
            </w:tcBorders>
            <w:shd w:val="clear" w:color="auto" w:fill="auto"/>
            <w:noWrap/>
            <w:vAlign w:val="bottom"/>
            <w:hideMark/>
          </w:tcPr>
          <w:p w14:paraId="26C31E08"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6.66</w:t>
            </w:r>
          </w:p>
        </w:tc>
      </w:tr>
      <w:tr w:rsidR="0081345A" w:rsidRPr="000D56F0" w14:paraId="26EC3605"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629B241C"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24</w:t>
            </w:r>
          </w:p>
        </w:tc>
        <w:tc>
          <w:tcPr>
            <w:tcW w:w="613" w:type="dxa"/>
            <w:tcBorders>
              <w:top w:val="nil"/>
              <w:left w:val="nil"/>
              <w:bottom w:val="single" w:sz="4" w:space="0" w:color="auto"/>
              <w:right w:val="single" w:sz="4" w:space="0" w:color="auto"/>
            </w:tcBorders>
            <w:shd w:val="clear" w:color="auto" w:fill="auto"/>
            <w:noWrap/>
            <w:vAlign w:val="bottom"/>
            <w:hideMark/>
          </w:tcPr>
          <w:p w14:paraId="74C5337D"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0027</w:t>
            </w:r>
          </w:p>
        </w:tc>
        <w:tc>
          <w:tcPr>
            <w:tcW w:w="5525" w:type="dxa"/>
            <w:tcBorders>
              <w:top w:val="nil"/>
              <w:left w:val="nil"/>
              <w:bottom w:val="single" w:sz="4" w:space="0" w:color="auto"/>
              <w:right w:val="single" w:sz="4" w:space="0" w:color="auto"/>
            </w:tcBorders>
            <w:shd w:val="clear" w:color="auto" w:fill="auto"/>
            <w:vAlign w:val="bottom"/>
            <w:hideMark/>
          </w:tcPr>
          <w:p w14:paraId="4C554323"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DEL PLAN SOCIAL DE LAS FUERZAS ARMADAS.</w:t>
            </w:r>
          </w:p>
        </w:tc>
        <w:tc>
          <w:tcPr>
            <w:tcW w:w="1423" w:type="dxa"/>
            <w:tcBorders>
              <w:top w:val="nil"/>
              <w:left w:val="nil"/>
              <w:bottom w:val="single" w:sz="4" w:space="0" w:color="auto"/>
              <w:right w:val="single" w:sz="4" w:space="0" w:color="auto"/>
            </w:tcBorders>
            <w:shd w:val="clear" w:color="auto" w:fill="auto"/>
            <w:noWrap/>
            <w:vAlign w:val="bottom"/>
            <w:hideMark/>
          </w:tcPr>
          <w:p w14:paraId="7DFD71F3"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12,200,000.00</w:t>
            </w:r>
          </w:p>
        </w:tc>
        <w:tc>
          <w:tcPr>
            <w:tcW w:w="645" w:type="dxa"/>
            <w:tcBorders>
              <w:top w:val="nil"/>
              <w:left w:val="nil"/>
              <w:bottom w:val="single" w:sz="4" w:space="0" w:color="auto"/>
              <w:right w:val="single" w:sz="4" w:space="0" w:color="auto"/>
            </w:tcBorders>
            <w:shd w:val="clear" w:color="auto" w:fill="auto"/>
            <w:noWrap/>
            <w:vAlign w:val="bottom"/>
            <w:hideMark/>
          </w:tcPr>
          <w:p w14:paraId="7F09681E"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0.48</w:t>
            </w:r>
          </w:p>
        </w:tc>
      </w:tr>
      <w:tr w:rsidR="0081345A" w:rsidRPr="000D56F0" w14:paraId="45184517"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4EE11FAE"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25</w:t>
            </w:r>
          </w:p>
        </w:tc>
        <w:tc>
          <w:tcPr>
            <w:tcW w:w="613" w:type="dxa"/>
            <w:tcBorders>
              <w:top w:val="nil"/>
              <w:left w:val="nil"/>
              <w:bottom w:val="single" w:sz="4" w:space="0" w:color="auto"/>
              <w:right w:val="single" w:sz="4" w:space="0" w:color="auto"/>
            </w:tcBorders>
            <w:shd w:val="clear" w:color="auto" w:fill="auto"/>
            <w:noWrap/>
            <w:vAlign w:val="bottom"/>
            <w:hideMark/>
          </w:tcPr>
          <w:p w14:paraId="2D892317"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0028</w:t>
            </w:r>
          </w:p>
        </w:tc>
        <w:tc>
          <w:tcPr>
            <w:tcW w:w="5525" w:type="dxa"/>
            <w:tcBorders>
              <w:top w:val="nil"/>
              <w:left w:val="nil"/>
              <w:bottom w:val="single" w:sz="4" w:space="0" w:color="auto"/>
              <w:right w:val="single" w:sz="4" w:space="0" w:color="auto"/>
            </w:tcBorders>
            <w:shd w:val="clear" w:color="auto" w:fill="auto"/>
            <w:vAlign w:val="bottom"/>
            <w:hideMark/>
          </w:tcPr>
          <w:p w14:paraId="0113EAC6"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INSTITUTO SUPERIOR PARA LA DEFENSA (INSUDE).</w:t>
            </w:r>
          </w:p>
        </w:tc>
        <w:tc>
          <w:tcPr>
            <w:tcW w:w="1423" w:type="dxa"/>
            <w:tcBorders>
              <w:top w:val="nil"/>
              <w:left w:val="nil"/>
              <w:bottom w:val="single" w:sz="4" w:space="0" w:color="auto"/>
              <w:right w:val="single" w:sz="4" w:space="0" w:color="auto"/>
            </w:tcBorders>
            <w:shd w:val="clear" w:color="auto" w:fill="auto"/>
            <w:noWrap/>
            <w:vAlign w:val="bottom"/>
            <w:hideMark/>
          </w:tcPr>
          <w:p w14:paraId="742250FE"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11,818,802.36 </w:t>
            </w:r>
          </w:p>
        </w:tc>
        <w:tc>
          <w:tcPr>
            <w:tcW w:w="645" w:type="dxa"/>
            <w:tcBorders>
              <w:top w:val="nil"/>
              <w:left w:val="nil"/>
              <w:bottom w:val="single" w:sz="4" w:space="0" w:color="auto"/>
              <w:right w:val="single" w:sz="4" w:space="0" w:color="auto"/>
            </w:tcBorders>
            <w:shd w:val="clear" w:color="auto" w:fill="auto"/>
            <w:noWrap/>
            <w:vAlign w:val="bottom"/>
            <w:hideMark/>
          </w:tcPr>
          <w:p w14:paraId="638A20C6"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0.47</w:t>
            </w:r>
          </w:p>
        </w:tc>
      </w:tr>
      <w:tr w:rsidR="0081345A" w:rsidRPr="000D56F0" w14:paraId="79A65CD3"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4F1F522E"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26</w:t>
            </w:r>
          </w:p>
        </w:tc>
        <w:tc>
          <w:tcPr>
            <w:tcW w:w="613" w:type="dxa"/>
            <w:tcBorders>
              <w:top w:val="nil"/>
              <w:left w:val="nil"/>
              <w:bottom w:val="single" w:sz="4" w:space="0" w:color="auto"/>
              <w:right w:val="single" w:sz="4" w:space="0" w:color="auto"/>
            </w:tcBorders>
            <w:shd w:val="clear" w:color="auto" w:fill="auto"/>
            <w:noWrap/>
            <w:vAlign w:val="bottom"/>
            <w:hideMark/>
          </w:tcPr>
          <w:p w14:paraId="7FA08BD8"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0030</w:t>
            </w:r>
          </w:p>
        </w:tc>
        <w:tc>
          <w:tcPr>
            <w:tcW w:w="5525" w:type="dxa"/>
            <w:tcBorders>
              <w:top w:val="nil"/>
              <w:left w:val="nil"/>
              <w:bottom w:val="single" w:sz="4" w:space="0" w:color="auto"/>
              <w:right w:val="single" w:sz="4" w:space="0" w:color="auto"/>
            </w:tcBorders>
            <w:shd w:val="clear" w:color="auto" w:fill="auto"/>
            <w:vAlign w:val="bottom"/>
            <w:hideMark/>
          </w:tcPr>
          <w:p w14:paraId="4D21D534"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SERVICIO NACIONAL DE PROTECCIÓN AMBIENTAL (SENPA).</w:t>
            </w:r>
          </w:p>
        </w:tc>
        <w:tc>
          <w:tcPr>
            <w:tcW w:w="1423" w:type="dxa"/>
            <w:tcBorders>
              <w:top w:val="nil"/>
              <w:left w:val="nil"/>
              <w:bottom w:val="single" w:sz="4" w:space="0" w:color="auto"/>
              <w:right w:val="single" w:sz="4" w:space="0" w:color="auto"/>
            </w:tcBorders>
            <w:shd w:val="clear" w:color="auto" w:fill="auto"/>
            <w:noWrap/>
            <w:vAlign w:val="bottom"/>
            <w:hideMark/>
          </w:tcPr>
          <w:p w14:paraId="25FD0FEC"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24,836,314.68 </w:t>
            </w:r>
          </w:p>
        </w:tc>
        <w:tc>
          <w:tcPr>
            <w:tcW w:w="645" w:type="dxa"/>
            <w:tcBorders>
              <w:top w:val="nil"/>
              <w:left w:val="nil"/>
              <w:bottom w:val="single" w:sz="4" w:space="0" w:color="auto"/>
              <w:right w:val="single" w:sz="4" w:space="0" w:color="auto"/>
            </w:tcBorders>
            <w:shd w:val="clear" w:color="auto" w:fill="auto"/>
            <w:noWrap/>
            <w:vAlign w:val="bottom"/>
            <w:hideMark/>
          </w:tcPr>
          <w:p w14:paraId="78589704"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0.98</w:t>
            </w:r>
          </w:p>
        </w:tc>
      </w:tr>
      <w:tr w:rsidR="0081345A" w:rsidRPr="000D56F0" w14:paraId="35B1A603"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7E440BE6"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27</w:t>
            </w:r>
          </w:p>
        </w:tc>
        <w:tc>
          <w:tcPr>
            <w:tcW w:w="613" w:type="dxa"/>
            <w:tcBorders>
              <w:top w:val="nil"/>
              <w:left w:val="nil"/>
              <w:bottom w:val="single" w:sz="4" w:space="0" w:color="auto"/>
              <w:right w:val="single" w:sz="4" w:space="0" w:color="auto"/>
            </w:tcBorders>
            <w:shd w:val="clear" w:color="auto" w:fill="auto"/>
            <w:noWrap/>
            <w:vAlign w:val="bottom"/>
            <w:hideMark/>
          </w:tcPr>
          <w:p w14:paraId="1389837F" w14:textId="77777777" w:rsidR="0081345A" w:rsidRPr="000D56F0" w:rsidRDefault="0081345A" w:rsidP="008B67AD">
            <w:pPr>
              <w:spacing w:after="0" w:line="240" w:lineRule="auto"/>
              <w:jc w:val="center"/>
              <w:rPr>
                <w:rFonts w:eastAsia="Times New Roman" w:cs="Calibri"/>
                <w:color w:val="000000"/>
                <w:sz w:val="18"/>
                <w:szCs w:val="18"/>
              </w:rPr>
            </w:pPr>
            <w:r w:rsidRPr="000D56F0">
              <w:rPr>
                <w:rFonts w:eastAsia="Times New Roman" w:cs="Calibri"/>
                <w:color w:val="000000"/>
                <w:sz w:val="18"/>
                <w:szCs w:val="18"/>
              </w:rPr>
              <w:t>0001</w:t>
            </w:r>
          </w:p>
        </w:tc>
        <w:tc>
          <w:tcPr>
            <w:tcW w:w="5525" w:type="dxa"/>
            <w:tcBorders>
              <w:top w:val="nil"/>
              <w:left w:val="nil"/>
              <w:bottom w:val="single" w:sz="4" w:space="0" w:color="auto"/>
              <w:right w:val="single" w:sz="4" w:space="0" w:color="auto"/>
            </w:tcBorders>
            <w:shd w:val="clear" w:color="auto" w:fill="auto"/>
            <w:vAlign w:val="bottom"/>
            <w:hideMark/>
          </w:tcPr>
          <w:p w14:paraId="1D866C3E"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EJÉRCITO DE REPÚBLICA DOMINICANA.</w:t>
            </w:r>
          </w:p>
        </w:tc>
        <w:tc>
          <w:tcPr>
            <w:tcW w:w="1423" w:type="dxa"/>
            <w:tcBorders>
              <w:top w:val="nil"/>
              <w:left w:val="nil"/>
              <w:bottom w:val="single" w:sz="4" w:space="0" w:color="auto"/>
              <w:right w:val="single" w:sz="4" w:space="0" w:color="auto"/>
            </w:tcBorders>
            <w:shd w:val="clear" w:color="auto" w:fill="auto"/>
            <w:noWrap/>
            <w:vAlign w:val="bottom"/>
            <w:hideMark/>
          </w:tcPr>
          <w:p w14:paraId="48F3367A"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344,939,277.45 </w:t>
            </w:r>
          </w:p>
        </w:tc>
        <w:tc>
          <w:tcPr>
            <w:tcW w:w="645" w:type="dxa"/>
            <w:tcBorders>
              <w:top w:val="nil"/>
              <w:left w:val="nil"/>
              <w:bottom w:val="single" w:sz="4" w:space="0" w:color="auto"/>
              <w:right w:val="single" w:sz="4" w:space="0" w:color="auto"/>
            </w:tcBorders>
            <w:shd w:val="clear" w:color="auto" w:fill="auto"/>
            <w:noWrap/>
            <w:vAlign w:val="bottom"/>
            <w:hideMark/>
          </w:tcPr>
          <w:p w14:paraId="357DC9C0"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13.65</w:t>
            </w:r>
          </w:p>
        </w:tc>
      </w:tr>
      <w:tr w:rsidR="0081345A" w:rsidRPr="000D56F0" w14:paraId="38E40E01"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7B3AA411"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28</w:t>
            </w:r>
          </w:p>
        </w:tc>
        <w:tc>
          <w:tcPr>
            <w:tcW w:w="613" w:type="dxa"/>
            <w:tcBorders>
              <w:top w:val="nil"/>
              <w:left w:val="nil"/>
              <w:bottom w:val="single" w:sz="4" w:space="0" w:color="auto"/>
              <w:right w:val="single" w:sz="4" w:space="0" w:color="auto"/>
            </w:tcBorders>
            <w:shd w:val="clear" w:color="auto" w:fill="auto"/>
            <w:noWrap/>
            <w:vAlign w:val="bottom"/>
            <w:hideMark/>
          </w:tcPr>
          <w:p w14:paraId="13B51E5C" w14:textId="77777777" w:rsidR="0081345A" w:rsidRPr="000D56F0" w:rsidRDefault="0081345A" w:rsidP="008B67AD">
            <w:pPr>
              <w:spacing w:after="0" w:line="240" w:lineRule="auto"/>
              <w:jc w:val="center"/>
              <w:rPr>
                <w:rFonts w:eastAsia="Times New Roman" w:cs="Calibri"/>
                <w:color w:val="000000"/>
                <w:sz w:val="18"/>
                <w:szCs w:val="18"/>
              </w:rPr>
            </w:pPr>
            <w:r w:rsidRPr="000D56F0">
              <w:rPr>
                <w:rFonts w:eastAsia="Times New Roman" w:cs="Calibri"/>
                <w:color w:val="000000"/>
                <w:sz w:val="18"/>
                <w:szCs w:val="18"/>
              </w:rPr>
              <w:t>0002</w:t>
            </w:r>
          </w:p>
        </w:tc>
        <w:tc>
          <w:tcPr>
            <w:tcW w:w="5525" w:type="dxa"/>
            <w:tcBorders>
              <w:top w:val="nil"/>
              <w:left w:val="nil"/>
              <w:bottom w:val="single" w:sz="4" w:space="0" w:color="auto"/>
              <w:right w:val="single" w:sz="4" w:space="0" w:color="auto"/>
            </w:tcBorders>
            <w:shd w:val="clear" w:color="auto" w:fill="auto"/>
            <w:vAlign w:val="bottom"/>
            <w:hideMark/>
          </w:tcPr>
          <w:p w14:paraId="265A5E67"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ACADEMIA MILITAR BATALLA DE LAS CARRERAS.</w:t>
            </w:r>
          </w:p>
        </w:tc>
        <w:tc>
          <w:tcPr>
            <w:tcW w:w="1423" w:type="dxa"/>
            <w:tcBorders>
              <w:top w:val="nil"/>
              <w:left w:val="nil"/>
              <w:bottom w:val="single" w:sz="4" w:space="0" w:color="auto"/>
              <w:right w:val="single" w:sz="4" w:space="0" w:color="auto"/>
            </w:tcBorders>
            <w:shd w:val="clear" w:color="auto" w:fill="auto"/>
            <w:noWrap/>
            <w:vAlign w:val="bottom"/>
            <w:hideMark/>
          </w:tcPr>
          <w:p w14:paraId="73E46AFC"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13,821,847.00 </w:t>
            </w:r>
          </w:p>
        </w:tc>
        <w:tc>
          <w:tcPr>
            <w:tcW w:w="645" w:type="dxa"/>
            <w:tcBorders>
              <w:top w:val="nil"/>
              <w:left w:val="nil"/>
              <w:bottom w:val="single" w:sz="4" w:space="0" w:color="auto"/>
              <w:right w:val="single" w:sz="4" w:space="0" w:color="auto"/>
            </w:tcBorders>
            <w:shd w:val="clear" w:color="auto" w:fill="auto"/>
            <w:noWrap/>
            <w:vAlign w:val="bottom"/>
            <w:hideMark/>
          </w:tcPr>
          <w:p w14:paraId="1CE93006"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0.55</w:t>
            </w:r>
          </w:p>
        </w:tc>
      </w:tr>
      <w:tr w:rsidR="0081345A" w:rsidRPr="000D56F0" w14:paraId="48EC029C"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1FF9FC34"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29</w:t>
            </w:r>
          </w:p>
        </w:tc>
        <w:tc>
          <w:tcPr>
            <w:tcW w:w="613" w:type="dxa"/>
            <w:tcBorders>
              <w:top w:val="nil"/>
              <w:left w:val="nil"/>
              <w:bottom w:val="single" w:sz="4" w:space="0" w:color="auto"/>
              <w:right w:val="single" w:sz="4" w:space="0" w:color="auto"/>
            </w:tcBorders>
            <w:shd w:val="clear" w:color="auto" w:fill="auto"/>
            <w:noWrap/>
            <w:vAlign w:val="bottom"/>
            <w:hideMark/>
          </w:tcPr>
          <w:p w14:paraId="544D2770" w14:textId="77777777" w:rsidR="0081345A" w:rsidRPr="000D56F0" w:rsidRDefault="0081345A" w:rsidP="008B67AD">
            <w:pPr>
              <w:spacing w:after="0" w:line="240" w:lineRule="auto"/>
              <w:jc w:val="center"/>
              <w:rPr>
                <w:rFonts w:eastAsia="Times New Roman" w:cs="Calibri"/>
                <w:color w:val="000000"/>
                <w:sz w:val="18"/>
                <w:szCs w:val="18"/>
              </w:rPr>
            </w:pPr>
            <w:r w:rsidRPr="000D56F0">
              <w:rPr>
                <w:rFonts w:eastAsia="Times New Roman" w:cs="Calibri"/>
                <w:color w:val="000000"/>
                <w:sz w:val="18"/>
                <w:szCs w:val="18"/>
              </w:rPr>
              <w:t>0003</w:t>
            </w:r>
          </w:p>
        </w:tc>
        <w:tc>
          <w:tcPr>
            <w:tcW w:w="5525" w:type="dxa"/>
            <w:tcBorders>
              <w:top w:val="nil"/>
              <w:left w:val="nil"/>
              <w:bottom w:val="single" w:sz="4" w:space="0" w:color="auto"/>
              <w:right w:val="single" w:sz="4" w:space="0" w:color="auto"/>
            </w:tcBorders>
            <w:shd w:val="clear" w:color="auto" w:fill="auto"/>
            <w:vAlign w:val="bottom"/>
            <w:hideMark/>
          </w:tcPr>
          <w:p w14:paraId="2EEED7A5"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 LA ESCUELA DE GRADUADOS DE ESTUDIOS SUPERIORES DEL ERD.</w:t>
            </w:r>
          </w:p>
        </w:tc>
        <w:tc>
          <w:tcPr>
            <w:tcW w:w="1423" w:type="dxa"/>
            <w:tcBorders>
              <w:top w:val="nil"/>
              <w:left w:val="nil"/>
              <w:bottom w:val="single" w:sz="4" w:space="0" w:color="auto"/>
              <w:right w:val="single" w:sz="4" w:space="0" w:color="auto"/>
            </w:tcBorders>
            <w:shd w:val="clear" w:color="auto" w:fill="auto"/>
            <w:noWrap/>
            <w:vAlign w:val="bottom"/>
            <w:hideMark/>
          </w:tcPr>
          <w:p w14:paraId="1BD39442"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12,831,716.00 </w:t>
            </w:r>
          </w:p>
        </w:tc>
        <w:tc>
          <w:tcPr>
            <w:tcW w:w="645" w:type="dxa"/>
            <w:tcBorders>
              <w:top w:val="nil"/>
              <w:left w:val="nil"/>
              <w:bottom w:val="single" w:sz="4" w:space="0" w:color="auto"/>
              <w:right w:val="single" w:sz="4" w:space="0" w:color="auto"/>
            </w:tcBorders>
            <w:shd w:val="clear" w:color="auto" w:fill="auto"/>
            <w:noWrap/>
            <w:vAlign w:val="bottom"/>
            <w:hideMark/>
          </w:tcPr>
          <w:p w14:paraId="1EEB6E1D"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0.51</w:t>
            </w:r>
          </w:p>
        </w:tc>
      </w:tr>
      <w:tr w:rsidR="0081345A" w:rsidRPr="000D56F0" w14:paraId="54B6ABC6"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212CFDBB"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30</w:t>
            </w:r>
          </w:p>
        </w:tc>
        <w:tc>
          <w:tcPr>
            <w:tcW w:w="613" w:type="dxa"/>
            <w:tcBorders>
              <w:top w:val="nil"/>
              <w:left w:val="nil"/>
              <w:bottom w:val="single" w:sz="4" w:space="0" w:color="auto"/>
              <w:right w:val="single" w:sz="4" w:space="0" w:color="auto"/>
            </w:tcBorders>
            <w:shd w:val="clear" w:color="auto" w:fill="auto"/>
            <w:noWrap/>
            <w:vAlign w:val="bottom"/>
            <w:hideMark/>
          </w:tcPr>
          <w:p w14:paraId="560EA75B" w14:textId="77777777" w:rsidR="0081345A" w:rsidRPr="000D56F0" w:rsidRDefault="0081345A" w:rsidP="008B67AD">
            <w:pPr>
              <w:spacing w:after="0" w:line="240" w:lineRule="auto"/>
              <w:jc w:val="center"/>
              <w:rPr>
                <w:rFonts w:eastAsia="Times New Roman" w:cs="Calibri"/>
                <w:color w:val="000000"/>
                <w:sz w:val="18"/>
                <w:szCs w:val="18"/>
              </w:rPr>
            </w:pPr>
            <w:r w:rsidRPr="000D56F0">
              <w:rPr>
                <w:rFonts w:eastAsia="Times New Roman" w:cs="Calibri"/>
                <w:color w:val="000000"/>
                <w:sz w:val="18"/>
                <w:szCs w:val="18"/>
              </w:rPr>
              <w:t>0001</w:t>
            </w:r>
          </w:p>
        </w:tc>
        <w:tc>
          <w:tcPr>
            <w:tcW w:w="5525" w:type="dxa"/>
            <w:tcBorders>
              <w:top w:val="nil"/>
              <w:left w:val="nil"/>
              <w:bottom w:val="single" w:sz="4" w:space="0" w:color="auto"/>
              <w:right w:val="single" w:sz="4" w:space="0" w:color="auto"/>
            </w:tcBorders>
            <w:shd w:val="clear" w:color="auto" w:fill="auto"/>
            <w:vAlign w:val="bottom"/>
            <w:hideMark/>
          </w:tcPr>
          <w:p w14:paraId="0B371F49"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ARMADA DE REPÚBLICA DOMINICANA.</w:t>
            </w:r>
          </w:p>
        </w:tc>
        <w:tc>
          <w:tcPr>
            <w:tcW w:w="1423" w:type="dxa"/>
            <w:tcBorders>
              <w:top w:val="nil"/>
              <w:left w:val="nil"/>
              <w:bottom w:val="single" w:sz="4" w:space="0" w:color="auto"/>
              <w:right w:val="single" w:sz="4" w:space="0" w:color="auto"/>
            </w:tcBorders>
            <w:shd w:val="clear" w:color="auto" w:fill="auto"/>
            <w:noWrap/>
            <w:vAlign w:val="bottom"/>
            <w:hideMark/>
          </w:tcPr>
          <w:p w14:paraId="5CB7E319"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58,060,611.74 </w:t>
            </w:r>
          </w:p>
        </w:tc>
        <w:tc>
          <w:tcPr>
            <w:tcW w:w="645" w:type="dxa"/>
            <w:tcBorders>
              <w:top w:val="nil"/>
              <w:left w:val="nil"/>
              <w:bottom w:val="single" w:sz="4" w:space="0" w:color="auto"/>
              <w:right w:val="single" w:sz="4" w:space="0" w:color="auto"/>
            </w:tcBorders>
            <w:shd w:val="clear" w:color="auto" w:fill="auto"/>
            <w:noWrap/>
            <w:vAlign w:val="bottom"/>
            <w:hideMark/>
          </w:tcPr>
          <w:p w14:paraId="15901D09"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2.30</w:t>
            </w:r>
          </w:p>
        </w:tc>
      </w:tr>
      <w:tr w:rsidR="0081345A" w:rsidRPr="000D56F0" w14:paraId="28AED583"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7EE8AC09"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31</w:t>
            </w:r>
          </w:p>
        </w:tc>
        <w:tc>
          <w:tcPr>
            <w:tcW w:w="613" w:type="dxa"/>
            <w:tcBorders>
              <w:top w:val="nil"/>
              <w:left w:val="nil"/>
              <w:bottom w:val="single" w:sz="4" w:space="0" w:color="auto"/>
              <w:right w:val="single" w:sz="4" w:space="0" w:color="auto"/>
            </w:tcBorders>
            <w:shd w:val="clear" w:color="auto" w:fill="auto"/>
            <w:noWrap/>
            <w:vAlign w:val="bottom"/>
            <w:hideMark/>
          </w:tcPr>
          <w:p w14:paraId="3F1CBEB2" w14:textId="77777777" w:rsidR="0081345A" w:rsidRPr="000D56F0" w:rsidRDefault="0081345A" w:rsidP="008B67AD">
            <w:pPr>
              <w:spacing w:after="0" w:line="240" w:lineRule="auto"/>
              <w:jc w:val="center"/>
              <w:rPr>
                <w:rFonts w:eastAsia="Times New Roman" w:cs="Calibri"/>
                <w:color w:val="000000"/>
                <w:sz w:val="18"/>
                <w:szCs w:val="18"/>
              </w:rPr>
            </w:pPr>
            <w:r w:rsidRPr="000D56F0">
              <w:rPr>
                <w:rFonts w:eastAsia="Times New Roman" w:cs="Calibri"/>
                <w:color w:val="000000"/>
                <w:sz w:val="18"/>
                <w:szCs w:val="18"/>
              </w:rPr>
              <w:t>0002</w:t>
            </w:r>
          </w:p>
        </w:tc>
        <w:tc>
          <w:tcPr>
            <w:tcW w:w="5525" w:type="dxa"/>
            <w:tcBorders>
              <w:top w:val="nil"/>
              <w:left w:val="nil"/>
              <w:bottom w:val="single" w:sz="4" w:space="0" w:color="auto"/>
              <w:right w:val="single" w:sz="4" w:space="0" w:color="auto"/>
            </w:tcBorders>
            <w:shd w:val="clear" w:color="auto" w:fill="auto"/>
            <w:vAlign w:val="bottom"/>
            <w:hideMark/>
          </w:tcPr>
          <w:p w14:paraId="4CCC7C05"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DIRECCIÓN GENERAL DE DRAGAS, PRESAS Y BALIZAMIENTO.</w:t>
            </w:r>
          </w:p>
        </w:tc>
        <w:tc>
          <w:tcPr>
            <w:tcW w:w="1423" w:type="dxa"/>
            <w:tcBorders>
              <w:top w:val="nil"/>
              <w:left w:val="nil"/>
              <w:bottom w:val="single" w:sz="4" w:space="0" w:color="auto"/>
              <w:right w:val="single" w:sz="4" w:space="0" w:color="auto"/>
            </w:tcBorders>
            <w:shd w:val="clear" w:color="auto" w:fill="auto"/>
            <w:noWrap/>
            <w:vAlign w:val="bottom"/>
            <w:hideMark/>
          </w:tcPr>
          <w:p w14:paraId="5BBE9EFC"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42,665,003.00 </w:t>
            </w:r>
          </w:p>
        </w:tc>
        <w:tc>
          <w:tcPr>
            <w:tcW w:w="645" w:type="dxa"/>
            <w:tcBorders>
              <w:top w:val="nil"/>
              <w:left w:val="nil"/>
              <w:bottom w:val="single" w:sz="4" w:space="0" w:color="auto"/>
              <w:right w:val="single" w:sz="4" w:space="0" w:color="auto"/>
            </w:tcBorders>
            <w:shd w:val="clear" w:color="auto" w:fill="auto"/>
            <w:noWrap/>
            <w:vAlign w:val="bottom"/>
            <w:hideMark/>
          </w:tcPr>
          <w:p w14:paraId="3AE61B37"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1.69</w:t>
            </w:r>
          </w:p>
        </w:tc>
      </w:tr>
      <w:tr w:rsidR="0081345A" w:rsidRPr="000D56F0" w14:paraId="73D2CF12"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5641D5D6"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32</w:t>
            </w:r>
          </w:p>
        </w:tc>
        <w:tc>
          <w:tcPr>
            <w:tcW w:w="613" w:type="dxa"/>
            <w:tcBorders>
              <w:top w:val="nil"/>
              <w:left w:val="nil"/>
              <w:bottom w:val="single" w:sz="4" w:space="0" w:color="auto"/>
              <w:right w:val="single" w:sz="4" w:space="0" w:color="auto"/>
            </w:tcBorders>
            <w:shd w:val="clear" w:color="auto" w:fill="auto"/>
            <w:noWrap/>
            <w:vAlign w:val="bottom"/>
            <w:hideMark/>
          </w:tcPr>
          <w:p w14:paraId="36B54504" w14:textId="77777777" w:rsidR="0081345A" w:rsidRPr="000D56F0" w:rsidRDefault="0081345A" w:rsidP="008B67AD">
            <w:pPr>
              <w:spacing w:after="0" w:line="240" w:lineRule="auto"/>
              <w:jc w:val="center"/>
              <w:rPr>
                <w:rFonts w:eastAsia="Times New Roman" w:cs="Calibri"/>
                <w:color w:val="000000"/>
                <w:sz w:val="18"/>
                <w:szCs w:val="18"/>
              </w:rPr>
            </w:pPr>
            <w:r w:rsidRPr="000D56F0">
              <w:rPr>
                <w:rFonts w:eastAsia="Times New Roman" w:cs="Calibri"/>
                <w:color w:val="000000"/>
                <w:sz w:val="18"/>
                <w:szCs w:val="18"/>
              </w:rPr>
              <w:t>0003</w:t>
            </w:r>
          </w:p>
        </w:tc>
        <w:tc>
          <w:tcPr>
            <w:tcW w:w="5525" w:type="dxa"/>
            <w:tcBorders>
              <w:top w:val="nil"/>
              <w:left w:val="nil"/>
              <w:bottom w:val="single" w:sz="4" w:space="0" w:color="auto"/>
              <w:right w:val="single" w:sz="4" w:space="0" w:color="auto"/>
            </w:tcBorders>
            <w:shd w:val="clear" w:color="auto" w:fill="auto"/>
            <w:vAlign w:val="bottom"/>
            <w:hideMark/>
          </w:tcPr>
          <w:p w14:paraId="63256EDC"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SERVICIOS DE PESCA.</w:t>
            </w:r>
          </w:p>
        </w:tc>
        <w:tc>
          <w:tcPr>
            <w:tcW w:w="1423" w:type="dxa"/>
            <w:tcBorders>
              <w:top w:val="nil"/>
              <w:left w:val="nil"/>
              <w:bottom w:val="single" w:sz="4" w:space="0" w:color="auto"/>
              <w:right w:val="single" w:sz="4" w:space="0" w:color="auto"/>
            </w:tcBorders>
            <w:shd w:val="clear" w:color="auto" w:fill="auto"/>
            <w:noWrap/>
            <w:vAlign w:val="bottom"/>
            <w:hideMark/>
          </w:tcPr>
          <w:p w14:paraId="2E1AE7E8"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24,161,153.56 </w:t>
            </w:r>
          </w:p>
        </w:tc>
        <w:tc>
          <w:tcPr>
            <w:tcW w:w="645" w:type="dxa"/>
            <w:tcBorders>
              <w:top w:val="nil"/>
              <w:left w:val="nil"/>
              <w:bottom w:val="single" w:sz="4" w:space="0" w:color="auto"/>
              <w:right w:val="single" w:sz="4" w:space="0" w:color="auto"/>
            </w:tcBorders>
            <w:shd w:val="clear" w:color="auto" w:fill="auto"/>
            <w:noWrap/>
            <w:vAlign w:val="bottom"/>
            <w:hideMark/>
          </w:tcPr>
          <w:p w14:paraId="593F7E08"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0.96</w:t>
            </w:r>
          </w:p>
        </w:tc>
      </w:tr>
      <w:tr w:rsidR="0081345A" w:rsidRPr="000D56F0" w14:paraId="72D42CE6"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795EE164"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33</w:t>
            </w:r>
          </w:p>
        </w:tc>
        <w:tc>
          <w:tcPr>
            <w:tcW w:w="613" w:type="dxa"/>
            <w:tcBorders>
              <w:top w:val="nil"/>
              <w:left w:val="nil"/>
              <w:bottom w:val="single" w:sz="4" w:space="0" w:color="auto"/>
              <w:right w:val="single" w:sz="4" w:space="0" w:color="auto"/>
            </w:tcBorders>
            <w:shd w:val="clear" w:color="auto" w:fill="auto"/>
            <w:noWrap/>
            <w:vAlign w:val="bottom"/>
            <w:hideMark/>
          </w:tcPr>
          <w:p w14:paraId="47F9C345" w14:textId="77777777" w:rsidR="0081345A" w:rsidRPr="000D56F0" w:rsidRDefault="0081345A" w:rsidP="008B67AD">
            <w:pPr>
              <w:spacing w:after="0" w:line="240" w:lineRule="auto"/>
              <w:jc w:val="center"/>
              <w:rPr>
                <w:rFonts w:eastAsia="Times New Roman" w:cs="Calibri"/>
                <w:color w:val="000000"/>
                <w:sz w:val="18"/>
                <w:szCs w:val="18"/>
              </w:rPr>
            </w:pPr>
            <w:r w:rsidRPr="000D56F0">
              <w:rPr>
                <w:rFonts w:eastAsia="Times New Roman" w:cs="Calibri"/>
                <w:color w:val="000000"/>
                <w:sz w:val="18"/>
                <w:szCs w:val="18"/>
              </w:rPr>
              <w:t>0001</w:t>
            </w:r>
          </w:p>
        </w:tc>
        <w:tc>
          <w:tcPr>
            <w:tcW w:w="5525" w:type="dxa"/>
            <w:tcBorders>
              <w:top w:val="nil"/>
              <w:left w:val="nil"/>
              <w:bottom w:val="single" w:sz="4" w:space="0" w:color="auto"/>
              <w:right w:val="single" w:sz="4" w:space="0" w:color="auto"/>
            </w:tcBorders>
            <w:shd w:val="clear" w:color="auto" w:fill="auto"/>
            <w:vAlign w:val="bottom"/>
            <w:hideMark/>
          </w:tcPr>
          <w:p w14:paraId="53C51757"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FUERZA AÉREA DE REPÚBLICA DOMINICANA.</w:t>
            </w:r>
          </w:p>
        </w:tc>
        <w:tc>
          <w:tcPr>
            <w:tcW w:w="1423" w:type="dxa"/>
            <w:tcBorders>
              <w:top w:val="nil"/>
              <w:left w:val="nil"/>
              <w:bottom w:val="single" w:sz="4" w:space="0" w:color="auto"/>
              <w:right w:val="single" w:sz="4" w:space="0" w:color="auto"/>
            </w:tcBorders>
            <w:shd w:val="clear" w:color="auto" w:fill="auto"/>
            <w:noWrap/>
            <w:vAlign w:val="bottom"/>
            <w:hideMark/>
          </w:tcPr>
          <w:p w14:paraId="4B1D4650"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246,156,378.29 </w:t>
            </w:r>
          </w:p>
        </w:tc>
        <w:tc>
          <w:tcPr>
            <w:tcW w:w="645" w:type="dxa"/>
            <w:tcBorders>
              <w:top w:val="nil"/>
              <w:left w:val="nil"/>
              <w:bottom w:val="single" w:sz="4" w:space="0" w:color="auto"/>
              <w:right w:val="single" w:sz="4" w:space="0" w:color="auto"/>
            </w:tcBorders>
            <w:shd w:val="clear" w:color="auto" w:fill="auto"/>
            <w:noWrap/>
            <w:vAlign w:val="bottom"/>
            <w:hideMark/>
          </w:tcPr>
          <w:p w14:paraId="3D1F3F82"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9.74</w:t>
            </w:r>
          </w:p>
        </w:tc>
      </w:tr>
      <w:tr w:rsidR="0081345A" w:rsidRPr="000D56F0" w14:paraId="607F3234"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50CB691E"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34</w:t>
            </w:r>
          </w:p>
        </w:tc>
        <w:tc>
          <w:tcPr>
            <w:tcW w:w="613" w:type="dxa"/>
            <w:tcBorders>
              <w:top w:val="nil"/>
              <w:left w:val="nil"/>
              <w:bottom w:val="single" w:sz="4" w:space="0" w:color="auto"/>
              <w:right w:val="single" w:sz="4" w:space="0" w:color="auto"/>
            </w:tcBorders>
            <w:shd w:val="clear" w:color="auto" w:fill="auto"/>
            <w:noWrap/>
            <w:vAlign w:val="bottom"/>
            <w:hideMark/>
          </w:tcPr>
          <w:p w14:paraId="268C7D97" w14:textId="77777777" w:rsidR="0081345A" w:rsidRPr="000D56F0" w:rsidRDefault="0081345A" w:rsidP="008B67AD">
            <w:pPr>
              <w:spacing w:after="0" w:line="240" w:lineRule="auto"/>
              <w:jc w:val="center"/>
              <w:rPr>
                <w:rFonts w:eastAsia="Times New Roman" w:cs="Calibri"/>
                <w:color w:val="000000"/>
                <w:sz w:val="18"/>
                <w:szCs w:val="18"/>
              </w:rPr>
            </w:pPr>
            <w:r w:rsidRPr="000D56F0">
              <w:rPr>
                <w:rFonts w:eastAsia="Times New Roman" w:cs="Calibri"/>
                <w:color w:val="000000"/>
                <w:sz w:val="18"/>
                <w:szCs w:val="18"/>
              </w:rPr>
              <w:t>0002</w:t>
            </w:r>
          </w:p>
        </w:tc>
        <w:tc>
          <w:tcPr>
            <w:tcW w:w="5525" w:type="dxa"/>
            <w:tcBorders>
              <w:top w:val="nil"/>
              <w:left w:val="nil"/>
              <w:bottom w:val="single" w:sz="4" w:space="0" w:color="auto"/>
              <w:right w:val="single" w:sz="4" w:space="0" w:color="auto"/>
            </w:tcBorders>
            <w:shd w:val="clear" w:color="auto" w:fill="auto"/>
            <w:vAlign w:val="bottom"/>
            <w:hideMark/>
          </w:tcPr>
          <w:p w14:paraId="76BACD96"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lang w:val="en-US"/>
              </w:rPr>
              <w:t xml:space="preserve">HOSPITAL MILITAR F.A.R.D., DR. </w:t>
            </w:r>
            <w:r w:rsidRPr="00A8720F">
              <w:rPr>
                <w:rFonts w:ascii="Times New Roman" w:eastAsia="Times New Roman" w:hAnsi="Times New Roman" w:cs="Times New Roman"/>
                <w:sz w:val="18"/>
                <w:szCs w:val="18"/>
              </w:rPr>
              <w:t>RAMÓN DE LARA.</w:t>
            </w:r>
          </w:p>
        </w:tc>
        <w:tc>
          <w:tcPr>
            <w:tcW w:w="1423" w:type="dxa"/>
            <w:tcBorders>
              <w:top w:val="nil"/>
              <w:left w:val="nil"/>
              <w:bottom w:val="single" w:sz="4" w:space="0" w:color="auto"/>
              <w:right w:val="single" w:sz="4" w:space="0" w:color="auto"/>
            </w:tcBorders>
            <w:shd w:val="clear" w:color="auto" w:fill="auto"/>
            <w:noWrap/>
            <w:vAlign w:val="bottom"/>
            <w:hideMark/>
          </w:tcPr>
          <w:p w14:paraId="776DFB7C"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197,749,173.43 </w:t>
            </w:r>
          </w:p>
        </w:tc>
        <w:tc>
          <w:tcPr>
            <w:tcW w:w="645" w:type="dxa"/>
            <w:tcBorders>
              <w:top w:val="nil"/>
              <w:left w:val="nil"/>
              <w:bottom w:val="single" w:sz="4" w:space="0" w:color="auto"/>
              <w:right w:val="single" w:sz="4" w:space="0" w:color="auto"/>
            </w:tcBorders>
            <w:shd w:val="clear" w:color="auto" w:fill="auto"/>
            <w:noWrap/>
            <w:vAlign w:val="bottom"/>
            <w:hideMark/>
          </w:tcPr>
          <w:p w14:paraId="5155B7F6"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7.83</w:t>
            </w:r>
          </w:p>
        </w:tc>
      </w:tr>
      <w:tr w:rsidR="0081345A" w:rsidRPr="000D56F0" w14:paraId="44BDC689" w14:textId="77777777" w:rsidTr="008B67AD">
        <w:trPr>
          <w:trHeight w:val="600"/>
        </w:trPr>
        <w:tc>
          <w:tcPr>
            <w:tcW w:w="762" w:type="dxa"/>
            <w:tcBorders>
              <w:top w:val="nil"/>
              <w:left w:val="single" w:sz="4" w:space="0" w:color="auto"/>
              <w:bottom w:val="single" w:sz="4" w:space="0" w:color="auto"/>
              <w:right w:val="single" w:sz="4" w:space="0" w:color="auto"/>
            </w:tcBorders>
            <w:shd w:val="clear" w:color="auto" w:fill="auto"/>
            <w:noWrap/>
            <w:vAlign w:val="bottom"/>
            <w:hideMark/>
          </w:tcPr>
          <w:p w14:paraId="0AB5ECEE" w14:textId="77777777" w:rsidR="0081345A" w:rsidRPr="000D56F0" w:rsidRDefault="0081345A" w:rsidP="008B67AD">
            <w:pPr>
              <w:spacing w:after="0" w:line="240" w:lineRule="auto"/>
              <w:jc w:val="center"/>
              <w:rPr>
                <w:rFonts w:eastAsia="Times New Roman" w:cs="Calibri"/>
                <w:sz w:val="18"/>
                <w:szCs w:val="18"/>
              </w:rPr>
            </w:pPr>
            <w:r w:rsidRPr="000D56F0">
              <w:rPr>
                <w:rFonts w:eastAsia="Times New Roman" w:cs="Calibri"/>
                <w:sz w:val="18"/>
                <w:szCs w:val="18"/>
              </w:rPr>
              <w:t>35</w:t>
            </w:r>
          </w:p>
        </w:tc>
        <w:tc>
          <w:tcPr>
            <w:tcW w:w="613" w:type="dxa"/>
            <w:tcBorders>
              <w:top w:val="nil"/>
              <w:left w:val="nil"/>
              <w:bottom w:val="single" w:sz="4" w:space="0" w:color="auto"/>
              <w:right w:val="single" w:sz="4" w:space="0" w:color="auto"/>
            </w:tcBorders>
            <w:shd w:val="clear" w:color="auto" w:fill="auto"/>
            <w:noWrap/>
            <w:vAlign w:val="bottom"/>
            <w:hideMark/>
          </w:tcPr>
          <w:p w14:paraId="004F197E" w14:textId="77777777" w:rsidR="0081345A" w:rsidRPr="000D56F0" w:rsidRDefault="0081345A" w:rsidP="008B67AD">
            <w:pPr>
              <w:spacing w:after="0" w:line="240" w:lineRule="auto"/>
              <w:jc w:val="center"/>
              <w:rPr>
                <w:rFonts w:eastAsia="Times New Roman" w:cs="Calibri"/>
                <w:color w:val="000000"/>
                <w:sz w:val="18"/>
                <w:szCs w:val="18"/>
              </w:rPr>
            </w:pPr>
            <w:r w:rsidRPr="000D56F0">
              <w:rPr>
                <w:rFonts w:eastAsia="Times New Roman" w:cs="Calibri"/>
                <w:color w:val="000000"/>
                <w:sz w:val="18"/>
                <w:szCs w:val="18"/>
              </w:rPr>
              <w:t>0003</w:t>
            </w:r>
          </w:p>
        </w:tc>
        <w:tc>
          <w:tcPr>
            <w:tcW w:w="5525" w:type="dxa"/>
            <w:tcBorders>
              <w:top w:val="nil"/>
              <w:left w:val="nil"/>
              <w:bottom w:val="single" w:sz="4" w:space="0" w:color="auto"/>
              <w:right w:val="single" w:sz="4" w:space="0" w:color="auto"/>
            </w:tcBorders>
            <w:shd w:val="clear" w:color="auto" w:fill="auto"/>
            <w:vAlign w:val="bottom"/>
            <w:hideMark/>
          </w:tcPr>
          <w:p w14:paraId="75919EA2" w14:textId="77777777" w:rsidR="0081345A" w:rsidRPr="00A8720F" w:rsidRDefault="0081345A" w:rsidP="008B67AD">
            <w:pPr>
              <w:spacing w:after="0" w:line="240" w:lineRule="auto"/>
              <w:jc w:val="both"/>
              <w:rPr>
                <w:rFonts w:ascii="Times New Roman" w:eastAsia="Times New Roman" w:hAnsi="Times New Roman" w:cs="Times New Roman"/>
                <w:sz w:val="18"/>
                <w:szCs w:val="18"/>
              </w:rPr>
            </w:pPr>
            <w:r w:rsidRPr="00A8720F">
              <w:rPr>
                <w:rFonts w:ascii="Times New Roman" w:eastAsia="Times New Roman" w:hAnsi="Times New Roman" w:cs="Times New Roman"/>
                <w:sz w:val="18"/>
                <w:szCs w:val="18"/>
              </w:rPr>
              <w:t>INSTITUTO DE FORMACIÓN Y CAPACITACIÓN TÉCNICO PROFESIONAL (IMESA).</w:t>
            </w:r>
          </w:p>
        </w:tc>
        <w:tc>
          <w:tcPr>
            <w:tcW w:w="1423" w:type="dxa"/>
            <w:tcBorders>
              <w:top w:val="nil"/>
              <w:left w:val="nil"/>
              <w:bottom w:val="single" w:sz="4" w:space="0" w:color="auto"/>
              <w:right w:val="single" w:sz="4" w:space="0" w:color="auto"/>
            </w:tcBorders>
            <w:shd w:val="clear" w:color="auto" w:fill="auto"/>
            <w:noWrap/>
            <w:vAlign w:val="bottom"/>
            <w:hideMark/>
          </w:tcPr>
          <w:p w14:paraId="6E7F9EF7" w14:textId="77777777" w:rsidR="0081345A" w:rsidRPr="000D56F0" w:rsidRDefault="0081345A" w:rsidP="008B67AD">
            <w:pPr>
              <w:spacing w:after="0" w:line="240" w:lineRule="auto"/>
              <w:jc w:val="both"/>
              <w:rPr>
                <w:rFonts w:eastAsia="Times New Roman" w:cs="Calibri"/>
                <w:color w:val="000000"/>
                <w:sz w:val="18"/>
                <w:szCs w:val="18"/>
              </w:rPr>
            </w:pPr>
            <w:r w:rsidRPr="000D56F0">
              <w:rPr>
                <w:rFonts w:eastAsia="Times New Roman" w:cs="Calibri"/>
                <w:color w:val="000000"/>
                <w:sz w:val="18"/>
                <w:szCs w:val="18"/>
              </w:rPr>
              <w:t xml:space="preserve">         7,465,433.63 </w:t>
            </w:r>
          </w:p>
        </w:tc>
        <w:tc>
          <w:tcPr>
            <w:tcW w:w="645" w:type="dxa"/>
            <w:tcBorders>
              <w:top w:val="nil"/>
              <w:left w:val="nil"/>
              <w:bottom w:val="single" w:sz="4" w:space="0" w:color="auto"/>
              <w:right w:val="single" w:sz="4" w:space="0" w:color="auto"/>
            </w:tcBorders>
            <w:shd w:val="clear" w:color="auto" w:fill="auto"/>
            <w:noWrap/>
            <w:vAlign w:val="bottom"/>
            <w:hideMark/>
          </w:tcPr>
          <w:p w14:paraId="31026A89" w14:textId="77777777" w:rsidR="0081345A" w:rsidRPr="000D56F0" w:rsidRDefault="0081345A" w:rsidP="008B67AD">
            <w:pPr>
              <w:spacing w:after="0" w:line="240" w:lineRule="auto"/>
              <w:jc w:val="both"/>
              <w:rPr>
                <w:rFonts w:eastAsia="Times New Roman" w:cs="Calibri"/>
                <w:sz w:val="18"/>
                <w:szCs w:val="18"/>
              </w:rPr>
            </w:pPr>
            <w:r w:rsidRPr="000D56F0">
              <w:rPr>
                <w:rFonts w:eastAsia="Times New Roman" w:cs="Calibri"/>
                <w:sz w:val="18"/>
                <w:szCs w:val="18"/>
              </w:rPr>
              <w:t>0.30</w:t>
            </w:r>
          </w:p>
        </w:tc>
      </w:tr>
      <w:tr w:rsidR="0081345A" w:rsidRPr="000D56F0" w14:paraId="7BA879E2" w14:textId="77777777" w:rsidTr="008B67AD">
        <w:trPr>
          <w:trHeight w:val="600"/>
        </w:trPr>
        <w:tc>
          <w:tcPr>
            <w:tcW w:w="69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65B86" w14:textId="77777777" w:rsidR="0081345A" w:rsidRPr="000D56F0" w:rsidRDefault="0081345A" w:rsidP="008B67AD">
            <w:pPr>
              <w:spacing w:after="0" w:line="240" w:lineRule="auto"/>
              <w:rPr>
                <w:rFonts w:eastAsia="Times New Roman" w:cs="Calibri"/>
                <w:b/>
                <w:bCs/>
                <w:color w:val="000000"/>
                <w:sz w:val="18"/>
                <w:szCs w:val="18"/>
              </w:rPr>
            </w:pPr>
            <w:r w:rsidRPr="000D56F0">
              <w:rPr>
                <w:rFonts w:eastAsia="Times New Roman" w:cs="Calibri"/>
                <w:b/>
                <w:bCs/>
                <w:color w:val="000000"/>
                <w:sz w:val="18"/>
                <w:szCs w:val="18"/>
              </w:rPr>
              <w:t>TOTAL…………………………………………………………………………………………………………………………………</w:t>
            </w:r>
          </w:p>
        </w:tc>
        <w:tc>
          <w:tcPr>
            <w:tcW w:w="1423" w:type="dxa"/>
            <w:tcBorders>
              <w:top w:val="nil"/>
              <w:left w:val="nil"/>
              <w:bottom w:val="single" w:sz="4" w:space="0" w:color="auto"/>
              <w:right w:val="single" w:sz="4" w:space="0" w:color="auto"/>
            </w:tcBorders>
            <w:shd w:val="clear" w:color="auto" w:fill="auto"/>
            <w:noWrap/>
            <w:vAlign w:val="bottom"/>
            <w:hideMark/>
          </w:tcPr>
          <w:p w14:paraId="3AA1F0C8" w14:textId="77777777" w:rsidR="0081345A" w:rsidRPr="000D56F0" w:rsidRDefault="0081345A" w:rsidP="008B67AD">
            <w:pPr>
              <w:spacing w:after="0" w:line="240" w:lineRule="auto"/>
              <w:rPr>
                <w:rFonts w:eastAsia="Times New Roman" w:cs="Calibri"/>
                <w:b/>
                <w:bCs/>
                <w:color w:val="000000"/>
                <w:sz w:val="18"/>
                <w:szCs w:val="18"/>
              </w:rPr>
            </w:pPr>
            <w:r w:rsidRPr="000D56F0">
              <w:rPr>
                <w:rFonts w:eastAsia="Times New Roman" w:cs="Calibri"/>
                <w:b/>
                <w:bCs/>
                <w:color w:val="000000"/>
                <w:sz w:val="18"/>
                <w:szCs w:val="18"/>
              </w:rPr>
              <w:t xml:space="preserve">  2,526,776,833.25 </w:t>
            </w:r>
          </w:p>
        </w:tc>
        <w:tc>
          <w:tcPr>
            <w:tcW w:w="645" w:type="dxa"/>
            <w:tcBorders>
              <w:top w:val="nil"/>
              <w:left w:val="nil"/>
              <w:bottom w:val="single" w:sz="4" w:space="0" w:color="auto"/>
              <w:right w:val="single" w:sz="4" w:space="0" w:color="auto"/>
            </w:tcBorders>
            <w:shd w:val="clear" w:color="auto" w:fill="auto"/>
            <w:noWrap/>
            <w:vAlign w:val="bottom"/>
            <w:hideMark/>
          </w:tcPr>
          <w:p w14:paraId="719EFEF9" w14:textId="77777777" w:rsidR="0081345A" w:rsidRPr="000D56F0" w:rsidRDefault="0081345A" w:rsidP="008B67AD">
            <w:pPr>
              <w:spacing w:after="0" w:line="240" w:lineRule="auto"/>
              <w:jc w:val="center"/>
              <w:rPr>
                <w:rFonts w:eastAsia="Times New Roman" w:cs="Calibri"/>
                <w:b/>
                <w:bCs/>
                <w:color w:val="000000"/>
                <w:sz w:val="18"/>
                <w:szCs w:val="18"/>
              </w:rPr>
            </w:pPr>
            <w:r w:rsidRPr="000D56F0">
              <w:rPr>
                <w:rFonts w:eastAsia="Times New Roman" w:cs="Calibri"/>
                <w:b/>
                <w:bCs/>
                <w:color w:val="000000"/>
                <w:sz w:val="18"/>
                <w:szCs w:val="18"/>
              </w:rPr>
              <w:t>100.00</w:t>
            </w:r>
          </w:p>
        </w:tc>
      </w:tr>
    </w:tbl>
    <w:p w14:paraId="127E6288" w14:textId="77777777" w:rsidR="0081345A" w:rsidRPr="0018680E" w:rsidRDefault="0081345A" w:rsidP="002343B9">
      <w:pPr>
        <w:shd w:val="clear" w:color="auto" w:fill="FFFFFF"/>
        <w:spacing w:after="0" w:line="480" w:lineRule="auto"/>
        <w:jc w:val="both"/>
        <w:rPr>
          <w:rFonts w:ascii="Times New Roman" w:hAnsi="Times New Roman" w:cs="Times New Roman"/>
          <w:bCs/>
          <w:color w:val="000000" w:themeColor="text1"/>
          <w:sz w:val="24"/>
          <w:szCs w:val="24"/>
        </w:rPr>
      </w:pPr>
    </w:p>
    <w:p w14:paraId="67D9CDDE" w14:textId="77777777" w:rsidR="009B225C" w:rsidRDefault="009B225C" w:rsidP="002343B9">
      <w:pPr>
        <w:shd w:val="clear" w:color="auto" w:fill="FFFFFF"/>
        <w:spacing w:after="0" w:line="480" w:lineRule="auto"/>
        <w:jc w:val="both"/>
        <w:rPr>
          <w:rFonts w:ascii="Times New Roman" w:hAnsi="Times New Roman" w:cs="Times New Roman"/>
          <w:b/>
          <w:bCs/>
          <w:color w:val="000000" w:themeColor="text1"/>
          <w:sz w:val="32"/>
          <w:szCs w:val="32"/>
        </w:rPr>
      </w:pPr>
    </w:p>
    <w:p w14:paraId="302D22D7" w14:textId="77777777" w:rsidR="004525B2" w:rsidRPr="00957484" w:rsidRDefault="004525B2" w:rsidP="002343B9">
      <w:pPr>
        <w:shd w:val="clear" w:color="auto" w:fill="FFFFFF"/>
        <w:spacing w:after="0" w:line="480" w:lineRule="auto"/>
        <w:jc w:val="both"/>
        <w:rPr>
          <w:rFonts w:ascii="Times New Roman" w:hAnsi="Times New Roman" w:cs="Times New Roman"/>
          <w:b/>
          <w:bCs/>
          <w:color w:val="000000" w:themeColor="text1"/>
          <w:sz w:val="32"/>
          <w:szCs w:val="32"/>
        </w:rPr>
      </w:pPr>
      <w:r w:rsidRPr="00957484">
        <w:rPr>
          <w:rFonts w:ascii="Times New Roman" w:hAnsi="Times New Roman" w:cs="Times New Roman"/>
          <w:b/>
          <w:bCs/>
          <w:color w:val="000000" w:themeColor="text1"/>
          <w:sz w:val="32"/>
          <w:szCs w:val="32"/>
        </w:rPr>
        <w:lastRenderedPageBreak/>
        <w:t>VI. Reconocimientos</w:t>
      </w:r>
    </w:p>
    <w:p w14:paraId="4E9E6713" w14:textId="77777777" w:rsidR="007F5943" w:rsidRPr="0018680E" w:rsidRDefault="007F5943" w:rsidP="007F5943">
      <w:pPr>
        <w:spacing w:after="0" w:line="480" w:lineRule="auto"/>
        <w:jc w:val="both"/>
        <w:rPr>
          <w:rFonts w:ascii="Times New Roman" w:hAnsi="Times New Roman" w:cs="Times New Roman"/>
          <w:sz w:val="24"/>
          <w:szCs w:val="24"/>
        </w:rPr>
      </w:pPr>
    </w:p>
    <w:p w14:paraId="35A0CFC7" w14:textId="58930A8D" w:rsidR="009E4EC5" w:rsidRPr="009E4EC5" w:rsidRDefault="00CC102D" w:rsidP="009E4EC5">
      <w:pPr>
        <w:spacing w:after="0" w:line="480" w:lineRule="auto"/>
        <w:ind w:firstLine="284"/>
        <w:jc w:val="both"/>
        <w:rPr>
          <w:rFonts w:ascii="Times New Roman" w:hAnsi="Times New Roman" w:cs="Times New Roman"/>
          <w:sz w:val="24"/>
          <w:szCs w:val="24"/>
        </w:rPr>
      </w:pPr>
      <w:r w:rsidRPr="009E4EC5">
        <w:rPr>
          <w:rFonts w:ascii="Times New Roman" w:hAnsi="Times New Roman" w:cs="Times New Roman"/>
          <w:sz w:val="24"/>
          <w:szCs w:val="24"/>
        </w:rPr>
        <w:t>A continuación se enumeran</w:t>
      </w:r>
      <w:r w:rsidR="009E4EC5" w:rsidRPr="009E4EC5">
        <w:rPr>
          <w:rFonts w:ascii="Times New Roman" w:hAnsi="Times New Roman" w:cs="Times New Roman"/>
          <w:sz w:val="24"/>
          <w:szCs w:val="24"/>
        </w:rPr>
        <w:t xml:space="preserve"> las condecoraciones, tanto nacionales como extranjeras, otorgadas a los miembros de las Fuerzas Armadas de </w:t>
      </w:r>
      <w:r w:rsidR="00740960">
        <w:rPr>
          <w:rFonts w:ascii="Times New Roman" w:hAnsi="Times New Roman" w:cs="Times New Roman"/>
          <w:sz w:val="24"/>
          <w:szCs w:val="24"/>
        </w:rPr>
        <w:t>República</w:t>
      </w:r>
      <w:r w:rsidR="009E4EC5" w:rsidRPr="009E4EC5">
        <w:rPr>
          <w:rFonts w:ascii="Times New Roman" w:hAnsi="Times New Roman" w:cs="Times New Roman"/>
          <w:sz w:val="24"/>
          <w:szCs w:val="24"/>
        </w:rPr>
        <w:t xml:space="preserve"> Dominicana, así como, las condecoraciones nacionales que han sido otorgadas a militares extranjeros:</w:t>
      </w:r>
    </w:p>
    <w:p w14:paraId="6099BA16" w14:textId="754FDF21" w:rsidR="00CC102D" w:rsidRDefault="00CC102D" w:rsidP="00CC102D">
      <w:pPr>
        <w:pStyle w:val="Textoindependiente"/>
        <w:spacing w:line="480" w:lineRule="auto"/>
        <w:jc w:val="both"/>
        <w:rPr>
          <w:rFonts w:eastAsiaTheme="minorEastAsia"/>
          <w:bCs/>
          <w:color w:val="000000"/>
          <w:lang w:val="es-DO" w:eastAsia="es-DO"/>
        </w:rPr>
      </w:pPr>
      <w:r>
        <w:rPr>
          <w:rFonts w:eastAsiaTheme="minorEastAsia"/>
          <w:bCs/>
          <w:color w:val="000000"/>
          <w:lang w:val="es-DO" w:eastAsia="es-DO"/>
        </w:rPr>
        <w:t xml:space="preserve"> </w:t>
      </w:r>
    </w:p>
    <w:p w14:paraId="20F9FAD8" w14:textId="124E71E2" w:rsidR="00CC102D"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Una c</w:t>
      </w:r>
      <w:r w:rsidR="00CC102D" w:rsidRPr="009E4EC5">
        <w:rPr>
          <w:rFonts w:ascii="Times New Roman" w:hAnsi="Times New Roman" w:cs="Times New Roman"/>
          <w:sz w:val="24"/>
          <w:szCs w:val="24"/>
        </w:rPr>
        <w:t xml:space="preserve">ondecoración de la Orden del Mérito de Duarte, Sánchez y Mella, en el Grado de Gran Oficial, al Almirante </w:t>
      </w:r>
      <w:r w:rsidR="00CC102D" w:rsidRPr="000C7831">
        <w:rPr>
          <w:rFonts w:ascii="Times New Roman" w:hAnsi="Times New Roman" w:cs="Times New Roman"/>
          <w:b/>
          <w:sz w:val="24"/>
          <w:szCs w:val="24"/>
        </w:rPr>
        <w:t>LEE HSI-MIN, ROCN</w:t>
      </w:r>
      <w:r w:rsidR="00CC102D" w:rsidRPr="009E4EC5">
        <w:rPr>
          <w:rFonts w:ascii="Times New Roman" w:hAnsi="Times New Roman" w:cs="Times New Roman"/>
          <w:sz w:val="24"/>
          <w:szCs w:val="24"/>
        </w:rPr>
        <w:t>, Jefe de Estado Mayor Conjunto de la República de China, Taiwán.</w:t>
      </w:r>
    </w:p>
    <w:p w14:paraId="43EDAB97" w14:textId="77777777" w:rsidR="000C7831" w:rsidRPr="000C7831" w:rsidRDefault="000C7831" w:rsidP="000C7831">
      <w:pPr>
        <w:spacing w:after="0" w:line="480" w:lineRule="auto"/>
        <w:jc w:val="both"/>
        <w:rPr>
          <w:rFonts w:ascii="Times New Roman" w:hAnsi="Times New Roman" w:cs="Times New Roman"/>
          <w:sz w:val="24"/>
          <w:szCs w:val="24"/>
        </w:rPr>
      </w:pPr>
    </w:p>
    <w:p w14:paraId="23EA8135" w14:textId="7BF18326"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Una c</w:t>
      </w:r>
      <w:r w:rsidR="00CC102D" w:rsidRPr="009E4EC5">
        <w:rPr>
          <w:rFonts w:ascii="Times New Roman" w:hAnsi="Times New Roman" w:cs="Times New Roman"/>
          <w:sz w:val="24"/>
          <w:szCs w:val="24"/>
        </w:rPr>
        <w:t xml:space="preserve">ondecoración “Cruz de Oro”, en su Primer Grado, otorgada al Vicealmirante </w:t>
      </w:r>
      <w:r w:rsidR="00CC102D" w:rsidRPr="000C7831">
        <w:rPr>
          <w:rFonts w:ascii="Times New Roman" w:hAnsi="Times New Roman" w:cs="Times New Roman"/>
          <w:b/>
          <w:sz w:val="24"/>
          <w:szCs w:val="24"/>
        </w:rPr>
        <w:t>MIGUEL E. PEÑA ACOSTA</w:t>
      </w:r>
      <w:r w:rsidR="00CC102D" w:rsidRPr="009E4EC5">
        <w:rPr>
          <w:rFonts w:ascii="Times New Roman" w:hAnsi="Times New Roman" w:cs="Times New Roman"/>
          <w:sz w:val="24"/>
          <w:szCs w:val="24"/>
        </w:rPr>
        <w:t>, ARD., Comandante General de la Armada de República Dominicana, por el Consejo Superior de la Conferencia de las Fuerzas Armadas Centroamericanas.</w:t>
      </w:r>
    </w:p>
    <w:p w14:paraId="766B9642"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1870512C" w14:textId="7BB13B19"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Una condecoración </w:t>
      </w:r>
      <w:r w:rsidR="00CC102D" w:rsidRPr="009E4EC5">
        <w:rPr>
          <w:rFonts w:ascii="Times New Roman" w:hAnsi="Times New Roman" w:cs="Times New Roman"/>
          <w:sz w:val="24"/>
          <w:szCs w:val="24"/>
        </w:rPr>
        <w:t xml:space="preserve">“Medalla al Mérito Teniente </w:t>
      </w:r>
      <w:r w:rsidR="00CC102D" w:rsidRPr="000C7831">
        <w:rPr>
          <w:rFonts w:ascii="Times New Roman" w:hAnsi="Times New Roman" w:cs="Times New Roman"/>
          <w:b/>
          <w:sz w:val="24"/>
          <w:szCs w:val="24"/>
        </w:rPr>
        <w:t>CARLOS MEYER BALDÓ</w:t>
      </w:r>
      <w:r w:rsidR="00CC102D" w:rsidRPr="009E4EC5">
        <w:rPr>
          <w:rFonts w:ascii="Times New Roman" w:hAnsi="Times New Roman" w:cs="Times New Roman"/>
          <w:sz w:val="24"/>
          <w:szCs w:val="24"/>
        </w:rPr>
        <w:t xml:space="preserve">”, en su Única Clase, otorgada al Capitán de Navío </w:t>
      </w:r>
      <w:r w:rsidR="00CC102D" w:rsidRPr="000C7831">
        <w:rPr>
          <w:rFonts w:ascii="Times New Roman" w:hAnsi="Times New Roman" w:cs="Times New Roman"/>
          <w:b/>
          <w:sz w:val="24"/>
          <w:szCs w:val="24"/>
        </w:rPr>
        <w:t>JUAN CARLOS HOLGUÍN TERRERO,</w:t>
      </w:r>
      <w:r w:rsidR="00CC102D" w:rsidRPr="009E4EC5">
        <w:rPr>
          <w:rFonts w:ascii="Times New Roman" w:hAnsi="Times New Roman" w:cs="Times New Roman"/>
          <w:sz w:val="24"/>
          <w:szCs w:val="24"/>
        </w:rPr>
        <w:t xml:space="preserve"> ARD., Agregado de Defensa Militar, Naval y Aéreo de la Embajada de la República Dominicana en la República de Colombia, por el Mayor General </w:t>
      </w:r>
      <w:r w:rsidR="00CC102D" w:rsidRPr="000C7831">
        <w:rPr>
          <w:rFonts w:ascii="Times New Roman" w:hAnsi="Times New Roman" w:cs="Times New Roman"/>
          <w:b/>
          <w:sz w:val="24"/>
          <w:szCs w:val="24"/>
        </w:rPr>
        <w:t>IVÁN JOSUÉ HIDALGO TERÁN</w:t>
      </w:r>
      <w:r w:rsidR="00CC102D" w:rsidRPr="009E4EC5">
        <w:rPr>
          <w:rFonts w:ascii="Times New Roman" w:hAnsi="Times New Roman" w:cs="Times New Roman"/>
          <w:sz w:val="24"/>
          <w:szCs w:val="24"/>
        </w:rPr>
        <w:t>, Comandante General de la Aviación Militar de la República Bolivariana de Venezuela.</w:t>
      </w:r>
    </w:p>
    <w:p w14:paraId="27E6CDBE"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5C6FB3CF" w14:textId="6751C2DE"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Una condecoración </w:t>
      </w:r>
      <w:r w:rsidR="00CC102D" w:rsidRPr="009E4EC5">
        <w:rPr>
          <w:rFonts w:ascii="Times New Roman" w:hAnsi="Times New Roman" w:cs="Times New Roman"/>
          <w:sz w:val="24"/>
          <w:szCs w:val="24"/>
        </w:rPr>
        <w:t xml:space="preserve">“Cruz de la Fuerza Aérea Venezolana”, en su Primera Clase, otorgada al Vicealmirante </w:t>
      </w:r>
      <w:r w:rsidR="00CC102D" w:rsidRPr="000C7831">
        <w:rPr>
          <w:rFonts w:ascii="Times New Roman" w:hAnsi="Times New Roman" w:cs="Times New Roman"/>
          <w:b/>
          <w:sz w:val="24"/>
          <w:szCs w:val="24"/>
        </w:rPr>
        <w:t>FÉLIX ALBURQUERQUE COMPRÉS</w:t>
      </w:r>
      <w:r w:rsidR="00CC102D" w:rsidRPr="009E4EC5">
        <w:rPr>
          <w:rFonts w:ascii="Times New Roman" w:hAnsi="Times New Roman" w:cs="Times New Roman"/>
          <w:sz w:val="24"/>
          <w:szCs w:val="24"/>
        </w:rPr>
        <w:t>, ARD., Viceministro de Defensa para Asuntos Navales y Costeros, por el Ministro del Poder Popular para la Defensa y el Comandante General de la Aviación Militar de la República Bolivariana de Venezuela.</w:t>
      </w:r>
    </w:p>
    <w:p w14:paraId="5612D3A0" w14:textId="77777777" w:rsidR="009E4EC5" w:rsidRPr="009E4EC5" w:rsidRDefault="009E4EC5" w:rsidP="009E4EC5">
      <w:pPr>
        <w:spacing w:after="0" w:line="480" w:lineRule="auto"/>
        <w:ind w:firstLine="284"/>
        <w:jc w:val="both"/>
        <w:rPr>
          <w:rFonts w:ascii="Times New Roman" w:hAnsi="Times New Roman" w:cs="Times New Roman"/>
          <w:sz w:val="24"/>
          <w:szCs w:val="24"/>
        </w:rPr>
      </w:pPr>
    </w:p>
    <w:p w14:paraId="4451F878" w14:textId="03C5CB3F"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Una condecoración </w:t>
      </w:r>
      <w:r w:rsidR="00CC102D" w:rsidRPr="009E4EC5">
        <w:rPr>
          <w:rFonts w:ascii="Times New Roman" w:hAnsi="Times New Roman" w:cs="Times New Roman"/>
          <w:sz w:val="24"/>
          <w:szCs w:val="24"/>
        </w:rPr>
        <w:t xml:space="preserve">“Cruz de la Fuerza Aérea Venezolana”, en su Primera Clase, otorgada al Mayor General </w:t>
      </w:r>
      <w:r w:rsidR="00CC102D" w:rsidRPr="000C7831">
        <w:rPr>
          <w:rFonts w:ascii="Times New Roman" w:hAnsi="Times New Roman" w:cs="Times New Roman"/>
          <w:b/>
          <w:sz w:val="24"/>
          <w:szCs w:val="24"/>
        </w:rPr>
        <w:t>JOSÉ E. MATOS DE LA CRUZ</w:t>
      </w:r>
      <w:r w:rsidR="00CC102D" w:rsidRPr="009E4EC5">
        <w:rPr>
          <w:rFonts w:ascii="Times New Roman" w:hAnsi="Times New Roman" w:cs="Times New Roman"/>
          <w:sz w:val="24"/>
          <w:szCs w:val="24"/>
        </w:rPr>
        <w:t>, ERD., Viceministro de Defensa para Asuntos Militares, por el Comandante General de la Aviación Militar Bolivariana.</w:t>
      </w:r>
    </w:p>
    <w:p w14:paraId="17B5FF7E"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3C174DD4" w14:textId="7E732D9D"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Una condecoración</w:t>
      </w:r>
      <w:r w:rsidR="00CC102D" w:rsidRPr="009E4EC5">
        <w:rPr>
          <w:rFonts w:ascii="Times New Roman" w:hAnsi="Times New Roman" w:cs="Times New Roman"/>
          <w:sz w:val="24"/>
          <w:szCs w:val="24"/>
        </w:rPr>
        <w:t xml:space="preserve">: a) “Mérito Aeronáutico”, en el Grado de Gran Cruz y b) “Cruz de la Fuerza Aérea Venezolana”, en su Primera Clase, otorgadas al Mayor General Piloto </w:t>
      </w:r>
      <w:r w:rsidR="00CC102D" w:rsidRPr="000C7831">
        <w:rPr>
          <w:rFonts w:ascii="Times New Roman" w:hAnsi="Times New Roman" w:cs="Times New Roman"/>
          <w:b/>
          <w:sz w:val="24"/>
          <w:szCs w:val="24"/>
        </w:rPr>
        <w:t>LUIS NAPOLEÓN PAYÁN DÍAZ</w:t>
      </w:r>
      <w:r w:rsidR="00CC102D" w:rsidRPr="009E4EC5">
        <w:rPr>
          <w:rFonts w:ascii="Times New Roman" w:hAnsi="Times New Roman" w:cs="Times New Roman"/>
          <w:sz w:val="24"/>
          <w:szCs w:val="24"/>
        </w:rPr>
        <w:t>, FARD., Comandante General de la Fuerza Aérea de República Dominicana, por el Presidente de la República de Colombia y por el Comandante General de la Aviación Militar Bolivariana.</w:t>
      </w:r>
    </w:p>
    <w:p w14:paraId="65119BAD"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6F8E17A2" w14:textId="472BF48F"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Una condecoración </w:t>
      </w:r>
      <w:r w:rsidR="00CC102D" w:rsidRPr="009E4EC5">
        <w:rPr>
          <w:rFonts w:ascii="Times New Roman" w:hAnsi="Times New Roman" w:cs="Times New Roman"/>
          <w:sz w:val="24"/>
          <w:szCs w:val="24"/>
        </w:rPr>
        <w:t xml:space="preserve">“Medalla Militar Escuela Superior de Guerra”, otorgada al Capitán de Fragata </w:t>
      </w:r>
      <w:r w:rsidR="00CC102D" w:rsidRPr="000C7831">
        <w:rPr>
          <w:rFonts w:ascii="Times New Roman" w:hAnsi="Times New Roman" w:cs="Times New Roman"/>
          <w:b/>
          <w:sz w:val="24"/>
          <w:szCs w:val="24"/>
        </w:rPr>
        <w:t xml:space="preserve">GEORGE ALBERTO MONTES DE </w:t>
      </w:r>
      <w:r w:rsidR="00CC102D" w:rsidRPr="000C7831">
        <w:rPr>
          <w:rFonts w:ascii="Times New Roman" w:hAnsi="Times New Roman" w:cs="Times New Roman"/>
          <w:b/>
          <w:sz w:val="24"/>
          <w:szCs w:val="24"/>
        </w:rPr>
        <w:lastRenderedPageBreak/>
        <w:t>OCA NÚÑEZ</w:t>
      </w:r>
      <w:r w:rsidR="00CC102D" w:rsidRPr="009E4EC5">
        <w:rPr>
          <w:rFonts w:ascii="Times New Roman" w:hAnsi="Times New Roman" w:cs="Times New Roman"/>
          <w:sz w:val="24"/>
          <w:szCs w:val="24"/>
        </w:rPr>
        <w:t>, ARD., por el Comandante General de las Fuerzas Militares de la República de Colombia.</w:t>
      </w:r>
    </w:p>
    <w:p w14:paraId="6EC98ACD" w14:textId="77777777" w:rsidR="009E4EC5" w:rsidRPr="009E4EC5" w:rsidRDefault="009E4EC5" w:rsidP="009E4EC5">
      <w:pPr>
        <w:spacing w:after="0" w:line="480" w:lineRule="auto"/>
        <w:ind w:firstLine="284"/>
        <w:jc w:val="both"/>
        <w:rPr>
          <w:rFonts w:ascii="Times New Roman" w:hAnsi="Times New Roman" w:cs="Times New Roman"/>
          <w:sz w:val="24"/>
          <w:szCs w:val="24"/>
        </w:rPr>
      </w:pPr>
    </w:p>
    <w:p w14:paraId="23DD4538" w14:textId="44DECD0A"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Una condecoración</w:t>
      </w:r>
      <w:r w:rsidR="00CC102D" w:rsidRPr="009E4EC5">
        <w:rPr>
          <w:rFonts w:ascii="Times New Roman" w:hAnsi="Times New Roman" w:cs="Times New Roman"/>
          <w:sz w:val="24"/>
          <w:szCs w:val="24"/>
        </w:rPr>
        <w:t xml:space="preserve"> “Orden del Mérito Naval Almirante Padilla”, en su categoría Gran Cruz, otorgada al Vicealmirante </w:t>
      </w:r>
      <w:r w:rsidR="00CC102D" w:rsidRPr="000C7831">
        <w:rPr>
          <w:rFonts w:ascii="Times New Roman" w:hAnsi="Times New Roman" w:cs="Times New Roman"/>
          <w:b/>
          <w:sz w:val="24"/>
          <w:szCs w:val="24"/>
        </w:rPr>
        <w:t xml:space="preserve">EDMUNDO NÉSTOR MARTÍN FÉLIX PIMENTEL, </w:t>
      </w:r>
      <w:r w:rsidR="00CC102D" w:rsidRPr="009E4EC5">
        <w:rPr>
          <w:rFonts w:ascii="Times New Roman" w:hAnsi="Times New Roman" w:cs="Times New Roman"/>
          <w:sz w:val="24"/>
          <w:szCs w:val="24"/>
        </w:rPr>
        <w:t>ARD., Presidente de la Dirección Nacional de Control de Drogas, por el Gobierno de la República de Colombia.</w:t>
      </w:r>
    </w:p>
    <w:p w14:paraId="7AB54D4E"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1863B2FB" w14:textId="12468F7B"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Una condecoración </w:t>
      </w:r>
      <w:r w:rsidR="00CC102D" w:rsidRPr="009E4EC5">
        <w:rPr>
          <w:rFonts w:ascii="Times New Roman" w:hAnsi="Times New Roman" w:cs="Times New Roman"/>
          <w:sz w:val="24"/>
          <w:szCs w:val="24"/>
        </w:rPr>
        <w:t>de la Orden al Mérito Aéreo, en su Segunda Categoría, con Distintivo Blanco, otorgadas a igual número de Oficiales Superiores de la Fuerza Aérea de República Dominicana.</w:t>
      </w:r>
    </w:p>
    <w:p w14:paraId="3553A3FC" w14:textId="77777777" w:rsidR="009E4EC5" w:rsidRPr="009E4EC5" w:rsidRDefault="009E4EC5" w:rsidP="009E4EC5">
      <w:pPr>
        <w:spacing w:after="0" w:line="480" w:lineRule="auto"/>
        <w:ind w:firstLine="284"/>
        <w:jc w:val="both"/>
        <w:rPr>
          <w:rFonts w:ascii="Times New Roman" w:hAnsi="Times New Roman" w:cs="Times New Roman"/>
          <w:sz w:val="24"/>
          <w:szCs w:val="24"/>
        </w:rPr>
      </w:pPr>
    </w:p>
    <w:p w14:paraId="06E08A53" w14:textId="64C6B98F" w:rsidR="00CC102D"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Una condecoración </w:t>
      </w:r>
      <w:r w:rsidR="00CC102D" w:rsidRPr="009E4EC5">
        <w:rPr>
          <w:rFonts w:ascii="Times New Roman" w:hAnsi="Times New Roman" w:cs="Times New Roman"/>
          <w:sz w:val="24"/>
          <w:szCs w:val="24"/>
        </w:rPr>
        <w:t>de la Orden al Mérito Aéreo, en su Tercera Categoría, con Distintivo Blanco, otorgadas a igual número de Oficiales Subalternos de la Fuerza Aérea de República Dominicana.</w:t>
      </w:r>
    </w:p>
    <w:p w14:paraId="08AB977B" w14:textId="77777777" w:rsidR="000C7831" w:rsidRPr="000C7831" w:rsidRDefault="000C7831" w:rsidP="000C7831">
      <w:pPr>
        <w:pStyle w:val="Prrafodelista"/>
        <w:rPr>
          <w:rFonts w:ascii="Times New Roman" w:hAnsi="Times New Roman" w:cs="Times New Roman"/>
          <w:sz w:val="24"/>
          <w:szCs w:val="24"/>
        </w:rPr>
      </w:pPr>
    </w:p>
    <w:p w14:paraId="24E88E66" w14:textId="77777777" w:rsidR="000C7831" w:rsidRPr="000C7831" w:rsidRDefault="000C7831" w:rsidP="000C7831">
      <w:pPr>
        <w:spacing w:after="0" w:line="480" w:lineRule="auto"/>
        <w:jc w:val="both"/>
        <w:rPr>
          <w:rFonts w:ascii="Times New Roman" w:hAnsi="Times New Roman" w:cs="Times New Roman"/>
          <w:sz w:val="24"/>
          <w:szCs w:val="24"/>
        </w:rPr>
      </w:pPr>
    </w:p>
    <w:p w14:paraId="6F273EBB" w14:textId="08C55267"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Nueve c</w:t>
      </w:r>
      <w:r w:rsidR="00CC102D" w:rsidRPr="009E4EC5">
        <w:rPr>
          <w:rFonts w:ascii="Times New Roman" w:hAnsi="Times New Roman" w:cs="Times New Roman"/>
          <w:sz w:val="24"/>
          <w:szCs w:val="24"/>
        </w:rPr>
        <w:t>ondecoraciones de la Orden al Mérito Aéreo, en su Cuarta Categoría, con Distintivo Blanco, otorgadas a igual número de Alistados de la Fuerza Aérea de República Dominicana.</w:t>
      </w:r>
    </w:p>
    <w:p w14:paraId="611011AC" w14:textId="77777777" w:rsidR="009E4EC5" w:rsidRPr="009E4EC5" w:rsidRDefault="009E4EC5" w:rsidP="009E4EC5">
      <w:pPr>
        <w:spacing w:after="0" w:line="480" w:lineRule="auto"/>
        <w:ind w:firstLine="284"/>
        <w:jc w:val="both"/>
        <w:rPr>
          <w:rFonts w:ascii="Times New Roman" w:hAnsi="Times New Roman" w:cs="Times New Roman"/>
          <w:sz w:val="24"/>
          <w:szCs w:val="24"/>
        </w:rPr>
      </w:pPr>
    </w:p>
    <w:p w14:paraId="10E3077F" w14:textId="4082CE86"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Una condecoración </w:t>
      </w:r>
      <w:r w:rsidR="00CC102D" w:rsidRPr="009E4EC5">
        <w:rPr>
          <w:rFonts w:ascii="Times New Roman" w:hAnsi="Times New Roman" w:cs="Times New Roman"/>
          <w:sz w:val="24"/>
          <w:szCs w:val="24"/>
        </w:rPr>
        <w:t xml:space="preserve">con la “Medalla de Condecoración al Servicio Conjunto”, otorgada al Capitán de Fragata </w:t>
      </w:r>
      <w:r w:rsidR="00CC102D" w:rsidRPr="000C7831">
        <w:rPr>
          <w:rFonts w:ascii="Times New Roman" w:hAnsi="Times New Roman" w:cs="Times New Roman"/>
          <w:b/>
          <w:sz w:val="24"/>
          <w:szCs w:val="24"/>
        </w:rPr>
        <w:t>JOSÉ A. JOSÉ VÁSQUEZ</w:t>
      </w:r>
      <w:r w:rsidR="00CC102D" w:rsidRPr="009E4EC5">
        <w:rPr>
          <w:rFonts w:ascii="Times New Roman" w:hAnsi="Times New Roman" w:cs="Times New Roman"/>
          <w:sz w:val="24"/>
          <w:szCs w:val="24"/>
        </w:rPr>
        <w:t xml:space="preserve">, </w:t>
      </w:r>
      <w:r w:rsidR="00CC102D" w:rsidRPr="009E4EC5">
        <w:rPr>
          <w:rFonts w:ascii="Times New Roman" w:hAnsi="Times New Roman" w:cs="Times New Roman"/>
          <w:sz w:val="24"/>
          <w:szCs w:val="24"/>
        </w:rPr>
        <w:lastRenderedPageBreak/>
        <w:t>Armada de República Dominicana, por el Secretario de Defensa de los Estados Unidos de América.</w:t>
      </w:r>
    </w:p>
    <w:p w14:paraId="4271A84B" w14:textId="77777777" w:rsidR="009E4EC5" w:rsidRPr="009E4EC5" w:rsidRDefault="009E4EC5" w:rsidP="009E4EC5">
      <w:pPr>
        <w:spacing w:after="0" w:line="480" w:lineRule="auto"/>
        <w:ind w:firstLine="284"/>
        <w:jc w:val="both"/>
        <w:rPr>
          <w:rFonts w:ascii="Times New Roman" w:hAnsi="Times New Roman" w:cs="Times New Roman"/>
          <w:sz w:val="24"/>
          <w:szCs w:val="24"/>
        </w:rPr>
      </w:pPr>
    </w:p>
    <w:p w14:paraId="43C75BF9" w14:textId="1D52198B"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Una condecoración </w:t>
      </w:r>
      <w:r w:rsidR="00CC102D" w:rsidRPr="009E4EC5">
        <w:rPr>
          <w:rFonts w:ascii="Times New Roman" w:hAnsi="Times New Roman" w:cs="Times New Roman"/>
          <w:sz w:val="24"/>
          <w:szCs w:val="24"/>
        </w:rPr>
        <w:t>de la Orden al Mérito Naval, en su Primera Categoría, con Medalla de Honor, otorgadas igual número de Oficiales Generales de la Armada de República Dominicana.</w:t>
      </w:r>
    </w:p>
    <w:p w14:paraId="52203C24"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39B0255E" w14:textId="2E26283A"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Veinticuatro c</w:t>
      </w:r>
      <w:r w:rsidR="00CC102D" w:rsidRPr="009E4EC5">
        <w:rPr>
          <w:rFonts w:ascii="Times New Roman" w:hAnsi="Times New Roman" w:cs="Times New Roman"/>
          <w:sz w:val="24"/>
          <w:szCs w:val="24"/>
        </w:rPr>
        <w:t>ondecoraciones de la Orden al Mérito Naval, en su Segunda Categoría, con Medalla de Servicio Distinguido, otorgadas a igual número de Oficiales Superiores de la Armada de República Dominicana.</w:t>
      </w:r>
    </w:p>
    <w:p w14:paraId="35965D64"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6489A1CA" w14:textId="5F1CB720"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Trece c</w:t>
      </w:r>
      <w:r w:rsidR="00CC102D" w:rsidRPr="009E4EC5">
        <w:rPr>
          <w:rFonts w:ascii="Times New Roman" w:hAnsi="Times New Roman" w:cs="Times New Roman"/>
          <w:sz w:val="24"/>
          <w:szCs w:val="24"/>
        </w:rPr>
        <w:t>ondecoraciones de la Orden al Mérito Naval, en su Tercera Categoría, con Medalla de Servicio Distinguido, otorgadas a igual número de Oficiales Subalternos de la Armada de República Dominicana.</w:t>
      </w:r>
    </w:p>
    <w:p w14:paraId="0F10A1C5"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0C1ABED0" w14:textId="27C81432"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Trece condecoraciones </w:t>
      </w:r>
      <w:r w:rsidR="00CC102D" w:rsidRPr="009E4EC5">
        <w:rPr>
          <w:rFonts w:ascii="Times New Roman" w:hAnsi="Times New Roman" w:cs="Times New Roman"/>
          <w:sz w:val="24"/>
          <w:szCs w:val="24"/>
        </w:rPr>
        <w:t>de la Orden al Mérito Naval, en su Cuarta Categoría, con Medalla del Mérito Naval, otorgada a igual número de Alistados de la Armada de la República Dominicana.</w:t>
      </w:r>
    </w:p>
    <w:p w14:paraId="7916E689"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7E96FFB7" w14:textId="517CF0A7"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lastRenderedPageBreak/>
        <w:t xml:space="preserve">Trece condecoraciones </w:t>
      </w:r>
      <w:r w:rsidR="00CC102D" w:rsidRPr="009E4EC5">
        <w:rPr>
          <w:rFonts w:ascii="Times New Roman" w:hAnsi="Times New Roman" w:cs="Times New Roman"/>
          <w:sz w:val="24"/>
          <w:szCs w:val="24"/>
        </w:rPr>
        <w:t>de la Orden al Mérito Aéreo, en su Primera Categoría, con Distintivo Blanco, otorgadas igual número Oficiales Generales de la Fuerza Aérea de República Dominicana.</w:t>
      </w:r>
    </w:p>
    <w:p w14:paraId="01DD09B1"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17C988AB" w14:textId="051672B2"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Ciento sesenta c</w:t>
      </w:r>
      <w:r w:rsidR="00CC102D" w:rsidRPr="009E4EC5">
        <w:rPr>
          <w:rFonts w:ascii="Times New Roman" w:hAnsi="Times New Roman" w:cs="Times New Roman"/>
          <w:sz w:val="24"/>
          <w:szCs w:val="24"/>
        </w:rPr>
        <w:t>ondecoraciones de la Orden al Mérito Aéreo, en su Segunda Categoría, con Distintivo Azul, otorgadas a igual número de Oficiales Superiores de la Fuerza Aérea de República Dominicana.</w:t>
      </w:r>
    </w:p>
    <w:p w14:paraId="298CD8E6"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1B69B2B1" w14:textId="3E41F3F2"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Ciento treinta y una c</w:t>
      </w:r>
      <w:r w:rsidR="00CC102D" w:rsidRPr="009E4EC5">
        <w:rPr>
          <w:rFonts w:ascii="Times New Roman" w:hAnsi="Times New Roman" w:cs="Times New Roman"/>
          <w:sz w:val="24"/>
          <w:szCs w:val="24"/>
        </w:rPr>
        <w:t>ondecoraciones de la Orden al Mérito Aéreo, en su Tercera Categoría, con Distintivo Azul, otorgadas a igual número de Oficiales Subalternos de la Fuerza Aérea de República Dominicana.</w:t>
      </w:r>
    </w:p>
    <w:p w14:paraId="7EB498E5" w14:textId="77777777" w:rsidR="009E4EC5" w:rsidRPr="009E4EC5" w:rsidRDefault="009E4EC5" w:rsidP="009E4EC5">
      <w:pPr>
        <w:spacing w:after="0" w:line="480" w:lineRule="auto"/>
        <w:ind w:firstLine="284"/>
        <w:jc w:val="both"/>
        <w:rPr>
          <w:rFonts w:ascii="Times New Roman" w:hAnsi="Times New Roman" w:cs="Times New Roman"/>
          <w:sz w:val="24"/>
          <w:szCs w:val="24"/>
        </w:rPr>
      </w:pPr>
    </w:p>
    <w:p w14:paraId="2B96E94E" w14:textId="715A87AB"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Una condecoración </w:t>
      </w:r>
      <w:r w:rsidR="00CC102D" w:rsidRPr="009E4EC5">
        <w:rPr>
          <w:rFonts w:ascii="Times New Roman" w:hAnsi="Times New Roman" w:cs="Times New Roman"/>
          <w:sz w:val="24"/>
          <w:szCs w:val="24"/>
        </w:rPr>
        <w:t xml:space="preserve">de la Orden al Mérito Aéreo, en su Segunda Categoría, con Distintivo Blanco, otorgada a la Coronel Pedagoga </w:t>
      </w:r>
      <w:r w:rsidR="00CC102D" w:rsidRPr="000C7831">
        <w:rPr>
          <w:rFonts w:ascii="Times New Roman" w:hAnsi="Times New Roman" w:cs="Times New Roman"/>
          <w:b/>
          <w:sz w:val="24"/>
          <w:szCs w:val="24"/>
        </w:rPr>
        <w:t>ADAMILCA E. RODRÍGUEZ MARTÍNEZ,</w:t>
      </w:r>
      <w:r w:rsidR="00CC102D" w:rsidRPr="009E4EC5">
        <w:rPr>
          <w:rFonts w:ascii="Times New Roman" w:hAnsi="Times New Roman" w:cs="Times New Roman"/>
          <w:sz w:val="24"/>
          <w:szCs w:val="24"/>
        </w:rPr>
        <w:t xml:space="preserve"> Fuerza Aérea de República Dominicana.</w:t>
      </w:r>
    </w:p>
    <w:p w14:paraId="57812522"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107A745A" w14:textId="45792D8F"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Una condecoración</w:t>
      </w:r>
      <w:r w:rsidR="00CC102D" w:rsidRPr="009E4EC5">
        <w:rPr>
          <w:rFonts w:ascii="Times New Roman" w:hAnsi="Times New Roman" w:cs="Times New Roman"/>
          <w:sz w:val="24"/>
          <w:szCs w:val="24"/>
        </w:rPr>
        <w:t xml:space="preserve"> de la Orden al Mérito Aéreo, en su Tercera Categoría, con Distintivo Blanco, otorgada al Capitán Capellán </w:t>
      </w:r>
      <w:r w:rsidR="00CC102D" w:rsidRPr="000C7831">
        <w:rPr>
          <w:rFonts w:ascii="Times New Roman" w:hAnsi="Times New Roman" w:cs="Times New Roman"/>
          <w:b/>
          <w:sz w:val="24"/>
          <w:szCs w:val="24"/>
        </w:rPr>
        <w:t xml:space="preserve">SANTIAGO RODRÍGUEZ RODRÍGUEZ, </w:t>
      </w:r>
      <w:r w:rsidR="00CC102D" w:rsidRPr="009E4EC5">
        <w:rPr>
          <w:rFonts w:ascii="Times New Roman" w:hAnsi="Times New Roman" w:cs="Times New Roman"/>
          <w:sz w:val="24"/>
          <w:szCs w:val="24"/>
        </w:rPr>
        <w:t>Fuerza Aérea de República Dominicana.</w:t>
      </w:r>
    </w:p>
    <w:p w14:paraId="44CE62DB"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3CB3544F" w14:textId="6E87C141"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lastRenderedPageBreak/>
        <w:t>Una condecoración</w:t>
      </w:r>
      <w:r w:rsidR="00CC102D" w:rsidRPr="009E4EC5">
        <w:rPr>
          <w:rFonts w:ascii="Times New Roman" w:hAnsi="Times New Roman" w:cs="Times New Roman"/>
          <w:sz w:val="24"/>
          <w:szCs w:val="24"/>
        </w:rPr>
        <w:t xml:space="preserve"> “Oficial de la Orden al Mérito del CISM”, otorgada al Mayor General Piloto </w:t>
      </w:r>
      <w:r w:rsidR="00CC102D" w:rsidRPr="000C7831">
        <w:rPr>
          <w:rFonts w:ascii="Times New Roman" w:hAnsi="Times New Roman" w:cs="Times New Roman"/>
          <w:b/>
          <w:sz w:val="24"/>
          <w:szCs w:val="24"/>
        </w:rPr>
        <w:t>LUÍS NAPOLEÓN PAYÁN DÍAZ</w:t>
      </w:r>
      <w:r w:rsidR="00CC102D" w:rsidRPr="009E4EC5">
        <w:rPr>
          <w:rFonts w:ascii="Times New Roman" w:hAnsi="Times New Roman" w:cs="Times New Roman"/>
          <w:sz w:val="24"/>
          <w:szCs w:val="24"/>
        </w:rPr>
        <w:t>, Fuerza Aérea de República Dominicana, Comandante General de la Fuerza Aérea de República Dominicana, por el Consejo Internacional de Deporte Militar (CISM).</w:t>
      </w:r>
    </w:p>
    <w:p w14:paraId="46B631FE"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56A8A833" w14:textId="51EF8880"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 xml:space="preserve">Una condecoración </w:t>
      </w:r>
      <w:r w:rsidR="00CC102D" w:rsidRPr="009E4EC5">
        <w:rPr>
          <w:rFonts w:ascii="Times New Roman" w:hAnsi="Times New Roman" w:cs="Times New Roman"/>
          <w:sz w:val="24"/>
          <w:szCs w:val="24"/>
        </w:rPr>
        <w:t xml:space="preserve">de la Medalla “Cruz de Plata”, en segundo grado, otorga al Contralmirante </w:t>
      </w:r>
      <w:r w:rsidR="00CC102D" w:rsidRPr="000C7831">
        <w:rPr>
          <w:rFonts w:ascii="Times New Roman" w:hAnsi="Times New Roman" w:cs="Times New Roman"/>
          <w:b/>
          <w:sz w:val="24"/>
          <w:szCs w:val="24"/>
        </w:rPr>
        <w:t>LUÍS RAFAEL LEE BALLESTER</w:t>
      </w:r>
      <w:r w:rsidR="00CC102D" w:rsidRPr="009E4EC5">
        <w:rPr>
          <w:rFonts w:ascii="Times New Roman" w:hAnsi="Times New Roman" w:cs="Times New Roman"/>
          <w:sz w:val="24"/>
          <w:szCs w:val="24"/>
        </w:rPr>
        <w:t>, Armada de República Dominicana, J-3, Director de Planes y Operaciones del Estado Mayor Conjunto del Ministerio de Defensa, por el Consejo Superior de la Conferencia de las Fuerzas Armadas Centroamericanas (CFAC).</w:t>
      </w:r>
    </w:p>
    <w:p w14:paraId="1F499EF2" w14:textId="77777777" w:rsidR="00CC102D" w:rsidRPr="009E4EC5" w:rsidRDefault="00CC102D" w:rsidP="009E4EC5">
      <w:pPr>
        <w:spacing w:after="0" w:line="480" w:lineRule="auto"/>
        <w:ind w:firstLine="284"/>
        <w:jc w:val="both"/>
        <w:rPr>
          <w:rFonts w:ascii="Times New Roman" w:hAnsi="Times New Roman" w:cs="Times New Roman"/>
          <w:sz w:val="24"/>
          <w:szCs w:val="24"/>
        </w:rPr>
      </w:pPr>
    </w:p>
    <w:p w14:paraId="66636B66" w14:textId="15AE7E37" w:rsidR="00CC102D" w:rsidRPr="009E4EC5" w:rsidRDefault="009E4EC5" w:rsidP="00AA7EB0">
      <w:pPr>
        <w:pStyle w:val="Prrafodelista"/>
        <w:numPr>
          <w:ilvl w:val="0"/>
          <w:numId w:val="122"/>
        </w:numPr>
        <w:spacing w:after="0" w:line="480" w:lineRule="auto"/>
        <w:jc w:val="both"/>
        <w:rPr>
          <w:rFonts w:ascii="Times New Roman" w:hAnsi="Times New Roman" w:cs="Times New Roman"/>
          <w:sz w:val="24"/>
          <w:szCs w:val="24"/>
        </w:rPr>
      </w:pPr>
      <w:r w:rsidRPr="009E4EC5">
        <w:rPr>
          <w:rFonts w:ascii="Times New Roman" w:hAnsi="Times New Roman" w:cs="Times New Roman"/>
          <w:sz w:val="24"/>
          <w:szCs w:val="24"/>
        </w:rPr>
        <w:t>Dos c</w:t>
      </w:r>
      <w:r w:rsidR="00CC102D" w:rsidRPr="009E4EC5">
        <w:rPr>
          <w:rFonts w:ascii="Times New Roman" w:hAnsi="Times New Roman" w:cs="Times New Roman"/>
          <w:sz w:val="24"/>
          <w:szCs w:val="24"/>
        </w:rPr>
        <w:t>ondecoraciones: a) Medalla “Servicios Distinguidos a la Armada Nacional”, otorgada por el Comandante de la Armada Nacional de Colombia y b) Medalla de “Servicios Distinguidos a la Infantería de Marina”, tras las aprobaciones del Consejo de la Medalla Servicios Distinguidos a la Armada Nacional y del Consejo de la Medalla Servicios Distinguidos a la Armada Nacional.</w:t>
      </w:r>
    </w:p>
    <w:p w14:paraId="0F1C1ED2" w14:textId="77777777" w:rsidR="00CC102D" w:rsidRDefault="00CC102D" w:rsidP="009E4EC5">
      <w:pPr>
        <w:spacing w:after="0" w:line="480" w:lineRule="auto"/>
        <w:ind w:firstLine="284"/>
        <w:jc w:val="both"/>
        <w:rPr>
          <w:rFonts w:ascii="Times New Roman" w:hAnsi="Times New Roman" w:cs="Times New Roman"/>
          <w:sz w:val="24"/>
          <w:szCs w:val="24"/>
        </w:rPr>
      </w:pPr>
    </w:p>
    <w:p w14:paraId="29BBA799" w14:textId="77777777" w:rsidR="009B225C" w:rsidRDefault="009B225C" w:rsidP="009E4EC5">
      <w:pPr>
        <w:spacing w:after="0" w:line="480" w:lineRule="auto"/>
        <w:ind w:firstLine="284"/>
        <w:jc w:val="both"/>
        <w:rPr>
          <w:rFonts w:ascii="Times New Roman" w:hAnsi="Times New Roman" w:cs="Times New Roman"/>
          <w:sz w:val="24"/>
          <w:szCs w:val="24"/>
        </w:rPr>
      </w:pPr>
    </w:p>
    <w:p w14:paraId="1F196C47" w14:textId="77777777" w:rsidR="009B225C" w:rsidRDefault="009B225C" w:rsidP="009E4EC5">
      <w:pPr>
        <w:spacing w:after="0" w:line="480" w:lineRule="auto"/>
        <w:ind w:firstLine="284"/>
        <w:jc w:val="both"/>
        <w:rPr>
          <w:rFonts w:ascii="Times New Roman" w:hAnsi="Times New Roman" w:cs="Times New Roman"/>
          <w:sz w:val="24"/>
          <w:szCs w:val="24"/>
        </w:rPr>
      </w:pPr>
    </w:p>
    <w:p w14:paraId="2D5BB583" w14:textId="77777777" w:rsidR="009B225C" w:rsidRPr="009E4EC5" w:rsidRDefault="009B225C" w:rsidP="009E4EC5">
      <w:pPr>
        <w:spacing w:after="0" w:line="480" w:lineRule="auto"/>
        <w:ind w:firstLine="284"/>
        <w:jc w:val="both"/>
        <w:rPr>
          <w:rFonts w:ascii="Times New Roman" w:hAnsi="Times New Roman" w:cs="Times New Roman"/>
          <w:sz w:val="24"/>
          <w:szCs w:val="24"/>
        </w:rPr>
      </w:pPr>
    </w:p>
    <w:p w14:paraId="6BD09F1F" w14:textId="77777777" w:rsidR="004525B2" w:rsidRDefault="004525B2" w:rsidP="002343B9">
      <w:pPr>
        <w:shd w:val="clear" w:color="auto" w:fill="FFFFFF"/>
        <w:spacing w:after="0" w:line="480" w:lineRule="auto"/>
        <w:rPr>
          <w:rFonts w:ascii="Times New Roman" w:hAnsi="Times New Roman" w:cs="Times New Roman"/>
          <w:b/>
          <w:bCs/>
          <w:color w:val="000000" w:themeColor="text1"/>
          <w:sz w:val="32"/>
          <w:szCs w:val="32"/>
        </w:rPr>
      </w:pPr>
      <w:r w:rsidRPr="00957484">
        <w:rPr>
          <w:rFonts w:ascii="Times New Roman" w:hAnsi="Times New Roman" w:cs="Times New Roman"/>
          <w:b/>
          <w:bCs/>
          <w:color w:val="000000" w:themeColor="text1"/>
          <w:sz w:val="32"/>
          <w:szCs w:val="32"/>
        </w:rPr>
        <w:lastRenderedPageBreak/>
        <w:t>VII. Proyecciones al Próximo Año</w:t>
      </w:r>
    </w:p>
    <w:p w14:paraId="1DD0B85A" w14:textId="77777777" w:rsidR="003503B3" w:rsidRDefault="003503B3" w:rsidP="002343B9">
      <w:pPr>
        <w:shd w:val="clear" w:color="auto" w:fill="FFFFFF"/>
        <w:spacing w:after="0" w:line="480" w:lineRule="auto"/>
        <w:rPr>
          <w:rFonts w:ascii="Times New Roman" w:hAnsi="Times New Roman" w:cs="Times New Roman"/>
          <w:b/>
          <w:bCs/>
          <w:color w:val="000000" w:themeColor="text1"/>
          <w:sz w:val="32"/>
          <w:szCs w:val="32"/>
        </w:rPr>
      </w:pPr>
    </w:p>
    <w:tbl>
      <w:tblPr>
        <w:tblW w:w="9640" w:type="dxa"/>
        <w:tblInd w:w="60" w:type="dxa"/>
        <w:tblLayout w:type="fixed"/>
        <w:tblCellMar>
          <w:left w:w="70" w:type="dxa"/>
          <w:right w:w="70" w:type="dxa"/>
        </w:tblCellMar>
        <w:tblLook w:val="04A0" w:firstRow="1" w:lastRow="0" w:firstColumn="1" w:lastColumn="0" w:noHBand="0" w:noVBand="1"/>
      </w:tblPr>
      <w:tblGrid>
        <w:gridCol w:w="540"/>
        <w:gridCol w:w="2872"/>
        <w:gridCol w:w="1985"/>
        <w:gridCol w:w="823"/>
        <w:gridCol w:w="540"/>
        <w:gridCol w:w="630"/>
        <w:gridCol w:w="1170"/>
        <w:gridCol w:w="1080"/>
      </w:tblGrid>
      <w:tr w:rsidR="003503B3" w:rsidRPr="00D11CA5" w14:paraId="08F5021C" w14:textId="77777777" w:rsidTr="00284DFB">
        <w:trPr>
          <w:trHeight w:val="300"/>
        </w:trPr>
        <w:tc>
          <w:tcPr>
            <w:tcW w:w="540" w:type="dxa"/>
            <w:vMerge w:val="restart"/>
            <w:tcBorders>
              <w:top w:val="single" w:sz="8" w:space="0" w:color="95B3D7"/>
              <w:left w:val="single" w:sz="8" w:space="0" w:color="95B3D7"/>
              <w:bottom w:val="single" w:sz="8" w:space="0" w:color="95B3D7"/>
              <w:right w:val="single" w:sz="8" w:space="0" w:color="95B3D7"/>
            </w:tcBorders>
            <w:shd w:val="clear" w:color="000000" w:fill="365F91"/>
            <w:vAlign w:val="center"/>
            <w:hideMark/>
          </w:tcPr>
          <w:p w14:paraId="2465D87F" w14:textId="77777777" w:rsidR="003503B3" w:rsidRPr="00D11CA5" w:rsidRDefault="003503B3" w:rsidP="008B67AD">
            <w:pPr>
              <w:spacing w:after="0" w:line="240" w:lineRule="auto"/>
              <w:jc w:val="center"/>
              <w:rPr>
                <w:rFonts w:ascii="Arial" w:eastAsia="Times New Roman" w:hAnsi="Arial" w:cs="Arial"/>
                <w:b/>
                <w:bCs/>
                <w:color w:val="FFFFFF"/>
                <w:sz w:val="16"/>
                <w:szCs w:val="16"/>
              </w:rPr>
            </w:pPr>
            <w:r w:rsidRPr="00D11CA5">
              <w:rPr>
                <w:rFonts w:ascii="Arial" w:eastAsia="Times New Roman" w:hAnsi="Arial" w:cs="Arial"/>
                <w:b/>
                <w:bCs/>
                <w:color w:val="FFFFFF"/>
                <w:sz w:val="16"/>
                <w:szCs w:val="16"/>
              </w:rPr>
              <w:t>Cant.</w:t>
            </w:r>
          </w:p>
        </w:tc>
        <w:tc>
          <w:tcPr>
            <w:tcW w:w="2872" w:type="dxa"/>
            <w:vMerge w:val="restart"/>
            <w:tcBorders>
              <w:top w:val="single" w:sz="8" w:space="0" w:color="95B3D7"/>
              <w:left w:val="single" w:sz="8" w:space="0" w:color="95B3D7"/>
              <w:bottom w:val="single" w:sz="8" w:space="0" w:color="95B3D7"/>
              <w:right w:val="nil"/>
            </w:tcBorders>
            <w:shd w:val="clear" w:color="000000" w:fill="365F91"/>
            <w:vAlign w:val="center"/>
            <w:hideMark/>
          </w:tcPr>
          <w:p w14:paraId="722F4717" w14:textId="77777777" w:rsidR="003503B3" w:rsidRPr="00D11CA5" w:rsidRDefault="003503B3" w:rsidP="008B67AD">
            <w:pPr>
              <w:spacing w:after="0" w:line="240" w:lineRule="auto"/>
              <w:jc w:val="center"/>
              <w:rPr>
                <w:rFonts w:ascii="Arial" w:eastAsia="Times New Roman" w:hAnsi="Arial" w:cs="Arial"/>
                <w:b/>
                <w:bCs/>
                <w:color w:val="FFFFFF"/>
                <w:sz w:val="16"/>
                <w:szCs w:val="16"/>
              </w:rPr>
            </w:pPr>
            <w:r w:rsidRPr="00D11CA5">
              <w:rPr>
                <w:rFonts w:ascii="Arial" w:eastAsia="Times New Roman" w:hAnsi="Arial" w:cs="Arial"/>
                <w:b/>
                <w:bCs/>
                <w:color w:val="FFFFFF"/>
                <w:sz w:val="16"/>
                <w:szCs w:val="16"/>
              </w:rPr>
              <w:t>Producto</w:t>
            </w:r>
          </w:p>
        </w:tc>
        <w:tc>
          <w:tcPr>
            <w:tcW w:w="1985" w:type="dxa"/>
            <w:vMerge w:val="restart"/>
            <w:tcBorders>
              <w:top w:val="single" w:sz="8" w:space="0" w:color="95B3D7"/>
              <w:left w:val="nil"/>
              <w:bottom w:val="single" w:sz="8" w:space="0" w:color="95B3D7"/>
              <w:right w:val="nil"/>
            </w:tcBorders>
            <w:shd w:val="clear" w:color="000000" w:fill="365F91"/>
            <w:vAlign w:val="center"/>
            <w:hideMark/>
          </w:tcPr>
          <w:p w14:paraId="1AC73E16" w14:textId="77777777" w:rsidR="003503B3" w:rsidRPr="00D11CA5" w:rsidRDefault="003503B3" w:rsidP="008B67AD">
            <w:pPr>
              <w:spacing w:after="0" w:line="240" w:lineRule="auto"/>
              <w:jc w:val="center"/>
              <w:rPr>
                <w:rFonts w:ascii="Arial" w:eastAsia="Times New Roman" w:hAnsi="Arial" w:cs="Arial"/>
                <w:b/>
                <w:bCs/>
                <w:color w:val="FFFFFF"/>
                <w:sz w:val="16"/>
                <w:szCs w:val="16"/>
              </w:rPr>
            </w:pPr>
            <w:r w:rsidRPr="00D11CA5">
              <w:rPr>
                <w:rFonts w:ascii="Arial" w:eastAsia="Times New Roman" w:hAnsi="Arial" w:cs="Arial"/>
                <w:b/>
                <w:bCs/>
                <w:color w:val="FFFFFF"/>
                <w:sz w:val="16"/>
                <w:szCs w:val="16"/>
              </w:rPr>
              <w:t>Unidad de medida</w:t>
            </w:r>
          </w:p>
        </w:tc>
        <w:tc>
          <w:tcPr>
            <w:tcW w:w="823" w:type="dxa"/>
            <w:tcBorders>
              <w:top w:val="single" w:sz="8" w:space="0" w:color="95B3D7"/>
              <w:left w:val="nil"/>
              <w:bottom w:val="nil"/>
              <w:right w:val="nil"/>
            </w:tcBorders>
            <w:shd w:val="clear" w:color="000000" w:fill="365F91"/>
            <w:vAlign w:val="center"/>
            <w:hideMark/>
          </w:tcPr>
          <w:p w14:paraId="68A587DD" w14:textId="77777777" w:rsidR="003503B3" w:rsidRPr="00D11CA5" w:rsidRDefault="003503B3" w:rsidP="008B67AD">
            <w:pPr>
              <w:spacing w:after="0" w:line="240" w:lineRule="auto"/>
              <w:jc w:val="center"/>
              <w:rPr>
                <w:rFonts w:ascii="Arial" w:eastAsia="Times New Roman" w:hAnsi="Arial" w:cs="Arial"/>
                <w:b/>
                <w:bCs/>
                <w:color w:val="FFFFFF"/>
                <w:sz w:val="16"/>
                <w:szCs w:val="16"/>
              </w:rPr>
            </w:pPr>
            <w:r w:rsidRPr="00D11CA5">
              <w:rPr>
                <w:rFonts w:ascii="Arial" w:eastAsia="Times New Roman" w:hAnsi="Arial" w:cs="Arial"/>
                <w:b/>
                <w:bCs/>
                <w:color w:val="FFFFFF"/>
                <w:sz w:val="16"/>
                <w:szCs w:val="16"/>
              </w:rPr>
              <w:t> </w:t>
            </w:r>
          </w:p>
        </w:tc>
        <w:tc>
          <w:tcPr>
            <w:tcW w:w="540" w:type="dxa"/>
            <w:vMerge w:val="restart"/>
            <w:tcBorders>
              <w:top w:val="single" w:sz="8" w:space="0" w:color="95B3D7"/>
              <w:left w:val="nil"/>
              <w:bottom w:val="single" w:sz="8" w:space="0" w:color="95B3D7"/>
              <w:right w:val="nil"/>
            </w:tcBorders>
            <w:shd w:val="clear" w:color="000000" w:fill="365F91"/>
            <w:vAlign w:val="bottom"/>
            <w:hideMark/>
          </w:tcPr>
          <w:p w14:paraId="315A1A21" w14:textId="77777777" w:rsidR="003503B3" w:rsidRPr="00D11CA5" w:rsidRDefault="003503B3" w:rsidP="008B67AD">
            <w:pPr>
              <w:spacing w:after="0" w:line="240" w:lineRule="auto"/>
              <w:jc w:val="center"/>
              <w:rPr>
                <w:rFonts w:ascii="Arial" w:eastAsia="Times New Roman" w:hAnsi="Arial" w:cs="Arial"/>
                <w:b/>
                <w:bCs/>
                <w:color w:val="FFFFFF"/>
                <w:sz w:val="16"/>
                <w:szCs w:val="16"/>
              </w:rPr>
            </w:pPr>
            <w:r w:rsidRPr="00D11CA5">
              <w:rPr>
                <w:rFonts w:ascii="Arial" w:eastAsia="Times New Roman" w:hAnsi="Arial" w:cs="Arial"/>
                <w:b/>
                <w:bCs/>
                <w:color w:val="FFFFFF"/>
                <w:sz w:val="16"/>
                <w:szCs w:val="16"/>
              </w:rPr>
              <w:t>2018</w:t>
            </w:r>
          </w:p>
        </w:tc>
        <w:tc>
          <w:tcPr>
            <w:tcW w:w="630" w:type="dxa"/>
            <w:vMerge w:val="restart"/>
            <w:tcBorders>
              <w:top w:val="single" w:sz="8" w:space="0" w:color="95B3D7"/>
              <w:left w:val="nil"/>
              <w:bottom w:val="single" w:sz="8" w:space="0" w:color="95B3D7"/>
              <w:right w:val="nil"/>
            </w:tcBorders>
            <w:shd w:val="clear" w:color="000000" w:fill="365F91"/>
            <w:vAlign w:val="bottom"/>
            <w:hideMark/>
          </w:tcPr>
          <w:p w14:paraId="68A92C97" w14:textId="77777777" w:rsidR="003503B3" w:rsidRPr="00D11CA5" w:rsidRDefault="003503B3" w:rsidP="008B67AD">
            <w:pPr>
              <w:spacing w:after="0" w:line="240" w:lineRule="auto"/>
              <w:jc w:val="center"/>
              <w:rPr>
                <w:rFonts w:ascii="Arial" w:eastAsia="Times New Roman" w:hAnsi="Arial" w:cs="Arial"/>
                <w:b/>
                <w:bCs/>
                <w:color w:val="FFFFFF"/>
                <w:sz w:val="16"/>
                <w:szCs w:val="16"/>
              </w:rPr>
            </w:pPr>
            <w:r w:rsidRPr="00D11CA5">
              <w:rPr>
                <w:rFonts w:ascii="Arial" w:eastAsia="Times New Roman" w:hAnsi="Arial" w:cs="Arial"/>
                <w:b/>
                <w:bCs/>
                <w:color w:val="FFFFFF"/>
                <w:sz w:val="16"/>
                <w:szCs w:val="16"/>
              </w:rPr>
              <w:t>2019</w:t>
            </w:r>
          </w:p>
        </w:tc>
        <w:tc>
          <w:tcPr>
            <w:tcW w:w="1170" w:type="dxa"/>
            <w:vMerge w:val="restart"/>
            <w:tcBorders>
              <w:top w:val="single" w:sz="8" w:space="0" w:color="95B3D7"/>
              <w:left w:val="nil"/>
              <w:bottom w:val="single" w:sz="8" w:space="0" w:color="95B3D7"/>
              <w:right w:val="single" w:sz="8" w:space="0" w:color="95B3D7"/>
            </w:tcBorders>
            <w:shd w:val="clear" w:color="000000" w:fill="365F91"/>
            <w:vAlign w:val="bottom"/>
            <w:hideMark/>
          </w:tcPr>
          <w:p w14:paraId="3D209D6F" w14:textId="77777777" w:rsidR="003503B3" w:rsidRPr="00D11CA5" w:rsidRDefault="003503B3" w:rsidP="008B67AD">
            <w:pPr>
              <w:spacing w:after="0" w:line="240" w:lineRule="auto"/>
              <w:jc w:val="center"/>
              <w:rPr>
                <w:rFonts w:ascii="Arial" w:eastAsia="Times New Roman" w:hAnsi="Arial" w:cs="Arial"/>
                <w:b/>
                <w:bCs/>
                <w:color w:val="FFFFFF"/>
                <w:sz w:val="16"/>
                <w:szCs w:val="16"/>
              </w:rPr>
            </w:pPr>
            <w:r w:rsidRPr="00D11CA5">
              <w:rPr>
                <w:rFonts w:ascii="Arial" w:eastAsia="Times New Roman" w:hAnsi="Arial" w:cs="Arial"/>
                <w:b/>
                <w:bCs/>
                <w:color w:val="FFFFFF"/>
                <w:sz w:val="16"/>
                <w:szCs w:val="16"/>
              </w:rPr>
              <w:t>Institución responsable</w:t>
            </w:r>
          </w:p>
        </w:tc>
        <w:tc>
          <w:tcPr>
            <w:tcW w:w="1080" w:type="dxa"/>
            <w:tcBorders>
              <w:top w:val="nil"/>
              <w:left w:val="nil"/>
              <w:bottom w:val="nil"/>
              <w:right w:val="single" w:sz="4" w:space="0" w:color="auto"/>
            </w:tcBorders>
            <w:shd w:val="clear" w:color="000000" w:fill="365F91"/>
            <w:vAlign w:val="bottom"/>
            <w:hideMark/>
          </w:tcPr>
          <w:p w14:paraId="2744797A" w14:textId="77777777" w:rsidR="003503B3" w:rsidRPr="00D11CA5" w:rsidRDefault="003503B3" w:rsidP="008B67AD">
            <w:pPr>
              <w:spacing w:after="0" w:line="240" w:lineRule="auto"/>
              <w:jc w:val="center"/>
              <w:rPr>
                <w:rFonts w:ascii="Arial" w:eastAsia="Times New Roman" w:hAnsi="Arial" w:cs="Arial"/>
                <w:b/>
                <w:bCs/>
                <w:color w:val="FFFFFF"/>
                <w:sz w:val="16"/>
                <w:szCs w:val="16"/>
              </w:rPr>
            </w:pPr>
            <w:r w:rsidRPr="00D11CA5">
              <w:rPr>
                <w:rFonts w:ascii="Arial" w:eastAsia="Times New Roman" w:hAnsi="Arial" w:cs="Arial"/>
                <w:b/>
                <w:bCs/>
                <w:color w:val="FFFFFF"/>
                <w:sz w:val="16"/>
                <w:szCs w:val="16"/>
              </w:rPr>
              <w:t> </w:t>
            </w:r>
          </w:p>
        </w:tc>
      </w:tr>
      <w:tr w:rsidR="003503B3" w:rsidRPr="00D11CA5" w14:paraId="35CA8A41" w14:textId="77777777" w:rsidTr="00284DFB">
        <w:trPr>
          <w:trHeight w:val="720"/>
        </w:trPr>
        <w:tc>
          <w:tcPr>
            <w:tcW w:w="540" w:type="dxa"/>
            <w:vMerge/>
            <w:tcBorders>
              <w:top w:val="single" w:sz="8" w:space="0" w:color="95B3D7"/>
              <w:left w:val="single" w:sz="8" w:space="0" w:color="95B3D7"/>
              <w:bottom w:val="single" w:sz="8" w:space="0" w:color="95B3D7"/>
              <w:right w:val="single" w:sz="8" w:space="0" w:color="95B3D7"/>
            </w:tcBorders>
            <w:vAlign w:val="center"/>
            <w:hideMark/>
          </w:tcPr>
          <w:p w14:paraId="3A5E95E8" w14:textId="77777777" w:rsidR="003503B3" w:rsidRPr="00D11CA5" w:rsidRDefault="003503B3" w:rsidP="008B67AD">
            <w:pPr>
              <w:spacing w:after="0" w:line="240" w:lineRule="auto"/>
              <w:rPr>
                <w:rFonts w:ascii="Arial" w:eastAsia="Times New Roman" w:hAnsi="Arial" w:cs="Arial"/>
                <w:b/>
                <w:bCs/>
                <w:color w:val="FFFFFF"/>
                <w:sz w:val="16"/>
                <w:szCs w:val="16"/>
              </w:rPr>
            </w:pPr>
          </w:p>
        </w:tc>
        <w:tc>
          <w:tcPr>
            <w:tcW w:w="2872" w:type="dxa"/>
            <w:vMerge/>
            <w:tcBorders>
              <w:top w:val="single" w:sz="8" w:space="0" w:color="95B3D7"/>
              <w:left w:val="single" w:sz="8" w:space="0" w:color="95B3D7"/>
              <w:bottom w:val="single" w:sz="8" w:space="0" w:color="95B3D7"/>
              <w:right w:val="nil"/>
            </w:tcBorders>
            <w:vAlign w:val="center"/>
            <w:hideMark/>
          </w:tcPr>
          <w:p w14:paraId="59A9C5CA" w14:textId="77777777" w:rsidR="003503B3" w:rsidRPr="00D11CA5" w:rsidRDefault="003503B3" w:rsidP="008B67AD">
            <w:pPr>
              <w:spacing w:after="0" w:line="240" w:lineRule="auto"/>
              <w:rPr>
                <w:rFonts w:ascii="Arial" w:eastAsia="Times New Roman" w:hAnsi="Arial" w:cs="Arial"/>
                <w:b/>
                <w:bCs/>
                <w:color w:val="FFFFFF"/>
                <w:sz w:val="16"/>
                <w:szCs w:val="16"/>
              </w:rPr>
            </w:pPr>
          </w:p>
        </w:tc>
        <w:tc>
          <w:tcPr>
            <w:tcW w:w="1985" w:type="dxa"/>
            <w:vMerge/>
            <w:tcBorders>
              <w:top w:val="single" w:sz="8" w:space="0" w:color="95B3D7"/>
              <w:left w:val="nil"/>
              <w:bottom w:val="single" w:sz="8" w:space="0" w:color="95B3D7"/>
              <w:right w:val="nil"/>
            </w:tcBorders>
            <w:vAlign w:val="center"/>
            <w:hideMark/>
          </w:tcPr>
          <w:p w14:paraId="6115AE6C" w14:textId="77777777" w:rsidR="003503B3" w:rsidRPr="00D11CA5" w:rsidRDefault="003503B3" w:rsidP="008B67AD">
            <w:pPr>
              <w:spacing w:after="0" w:line="240" w:lineRule="auto"/>
              <w:rPr>
                <w:rFonts w:ascii="Arial" w:eastAsia="Times New Roman" w:hAnsi="Arial" w:cs="Arial"/>
                <w:b/>
                <w:bCs/>
                <w:color w:val="FFFFFF"/>
                <w:sz w:val="16"/>
                <w:szCs w:val="16"/>
              </w:rPr>
            </w:pPr>
          </w:p>
        </w:tc>
        <w:tc>
          <w:tcPr>
            <w:tcW w:w="823" w:type="dxa"/>
            <w:tcBorders>
              <w:top w:val="nil"/>
              <w:left w:val="nil"/>
              <w:bottom w:val="single" w:sz="8" w:space="0" w:color="95B3D7"/>
              <w:right w:val="nil"/>
            </w:tcBorders>
            <w:shd w:val="clear" w:color="000000" w:fill="365F91"/>
            <w:vAlign w:val="bottom"/>
            <w:hideMark/>
          </w:tcPr>
          <w:p w14:paraId="17D14F7C" w14:textId="77777777" w:rsidR="003503B3" w:rsidRPr="00D11CA5" w:rsidRDefault="003503B3" w:rsidP="008B67AD">
            <w:pPr>
              <w:spacing w:after="0" w:line="240" w:lineRule="auto"/>
              <w:jc w:val="center"/>
              <w:rPr>
                <w:rFonts w:ascii="Arial" w:eastAsia="Times New Roman" w:hAnsi="Arial" w:cs="Arial"/>
                <w:b/>
                <w:bCs/>
                <w:color w:val="FFFFFF"/>
                <w:sz w:val="16"/>
                <w:szCs w:val="16"/>
              </w:rPr>
            </w:pPr>
            <w:r w:rsidRPr="00D11CA5">
              <w:rPr>
                <w:rFonts w:ascii="Arial" w:eastAsia="Times New Roman" w:hAnsi="Arial" w:cs="Arial"/>
                <w:b/>
                <w:bCs/>
                <w:color w:val="FFFFFF"/>
                <w:sz w:val="16"/>
                <w:szCs w:val="16"/>
              </w:rPr>
              <w:t>2016     (Línea de base)</w:t>
            </w:r>
          </w:p>
        </w:tc>
        <w:tc>
          <w:tcPr>
            <w:tcW w:w="540" w:type="dxa"/>
            <w:vMerge/>
            <w:tcBorders>
              <w:top w:val="single" w:sz="8" w:space="0" w:color="95B3D7"/>
              <w:left w:val="nil"/>
              <w:bottom w:val="single" w:sz="8" w:space="0" w:color="95B3D7"/>
              <w:right w:val="nil"/>
            </w:tcBorders>
            <w:vAlign w:val="center"/>
            <w:hideMark/>
          </w:tcPr>
          <w:p w14:paraId="53E31140" w14:textId="77777777" w:rsidR="003503B3" w:rsidRPr="00D11CA5" w:rsidRDefault="003503B3" w:rsidP="008B67AD">
            <w:pPr>
              <w:spacing w:after="0" w:line="240" w:lineRule="auto"/>
              <w:rPr>
                <w:rFonts w:ascii="Arial" w:eastAsia="Times New Roman" w:hAnsi="Arial" w:cs="Arial"/>
                <w:b/>
                <w:bCs/>
                <w:color w:val="FFFFFF"/>
                <w:sz w:val="16"/>
                <w:szCs w:val="16"/>
              </w:rPr>
            </w:pPr>
          </w:p>
        </w:tc>
        <w:tc>
          <w:tcPr>
            <w:tcW w:w="630" w:type="dxa"/>
            <w:vMerge/>
            <w:tcBorders>
              <w:top w:val="single" w:sz="8" w:space="0" w:color="95B3D7"/>
              <w:left w:val="nil"/>
              <w:bottom w:val="single" w:sz="8" w:space="0" w:color="95B3D7"/>
              <w:right w:val="nil"/>
            </w:tcBorders>
            <w:vAlign w:val="center"/>
            <w:hideMark/>
          </w:tcPr>
          <w:p w14:paraId="4919AFD9" w14:textId="77777777" w:rsidR="003503B3" w:rsidRPr="00D11CA5" w:rsidRDefault="003503B3" w:rsidP="008B67AD">
            <w:pPr>
              <w:spacing w:after="0" w:line="240" w:lineRule="auto"/>
              <w:rPr>
                <w:rFonts w:ascii="Arial" w:eastAsia="Times New Roman" w:hAnsi="Arial" w:cs="Arial"/>
                <w:b/>
                <w:bCs/>
                <w:color w:val="FFFFFF"/>
                <w:sz w:val="16"/>
                <w:szCs w:val="16"/>
              </w:rPr>
            </w:pPr>
          </w:p>
        </w:tc>
        <w:tc>
          <w:tcPr>
            <w:tcW w:w="1170" w:type="dxa"/>
            <w:vMerge/>
            <w:tcBorders>
              <w:top w:val="single" w:sz="8" w:space="0" w:color="95B3D7"/>
              <w:left w:val="nil"/>
              <w:bottom w:val="single" w:sz="8" w:space="0" w:color="95B3D7"/>
              <w:right w:val="single" w:sz="8" w:space="0" w:color="95B3D7"/>
            </w:tcBorders>
            <w:vAlign w:val="center"/>
            <w:hideMark/>
          </w:tcPr>
          <w:p w14:paraId="797BEB60" w14:textId="77777777" w:rsidR="003503B3" w:rsidRPr="00D11CA5" w:rsidRDefault="003503B3" w:rsidP="008B67AD">
            <w:pPr>
              <w:spacing w:after="0" w:line="240" w:lineRule="auto"/>
              <w:rPr>
                <w:rFonts w:ascii="Arial" w:eastAsia="Times New Roman" w:hAnsi="Arial" w:cs="Arial"/>
                <w:b/>
                <w:bCs/>
                <w:color w:val="FFFFFF"/>
                <w:sz w:val="16"/>
                <w:szCs w:val="16"/>
              </w:rPr>
            </w:pPr>
          </w:p>
        </w:tc>
        <w:tc>
          <w:tcPr>
            <w:tcW w:w="1080" w:type="dxa"/>
            <w:tcBorders>
              <w:top w:val="nil"/>
              <w:left w:val="nil"/>
              <w:bottom w:val="nil"/>
              <w:right w:val="single" w:sz="4" w:space="0" w:color="auto"/>
            </w:tcBorders>
            <w:shd w:val="clear" w:color="000000" w:fill="365F91"/>
            <w:vAlign w:val="bottom"/>
            <w:hideMark/>
          </w:tcPr>
          <w:p w14:paraId="2201B006" w14:textId="77777777" w:rsidR="003503B3" w:rsidRPr="00D11CA5" w:rsidRDefault="003503B3" w:rsidP="008B67AD">
            <w:pPr>
              <w:spacing w:after="0" w:line="240" w:lineRule="auto"/>
              <w:jc w:val="center"/>
              <w:rPr>
                <w:rFonts w:ascii="Arial" w:eastAsia="Times New Roman" w:hAnsi="Arial" w:cs="Arial"/>
                <w:b/>
                <w:bCs/>
                <w:color w:val="FFFFFF"/>
                <w:sz w:val="16"/>
                <w:szCs w:val="16"/>
              </w:rPr>
            </w:pPr>
            <w:r w:rsidRPr="00D11CA5">
              <w:rPr>
                <w:rFonts w:ascii="Arial" w:eastAsia="Times New Roman" w:hAnsi="Arial" w:cs="Arial"/>
                <w:b/>
                <w:bCs/>
                <w:color w:val="FFFFFF"/>
                <w:sz w:val="16"/>
                <w:szCs w:val="16"/>
              </w:rPr>
              <w:t>Dependencia Responsable</w:t>
            </w:r>
          </w:p>
        </w:tc>
      </w:tr>
      <w:tr w:rsidR="003503B3" w:rsidRPr="00D11CA5" w14:paraId="62D5AF82" w14:textId="77777777" w:rsidTr="00284DFB">
        <w:trPr>
          <w:trHeight w:val="1560"/>
        </w:trPr>
        <w:tc>
          <w:tcPr>
            <w:tcW w:w="54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626C2AB"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1</w:t>
            </w:r>
          </w:p>
        </w:tc>
        <w:tc>
          <w:tcPr>
            <w:tcW w:w="2872" w:type="dxa"/>
            <w:tcBorders>
              <w:top w:val="single" w:sz="8" w:space="0" w:color="auto"/>
              <w:left w:val="nil"/>
              <w:bottom w:val="single" w:sz="8" w:space="0" w:color="auto"/>
              <w:right w:val="single" w:sz="8" w:space="0" w:color="auto"/>
            </w:tcBorders>
            <w:shd w:val="clear" w:color="auto" w:fill="auto"/>
            <w:vAlign w:val="center"/>
            <w:hideMark/>
          </w:tcPr>
          <w:p w14:paraId="0806F8E9"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Adecuar nuestro marco legal al nuevo orden constitucional vigente promoviendo la aprobación de la Ley de Seguridad y Defensa Nacional, Ley de Inteligencia, Ley de Seguridad Privada, Código de Justicia Militar y demás leyes vinculantes al Sistema de Seguridad y Defensa Nacional.</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14:paraId="0E87AD8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Propuestas Presentadas.</w:t>
            </w:r>
          </w:p>
        </w:tc>
        <w:tc>
          <w:tcPr>
            <w:tcW w:w="823" w:type="dxa"/>
            <w:tcBorders>
              <w:top w:val="single" w:sz="8" w:space="0" w:color="auto"/>
              <w:left w:val="nil"/>
              <w:bottom w:val="single" w:sz="8" w:space="0" w:color="auto"/>
              <w:right w:val="single" w:sz="8" w:space="0" w:color="auto"/>
            </w:tcBorders>
            <w:shd w:val="clear" w:color="auto" w:fill="auto"/>
            <w:vAlign w:val="center"/>
            <w:hideMark/>
          </w:tcPr>
          <w:p w14:paraId="061803C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w:t>
            </w:r>
          </w:p>
        </w:tc>
        <w:tc>
          <w:tcPr>
            <w:tcW w:w="540" w:type="dxa"/>
            <w:tcBorders>
              <w:top w:val="single" w:sz="8" w:space="0" w:color="auto"/>
              <w:left w:val="nil"/>
              <w:bottom w:val="single" w:sz="8" w:space="0" w:color="auto"/>
              <w:right w:val="single" w:sz="8" w:space="0" w:color="auto"/>
            </w:tcBorders>
            <w:shd w:val="clear" w:color="000000" w:fill="FFFFFF"/>
            <w:vAlign w:val="center"/>
            <w:hideMark/>
          </w:tcPr>
          <w:p w14:paraId="6256DCC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w:t>
            </w:r>
          </w:p>
        </w:tc>
        <w:tc>
          <w:tcPr>
            <w:tcW w:w="630" w:type="dxa"/>
            <w:tcBorders>
              <w:top w:val="single" w:sz="8" w:space="0" w:color="auto"/>
              <w:left w:val="nil"/>
              <w:bottom w:val="single" w:sz="8" w:space="0" w:color="auto"/>
              <w:right w:val="nil"/>
            </w:tcBorders>
            <w:shd w:val="clear" w:color="auto" w:fill="auto"/>
            <w:vAlign w:val="center"/>
            <w:hideMark/>
          </w:tcPr>
          <w:p w14:paraId="3960FAE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w:t>
            </w:r>
          </w:p>
        </w:tc>
        <w:tc>
          <w:tcPr>
            <w:tcW w:w="11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885B79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single" w:sz="8" w:space="0" w:color="auto"/>
              <w:left w:val="nil"/>
              <w:bottom w:val="single" w:sz="8" w:space="0" w:color="auto"/>
              <w:right w:val="single" w:sz="8" w:space="0" w:color="auto"/>
            </w:tcBorders>
            <w:shd w:val="clear" w:color="auto" w:fill="auto"/>
            <w:vAlign w:val="center"/>
            <w:hideMark/>
          </w:tcPr>
          <w:p w14:paraId="1CE0457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Inspector General de las FF.AA.</w:t>
            </w:r>
          </w:p>
        </w:tc>
      </w:tr>
      <w:tr w:rsidR="003503B3" w:rsidRPr="00D11CA5" w14:paraId="360E4866" w14:textId="77777777" w:rsidTr="00284DFB">
        <w:trPr>
          <w:trHeight w:val="114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3ABB00CB"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2</w:t>
            </w:r>
          </w:p>
        </w:tc>
        <w:tc>
          <w:tcPr>
            <w:tcW w:w="2872" w:type="dxa"/>
            <w:tcBorders>
              <w:top w:val="nil"/>
              <w:left w:val="nil"/>
              <w:bottom w:val="single" w:sz="8" w:space="0" w:color="auto"/>
              <w:right w:val="single" w:sz="8" w:space="0" w:color="auto"/>
            </w:tcBorders>
            <w:shd w:val="clear" w:color="000000" w:fill="C4D79B"/>
            <w:vAlign w:val="center"/>
            <w:hideMark/>
          </w:tcPr>
          <w:p w14:paraId="331A3B2C"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Actualizar, integrar e implementar los Procedimientos Operativos Normales de las FF.AA. (PONFA).</w:t>
            </w:r>
          </w:p>
        </w:tc>
        <w:tc>
          <w:tcPr>
            <w:tcW w:w="1985" w:type="dxa"/>
            <w:tcBorders>
              <w:top w:val="nil"/>
              <w:left w:val="nil"/>
              <w:bottom w:val="single" w:sz="8" w:space="0" w:color="auto"/>
              <w:right w:val="single" w:sz="8" w:space="0" w:color="auto"/>
            </w:tcBorders>
            <w:shd w:val="clear" w:color="000000" w:fill="C4D79B"/>
            <w:vAlign w:val="center"/>
            <w:hideMark/>
          </w:tcPr>
          <w:p w14:paraId="105CCF2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Procedimientos Operativos Normales Implementados.</w:t>
            </w:r>
          </w:p>
        </w:tc>
        <w:tc>
          <w:tcPr>
            <w:tcW w:w="823" w:type="dxa"/>
            <w:tcBorders>
              <w:top w:val="nil"/>
              <w:left w:val="nil"/>
              <w:bottom w:val="single" w:sz="8" w:space="0" w:color="auto"/>
              <w:right w:val="single" w:sz="8" w:space="0" w:color="auto"/>
            </w:tcBorders>
            <w:shd w:val="clear" w:color="000000" w:fill="C4D79B"/>
            <w:vAlign w:val="center"/>
            <w:hideMark/>
          </w:tcPr>
          <w:p w14:paraId="53836ED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C4D79B"/>
            <w:vAlign w:val="center"/>
            <w:hideMark/>
          </w:tcPr>
          <w:p w14:paraId="74403B5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w:t>
            </w:r>
          </w:p>
        </w:tc>
        <w:tc>
          <w:tcPr>
            <w:tcW w:w="630" w:type="dxa"/>
            <w:tcBorders>
              <w:top w:val="nil"/>
              <w:left w:val="nil"/>
              <w:bottom w:val="single" w:sz="8" w:space="0" w:color="auto"/>
              <w:right w:val="single" w:sz="8" w:space="0" w:color="auto"/>
            </w:tcBorders>
            <w:shd w:val="clear" w:color="000000" w:fill="C4D79B"/>
            <w:vAlign w:val="center"/>
            <w:hideMark/>
          </w:tcPr>
          <w:p w14:paraId="5F3187D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w:t>
            </w:r>
          </w:p>
        </w:tc>
        <w:tc>
          <w:tcPr>
            <w:tcW w:w="1170" w:type="dxa"/>
            <w:tcBorders>
              <w:top w:val="nil"/>
              <w:left w:val="nil"/>
              <w:bottom w:val="single" w:sz="8" w:space="0" w:color="auto"/>
              <w:right w:val="single" w:sz="8" w:space="0" w:color="auto"/>
            </w:tcBorders>
            <w:shd w:val="clear" w:color="000000" w:fill="C4D79B"/>
            <w:vAlign w:val="center"/>
            <w:hideMark/>
          </w:tcPr>
          <w:p w14:paraId="0A3634E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5C975E6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del J-3, Planes y Operaciones del EMACON, MIDE.</w:t>
            </w:r>
          </w:p>
        </w:tc>
      </w:tr>
      <w:tr w:rsidR="003503B3" w:rsidRPr="00D11CA5" w14:paraId="664391A4" w14:textId="77777777" w:rsidTr="00284DFB">
        <w:trPr>
          <w:trHeight w:val="915"/>
        </w:trPr>
        <w:tc>
          <w:tcPr>
            <w:tcW w:w="540" w:type="dxa"/>
            <w:tcBorders>
              <w:top w:val="nil"/>
              <w:left w:val="single" w:sz="8" w:space="0" w:color="auto"/>
              <w:bottom w:val="single" w:sz="8" w:space="0" w:color="auto"/>
              <w:right w:val="single" w:sz="8" w:space="0" w:color="auto"/>
            </w:tcBorders>
            <w:shd w:val="clear" w:color="000000" w:fill="FFFFFF"/>
            <w:vAlign w:val="center"/>
            <w:hideMark/>
          </w:tcPr>
          <w:p w14:paraId="5CFC51DC"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3</w:t>
            </w:r>
          </w:p>
        </w:tc>
        <w:tc>
          <w:tcPr>
            <w:tcW w:w="2872" w:type="dxa"/>
            <w:tcBorders>
              <w:top w:val="nil"/>
              <w:left w:val="nil"/>
              <w:bottom w:val="single" w:sz="8" w:space="0" w:color="auto"/>
              <w:right w:val="single" w:sz="8" w:space="0" w:color="auto"/>
            </w:tcBorders>
            <w:shd w:val="clear" w:color="auto" w:fill="auto"/>
            <w:vAlign w:val="center"/>
            <w:hideMark/>
          </w:tcPr>
          <w:p w14:paraId="56DD58D6"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Concluir el desarrollo e integración de los Centros de Comando, Control, Comunicaciones, Computación e Inteligencia (C4I) de las FF.AA.</w:t>
            </w:r>
          </w:p>
        </w:tc>
        <w:tc>
          <w:tcPr>
            <w:tcW w:w="1985" w:type="dxa"/>
            <w:tcBorders>
              <w:top w:val="nil"/>
              <w:left w:val="nil"/>
              <w:bottom w:val="single" w:sz="8" w:space="0" w:color="auto"/>
              <w:right w:val="single" w:sz="8" w:space="0" w:color="auto"/>
            </w:tcBorders>
            <w:shd w:val="clear" w:color="auto" w:fill="auto"/>
            <w:vAlign w:val="center"/>
            <w:hideMark/>
          </w:tcPr>
          <w:p w14:paraId="04A5E38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Centros de Comando y Control implementados y operativos.</w:t>
            </w:r>
          </w:p>
        </w:tc>
        <w:tc>
          <w:tcPr>
            <w:tcW w:w="823" w:type="dxa"/>
            <w:tcBorders>
              <w:top w:val="nil"/>
              <w:left w:val="nil"/>
              <w:bottom w:val="single" w:sz="8" w:space="0" w:color="auto"/>
              <w:right w:val="single" w:sz="8" w:space="0" w:color="auto"/>
            </w:tcBorders>
            <w:shd w:val="clear" w:color="auto" w:fill="auto"/>
            <w:vAlign w:val="center"/>
            <w:hideMark/>
          </w:tcPr>
          <w:p w14:paraId="6B15BCE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w:t>
            </w:r>
          </w:p>
        </w:tc>
        <w:tc>
          <w:tcPr>
            <w:tcW w:w="540" w:type="dxa"/>
            <w:tcBorders>
              <w:top w:val="nil"/>
              <w:left w:val="nil"/>
              <w:bottom w:val="single" w:sz="8" w:space="0" w:color="auto"/>
              <w:right w:val="single" w:sz="8" w:space="0" w:color="auto"/>
            </w:tcBorders>
            <w:shd w:val="clear" w:color="000000" w:fill="FFFFFF"/>
            <w:vAlign w:val="center"/>
            <w:hideMark/>
          </w:tcPr>
          <w:p w14:paraId="3BFDD3F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w:t>
            </w:r>
          </w:p>
        </w:tc>
        <w:tc>
          <w:tcPr>
            <w:tcW w:w="630" w:type="dxa"/>
            <w:tcBorders>
              <w:top w:val="nil"/>
              <w:left w:val="nil"/>
              <w:bottom w:val="single" w:sz="8" w:space="0" w:color="auto"/>
              <w:right w:val="single" w:sz="4" w:space="0" w:color="auto"/>
            </w:tcBorders>
            <w:shd w:val="clear" w:color="auto" w:fill="auto"/>
            <w:vAlign w:val="center"/>
            <w:hideMark/>
          </w:tcPr>
          <w:p w14:paraId="13B9C55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8</w:t>
            </w:r>
          </w:p>
        </w:tc>
        <w:tc>
          <w:tcPr>
            <w:tcW w:w="1170" w:type="dxa"/>
            <w:tcBorders>
              <w:top w:val="nil"/>
              <w:left w:val="nil"/>
              <w:bottom w:val="nil"/>
              <w:right w:val="single" w:sz="8" w:space="0" w:color="auto"/>
            </w:tcBorders>
            <w:shd w:val="clear" w:color="auto" w:fill="auto"/>
            <w:vAlign w:val="center"/>
            <w:hideMark/>
          </w:tcPr>
          <w:p w14:paraId="58D336F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nil"/>
              <w:right w:val="single" w:sz="8" w:space="0" w:color="auto"/>
            </w:tcBorders>
            <w:shd w:val="clear" w:color="auto" w:fill="auto"/>
            <w:vAlign w:val="center"/>
            <w:hideMark/>
          </w:tcPr>
          <w:p w14:paraId="39F0CF0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de Proyectos Especiales, MIDE</w:t>
            </w:r>
          </w:p>
        </w:tc>
      </w:tr>
      <w:tr w:rsidR="003503B3" w:rsidRPr="00D11CA5" w14:paraId="37B2E090" w14:textId="77777777" w:rsidTr="00284DFB">
        <w:trPr>
          <w:trHeight w:val="825"/>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493726B5"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4</w:t>
            </w:r>
          </w:p>
        </w:tc>
        <w:tc>
          <w:tcPr>
            <w:tcW w:w="2872" w:type="dxa"/>
            <w:tcBorders>
              <w:top w:val="nil"/>
              <w:left w:val="nil"/>
              <w:bottom w:val="single" w:sz="8" w:space="0" w:color="auto"/>
              <w:right w:val="single" w:sz="8" w:space="0" w:color="auto"/>
            </w:tcBorders>
            <w:shd w:val="clear" w:color="000000" w:fill="C4D79B"/>
            <w:vAlign w:val="center"/>
            <w:hideMark/>
          </w:tcPr>
          <w:p w14:paraId="63D4B755"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Iniciar el proyecto de construcción y equipamiento del edificio sede de la Comandancia General del ERD.</w:t>
            </w:r>
          </w:p>
        </w:tc>
        <w:tc>
          <w:tcPr>
            <w:tcW w:w="1985" w:type="dxa"/>
            <w:tcBorders>
              <w:top w:val="nil"/>
              <w:left w:val="nil"/>
              <w:bottom w:val="single" w:sz="8" w:space="0" w:color="auto"/>
              <w:right w:val="single" w:sz="8" w:space="0" w:color="auto"/>
            </w:tcBorders>
            <w:shd w:val="clear" w:color="000000" w:fill="C4D79B"/>
            <w:vAlign w:val="center"/>
            <w:hideMark/>
          </w:tcPr>
          <w:p w14:paraId="728A1FF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Edificio sede de la Comandancia General del ERD, construido y equipado.</w:t>
            </w:r>
          </w:p>
        </w:tc>
        <w:tc>
          <w:tcPr>
            <w:tcW w:w="823" w:type="dxa"/>
            <w:tcBorders>
              <w:top w:val="nil"/>
              <w:left w:val="nil"/>
              <w:bottom w:val="single" w:sz="8" w:space="0" w:color="auto"/>
              <w:right w:val="single" w:sz="8" w:space="0" w:color="auto"/>
            </w:tcBorders>
            <w:shd w:val="clear" w:color="000000" w:fill="C4D79B"/>
            <w:vAlign w:val="center"/>
            <w:hideMark/>
          </w:tcPr>
          <w:p w14:paraId="37F8B8F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C4D79B"/>
            <w:vAlign w:val="center"/>
            <w:hideMark/>
          </w:tcPr>
          <w:p w14:paraId="5BDBE59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34%</w:t>
            </w:r>
          </w:p>
        </w:tc>
        <w:tc>
          <w:tcPr>
            <w:tcW w:w="630" w:type="dxa"/>
            <w:tcBorders>
              <w:top w:val="nil"/>
              <w:left w:val="nil"/>
              <w:bottom w:val="single" w:sz="8" w:space="0" w:color="auto"/>
              <w:right w:val="single" w:sz="8" w:space="0" w:color="auto"/>
            </w:tcBorders>
            <w:shd w:val="clear" w:color="000000" w:fill="C4D79B"/>
            <w:vAlign w:val="center"/>
            <w:hideMark/>
          </w:tcPr>
          <w:p w14:paraId="1E02DAB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100%</w:t>
            </w:r>
          </w:p>
        </w:tc>
        <w:tc>
          <w:tcPr>
            <w:tcW w:w="1170" w:type="dxa"/>
            <w:tcBorders>
              <w:top w:val="single" w:sz="8" w:space="0" w:color="auto"/>
              <w:left w:val="nil"/>
              <w:bottom w:val="single" w:sz="8" w:space="0" w:color="auto"/>
              <w:right w:val="single" w:sz="8" w:space="0" w:color="auto"/>
            </w:tcBorders>
            <w:shd w:val="clear" w:color="000000" w:fill="C4D79B"/>
            <w:vAlign w:val="center"/>
            <w:hideMark/>
          </w:tcPr>
          <w:p w14:paraId="6E8DA60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single" w:sz="8" w:space="0" w:color="auto"/>
              <w:left w:val="nil"/>
              <w:bottom w:val="single" w:sz="8" w:space="0" w:color="auto"/>
              <w:right w:val="single" w:sz="8" w:space="0" w:color="auto"/>
            </w:tcBorders>
            <w:shd w:val="clear" w:color="000000" w:fill="C4D79B"/>
            <w:vAlign w:val="center"/>
            <w:hideMark/>
          </w:tcPr>
          <w:p w14:paraId="4B27249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Comandante General del ERD.</w:t>
            </w:r>
          </w:p>
        </w:tc>
      </w:tr>
      <w:tr w:rsidR="003503B3" w:rsidRPr="00020BD7" w14:paraId="3F4E70BD" w14:textId="77777777" w:rsidTr="00284DFB">
        <w:trPr>
          <w:trHeight w:val="1140"/>
        </w:trPr>
        <w:tc>
          <w:tcPr>
            <w:tcW w:w="540" w:type="dxa"/>
            <w:tcBorders>
              <w:top w:val="nil"/>
              <w:left w:val="single" w:sz="8" w:space="0" w:color="auto"/>
              <w:bottom w:val="single" w:sz="8" w:space="0" w:color="auto"/>
              <w:right w:val="single" w:sz="8" w:space="0" w:color="auto"/>
            </w:tcBorders>
            <w:shd w:val="clear" w:color="000000" w:fill="FFFFFF"/>
            <w:vAlign w:val="center"/>
            <w:hideMark/>
          </w:tcPr>
          <w:p w14:paraId="645DC0E3"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5</w:t>
            </w:r>
          </w:p>
        </w:tc>
        <w:tc>
          <w:tcPr>
            <w:tcW w:w="2872" w:type="dxa"/>
            <w:tcBorders>
              <w:top w:val="nil"/>
              <w:left w:val="nil"/>
              <w:bottom w:val="single" w:sz="8" w:space="0" w:color="auto"/>
              <w:right w:val="single" w:sz="8" w:space="0" w:color="auto"/>
            </w:tcBorders>
            <w:shd w:val="clear" w:color="000000" w:fill="FFFFFF"/>
            <w:vAlign w:val="center"/>
            <w:hideMark/>
          </w:tcPr>
          <w:p w14:paraId="7BBDB6BA"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Tareas Operacionales realizadas para contrarrestar las amenazas a la seguridad nacional conforme el cumplimiento al PONFF.AA.</w:t>
            </w:r>
          </w:p>
        </w:tc>
        <w:tc>
          <w:tcPr>
            <w:tcW w:w="1985" w:type="dxa"/>
            <w:tcBorders>
              <w:top w:val="nil"/>
              <w:left w:val="nil"/>
              <w:bottom w:val="single" w:sz="8" w:space="0" w:color="auto"/>
              <w:right w:val="single" w:sz="8" w:space="0" w:color="auto"/>
            </w:tcBorders>
            <w:shd w:val="clear" w:color="000000" w:fill="FFFFFF"/>
            <w:vAlign w:val="center"/>
            <w:hideMark/>
          </w:tcPr>
          <w:p w14:paraId="3817FDD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Operaciones ejecutadas.</w:t>
            </w:r>
          </w:p>
        </w:tc>
        <w:tc>
          <w:tcPr>
            <w:tcW w:w="823" w:type="dxa"/>
            <w:tcBorders>
              <w:top w:val="nil"/>
              <w:left w:val="nil"/>
              <w:bottom w:val="single" w:sz="8" w:space="0" w:color="auto"/>
              <w:right w:val="single" w:sz="8" w:space="0" w:color="auto"/>
            </w:tcBorders>
            <w:shd w:val="clear" w:color="000000" w:fill="FFFFFF"/>
            <w:vAlign w:val="center"/>
            <w:hideMark/>
          </w:tcPr>
          <w:p w14:paraId="0B72467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673</w:t>
            </w:r>
          </w:p>
        </w:tc>
        <w:tc>
          <w:tcPr>
            <w:tcW w:w="540" w:type="dxa"/>
            <w:tcBorders>
              <w:top w:val="nil"/>
              <w:left w:val="nil"/>
              <w:bottom w:val="single" w:sz="8" w:space="0" w:color="auto"/>
              <w:right w:val="single" w:sz="8" w:space="0" w:color="auto"/>
            </w:tcBorders>
            <w:shd w:val="clear" w:color="000000" w:fill="FFFFFF"/>
            <w:vAlign w:val="center"/>
            <w:hideMark/>
          </w:tcPr>
          <w:p w14:paraId="3A06653A" w14:textId="77777777" w:rsidR="003503B3" w:rsidRPr="00D11CA5" w:rsidRDefault="003503B3" w:rsidP="008B67AD">
            <w:pPr>
              <w:spacing w:after="0" w:line="240" w:lineRule="auto"/>
              <w:jc w:val="center"/>
              <w:rPr>
                <w:rFonts w:ascii="Times New Roman" w:eastAsia="Times New Roman" w:hAnsi="Times New Roman" w:cs="Times New Roman"/>
                <w:sz w:val="16"/>
                <w:szCs w:val="16"/>
              </w:rPr>
            </w:pPr>
            <w:r w:rsidRPr="00D11CA5">
              <w:rPr>
                <w:rFonts w:ascii="Times New Roman" w:eastAsia="Times New Roman" w:hAnsi="Times New Roman" w:cs="Times New Roman"/>
                <w:sz w:val="16"/>
                <w:szCs w:val="16"/>
              </w:rPr>
              <w:t>6,874</w:t>
            </w:r>
          </w:p>
        </w:tc>
        <w:tc>
          <w:tcPr>
            <w:tcW w:w="6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26630A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850</w:t>
            </w:r>
          </w:p>
        </w:tc>
        <w:tc>
          <w:tcPr>
            <w:tcW w:w="1170" w:type="dxa"/>
            <w:tcBorders>
              <w:top w:val="nil"/>
              <w:left w:val="nil"/>
              <w:bottom w:val="single" w:sz="8" w:space="0" w:color="auto"/>
              <w:right w:val="single" w:sz="8" w:space="0" w:color="auto"/>
            </w:tcBorders>
            <w:shd w:val="clear" w:color="000000" w:fill="FFFFFF"/>
            <w:vAlign w:val="center"/>
            <w:hideMark/>
          </w:tcPr>
          <w:p w14:paraId="4565FEB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74E9903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lang w:val="en-US"/>
              </w:rPr>
            </w:pPr>
            <w:r w:rsidRPr="00D11CA5">
              <w:rPr>
                <w:rFonts w:ascii="Times New Roman" w:eastAsia="Times New Roman" w:hAnsi="Times New Roman" w:cs="Times New Roman"/>
                <w:color w:val="000000"/>
                <w:sz w:val="16"/>
                <w:szCs w:val="16"/>
                <w:lang w:val="en-US"/>
              </w:rPr>
              <w:t>ERD, ARD, FARD, CESFRONT, CESEP, CESAC.</w:t>
            </w:r>
          </w:p>
        </w:tc>
      </w:tr>
      <w:tr w:rsidR="003503B3" w:rsidRPr="00020BD7" w14:paraId="16778E63" w14:textId="77777777" w:rsidTr="00284DFB">
        <w:trPr>
          <w:trHeight w:val="810"/>
        </w:trPr>
        <w:tc>
          <w:tcPr>
            <w:tcW w:w="54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3F47C5B9" w14:textId="77777777" w:rsidR="003503B3" w:rsidRPr="00D11CA5" w:rsidRDefault="003503B3" w:rsidP="008B67AD">
            <w:pPr>
              <w:spacing w:after="0" w:line="240" w:lineRule="auto"/>
              <w:jc w:val="center"/>
              <w:rPr>
                <w:rFonts w:ascii="Times New Roman" w:eastAsia="Times New Roman" w:hAnsi="Times New Roman" w:cs="Times New Roman"/>
                <w:color w:val="000000"/>
                <w:sz w:val="20"/>
                <w:szCs w:val="20"/>
              </w:rPr>
            </w:pPr>
            <w:r w:rsidRPr="00D11CA5">
              <w:rPr>
                <w:rFonts w:ascii="Times New Roman" w:eastAsia="Times New Roman" w:hAnsi="Times New Roman" w:cs="Times New Roman"/>
                <w:color w:val="000000"/>
                <w:sz w:val="20"/>
                <w:szCs w:val="20"/>
              </w:rPr>
              <w:t>6</w:t>
            </w:r>
          </w:p>
        </w:tc>
        <w:tc>
          <w:tcPr>
            <w:tcW w:w="2872"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3F79137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Combate contra el tráfico irregular de emigrantes.</w:t>
            </w:r>
          </w:p>
        </w:tc>
        <w:tc>
          <w:tcPr>
            <w:tcW w:w="1985"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22ED6E9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Personas detenidas.</w:t>
            </w:r>
          </w:p>
        </w:tc>
        <w:tc>
          <w:tcPr>
            <w:tcW w:w="823"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09B94C7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1304</w:t>
            </w:r>
          </w:p>
        </w:tc>
        <w:tc>
          <w:tcPr>
            <w:tcW w:w="54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24B7130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8,976</w:t>
            </w:r>
          </w:p>
        </w:tc>
        <w:tc>
          <w:tcPr>
            <w:tcW w:w="630" w:type="dxa"/>
            <w:vMerge w:val="restart"/>
            <w:tcBorders>
              <w:top w:val="single" w:sz="8" w:space="0" w:color="auto"/>
              <w:left w:val="single" w:sz="8" w:space="0" w:color="auto"/>
              <w:bottom w:val="single" w:sz="8" w:space="0" w:color="000000"/>
              <w:right w:val="single" w:sz="8" w:space="0" w:color="auto"/>
            </w:tcBorders>
            <w:shd w:val="clear" w:color="000000" w:fill="C4D79B"/>
            <w:vAlign w:val="center"/>
            <w:hideMark/>
          </w:tcPr>
          <w:p w14:paraId="1E61A3F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1304</w:t>
            </w:r>
          </w:p>
        </w:tc>
        <w:tc>
          <w:tcPr>
            <w:tcW w:w="1170" w:type="dxa"/>
            <w:vMerge w:val="restart"/>
            <w:tcBorders>
              <w:top w:val="nil"/>
              <w:left w:val="nil"/>
              <w:bottom w:val="single" w:sz="8" w:space="0" w:color="000000"/>
              <w:right w:val="single" w:sz="8" w:space="0" w:color="auto"/>
            </w:tcBorders>
            <w:shd w:val="clear" w:color="000000" w:fill="C4D79B"/>
            <w:vAlign w:val="center"/>
            <w:hideMark/>
          </w:tcPr>
          <w:p w14:paraId="22DB61C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55436B4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lang w:val="en-US"/>
              </w:rPr>
            </w:pPr>
            <w:r w:rsidRPr="00D11CA5">
              <w:rPr>
                <w:rFonts w:ascii="Times New Roman" w:eastAsia="Times New Roman" w:hAnsi="Times New Roman" w:cs="Times New Roman"/>
                <w:color w:val="000000"/>
                <w:sz w:val="16"/>
                <w:szCs w:val="16"/>
                <w:lang w:val="en-US"/>
              </w:rPr>
              <w:t>ERD, ARD, FARD, CESFRONT, CESEP, CESAC.</w:t>
            </w:r>
          </w:p>
        </w:tc>
      </w:tr>
      <w:tr w:rsidR="003503B3" w:rsidRPr="00020BD7" w14:paraId="0DF71B87" w14:textId="77777777" w:rsidTr="00284DFB">
        <w:trPr>
          <w:trHeight w:val="315"/>
        </w:trPr>
        <w:tc>
          <w:tcPr>
            <w:tcW w:w="540" w:type="dxa"/>
            <w:vMerge/>
            <w:tcBorders>
              <w:top w:val="nil"/>
              <w:left w:val="single" w:sz="8" w:space="0" w:color="auto"/>
              <w:bottom w:val="single" w:sz="8" w:space="0" w:color="000000"/>
              <w:right w:val="single" w:sz="8" w:space="0" w:color="auto"/>
            </w:tcBorders>
            <w:vAlign w:val="center"/>
            <w:hideMark/>
          </w:tcPr>
          <w:p w14:paraId="039E2EA8" w14:textId="77777777" w:rsidR="003503B3" w:rsidRPr="00D11CA5" w:rsidRDefault="003503B3" w:rsidP="008B67AD">
            <w:pPr>
              <w:spacing w:after="0" w:line="240" w:lineRule="auto"/>
              <w:rPr>
                <w:rFonts w:ascii="Times New Roman" w:eastAsia="Times New Roman" w:hAnsi="Times New Roman" w:cs="Times New Roman"/>
                <w:color w:val="000000"/>
                <w:sz w:val="20"/>
                <w:szCs w:val="20"/>
                <w:lang w:val="en-US"/>
              </w:rPr>
            </w:pPr>
          </w:p>
        </w:tc>
        <w:tc>
          <w:tcPr>
            <w:tcW w:w="2872" w:type="dxa"/>
            <w:vMerge/>
            <w:tcBorders>
              <w:top w:val="nil"/>
              <w:left w:val="single" w:sz="8" w:space="0" w:color="auto"/>
              <w:bottom w:val="single" w:sz="8" w:space="0" w:color="000000"/>
              <w:right w:val="single" w:sz="8" w:space="0" w:color="auto"/>
            </w:tcBorders>
            <w:vAlign w:val="center"/>
            <w:hideMark/>
          </w:tcPr>
          <w:p w14:paraId="66708978"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1985" w:type="dxa"/>
            <w:vMerge/>
            <w:tcBorders>
              <w:top w:val="nil"/>
              <w:left w:val="single" w:sz="8" w:space="0" w:color="auto"/>
              <w:bottom w:val="single" w:sz="8" w:space="0" w:color="000000"/>
              <w:right w:val="single" w:sz="8" w:space="0" w:color="auto"/>
            </w:tcBorders>
            <w:vAlign w:val="center"/>
            <w:hideMark/>
          </w:tcPr>
          <w:p w14:paraId="0656A168"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823" w:type="dxa"/>
            <w:vMerge/>
            <w:tcBorders>
              <w:top w:val="nil"/>
              <w:left w:val="single" w:sz="8" w:space="0" w:color="auto"/>
              <w:bottom w:val="single" w:sz="8" w:space="0" w:color="000000"/>
              <w:right w:val="single" w:sz="8" w:space="0" w:color="auto"/>
            </w:tcBorders>
            <w:vAlign w:val="center"/>
            <w:hideMark/>
          </w:tcPr>
          <w:p w14:paraId="447AB9F8"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540" w:type="dxa"/>
            <w:vMerge/>
            <w:tcBorders>
              <w:top w:val="nil"/>
              <w:left w:val="single" w:sz="8" w:space="0" w:color="auto"/>
              <w:bottom w:val="single" w:sz="8" w:space="0" w:color="000000"/>
              <w:right w:val="single" w:sz="8" w:space="0" w:color="auto"/>
            </w:tcBorders>
            <w:vAlign w:val="center"/>
            <w:hideMark/>
          </w:tcPr>
          <w:p w14:paraId="333D38DC"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630" w:type="dxa"/>
            <w:vMerge/>
            <w:tcBorders>
              <w:top w:val="single" w:sz="8" w:space="0" w:color="auto"/>
              <w:left w:val="single" w:sz="8" w:space="0" w:color="auto"/>
              <w:bottom w:val="single" w:sz="8" w:space="0" w:color="000000"/>
              <w:right w:val="single" w:sz="8" w:space="0" w:color="auto"/>
            </w:tcBorders>
            <w:vAlign w:val="center"/>
            <w:hideMark/>
          </w:tcPr>
          <w:p w14:paraId="4EBB1AA0"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1170" w:type="dxa"/>
            <w:vMerge/>
            <w:tcBorders>
              <w:top w:val="nil"/>
              <w:left w:val="nil"/>
              <w:bottom w:val="single" w:sz="8" w:space="0" w:color="000000"/>
              <w:right w:val="single" w:sz="8" w:space="0" w:color="auto"/>
            </w:tcBorders>
            <w:vAlign w:val="center"/>
            <w:hideMark/>
          </w:tcPr>
          <w:p w14:paraId="7AF949A2"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1080" w:type="dxa"/>
            <w:vMerge/>
            <w:tcBorders>
              <w:top w:val="nil"/>
              <w:left w:val="single" w:sz="8" w:space="0" w:color="auto"/>
              <w:bottom w:val="single" w:sz="8" w:space="0" w:color="000000"/>
              <w:right w:val="single" w:sz="8" w:space="0" w:color="auto"/>
            </w:tcBorders>
            <w:vAlign w:val="center"/>
            <w:hideMark/>
          </w:tcPr>
          <w:p w14:paraId="488AC011"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r>
      <w:tr w:rsidR="003503B3" w:rsidRPr="00020BD7" w14:paraId="31F4D238" w14:textId="77777777" w:rsidTr="00284DFB">
        <w:trPr>
          <w:trHeight w:val="810"/>
        </w:trPr>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BE7CB3B"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7</w:t>
            </w:r>
          </w:p>
        </w:tc>
        <w:tc>
          <w:tcPr>
            <w:tcW w:w="287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66C715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Combate contra el tráfico irregular de inmigrantes. </w:t>
            </w:r>
          </w:p>
        </w:tc>
        <w:tc>
          <w:tcPr>
            <w:tcW w:w="198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9443D4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Personas detenidas.</w:t>
            </w:r>
          </w:p>
        </w:tc>
        <w:tc>
          <w:tcPr>
            <w:tcW w:w="823"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9F02C4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48,557</w:t>
            </w:r>
          </w:p>
        </w:tc>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DE07FC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218,102</w:t>
            </w:r>
          </w:p>
        </w:tc>
        <w:tc>
          <w:tcPr>
            <w:tcW w:w="6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893E92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48,557</w:t>
            </w:r>
          </w:p>
        </w:tc>
        <w:tc>
          <w:tcPr>
            <w:tcW w:w="1170" w:type="dxa"/>
            <w:vMerge w:val="restart"/>
            <w:tcBorders>
              <w:top w:val="nil"/>
              <w:left w:val="nil"/>
              <w:bottom w:val="single" w:sz="8" w:space="0" w:color="000000"/>
              <w:right w:val="single" w:sz="8" w:space="0" w:color="auto"/>
            </w:tcBorders>
            <w:shd w:val="clear" w:color="000000" w:fill="FFFFFF"/>
            <w:vAlign w:val="center"/>
            <w:hideMark/>
          </w:tcPr>
          <w:p w14:paraId="5D64B63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BB0352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lang w:val="en-US"/>
              </w:rPr>
            </w:pPr>
            <w:r w:rsidRPr="00D11CA5">
              <w:rPr>
                <w:rFonts w:ascii="Times New Roman" w:eastAsia="Times New Roman" w:hAnsi="Times New Roman" w:cs="Times New Roman"/>
                <w:color w:val="000000"/>
                <w:sz w:val="16"/>
                <w:szCs w:val="16"/>
                <w:lang w:val="en-US"/>
              </w:rPr>
              <w:t>ERD, ARD, FARD, CESFRONT, CESEP, CESAC.</w:t>
            </w:r>
          </w:p>
        </w:tc>
      </w:tr>
      <w:tr w:rsidR="003503B3" w:rsidRPr="00020BD7" w14:paraId="63211839" w14:textId="77777777" w:rsidTr="00284DFB">
        <w:trPr>
          <w:trHeight w:val="230"/>
        </w:trPr>
        <w:tc>
          <w:tcPr>
            <w:tcW w:w="540" w:type="dxa"/>
            <w:vMerge/>
            <w:tcBorders>
              <w:top w:val="nil"/>
              <w:left w:val="single" w:sz="8" w:space="0" w:color="auto"/>
              <w:bottom w:val="single" w:sz="8" w:space="0" w:color="000000"/>
              <w:right w:val="single" w:sz="8" w:space="0" w:color="auto"/>
            </w:tcBorders>
            <w:vAlign w:val="center"/>
            <w:hideMark/>
          </w:tcPr>
          <w:p w14:paraId="1831844A"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lang w:val="en-US"/>
              </w:rPr>
            </w:pPr>
          </w:p>
        </w:tc>
        <w:tc>
          <w:tcPr>
            <w:tcW w:w="2872" w:type="dxa"/>
            <w:vMerge/>
            <w:tcBorders>
              <w:top w:val="nil"/>
              <w:left w:val="single" w:sz="8" w:space="0" w:color="auto"/>
              <w:bottom w:val="single" w:sz="8" w:space="0" w:color="000000"/>
              <w:right w:val="single" w:sz="8" w:space="0" w:color="auto"/>
            </w:tcBorders>
            <w:vAlign w:val="center"/>
            <w:hideMark/>
          </w:tcPr>
          <w:p w14:paraId="3EACCB79"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1985" w:type="dxa"/>
            <w:vMerge/>
            <w:tcBorders>
              <w:top w:val="nil"/>
              <w:left w:val="single" w:sz="8" w:space="0" w:color="auto"/>
              <w:bottom w:val="single" w:sz="8" w:space="0" w:color="000000"/>
              <w:right w:val="single" w:sz="8" w:space="0" w:color="auto"/>
            </w:tcBorders>
            <w:vAlign w:val="center"/>
            <w:hideMark/>
          </w:tcPr>
          <w:p w14:paraId="0606AA77"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823" w:type="dxa"/>
            <w:vMerge/>
            <w:tcBorders>
              <w:top w:val="nil"/>
              <w:left w:val="single" w:sz="8" w:space="0" w:color="auto"/>
              <w:bottom w:val="single" w:sz="8" w:space="0" w:color="000000"/>
              <w:right w:val="single" w:sz="8" w:space="0" w:color="auto"/>
            </w:tcBorders>
            <w:vAlign w:val="center"/>
            <w:hideMark/>
          </w:tcPr>
          <w:p w14:paraId="48C651F9"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540" w:type="dxa"/>
            <w:vMerge/>
            <w:tcBorders>
              <w:top w:val="nil"/>
              <w:left w:val="single" w:sz="8" w:space="0" w:color="auto"/>
              <w:bottom w:val="single" w:sz="8" w:space="0" w:color="000000"/>
              <w:right w:val="single" w:sz="8" w:space="0" w:color="auto"/>
            </w:tcBorders>
            <w:vAlign w:val="center"/>
            <w:hideMark/>
          </w:tcPr>
          <w:p w14:paraId="7B43A6E1"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630" w:type="dxa"/>
            <w:vMerge/>
            <w:tcBorders>
              <w:top w:val="nil"/>
              <w:left w:val="single" w:sz="8" w:space="0" w:color="auto"/>
              <w:bottom w:val="single" w:sz="8" w:space="0" w:color="000000"/>
              <w:right w:val="single" w:sz="8" w:space="0" w:color="auto"/>
            </w:tcBorders>
            <w:vAlign w:val="center"/>
            <w:hideMark/>
          </w:tcPr>
          <w:p w14:paraId="6D65F561"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1170" w:type="dxa"/>
            <w:vMerge/>
            <w:tcBorders>
              <w:top w:val="nil"/>
              <w:left w:val="nil"/>
              <w:bottom w:val="single" w:sz="8" w:space="0" w:color="000000"/>
              <w:right w:val="single" w:sz="8" w:space="0" w:color="auto"/>
            </w:tcBorders>
            <w:vAlign w:val="center"/>
            <w:hideMark/>
          </w:tcPr>
          <w:p w14:paraId="7B837CF3"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c>
          <w:tcPr>
            <w:tcW w:w="1080" w:type="dxa"/>
            <w:vMerge/>
            <w:tcBorders>
              <w:top w:val="nil"/>
              <w:left w:val="single" w:sz="8" w:space="0" w:color="auto"/>
              <w:bottom w:val="single" w:sz="8" w:space="0" w:color="000000"/>
              <w:right w:val="single" w:sz="8" w:space="0" w:color="auto"/>
            </w:tcBorders>
            <w:vAlign w:val="center"/>
            <w:hideMark/>
          </w:tcPr>
          <w:p w14:paraId="7E5D7A13" w14:textId="77777777" w:rsidR="003503B3" w:rsidRPr="00D11CA5" w:rsidRDefault="003503B3" w:rsidP="008B67AD">
            <w:pPr>
              <w:spacing w:after="0" w:line="240" w:lineRule="auto"/>
              <w:rPr>
                <w:rFonts w:ascii="Times New Roman" w:eastAsia="Times New Roman" w:hAnsi="Times New Roman" w:cs="Times New Roman"/>
                <w:color w:val="000000"/>
                <w:sz w:val="16"/>
                <w:szCs w:val="16"/>
                <w:lang w:val="en-US"/>
              </w:rPr>
            </w:pPr>
          </w:p>
        </w:tc>
      </w:tr>
      <w:tr w:rsidR="003503B3" w:rsidRPr="00D11CA5" w14:paraId="445106DB" w14:textId="77777777" w:rsidTr="00284DFB">
        <w:trPr>
          <w:trHeight w:val="48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07AB1D26"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8</w:t>
            </w:r>
          </w:p>
        </w:tc>
        <w:tc>
          <w:tcPr>
            <w:tcW w:w="2872" w:type="dxa"/>
            <w:tcBorders>
              <w:top w:val="nil"/>
              <w:left w:val="nil"/>
              <w:bottom w:val="single" w:sz="8" w:space="0" w:color="auto"/>
              <w:right w:val="single" w:sz="8" w:space="0" w:color="auto"/>
            </w:tcBorders>
            <w:shd w:val="clear" w:color="000000" w:fill="C4D79B"/>
            <w:vAlign w:val="center"/>
            <w:hideMark/>
          </w:tcPr>
          <w:p w14:paraId="4A89F77F"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Combate contra los viajes ilegales.</w:t>
            </w:r>
          </w:p>
        </w:tc>
        <w:tc>
          <w:tcPr>
            <w:tcW w:w="1985" w:type="dxa"/>
            <w:tcBorders>
              <w:top w:val="nil"/>
              <w:left w:val="nil"/>
              <w:bottom w:val="single" w:sz="8" w:space="0" w:color="auto"/>
              <w:right w:val="single" w:sz="8" w:space="0" w:color="auto"/>
            </w:tcBorders>
            <w:shd w:val="clear" w:color="000000" w:fill="C4D79B"/>
            <w:vAlign w:val="center"/>
            <w:hideMark/>
          </w:tcPr>
          <w:p w14:paraId="29E8A1E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Embarcaciones detenidas.</w:t>
            </w:r>
          </w:p>
        </w:tc>
        <w:tc>
          <w:tcPr>
            <w:tcW w:w="823" w:type="dxa"/>
            <w:tcBorders>
              <w:top w:val="nil"/>
              <w:left w:val="nil"/>
              <w:bottom w:val="single" w:sz="8" w:space="0" w:color="auto"/>
              <w:right w:val="single" w:sz="8" w:space="0" w:color="auto"/>
            </w:tcBorders>
            <w:shd w:val="clear" w:color="000000" w:fill="C4D79B"/>
            <w:vAlign w:val="center"/>
            <w:hideMark/>
          </w:tcPr>
          <w:p w14:paraId="5C98ABF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134</w:t>
            </w:r>
          </w:p>
        </w:tc>
        <w:tc>
          <w:tcPr>
            <w:tcW w:w="540" w:type="dxa"/>
            <w:tcBorders>
              <w:top w:val="nil"/>
              <w:left w:val="nil"/>
              <w:bottom w:val="single" w:sz="8" w:space="0" w:color="auto"/>
              <w:right w:val="single" w:sz="8" w:space="0" w:color="auto"/>
            </w:tcBorders>
            <w:shd w:val="clear" w:color="000000" w:fill="C4D79B"/>
            <w:vAlign w:val="center"/>
            <w:hideMark/>
          </w:tcPr>
          <w:p w14:paraId="6809ABF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108</w:t>
            </w:r>
          </w:p>
        </w:tc>
        <w:tc>
          <w:tcPr>
            <w:tcW w:w="630" w:type="dxa"/>
            <w:tcBorders>
              <w:top w:val="nil"/>
              <w:left w:val="nil"/>
              <w:bottom w:val="single" w:sz="8" w:space="0" w:color="auto"/>
              <w:right w:val="single" w:sz="8" w:space="0" w:color="auto"/>
            </w:tcBorders>
            <w:shd w:val="clear" w:color="000000" w:fill="C4D79B"/>
            <w:vAlign w:val="center"/>
            <w:hideMark/>
          </w:tcPr>
          <w:p w14:paraId="561649D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134</w:t>
            </w:r>
          </w:p>
        </w:tc>
        <w:tc>
          <w:tcPr>
            <w:tcW w:w="1170" w:type="dxa"/>
            <w:tcBorders>
              <w:top w:val="nil"/>
              <w:left w:val="nil"/>
              <w:bottom w:val="single" w:sz="8" w:space="0" w:color="auto"/>
              <w:right w:val="single" w:sz="8" w:space="0" w:color="auto"/>
            </w:tcBorders>
            <w:shd w:val="clear" w:color="000000" w:fill="C4D79B"/>
            <w:vAlign w:val="center"/>
            <w:hideMark/>
          </w:tcPr>
          <w:p w14:paraId="301C932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5346204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ARD</w:t>
            </w:r>
          </w:p>
        </w:tc>
      </w:tr>
      <w:tr w:rsidR="003503B3" w:rsidRPr="00D11CA5" w14:paraId="2AD9EC69" w14:textId="77777777" w:rsidTr="00284DFB">
        <w:trPr>
          <w:trHeight w:val="570"/>
        </w:trPr>
        <w:tc>
          <w:tcPr>
            <w:tcW w:w="540" w:type="dxa"/>
            <w:tcBorders>
              <w:top w:val="nil"/>
              <w:left w:val="single" w:sz="8" w:space="0" w:color="auto"/>
              <w:bottom w:val="single" w:sz="8" w:space="0" w:color="auto"/>
              <w:right w:val="single" w:sz="8" w:space="0" w:color="auto"/>
            </w:tcBorders>
            <w:shd w:val="clear" w:color="000000" w:fill="FFFFFF"/>
            <w:vAlign w:val="center"/>
            <w:hideMark/>
          </w:tcPr>
          <w:p w14:paraId="7380C8D6"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9</w:t>
            </w:r>
          </w:p>
        </w:tc>
        <w:tc>
          <w:tcPr>
            <w:tcW w:w="2872" w:type="dxa"/>
            <w:tcBorders>
              <w:top w:val="nil"/>
              <w:left w:val="nil"/>
              <w:bottom w:val="single" w:sz="8" w:space="0" w:color="auto"/>
              <w:right w:val="single" w:sz="8" w:space="0" w:color="auto"/>
            </w:tcBorders>
            <w:shd w:val="clear" w:color="000000" w:fill="FFFFFF"/>
            <w:vAlign w:val="center"/>
            <w:hideMark/>
          </w:tcPr>
          <w:p w14:paraId="2EA5AC4F"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Seguridad y protección portuaria del país. </w:t>
            </w:r>
          </w:p>
        </w:tc>
        <w:tc>
          <w:tcPr>
            <w:tcW w:w="1985" w:type="dxa"/>
            <w:tcBorders>
              <w:top w:val="nil"/>
              <w:left w:val="nil"/>
              <w:bottom w:val="single" w:sz="8" w:space="0" w:color="auto"/>
              <w:right w:val="single" w:sz="8" w:space="0" w:color="auto"/>
            </w:tcBorders>
            <w:shd w:val="clear" w:color="000000" w:fill="FFFFFF"/>
            <w:vAlign w:val="center"/>
            <w:hideMark/>
          </w:tcPr>
          <w:p w14:paraId="24D0223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Instalaciones portuarias certificadas.</w:t>
            </w:r>
          </w:p>
        </w:tc>
        <w:tc>
          <w:tcPr>
            <w:tcW w:w="823" w:type="dxa"/>
            <w:tcBorders>
              <w:top w:val="nil"/>
              <w:left w:val="nil"/>
              <w:bottom w:val="single" w:sz="8" w:space="0" w:color="auto"/>
              <w:right w:val="single" w:sz="8" w:space="0" w:color="auto"/>
            </w:tcBorders>
            <w:shd w:val="clear" w:color="000000" w:fill="FFFFFF"/>
            <w:vAlign w:val="center"/>
            <w:hideMark/>
          </w:tcPr>
          <w:p w14:paraId="5FBCCDA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32</w:t>
            </w:r>
          </w:p>
        </w:tc>
        <w:tc>
          <w:tcPr>
            <w:tcW w:w="540" w:type="dxa"/>
            <w:tcBorders>
              <w:top w:val="nil"/>
              <w:left w:val="nil"/>
              <w:bottom w:val="single" w:sz="8" w:space="0" w:color="auto"/>
              <w:right w:val="single" w:sz="8" w:space="0" w:color="auto"/>
            </w:tcBorders>
            <w:shd w:val="clear" w:color="000000" w:fill="FFFFFF"/>
            <w:vAlign w:val="center"/>
            <w:hideMark/>
          </w:tcPr>
          <w:p w14:paraId="692A525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37</w:t>
            </w:r>
          </w:p>
        </w:tc>
        <w:tc>
          <w:tcPr>
            <w:tcW w:w="630" w:type="dxa"/>
            <w:tcBorders>
              <w:top w:val="nil"/>
              <w:left w:val="nil"/>
              <w:bottom w:val="single" w:sz="8" w:space="0" w:color="auto"/>
              <w:right w:val="single" w:sz="8" w:space="0" w:color="auto"/>
            </w:tcBorders>
            <w:shd w:val="clear" w:color="000000" w:fill="FFFFFF"/>
            <w:vAlign w:val="center"/>
            <w:hideMark/>
          </w:tcPr>
          <w:p w14:paraId="17A4AE5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32</w:t>
            </w:r>
          </w:p>
        </w:tc>
        <w:tc>
          <w:tcPr>
            <w:tcW w:w="1170" w:type="dxa"/>
            <w:tcBorders>
              <w:top w:val="nil"/>
              <w:left w:val="nil"/>
              <w:bottom w:val="single" w:sz="8" w:space="0" w:color="auto"/>
              <w:right w:val="single" w:sz="8" w:space="0" w:color="auto"/>
            </w:tcBorders>
            <w:shd w:val="clear" w:color="000000" w:fill="FFFFFF"/>
            <w:vAlign w:val="center"/>
            <w:hideMark/>
          </w:tcPr>
          <w:p w14:paraId="23C0187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1B7677A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CESEP</w:t>
            </w:r>
          </w:p>
        </w:tc>
      </w:tr>
      <w:tr w:rsidR="003503B3" w:rsidRPr="00D11CA5" w14:paraId="50EBA7F7" w14:textId="77777777" w:rsidTr="00284DFB">
        <w:trPr>
          <w:trHeight w:val="465"/>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054F3357"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10</w:t>
            </w:r>
          </w:p>
        </w:tc>
        <w:tc>
          <w:tcPr>
            <w:tcW w:w="2872" w:type="dxa"/>
            <w:tcBorders>
              <w:top w:val="nil"/>
              <w:left w:val="nil"/>
              <w:bottom w:val="single" w:sz="8" w:space="0" w:color="auto"/>
              <w:right w:val="single" w:sz="8" w:space="0" w:color="auto"/>
            </w:tcBorders>
            <w:shd w:val="clear" w:color="000000" w:fill="C4D79B"/>
            <w:vAlign w:val="center"/>
            <w:hideMark/>
          </w:tcPr>
          <w:p w14:paraId="4A71571D"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Seguridad y protección aeroportuaria del país.</w:t>
            </w:r>
          </w:p>
        </w:tc>
        <w:tc>
          <w:tcPr>
            <w:tcW w:w="1985" w:type="dxa"/>
            <w:tcBorders>
              <w:top w:val="nil"/>
              <w:left w:val="nil"/>
              <w:bottom w:val="single" w:sz="8" w:space="0" w:color="auto"/>
              <w:right w:val="single" w:sz="8" w:space="0" w:color="auto"/>
            </w:tcBorders>
            <w:shd w:val="clear" w:color="000000" w:fill="C4D79B"/>
            <w:vAlign w:val="center"/>
            <w:hideMark/>
          </w:tcPr>
          <w:p w14:paraId="7927CA7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Instalaciones aeroportuarias certificadas.</w:t>
            </w:r>
          </w:p>
        </w:tc>
        <w:tc>
          <w:tcPr>
            <w:tcW w:w="823" w:type="dxa"/>
            <w:tcBorders>
              <w:top w:val="nil"/>
              <w:left w:val="nil"/>
              <w:bottom w:val="single" w:sz="8" w:space="0" w:color="auto"/>
              <w:right w:val="single" w:sz="8" w:space="0" w:color="auto"/>
            </w:tcBorders>
            <w:shd w:val="clear" w:color="000000" w:fill="C4D79B"/>
            <w:vAlign w:val="center"/>
            <w:hideMark/>
          </w:tcPr>
          <w:p w14:paraId="068E929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w:t>
            </w:r>
          </w:p>
        </w:tc>
        <w:tc>
          <w:tcPr>
            <w:tcW w:w="540" w:type="dxa"/>
            <w:tcBorders>
              <w:top w:val="nil"/>
              <w:left w:val="nil"/>
              <w:bottom w:val="single" w:sz="8" w:space="0" w:color="auto"/>
              <w:right w:val="single" w:sz="8" w:space="0" w:color="auto"/>
            </w:tcBorders>
            <w:shd w:val="clear" w:color="000000" w:fill="C4D79B"/>
            <w:vAlign w:val="center"/>
            <w:hideMark/>
          </w:tcPr>
          <w:p w14:paraId="269A8B9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w:t>
            </w:r>
          </w:p>
        </w:tc>
        <w:tc>
          <w:tcPr>
            <w:tcW w:w="630" w:type="dxa"/>
            <w:tcBorders>
              <w:top w:val="nil"/>
              <w:left w:val="nil"/>
              <w:bottom w:val="single" w:sz="8" w:space="0" w:color="auto"/>
              <w:right w:val="single" w:sz="8" w:space="0" w:color="auto"/>
            </w:tcBorders>
            <w:shd w:val="clear" w:color="000000" w:fill="C4D79B"/>
            <w:vAlign w:val="center"/>
            <w:hideMark/>
          </w:tcPr>
          <w:p w14:paraId="11E9E67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w:t>
            </w:r>
          </w:p>
        </w:tc>
        <w:tc>
          <w:tcPr>
            <w:tcW w:w="1170" w:type="dxa"/>
            <w:tcBorders>
              <w:top w:val="nil"/>
              <w:left w:val="nil"/>
              <w:bottom w:val="single" w:sz="8" w:space="0" w:color="auto"/>
              <w:right w:val="single" w:sz="8" w:space="0" w:color="auto"/>
            </w:tcBorders>
            <w:shd w:val="clear" w:color="000000" w:fill="C4D79B"/>
            <w:vAlign w:val="center"/>
            <w:hideMark/>
          </w:tcPr>
          <w:p w14:paraId="553A349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34FFB5B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CESAC</w:t>
            </w:r>
          </w:p>
        </w:tc>
      </w:tr>
      <w:tr w:rsidR="003503B3" w:rsidRPr="00D11CA5" w14:paraId="49B936BD" w14:textId="77777777" w:rsidTr="00284DFB">
        <w:trPr>
          <w:trHeight w:val="690"/>
        </w:trPr>
        <w:tc>
          <w:tcPr>
            <w:tcW w:w="540" w:type="dxa"/>
            <w:tcBorders>
              <w:top w:val="nil"/>
              <w:left w:val="single" w:sz="8" w:space="0" w:color="auto"/>
              <w:bottom w:val="single" w:sz="8" w:space="0" w:color="auto"/>
              <w:right w:val="single" w:sz="8" w:space="0" w:color="auto"/>
            </w:tcBorders>
            <w:shd w:val="clear" w:color="000000" w:fill="FFFFFF"/>
            <w:vAlign w:val="center"/>
            <w:hideMark/>
          </w:tcPr>
          <w:p w14:paraId="7B97912F"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11</w:t>
            </w:r>
          </w:p>
        </w:tc>
        <w:tc>
          <w:tcPr>
            <w:tcW w:w="2872" w:type="dxa"/>
            <w:tcBorders>
              <w:top w:val="nil"/>
              <w:left w:val="nil"/>
              <w:bottom w:val="single" w:sz="8" w:space="0" w:color="auto"/>
              <w:right w:val="single" w:sz="8" w:space="0" w:color="auto"/>
            </w:tcBorders>
            <w:shd w:val="clear" w:color="000000" w:fill="FFFFFF"/>
            <w:vAlign w:val="center"/>
            <w:hideMark/>
          </w:tcPr>
          <w:p w14:paraId="00A9ABD8"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Proteger el medio ambiente mediante el combate eficaz contra los ilícitos medioambientales.</w:t>
            </w:r>
          </w:p>
        </w:tc>
        <w:tc>
          <w:tcPr>
            <w:tcW w:w="1985" w:type="dxa"/>
            <w:tcBorders>
              <w:top w:val="nil"/>
              <w:left w:val="nil"/>
              <w:bottom w:val="single" w:sz="8" w:space="0" w:color="auto"/>
              <w:right w:val="single" w:sz="8" w:space="0" w:color="auto"/>
            </w:tcBorders>
            <w:shd w:val="clear" w:color="000000" w:fill="FFFFFF"/>
            <w:vAlign w:val="center"/>
            <w:hideMark/>
          </w:tcPr>
          <w:p w14:paraId="0832230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Ilícitos medioambientales detectados.</w:t>
            </w:r>
          </w:p>
        </w:tc>
        <w:tc>
          <w:tcPr>
            <w:tcW w:w="823" w:type="dxa"/>
            <w:tcBorders>
              <w:top w:val="nil"/>
              <w:left w:val="nil"/>
              <w:bottom w:val="single" w:sz="8" w:space="0" w:color="auto"/>
              <w:right w:val="single" w:sz="8" w:space="0" w:color="auto"/>
            </w:tcBorders>
            <w:shd w:val="clear" w:color="000000" w:fill="FFFFFF"/>
            <w:vAlign w:val="center"/>
            <w:hideMark/>
          </w:tcPr>
          <w:p w14:paraId="0675DDA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1000</w:t>
            </w:r>
          </w:p>
        </w:tc>
        <w:tc>
          <w:tcPr>
            <w:tcW w:w="540" w:type="dxa"/>
            <w:tcBorders>
              <w:top w:val="nil"/>
              <w:left w:val="nil"/>
              <w:bottom w:val="single" w:sz="8" w:space="0" w:color="auto"/>
              <w:right w:val="single" w:sz="8" w:space="0" w:color="auto"/>
            </w:tcBorders>
            <w:shd w:val="clear" w:color="000000" w:fill="FFFFFF"/>
            <w:vAlign w:val="center"/>
            <w:hideMark/>
          </w:tcPr>
          <w:p w14:paraId="72C4C0B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1,496</w:t>
            </w:r>
          </w:p>
        </w:tc>
        <w:tc>
          <w:tcPr>
            <w:tcW w:w="630" w:type="dxa"/>
            <w:tcBorders>
              <w:top w:val="nil"/>
              <w:left w:val="nil"/>
              <w:bottom w:val="single" w:sz="8" w:space="0" w:color="auto"/>
              <w:right w:val="single" w:sz="8" w:space="0" w:color="auto"/>
            </w:tcBorders>
            <w:shd w:val="clear" w:color="000000" w:fill="FFFFFF"/>
            <w:vAlign w:val="center"/>
            <w:hideMark/>
          </w:tcPr>
          <w:p w14:paraId="012236C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1000</w:t>
            </w:r>
          </w:p>
        </w:tc>
        <w:tc>
          <w:tcPr>
            <w:tcW w:w="1170" w:type="dxa"/>
            <w:tcBorders>
              <w:top w:val="nil"/>
              <w:left w:val="nil"/>
              <w:bottom w:val="single" w:sz="8" w:space="0" w:color="auto"/>
              <w:right w:val="single" w:sz="8" w:space="0" w:color="auto"/>
            </w:tcBorders>
            <w:shd w:val="clear" w:color="000000" w:fill="FFFFFF"/>
            <w:vAlign w:val="center"/>
            <w:hideMark/>
          </w:tcPr>
          <w:p w14:paraId="189BA5E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2637E78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SENPA</w:t>
            </w:r>
          </w:p>
        </w:tc>
      </w:tr>
      <w:tr w:rsidR="003503B3" w:rsidRPr="00020BD7" w14:paraId="7491304E" w14:textId="77777777" w:rsidTr="00284DFB">
        <w:trPr>
          <w:trHeight w:val="108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6175BDF2"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lastRenderedPageBreak/>
              <w:t>12</w:t>
            </w:r>
          </w:p>
        </w:tc>
        <w:tc>
          <w:tcPr>
            <w:tcW w:w="2872" w:type="dxa"/>
            <w:tcBorders>
              <w:top w:val="nil"/>
              <w:left w:val="nil"/>
              <w:bottom w:val="single" w:sz="8" w:space="0" w:color="auto"/>
              <w:right w:val="single" w:sz="8" w:space="0" w:color="auto"/>
            </w:tcBorders>
            <w:shd w:val="clear" w:color="000000" w:fill="C4D79B"/>
            <w:vAlign w:val="center"/>
            <w:hideMark/>
          </w:tcPr>
          <w:p w14:paraId="7D04E7CB"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Combate contra el narcotráfico.</w:t>
            </w:r>
          </w:p>
        </w:tc>
        <w:tc>
          <w:tcPr>
            <w:tcW w:w="1985" w:type="dxa"/>
            <w:tcBorders>
              <w:top w:val="nil"/>
              <w:left w:val="nil"/>
              <w:bottom w:val="single" w:sz="8" w:space="0" w:color="auto"/>
              <w:right w:val="single" w:sz="8" w:space="0" w:color="auto"/>
            </w:tcBorders>
            <w:shd w:val="clear" w:color="000000" w:fill="C4D79B"/>
            <w:vAlign w:val="center"/>
            <w:hideMark/>
          </w:tcPr>
          <w:p w14:paraId="403D52C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Kilos de drogas incautadas.</w:t>
            </w:r>
          </w:p>
        </w:tc>
        <w:tc>
          <w:tcPr>
            <w:tcW w:w="823" w:type="dxa"/>
            <w:tcBorders>
              <w:top w:val="nil"/>
              <w:left w:val="nil"/>
              <w:bottom w:val="single" w:sz="8" w:space="0" w:color="auto"/>
              <w:right w:val="single" w:sz="8" w:space="0" w:color="auto"/>
            </w:tcBorders>
            <w:shd w:val="clear" w:color="000000" w:fill="C4D79B"/>
            <w:vAlign w:val="center"/>
            <w:hideMark/>
          </w:tcPr>
          <w:p w14:paraId="0B9C814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3000</w:t>
            </w:r>
          </w:p>
        </w:tc>
        <w:tc>
          <w:tcPr>
            <w:tcW w:w="540" w:type="dxa"/>
            <w:tcBorders>
              <w:top w:val="nil"/>
              <w:left w:val="nil"/>
              <w:bottom w:val="single" w:sz="8" w:space="0" w:color="auto"/>
              <w:right w:val="single" w:sz="8" w:space="0" w:color="auto"/>
            </w:tcBorders>
            <w:shd w:val="clear" w:color="000000" w:fill="C4D79B"/>
            <w:vAlign w:val="center"/>
            <w:hideMark/>
          </w:tcPr>
          <w:p w14:paraId="0E17EEA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2,699.34kg</w:t>
            </w:r>
          </w:p>
        </w:tc>
        <w:tc>
          <w:tcPr>
            <w:tcW w:w="630" w:type="dxa"/>
            <w:tcBorders>
              <w:top w:val="nil"/>
              <w:left w:val="nil"/>
              <w:bottom w:val="single" w:sz="8" w:space="0" w:color="auto"/>
              <w:right w:val="single" w:sz="8" w:space="0" w:color="auto"/>
            </w:tcBorders>
            <w:shd w:val="clear" w:color="000000" w:fill="C4D79B"/>
            <w:vAlign w:val="center"/>
            <w:hideMark/>
          </w:tcPr>
          <w:p w14:paraId="472BA4E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3000</w:t>
            </w:r>
          </w:p>
        </w:tc>
        <w:tc>
          <w:tcPr>
            <w:tcW w:w="1170" w:type="dxa"/>
            <w:tcBorders>
              <w:top w:val="nil"/>
              <w:left w:val="nil"/>
              <w:bottom w:val="single" w:sz="8" w:space="0" w:color="auto"/>
              <w:right w:val="single" w:sz="8" w:space="0" w:color="auto"/>
            </w:tcBorders>
            <w:shd w:val="clear" w:color="000000" w:fill="C4D79B"/>
            <w:vAlign w:val="center"/>
            <w:hideMark/>
          </w:tcPr>
          <w:p w14:paraId="7061439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5E6C1C9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lang w:val="en-US"/>
              </w:rPr>
            </w:pPr>
            <w:r w:rsidRPr="00D11CA5">
              <w:rPr>
                <w:rFonts w:ascii="Times New Roman" w:eastAsia="Times New Roman" w:hAnsi="Times New Roman" w:cs="Times New Roman"/>
                <w:color w:val="000000"/>
                <w:sz w:val="16"/>
                <w:szCs w:val="16"/>
                <w:lang w:val="en-US"/>
              </w:rPr>
              <w:t>ERD, ARD, FARD, CESFRONT, CESEP, CESAC.</w:t>
            </w:r>
          </w:p>
        </w:tc>
      </w:tr>
      <w:tr w:rsidR="003503B3" w:rsidRPr="00D11CA5" w14:paraId="05D1B828" w14:textId="77777777" w:rsidTr="00284DFB">
        <w:trPr>
          <w:trHeight w:val="870"/>
        </w:trPr>
        <w:tc>
          <w:tcPr>
            <w:tcW w:w="540" w:type="dxa"/>
            <w:tcBorders>
              <w:top w:val="nil"/>
              <w:left w:val="single" w:sz="8" w:space="0" w:color="auto"/>
              <w:bottom w:val="single" w:sz="8" w:space="0" w:color="auto"/>
              <w:right w:val="single" w:sz="8" w:space="0" w:color="auto"/>
            </w:tcBorders>
            <w:shd w:val="clear" w:color="000000" w:fill="FFFFFF"/>
            <w:vAlign w:val="center"/>
            <w:hideMark/>
          </w:tcPr>
          <w:p w14:paraId="00F718AD"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13</w:t>
            </w:r>
          </w:p>
        </w:tc>
        <w:tc>
          <w:tcPr>
            <w:tcW w:w="2872" w:type="dxa"/>
            <w:tcBorders>
              <w:top w:val="nil"/>
              <w:left w:val="nil"/>
              <w:bottom w:val="single" w:sz="8" w:space="0" w:color="auto"/>
              <w:right w:val="single" w:sz="8" w:space="0" w:color="auto"/>
            </w:tcBorders>
            <w:shd w:val="clear" w:color="000000" w:fill="FFFFFF"/>
            <w:vAlign w:val="center"/>
            <w:hideMark/>
          </w:tcPr>
          <w:p w14:paraId="227A4D89"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Seguridad y Control de las Armas, Explosivos y Químicos.</w:t>
            </w:r>
          </w:p>
        </w:tc>
        <w:tc>
          <w:tcPr>
            <w:tcW w:w="1985" w:type="dxa"/>
            <w:tcBorders>
              <w:top w:val="nil"/>
              <w:left w:val="nil"/>
              <w:bottom w:val="single" w:sz="8" w:space="0" w:color="auto"/>
              <w:right w:val="single" w:sz="8" w:space="0" w:color="auto"/>
            </w:tcBorders>
            <w:shd w:val="clear" w:color="auto" w:fill="auto"/>
            <w:vAlign w:val="center"/>
            <w:hideMark/>
          </w:tcPr>
          <w:p w14:paraId="48FD4C7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Licencias otorgados.</w:t>
            </w:r>
          </w:p>
        </w:tc>
        <w:tc>
          <w:tcPr>
            <w:tcW w:w="823" w:type="dxa"/>
            <w:tcBorders>
              <w:top w:val="nil"/>
              <w:left w:val="nil"/>
              <w:bottom w:val="single" w:sz="8" w:space="0" w:color="auto"/>
              <w:right w:val="single" w:sz="4" w:space="0" w:color="auto"/>
            </w:tcBorders>
            <w:shd w:val="clear" w:color="auto" w:fill="auto"/>
            <w:vAlign w:val="center"/>
            <w:hideMark/>
          </w:tcPr>
          <w:p w14:paraId="386AA84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65</w:t>
            </w:r>
          </w:p>
        </w:tc>
        <w:tc>
          <w:tcPr>
            <w:tcW w:w="540" w:type="dxa"/>
            <w:tcBorders>
              <w:top w:val="nil"/>
              <w:left w:val="nil"/>
              <w:bottom w:val="single" w:sz="8" w:space="0" w:color="auto"/>
              <w:right w:val="single" w:sz="8" w:space="0" w:color="auto"/>
            </w:tcBorders>
            <w:shd w:val="clear" w:color="000000" w:fill="FFFFFF"/>
            <w:vAlign w:val="center"/>
            <w:hideMark/>
          </w:tcPr>
          <w:p w14:paraId="6EC6EC3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28</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0987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65</w:t>
            </w:r>
          </w:p>
        </w:tc>
        <w:tc>
          <w:tcPr>
            <w:tcW w:w="1170" w:type="dxa"/>
            <w:tcBorders>
              <w:top w:val="nil"/>
              <w:left w:val="nil"/>
              <w:bottom w:val="single" w:sz="8" w:space="0" w:color="auto"/>
              <w:right w:val="single" w:sz="8" w:space="0" w:color="auto"/>
            </w:tcBorders>
            <w:shd w:val="clear" w:color="auto" w:fill="auto"/>
            <w:vAlign w:val="center"/>
            <w:hideMark/>
          </w:tcPr>
          <w:p w14:paraId="74C6577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auto" w:fill="auto"/>
            <w:vAlign w:val="center"/>
            <w:hideMark/>
          </w:tcPr>
          <w:p w14:paraId="78162D3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Director Gral. de Armas y Explosivos </w:t>
            </w:r>
            <w:r w:rsidRPr="00D11CA5">
              <w:rPr>
                <w:rFonts w:ascii="Times New Roman" w:eastAsia="Times New Roman" w:hAnsi="Times New Roman" w:cs="Times New Roman"/>
                <w:color w:val="000000"/>
                <w:sz w:val="14"/>
                <w:szCs w:val="14"/>
              </w:rPr>
              <w:t>MIDE</w:t>
            </w:r>
          </w:p>
        </w:tc>
      </w:tr>
      <w:tr w:rsidR="003503B3" w:rsidRPr="00020BD7" w14:paraId="72B7AEDF" w14:textId="77777777" w:rsidTr="00284DFB">
        <w:trPr>
          <w:trHeight w:val="114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59927EEB"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14</w:t>
            </w:r>
          </w:p>
        </w:tc>
        <w:tc>
          <w:tcPr>
            <w:tcW w:w="2872" w:type="dxa"/>
            <w:tcBorders>
              <w:top w:val="nil"/>
              <w:left w:val="nil"/>
              <w:bottom w:val="single" w:sz="8" w:space="0" w:color="auto"/>
              <w:right w:val="single" w:sz="8" w:space="0" w:color="auto"/>
            </w:tcBorders>
            <w:shd w:val="clear" w:color="000000" w:fill="C4D79B"/>
            <w:vAlign w:val="center"/>
            <w:hideMark/>
          </w:tcPr>
          <w:p w14:paraId="641BD389"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Combate contra el tráfico ilícito de armas municiones, químicos y accesorios militares. Ley 631-16.</w:t>
            </w:r>
          </w:p>
        </w:tc>
        <w:tc>
          <w:tcPr>
            <w:tcW w:w="1985" w:type="dxa"/>
            <w:tcBorders>
              <w:top w:val="nil"/>
              <w:left w:val="nil"/>
              <w:bottom w:val="single" w:sz="8" w:space="0" w:color="auto"/>
              <w:right w:val="single" w:sz="8" w:space="0" w:color="auto"/>
            </w:tcBorders>
            <w:shd w:val="clear" w:color="000000" w:fill="C4D79B"/>
            <w:vAlign w:val="center"/>
            <w:hideMark/>
          </w:tcPr>
          <w:p w14:paraId="1A8F2AA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Armas, municiones, explosivos y accesorios militares incautadas.</w:t>
            </w:r>
          </w:p>
        </w:tc>
        <w:tc>
          <w:tcPr>
            <w:tcW w:w="823" w:type="dxa"/>
            <w:tcBorders>
              <w:top w:val="nil"/>
              <w:left w:val="nil"/>
              <w:bottom w:val="single" w:sz="8" w:space="0" w:color="auto"/>
              <w:right w:val="single" w:sz="8" w:space="0" w:color="auto"/>
            </w:tcBorders>
            <w:shd w:val="clear" w:color="000000" w:fill="C4D79B"/>
            <w:vAlign w:val="center"/>
            <w:hideMark/>
          </w:tcPr>
          <w:p w14:paraId="01631FA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7,578</w:t>
            </w:r>
          </w:p>
        </w:tc>
        <w:tc>
          <w:tcPr>
            <w:tcW w:w="540" w:type="dxa"/>
            <w:tcBorders>
              <w:top w:val="nil"/>
              <w:left w:val="nil"/>
              <w:bottom w:val="single" w:sz="8" w:space="0" w:color="auto"/>
              <w:right w:val="single" w:sz="8" w:space="0" w:color="auto"/>
            </w:tcBorders>
            <w:shd w:val="clear" w:color="000000" w:fill="C4D79B"/>
            <w:vAlign w:val="center"/>
            <w:hideMark/>
          </w:tcPr>
          <w:p w14:paraId="52C145B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87,122</w:t>
            </w:r>
          </w:p>
        </w:tc>
        <w:tc>
          <w:tcPr>
            <w:tcW w:w="630" w:type="dxa"/>
            <w:tcBorders>
              <w:top w:val="nil"/>
              <w:left w:val="nil"/>
              <w:bottom w:val="single" w:sz="8" w:space="0" w:color="auto"/>
              <w:right w:val="single" w:sz="8" w:space="0" w:color="auto"/>
            </w:tcBorders>
            <w:shd w:val="clear" w:color="000000" w:fill="C4D79B"/>
            <w:vAlign w:val="center"/>
            <w:hideMark/>
          </w:tcPr>
          <w:p w14:paraId="5B9C82B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7578</w:t>
            </w:r>
          </w:p>
        </w:tc>
        <w:tc>
          <w:tcPr>
            <w:tcW w:w="1170" w:type="dxa"/>
            <w:tcBorders>
              <w:top w:val="nil"/>
              <w:left w:val="nil"/>
              <w:bottom w:val="nil"/>
              <w:right w:val="single" w:sz="8" w:space="0" w:color="auto"/>
            </w:tcBorders>
            <w:shd w:val="clear" w:color="000000" w:fill="C4D79B"/>
            <w:vAlign w:val="center"/>
            <w:hideMark/>
          </w:tcPr>
          <w:p w14:paraId="1E4F170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5B33F12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lang w:val="en-US"/>
              </w:rPr>
            </w:pPr>
            <w:r w:rsidRPr="00D11CA5">
              <w:rPr>
                <w:rFonts w:ascii="Times New Roman" w:eastAsia="Times New Roman" w:hAnsi="Times New Roman" w:cs="Times New Roman"/>
                <w:color w:val="000000"/>
                <w:sz w:val="16"/>
                <w:szCs w:val="16"/>
                <w:lang w:val="en-US"/>
              </w:rPr>
              <w:t>ERD, ARD, FARD, J-2, CESFRONT, CESEP, CESAC.</w:t>
            </w:r>
          </w:p>
        </w:tc>
      </w:tr>
      <w:tr w:rsidR="003503B3" w:rsidRPr="00D11CA5" w14:paraId="5A2A2E9A" w14:textId="77777777" w:rsidTr="00284DFB">
        <w:trPr>
          <w:trHeight w:val="1680"/>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0BBCA052"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15</w:t>
            </w:r>
          </w:p>
        </w:tc>
        <w:tc>
          <w:tcPr>
            <w:tcW w:w="2872" w:type="dxa"/>
            <w:tcBorders>
              <w:top w:val="nil"/>
              <w:left w:val="nil"/>
              <w:bottom w:val="single" w:sz="8" w:space="0" w:color="auto"/>
              <w:right w:val="single" w:sz="8" w:space="0" w:color="auto"/>
            </w:tcBorders>
            <w:shd w:val="clear" w:color="000000" w:fill="FFFFFF"/>
            <w:vAlign w:val="center"/>
            <w:hideMark/>
          </w:tcPr>
          <w:p w14:paraId="5E5F0E47"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Elaborar la Tabla de Clasificación de Armas Municiones y Accesorios, el Reglamento del Blindaje, el Reglamento de Control de Armas de Destrucción Masiva y la Implantación de un Sistema Digital de las FF.AA. para el Control de Armas, Explosivos y Químicos. </w:t>
            </w:r>
            <w:r w:rsidRPr="00D11CA5">
              <w:rPr>
                <w:rFonts w:ascii="Times New Roman" w:eastAsia="Times New Roman" w:hAnsi="Times New Roman" w:cs="Times New Roman"/>
                <w:b/>
                <w:bCs/>
                <w:color w:val="000000"/>
                <w:sz w:val="16"/>
                <w:szCs w:val="16"/>
              </w:rPr>
              <w:t>Meta Presidencial.</w:t>
            </w:r>
          </w:p>
        </w:tc>
        <w:tc>
          <w:tcPr>
            <w:tcW w:w="1985" w:type="dxa"/>
            <w:tcBorders>
              <w:top w:val="nil"/>
              <w:left w:val="nil"/>
              <w:bottom w:val="single" w:sz="8" w:space="0" w:color="auto"/>
              <w:right w:val="single" w:sz="8" w:space="0" w:color="auto"/>
            </w:tcBorders>
            <w:shd w:val="clear" w:color="000000" w:fill="FFFFFF"/>
            <w:vAlign w:val="center"/>
            <w:hideMark/>
          </w:tcPr>
          <w:p w14:paraId="7FB3A53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Tabla y reglamentos elaborados y sistema implantado.</w:t>
            </w:r>
          </w:p>
        </w:tc>
        <w:tc>
          <w:tcPr>
            <w:tcW w:w="823" w:type="dxa"/>
            <w:tcBorders>
              <w:top w:val="nil"/>
              <w:left w:val="nil"/>
              <w:bottom w:val="single" w:sz="8" w:space="0" w:color="auto"/>
              <w:right w:val="single" w:sz="8" w:space="0" w:color="auto"/>
            </w:tcBorders>
            <w:shd w:val="clear" w:color="000000" w:fill="FFFFFF"/>
            <w:vAlign w:val="center"/>
            <w:hideMark/>
          </w:tcPr>
          <w:p w14:paraId="29D7012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FFFFFF"/>
            <w:vAlign w:val="center"/>
            <w:hideMark/>
          </w:tcPr>
          <w:p w14:paraId="3853457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w:t>
            </w:r>
          </w:p>
        </w:tc>
        <w:tc>
          <w:tcPr>
            <w:tcW w:w="630" w:type="dxa"/>
            <w:tcBorders>
              <w:top w:val="nil"/>
              <w:left w:val="nil"/>
              <w:bottom w:val="single" w:sz="8" w:space="0" w:color="auto"/>
              <w:right w:val="single" w:sz="8" w:space="0" w:color="auto"/>
            </w:tcBorders>
            <w:shd w:val="clear" w:color="000000" w:fill="FFFFFF"/>
            <w:vAlign w:val="center"/>
            <w:hideMark/>
          </w:tcPr>
          <w:p w14:paraId="6D9C2D4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w:t>
            </w:r>
          </w:p>
        </w:tc>
        <w:tc>
          <w:tcPr>
            <w:tcW w:w="1170" w:type="dxa"/>
            <w:tcBorders>
              <w:top w:val="single" w:sz="8" w:space="0" w:color="auto"/>
              <w:left w:val="nil"/>
              <w:bottom w:val="single" w:sz="8" w:space="0" w:color="auto"/>
              <w:right w:val="single" w:sz="8" w:space="0" w:color="auto"/>
            </w:tcBorders>
            <w:shd w:val="clear" w:color="000000" w:fill="FFFFFF"/>
            <w:vAlign w:val="center"/>
            <w:hideMark/>
          </w:tcPr>
          <w:p w14:paraId="1B82219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6A4E554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Gral. de Armas y Explosivos, MIDE.</w:t>
            </w:r>
          </w:p>
        </w:tc>
      </w:tr>
      <w:tr w:rsidR="003503B3" w:rsidRPr="00D11CA5" w14:paraId="301C9CE9" w14:textId="77777777" w:rsidTr="00284DFB">
        <w:trPr>
          <w:trHeight w:val="105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1F4AB16C"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16</w:t>
            </w:r>
          </w:p>
        </w:tc>
        <w:tc>
          <w:tcPr>
            <w:tcW w:w="2872" w:type="dxa"/>
            <w:tcBorders>
              <w:top w:val="nil"/>
              <w:left w:val="nil"/>
              <w:bottom w:val="single" w:sz="8" w:space="0" w:color="auto"/>
              <w:right w:val="single" w:sz="8" w:space="0" w:color="auto"/>
            </w:tcBorders>
            <w:shd w:val="clear" w:color="000000" w:fill="C4D79B"/>
            <w:vAlign w:val="center"/>
            <w:hideMark/>
          </w:tcPr>
          <w:p w14:paraId="0F855028"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Capacitar a los miembros de las FF.AA. en DDHH, Políticas de Uso de la Fuerza y Reglas de Entrenamiento Básicas.                Meta presidencial.</w:t>
            </w:r>
          </w:p>
        </w:tc>
        <w:tc>
          <w:tcPr>
            <w:tcW w:w="1985" w:type="dxa"/>
            <w:tcBorders>
              <w:top w:val="nil"/>
              <w:left w:val="nil"/>
              <w:bottom w:val="single" w:sz="8" w:space="0" w:color="auto"/>
              <w:right w:val="single" w:sz="8" w:space="0" w:color="auto"/>
            </w:tcBorders>
            <w:shd w:val="clear" w:color="000000" w:fill="C4D79B"/>
            <w:vAlign w:val="center"/>
            <w:hideMark/>
          </w:tcPr>
          <w:p w14:paraId="0860D2C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Personal capacitado.</w:t>
            </w:r>
          </w:p>
        </w:tc>
        <w:tc>
          <w:tcPr>
            <w:tcW w:w="823" w:type="dxa"/>
            <w:tcBorders>
              <w:top w:val="nil"/>
              <w:left w:val="nil"/>
              <w:bottom w:val="single" w:sz="8" w:space="0" w:color="auto"/>
              <w:right w:val="single" w:sz="8" w:space="0" w:color="auto"/>
            </w:tcBorders>
            <w:shd w:val="clear" w:color="000000" w:fill="C4D79B"/>
            <w:vAlign w:val="center"/>
            <w:hideMark/>
          </w:tcPr>
          <w:p w14:paraId="05837B6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C4D79B"/>
            <w:vAlign w:val="center"/>
            <w:hideMark/>
          </w:tcPr>
          <w:p w14:paraId="202301F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2,153</w:t>
            </w:r>
          </w:p>
        </w:tc>
        <w:tc>
          <w:tcPr>
            <w:tcW w:w="630" w:type="dxa"/>
            <w:tcBorders>
              <w:top w:val="nil"/>
              <w:left w:val="nil"/>
              <w:bottom w:val="single" w:sz="8" w:space="0" w:color="auto"/>
              <w:right w:val="single" w:sz="8" w:space="0" w:color="auto"/>
            </w:tcBorders>
            <w:shd w:val="clear" w:color="000000" w:fill="C4D79B"/>
            <w:vAlign w:val="center"/>
            <w:hideMark/>
          </w:tcPr>
          <w:p w14:paraId="7A0EC30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4500</w:t>
            </w:r>
          </w:p>
        </w:tc>
        <w:tc>
          <w:tcPr>
            <w:tcW w:w="1170" w:type="dxa"/>
            <w:tcBorders>
              <w:top w:val="nil"/>
              <w:left w:val="nil"/>
              <w:bottom w:val="single" w:sz="8" w:space="0" w:color="auto"/>
              <w:right w:val="single" w:sz="8" w:space="0" w:color="auto"/>
            </w:tcBorders>
            <w:shd w:val="clear" w:color="000000" w:fill="C4D79B"/>
            <w:vAlign w:val="center"/>
            <w:hideMark/>
          </w:tcPr>
          <w:p w14:paraId="235DF2F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663F93F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de la Escuela de Graduados de los DDHHYDIH.</w:t>
            </w:r>
          </w:p>
        </w:tc>
      </w:tr>
      <w:tr w:rsidR="003503B3" w:rsidRPr="00D11CA5" w14:paraId="7BAF3478" w14:textId="77777777" w:rsidTr="00284DFB">
        <w:trPr>
          <w:trHeight w:val="825"/>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54BC6E3C"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17</w:t>
            </w:r>
          </w:p>
        </w:tc>
        <w:tc>
          <w:tcPr>
            <w:tcW w:w="2872" w:type="dxa"/>
            <w:tcBorders>
              <w:top w:val="nil"/>
              <w:left w:val="nil"/>
              <w:bottom w:val="single" w:sz="8" w:space="0" w:color="auto"/>
              <w:right w:val="single" w:sz="8" w:space="0" w:color="auto"/>
            </w:tcBorders>
            <w:shd w:val="clear" w:color="000000" w:fill="FFFFFF"/>
            <w:vAlign w:val="center"/>
            <w:hideMark/>
          </w:tcPr>
          <w:p w14:paraId="5BDDDA99"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Reestructurar organizacional y funcionalmente las instituciones y dependencias del MIDE, a fin de garantizar un accionar más eficiente.</w:t>
            </w:r>
          </w:p>
        </w:tc>
        <w:tc>
          <w:tcPr>
            <w:tcW w:w="1985" w:type="dxa"/>
            <w:tcBorders>
              <w:top w:val="nil"/>
              <w:left w:val="nil"/>
              <w:bottom w:val="single" w:sz="8" w:space="0" w:color="auto"/>
              <w:right w:val="single" w:sz="8" w:space="0" w:color="auto"/>
            </w:tcBorders>
            <w:shd w:val="clear" w:color="000000" w:fill="FFFFFF"/>
            <w:vAlign w:val="center"/>
            <w:hideMark/>
          </w:tcPr>
          <w:p w14:paraId="6918018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Tablas de Organización y Equipos TOE actualizadas.</w:t>
            </w:r>
          </w:p>
        </w:tc>
        <w:tc>
          <w:tcPr>
            <w:tcW w:w="823" w:type="dxa"/>
            <w:tcBorders>
              <w:top w:val="nil"/>
              <w:left w:val="nil"/>
              <w:bottom w:val="single" w:sz="8" w:space="0" w:color="auto"/>
              <w:right w:val="single" w:sz="8" w:space="0" w:color="auto"/>
            </w:tcBorders>
            <w:shd w:val="clear" w:color="000000" w:fill="FFFFFF"/>
            <w:vAlign w:val="center"/>
            <w:hideMark/>
          </w:tcPr>
          <w:p w14:paraId="58FEE7F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FFFFFF"/>
            <w:vAlign w:val="center"/>
            <w:hideMark/>
          </w:tcPr>
          <w:p w14:paraId="4614CAD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90%</w:t>
            </w:r>
          </w:p>
        </w:tc>
        <w:tc>
          <w:tcPr>
            <w:tcW w:w="630" w:type="dxa"/>
            <w:tcBorders>
              <w:top w:val="nil"/>
              <w:left w:val="nil"/>
              <w:bottom w:val="single" w:sz="8" w:space="0" w:color="auto"/>
              <w:right w:val="single" w:sz="8" w:space="0" w:color="auto"/>
            </w:tcBorders>
            <w:shd w:val="clear" w:color="000000" w:fill="FFFFFF"/>
            <w:vAlign w:val="center"/>
            <w:hideMark/>
          </w:tcPr>
          <w:p w14:paraId="26B7509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100%</w:t>
            </w:r>
          </w:p>
        </w:tc>
        <w:tc>
          <w:tcPr>
            <w:tcW w:w="1170" w:type="dxa"/>
            <w:tcBorders>
              <w:top w:val="nil"/>
              <w:left w:val="nil"/>
              <w:bottom w:val="single" w:sz="8" w:space="0" w:color="auto"/>
              <w:right w:val="single" w:sz="8" w:space="0" w:color="auto"/>
            </w:tcBorders>
            <w:shd w:val="clear" w:color="000000" w:fill="FFFFFF"/>
            <w:vAlign w:val="center"/>
            <w:hideMark/>
          </w:tcPr>
          <w:p w14:paraId="619C3FB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424567E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COPREMFA, Doctrina, J-3, J-1</w:t>
            </w:r>
          </w:p>
        </w:tc>
      </w:tr>
      <w:tr w:rsidR="003503B3" w:rsidRPr="00D11CA5" w14:paraId="34656399" w14:textId="77777777" w:rsidTr="00284DFB">
        <w:trPr>
          <w:trHeight w:val="1245"/>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0B7CEAF7"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18</w:t>
            </w:r>
          </w:p>
        </w:tc>
        <w:tc>
          <w:tcPr>
            <w:tcW w:w="2872" w:type="dxa"/>
            <w:tcBorders>
              <w:top w:val="nil"/>
              <w:left w:val="nil"/>
              <w:bottom w:val="single" w:sz="8" w:space="0" w:color="auto"/>
              <w:right w:val="single" w:sz="8" w:space="0" w:color="auto"/>
            </w:tcBorders>
            <w:shd w:val="clear" w:color="000000" w:fill="C4D79B"/>
            <w:vAlign w:val="center"/>
            <w:hideMark/>
          </w:tcPr>
          <w:p w14:paraId="524EB383"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Elevar los niveles de ética y transparencia a través del fortalecimiento de los portales de transparencia, la aplicación de las Normas de Control Interno (NCI), las Declaraciones Juradas de Bienes y los Planes Anuales de Compra.</w:t>
            </w:r>
          </w:p>
        </w:tc>
        <w:tc>
          <w:tcPr>
            <w:tcW w:w="1985" w:type="dxa"/>
            <w:tcBorders>
              <w:top w:val="nil"/>
              <w:left w:val="nil"/>
              <w:bottom w:val="single" w:sz="8" w:space="0" w:color="auto"/>
              <w:right w:val="single" w:sz="8" w:space="0" w:color="auto"/>
            </w:tcBorders>
            <w:shd w:val="clear" w:color="000000" w:fill="C4D79B"/>
            <w:vAlign w:val="center"/>
            <w:hideMark/>
          </w:tcPr>
          <w:p w14:paraId="304981C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Nivel de Transparencia y Control Interno.</w:t>
            </w:r>
          </w:p>
        </w:tc>
        <w:tc>
          <w:tcPr>
            <w:tcW w:w="823" w:type="dxa"/>
            <w:tcBorders>
              <w:top w:val="nil"/>
              <w:left w:val="nil"/>
              <w:bottom w:val="single" w:sz="8" w:space="0" w:color="auto"/>
              <w:right w:val="single" w:sz="8" w:space="0" w:color="auto"/>
            </w:tcBorders>
            <w:shd w:val="clear" w:color="000000" w:fill="C4D79B"/>
            <w:vAlign w:val="center"/>
            <w:hideMark/>
          </w:tcPr>
          <w:p w14:paraId="0F03A8C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60%</w:t>
            </w:r>
          </w:p>
        </w:tc>
        <w:tc>
          <w:tcPr>
            <w:tcW w:w="540" w:type="dxa"/>
            <w:tcBorders>
              <w:top w:val="nil"/>
              <w:left w:val="nil"/>
              <w:bottom w:val="single" w:sz="8" w:space="0" w:color="auto"/>
              <w:right w:val="single" w:sz="8" w:space="0" w:color="auto"/>
            </w:tcBorders>
            <w:shd w:val="clear" w:color="000000" w:fill="C4D79B"/>
            <w:vAlign w:val="center"/>
            <w:hideMark/>
          </w:tcPr>
          <w:p w14:paraId="1A6F723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80%</w:t>
            </w:r>
          </w:p>
        </w:tc>
        <w:tc>
          <w:tcPr>
            <w:tcW w:w="630" w:type="dxa"/>
            <w:tcBorders>
              <w:top w:val="single" w:sz="8" w:space="0" w:color="auto"/>
              <w:left w:val="nil"/>
              <w:bottom w:val="single" w:sz="4" w:space="0" w:color="auto"/>
              <w:right w:val="single" w:sz="8" w:space="0" w:color="auto"/>
            </w:tcBorders>
            <w:shd w:val="clear" w:color="000000" w:fill="C4D79B"/>
            <w:vAlign w:val="center"/>
            <w:hideMark/>
          </w:tcPr>
          <w:p w14:paraId="407DE5E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90%</w:t>
            </w:r>
          </w:p>
        </w:tc>
        <w:tc>
          <w:tcPr>
            <w:tcW w:w="1170" w:type="dxa"/>
            <w:tcBorders>
              <w:top w:val="nil"/>
              <w:left w:val="nil"/>
              <w:bottom w:val="single" w:sz="8" w:space="0" w:color="auto"/>
              <w:right w:val="single" w:sz="8" w:space="0" w:color="auto"/>
            </w:tcBorders>
            <w:shd w:val="clear" w:color="000000" w:fill="C4D79B"/>
            <w:vAlign w:val="center"/>
            <w:hideMark/>
          </w:tcPr>
          <w:p w14:paraId="38EA7A2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165E22A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Inspector General de las FF.AA.</w:t>
            </w:r>
          </w:p>
        </w:tc>
      </w:tr>
      <w:tr w:rsidR="003503B3" w:rsidRPr="00D11CA5" w14:paraId="00300F29" w14:textId="77777777" w:rsidTr="00284DFB">
        <w:trPr>
          <w:trHeight w:val="1380"/>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30AABE1F"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19</w:t>
            </w:r>
          </w:p>
        </w:tc>
        <w:tc>
          <w:tcPr>
            <w:tcW w:w="2872" w:type="dxa"/>
            <w:tcBorders>
              <w:top w:val="nil"/>
              <w:left w:val="nil"/>
              <w:bottom w:val="single" w:sz="8" w:space="0" w:color="auto"/>
              <w:right w:val="single" w:sz="8" w:space="0" w:color="auto"/>
            </w:tcBorders>
            <w:shd w:val="clear" w:color="000000" w:fill="FFFFFF"/>
            <w:vAlign w:val="center"/>
            <w:hideMark/>
          </w:tcPr>
          <w:p w14:paraId="214C876D"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Elevar a través de la Inspectoría General de las FF.AA. la calidad del proceso de inspecciones, auditorias y demás procedimientos que garanticen un adecuado uso de los recursos y de la gestión del personal.</w:t>
            </w:r>
          </w:p>
        </w:tc>
        <w:tc>
          <w:tcPr>
            <w:tcW w:w="1985" w:type="dxa"/>
            <w:tcBorders>
              <w:top w:val="nil"/>
              <w:left w:val="nil"/>
              <w:bottom w:val="single" w:sz="8" w:space="0" w:color="auto"/>
              <w:right w:val="single" w:sz="8" w:space="0" w:color="auto"/>
            </w:tcBorders>
            <w:shd w:val="clear" w:color="000000" w:fill="FFFFFF"/>
            <w:vAlign w:val="center"/>
            <w:hideMark/>
          </w:tcPr>
          <w:p w14:paraId="0FF4241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Inspecciones por recintos militares.</w:t>
            </w:r>
          </w:p>
        </w:tc>
        <w:tc>
          <w:tcPr>
            <w:tcW w:w="823" w:type="dxa"/>
            <w:tcBorders>
              <w:top w:val="nil"/>
              <w:left w:val="nil"/>
              <w:bottom w:val="single" w:sz="8" w:space="0" w:color="auto"/>
              <w:right w:val="single" w:sz="8" w:space="0" w:color="auto"/>
            </w:tcBorders>
            <w:shd w:val="clear" w:color="000000" w:fill="FFFFFF"/>
            <w:vAlign w:val="center"/>
            <w:hideMark/>
          </w:tcPr>
          <w:p w14:paraId="241A12E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w:t>
            </w:r>
          </w:p>
        </w:tc>
        <w:tc>
          <w:tcPr>
            <w:tcW w:w="540" w:type="dxa"/>
            <w:tcBorders>
              <w:top w:val="nil"/>
              <w:left w:val="nil"/>
              <w:bottom w:val="single" w:sz="8" w:space="0" w:color="auto"/>
              <w:right w:val="single" w:sz="8" w:space="0" w:color="auto"/>
            </w:tcBorders>
            <w:shd w:val="clear" w:color="000000" w:fill="FFFFFF"/>
            <w:vAlign w:val="center"/>
            <w:hideMark/>
          </w:tcPr>
          <w:p w14:paraId="1753DB6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12</w:t>
            </w:r>
          </w:p>
        </w:tc>
        <w:tc>
          <w:tcPr>
            <w:tcW w:w="630" w:type="dxa"/>
            <w:tcBorders>
              <w:top w:val="single" w:sz="4" w:space="0" w:color="auto"/>
              <w:left w:val="nil"/>
              <w:bottom w:val="single" w:sz="8" w:space="0" w:color="auto"/>
              <w:right w:val="single" w:sz="8" w:space="0" w:color="auto"/>
            </w:tcBorders>
            <w:shd w:val="clear" w:color="000000" w:fill="FFFFFF"/>
            <w:vAlign w:val="center"/>
            <w:hideMark/>
          </w:tcPr>
          <w:p w14:paraId="0714835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12</w:t>
            </w:r>
          </w:p>
        </w:tc>
        <w:tc>
          <w:tcPr>
            <w:tcW w:w="1170" w:type="dxa"/>
            <w:tcBorders>
              <w:top w:val="nil"/>
              <w:left w:val="nil"/>
              <w:bottom w:val="single" w:sz="8" w:space="0" w:color="auto"/>
              <w:right w:val="single" w:sz="8" w:space="0" w:color="auto"/>
            </w:tcBorders>
            <w:shd w:val="clear" w:color="000000" w:fill="FFFFFF"/>
            <w:vAlign w:val="center"/>
            <w:hideMark/>
          </w:tcPr>
          <w:p w14:paraId="3900602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5E766C9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Inspector General de las FF.AA</w:t>
            </w:r>
          </w:p>
        </w:tc>
      </w:tr>
      <w:tr w:rsidR="003503B3" w:rsidRPr="00D11CA5" w14:paraId="4F49603A" w14:textId="77777777" w:rsidTr="00284DFB">
        <w:trPr>
          <w:trHeight w:val="300"/>
        </w:trPr>
        <w:tc>
          <w:tcPr>
            <w:tcW w:w="54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4EC23D82"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20</w:t>
            </w:r>
          </w:p>
        </w:tc>
        <w:tc>
          <w:tcPr>
            <w:tcW w:w="2872"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0CBE851D"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Analizar, diseñar e implementar un  Sistema Informático Integrado de Gestión de Personal y definirlo en función de la Fuerza Autorizada, a fin de garantizar una mejor gestión de todo el personal militar que compone las FF.AA.</w:t>
            </w:r>
          </w:p>
        </w:tc>
        <w:tc>
          <w:tcPr>
            <w:tcW w:w="1985"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0405661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Sistema Integrado de Gestión de Personal implementado.</w:t>
            </w:r>
          </w:p>
        </w:tc>
        <w:tc>
          <w:tcPr>
            <w:tcW w:w="823"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5E29DE1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50%</w:t>
            </w:r>
          </w:p>
        </w:tc>
        <w:tc>
          <w:tcPr>
            <w:tcW w:w="54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073AD80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90%</w:t>
            </w:r>
          </w:p>
        </w:tc>
        <w:tc>
          <w:tcPr>
            <w:tcW w:w="63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777D4D3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90%</w:t>
            </w:r>
          </w:p>
        </w:tc>
        <w:tc>
          <w:tcPr>
            <w:tcW w:w="1170" w:type="dxa"/>
            <w:vMerge w:val="restart"/>
            <w:tcBorders>
              <w:top w:val="nil"/>
              <w:left w:val="nil"/>
              <w:bottom w:val="single" w:sz="8" w:space="0" w:color="000000"/>
              <w:right w:val="single" w:sz="8" w:space="0" w:color="auto"/>
            </w:tcBorders>
            <w:shd w:val="clear" w:color="000000" w:fill="C4D79B"/>
            <w:vAlign w:val="center"/>
            <w:hideMark/>
          </w:tcPr>
          <w:p w14:paraId="1D073EC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single" w:sz="8" w:space="0" w:color="auto"/>
              <w:left w:val="nil"/>
              <w:bottom w:val="nil"/>
              <w:right w:val="single" w:sz="8" w:space="0" w:color="auto"/>
            </w:tcBorders>
            <w:shd w:val="clear" w:color="000000" w:fill="C4D79B"/>
            <w:vAlign w:val="center"/>
            <w:hideMark/>
          </w:tcPr>
          <w:p w14:paraId="3A00E47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Director </w:t>
            </w:r>
          </w:p>
        </w:tc>
      </w:tr>
      <w:tr w:rsidR="003503B3" w:rsidRPr="00D11CA5" w14:paraId="0EAD0669" w14:textId="77777777" w:rsidTr="00284DFB">
        <w:trPr>
          <w:trHeight w:val="900"/>
        </w:trPr>
        <w:tc>
          <w:tcPr>
            <w:tcW w:w="540" w:type="dxa"/>
            <w:vMerge/>
            <w:tcBorders>
              <w:top w:val="nil"/>
              <w:left w:val="single" w:sz="8" w:space="0" w:color="auto"/>
              <w:bottom w:val="single" w:sz="8" w:space="0" w:color="000000"/>
              <w:right w:val="single" w:sz="8" w:space="0" w:color="auto"/>
            </w:tcBorders>
            <w:vAlign w:val="center"/>
            <w:hideMark/>
          </w:tcPr>
          <w:p w14:paraId="4CFD7759"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8" w:space="0" w:color="000000"/>
              <w:right w:val="single" w:sz="8" w:space="0" w:color="auto"/>
            </w:tcBorders>
            <w:vAlign w:val="center"/>
            <w:hideMark/>
          </w:tcPr>
          <w:p w14:paraId="32D868D9"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8" w:space="0" w:color="000000"/>
              <w:right w:val="single" w:sz="8" w:space="0" w:color="auto"/>
            </w:tcBorders>
            <w:vAlign w:val="center"/>
            <w:hideMark/>
          </w:tcPr>
          <w:p w14:paraId="333B2CA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vMerge/>
            <w:tcBorders>
              <w:top w:val="nil"/>
              <w:left w:val="single" w:sz="8" w:space="0" w:color="auto"/>
              <w:bottom w:val="single" w:sz="8" w:space="0" w:color="000000"/>
              <w:right w:val="single" w:sz="8" w:space="0" w:color="auto"/>
            </w:tcBorders>
            <w:vAlign w:val="center"/>
            <w:hideMark/>
          </w:tcPr>
          <w:p w14:paraId="002D5BD0"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8" w:space="0" w:color="000000"/>
              <w:right w:val="single" w:sz="8" w:space="0" w:color="auto"/>
            </w:tcBorders>
            <w:vAlign w:val="center"/>
            <w:hideMark/>
          </w:tcPr>
          <w:p w14:paraId="6727FD2C"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nil"/>
              <w:left w:val="single" w:sz="8" w:space="0" w:color="auto"/>
              <w:bottom w:val="single" w:sz="8" w:space="0" w:color="000000"/>
              <w:right w:val="single" w:sz="8" w:space="0" w:color="auto"/>
            </w:tcBorders>
            <w:vAlign w:val="center"/>
            <w:hideMark/>
          </w:tcPr>
          <w:p w14:paraId="04286D30"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nil"/>
              <w:left w:val="nil"/>
              <w:bottom w:val="single" w:sz="8" w:space="0" w:color="000000"/>
              <w:right w:val="single" w:sz="8" w:space="0" w:color="auto"/>
            </w:tcBorders>
            <w:vAlign w:val="center"/>
            <w:hideMark/>
          </w:tcPr>
          <w:p w14:paraId="1DF17107"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tcBorders>
              <w:top w:val="nil"/>
              <w:left w:val="nil"/>
              <w:bottom w:val="single" w:sz="4" w:space="0" w:color="auto"/>
              <w:right w:val="single" w:sz="8" w:space="0" w:color="auto"/>
            </w:tcBorders>
            <w:shd w:val="clear" w:color="000000" w:fill="C4D79B"/>
            <w:vAlign w:val="center"/>
            <w:hideMark/>
          </w:tcPr>
          <w:p w14:paraId="5289E1E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J-1, Dirección de Personal del EMACON, MIDE.</w:t>
            </w:r>
          </w:p>
        </w:tc>
      </w:tr>
      <w:tr w:rsidR="003503B3" w:rsidRPr="00D11CA5" w14:paraId="0BB2219B" w14:textId="77777777" w:rsidTr="00284DFB">
        <w:trPr>
          <w:trHeight w:val="735"/>
        </w:trPr>
        <w:tc>
          <w:tcPr>
            <w:tcW w:w="540" w:type="dxa"/>
            <w:vMerge/>
            <w:tcBorders>
              <w:top w:val="nil"/>
              <w:left w:val="single" w:sz="8" w:space="0" w:color="auto"/>
              <w:bottom w:val="single" w:sz="8" w:space="0" w:color="000000"/>
              <w:right w:val="single" w:sz="8" w:space="0" w:color="auto"/>
            </w:tcBorders>
            <w:vAlign w:val="center"/>
            <w:hideMark/>
          </w:tcPr>
          <w:p w14:paraId="1EDB9E4C"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8" w:space="0" w:color="000000"/>
              <w:right w:val="single" w:sz="8" w:space="0" w:color="auto"/>
            </w:tcBorders>
            <w:vAlign w:val="center"/>
            <w:hideMark/>
          </w:tcPr>
          <w:p w14:paraId="6A548D44"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8" w:space="0" w:color="000000"/>
              <w:right w:val="single" w:sz="8" w:space="0" w:color="auto"/>
            </w:tcBorders>
            <w:vAlign w:val="center"/>
            <w:hideMark/>
          </w:tcPr>
          <w:p w14:paraId="48BC6AB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vMerge/>
            <w:tcBorders>
              <w:top w:val="nil"/>
              <w:left w:val="single" w:sz="8" w:space="0" w:color="auto"/>
              <w:bottom w:val="single" w:sz="8" w:space="0" w:color="000000"/>
              <w:right w:val="single" w:sz="8" w:space="0" w:color="auto"/>
            </w:tcBorders>
            <w:vAlign w:val="center"/>
            <w:hideMark/>
          </w:tcPr>
          <w:p w14:paraId="7F575987"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8" w:space="0" w:color="000000"/>
              <w:right w:val="single" w:sz="8" w:space="0" w:color="auto"/>
            </w:tcBorders>
            <w:vAlign w:val="center"/>
            <w:hideMark/>
          </w:tcPr>
          <w:p w14:paraId="551288D4"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nil"/>
              <w:left w:val="single" w:sz="8" w:space="0" w:color="auto"/>
              <w:bottom w:val="single" w:sz="8" w:space="0" w:color="000000"/>
              <w:right w:val="single" w:sz="8" w:space="0" w:color="auto"/>
            </w:tcBorders>
            <w:vAlign w:val="center"/>
            <w:hideMark/>
          </w:tcPr>
          <w:p w14:paraId="4317FF5D"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nil"/>
              <w:left w:val="nil"/>
              <w:bottom w:val="single" w:sz="8" w:space="0" w:color="000000"/>
              <w:right w:val="single" w:sz="8" w:space="0" w:color="auto"/>
            </w:tcBorders>
            <w:vAlign w:val="center"/>
            <w:hideMark/>
          </w:tcPr>
          <w:p w14:paraId="0AAC5E2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tcBorders>
              <w:top w:val="single" w:sz="4" w:space="0" w:color="auto"/>
              <w:left w:val="nil"/>
              <w:bottom w:val="single" w:sz="8" w:space="0" w:color="auto"/>
              <w:right w:val="single" w:sz="8" w:space="0" w:color="auto"/>
            </w:tcBorders>
            <w:shd w:val="clear" w:color="000000" w:fill="C4D79B"/>
            <w:vAlign w:val="center"/>
            <w:hideMark/>
          </w:tcPr>
          <w:p w14:paraId="11A540C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de Informática, MIDE.</w:t>
            </w:r>
          </w:p>
        </w:tc>
      </w:tr>
      <w:tr w:rsidR="003503B3" w:rsidRPr="00D11CA5" w14:paraId="572E2885" w14:textId="77777777" w:rsidTr="00284DFB">
        <w:trPr>
          <w:trHeight w:val="690"/>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4BBFE397"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21</w:t>
            </w:r>
          </w:p>
        </w:tc>
        <w:tc>
          <w:tcPr>
            <w:tcW w:w="2872" w:type="dxa"/>
            <w:tcBorders>
              <w:top w:val="nil"/>
              <w:left w:val="nil"/>
              <w:bottom w:val="single" w:sz="8" w:space="0" w:color="auto"/>
              <w:right w:val="single" w:sz="8" w:space="0" w:color="auto"/>
            </w:tcBorders>
            <w:shd w:val="clear" w:color="auto" w:fill="auto"/>
            <w:vAlign w:val="center"/>
            <w:hideMark/>
          </w:tcPr>
          <w:p w14:paraId="1B8AFF1C"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Fortalecer la Imagen Institucional de las FF.AA.</w:t>
            </w:r>
          </w:p>
        </w:tc>
        <w:tc>
          <w:tcPr>
            <w:tcW w:w="1985" w:type="dxa"/>
            <w:tcBorders>
              <w:top w:val="nil"/>
              <w:left w:val="nil"/>
              <w:bottom w:val="single" w:sz="8" w:space="0" w:color="auto"/>
              <w:right w:val="single" w:sz="8" w:space="0" w:color="auto"/>
            </w:tcBorders>
            <w:shd w:val="clear" w:color="auto" w:fill="auto"/>
            <w:vAlign w:val="center"/>
            <w:hideMark/>
          </w:tcPr>
          <w:p w14:paraId="3E69943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Plan de Relaciones Publicas implementado.</w:t>
            </w:r>
          </w:p>
        </w:tc>
        <w:tc>
          <w:tcPr>
            <w:tcW w:w="823" w:type="dxa"/>
            <w:tcBorders>
              <w:top w:val="nil"/>
              <w:left w:val="nil"/>
              <w:bottom w:val="single" w:sz="8" w:space="0" w:color="auto"/>
              <w:right w:val="single" w:sz="8" w:space="0" w:color="auto"/>
            </w:tcBorders>
            <w:shd w:val="clear" w:color="auto" w:fill="auto"/>
            <w:vAlign w:val="center"/>
            <w:hideMark/>
          </w:tcPr>
          <w:p w14:paraId="7366C60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FFFFFF"/>
            <w:vAlign w:val="center"/>
            <w:hideMark/>
          </w:tcPr>
          <w:p w14:paraId="48C9185F" w14:textId="77777777" w:rsidR="003503B3" w:rsidRPr="00D11CA5" w:rsidRDefault="003503B3" w:rsidP="008B67AD">
            <w:pPr>
              <w:spacing w:after="0" w:line="240" w:lineRule="auto"/>
              <w:jc w:val="center"/>
              <w:rPr>
                <w:rFonts w:ascii="Times New Roman" w:eastAsia="Times New Roman" w:hAnsi="Times New Roman" w:cs="Times New Roman"/>
                <w:sz w:val="16"/>
                <w:szCs w:val="16"/>
              </w:rPr>
            </w:pPr>
            <w:r w:rsidRPr="00D11CA5">
              <w:rPr>
                <w:rFonts w:ascii="Times New Roman" w:eastAsia="Times New Roman" w:hAnsi="Times New Roman" w:cs="Times New Roman"/>
                <w:sz w:val="16"/>
                <w:szCs w:val="16"/>
              </w:rPr>
              <w:t>0</w:t>
            </w:r>
          </w:p>
        </w:tc>
        <w:tc>
          <w:tcPr>
            <w:tcW w:w="630" w:type="dxa"/>
            <w:tcBorders>
              <w:top w:val="nil"/>
              <w:left w:val="nil"/>
              <w:bottom w:val="single" w:sz="8" w:space="0" w:color="auto"/>
              <w:right w:val="single" w:sz="8" w:space="0" w:color="auto"/>
            </w:tcBorders>
            <w:shd w:val="clear" w:color="auto" w:fill="auto"/>
            <w:vAlign w:val="center"/>
            <w:hideMark/>
          </w:tcPr>
          <w:p w14:paraId="65B8D62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1170" w:type="dxa"/>
            <w:tcBorders>
              <w:top w:val="nil"/>
              <w:left w:val="nil"/>
              <w:bottom w:val="single" w:sz="8" w:space="0" w:color="auto"/>
              <w:right w:val="single" w:sz="8" w:space="0" w:color="auto"/>
            </w:tcBorders>
            <w:shd w:val="clear" w:color="auto" w:fill="auto"/>
            <w:vAlign w:val="center"/>
            <w:hideMark/>
          </w:tcPr>
          <w:p w14:paraId="7EFC16E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auto" w:fill="auto"/>
            <w:vAlign w:val="center"/>
            <w:hideMark/>
          </w:tcPr>
          <w:p w14:paraId="2808082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de Relaciones Pública, MIDE.</w:t>
            </w:r>
          </w:p>
        </w:tc>
      </w:tr>
      <w:tr w:rsidR="003503B3" w:rsidRPr="00D11CA5" w14:paraId="4F72E7E2" w14:textId="77777777" w:rsidTr="00284DFB">
        <w:trPr>
          <w:trHeight w:val="69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20D55A6C"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22</w:t>
            </w:r>
          </w:p>
        </w:tc>
        <w:tc>
          <w:tcPr>
            <w:tcW w:w="2872" w:type="dxa"/>
            <w:tcBorders>
              <w:top w:val="nil"/>
              <w:left w:val="nil"/>
              <w:bottom w:val="single" w:sz="8" w:space="0" w:color="auto"/>
              <w:right w:val="single" w:sz="8" w:space="0" w:color="auto"/>
            </w:tcBorders>
            <w:shd w:val="clear" w:color="000000" w:fill="C4D79B"/>
            <w:vAlign w:val="center"/>
            <w:hideMark/>
          </w:tcPr>
          <w:p w14:paraId="33FAAE7D"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Consolidar un Sistema de Gestión de Calidad en el MIDE y sus instituciones.</w:t>
            </w:r>
          </w:p>
        </w:tc>
        <w:tc>
          <w:tcPr>
            <w:tcW w:w="1985" w:type="dxa"/>
            <w:tcBorders>
              <w:top w:val="nil"/>
              <w:left w:val="nil"/>
              <w:bottom w:val="single" w:sz="8" w:space="0" w:color="auto"/>
              <w:right w:val="single" w:sz="8" w:space="0" w:color="auto"/>
            </w:tcBorders>
            <w:shd w:val="clear" w:color="000000" w:fill="C4D79B"/>
            <w:vAlign w:val="center"/>
            <w:hideMark/>
          </w:tcPr>
          <w:p w14:paraId="3304AF4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Sistema de Gestión de Calidad implementado.</w:t>
            </w:r>
          </w:p>
        </w:tc>
        <w:tc>
          <w:tcPr>
            <w:tcW w:w="823" w:type="dxa"/>
            <w:tcBorders>
              <w:top w:val="nil"/>
              <w:left w:val="nil"/>
              <w:bottom w:val="single" w:sz="8" w:space="0" w:color="auto"/>
              <w:right w:val="single" w:sz="8" w:space="0" w:color="auto"/>
            </w:tcBorders>
            <w:shd w:val="clear" w:color="000000" w:fill="C4D79B"/>
            <w:vAlign w:val="center"/>
            <w:hideMark/>
          </w:tcPr>
          <w:p w14:paraId="55C5F82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20%</w:t>
            </w:r>
          </w:p>
        </w:tc>
        <w:tc>
          <w:tcPr>
            <w:tcW w:w="540" w:type="dxa"/>
            <w:tcBorders>
              <w:top w:val="nil"/>
              <w:left w:val="nil"/>
              <w:bottom w:val="single" w:sz="4" w:space="0" w:color="auto"/>
              <w:right w:val="single" w:sz="8" w:space="0" w:color="auto"/>
            </w:tcBorders>
            <w:shd w:val="clear" w:color="000000" w:fill="C4D79B"/>
            <w:vAlign w:val="center"/>
            <w:hideMark/>
          </w:tcPr>
          <w:p w14:paraId="26CE18E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60%</w:t>
            </w:r>
          </w:p>
        </w:tc>
        <w:tc>
          <w:tcPr>
            <w:tcW w:w="630" w:type="dxa"/>
            <w:tcBorders>
              <w:top w:val="nil"/>
              <w:left w:val="nil"/>
              <w:bottom w:val="single" w:sz="8" w:space="0" w:color="auto"/>
              <w:right w:val="single" w:sz="8" w:space="0" w:color="auto"/>
            </w:tcBorders>
            <w:shd w:val="clear" w:color="000000" w:fill="C4D79B"/>
            <w:vAlign w:val="center"/>
            <w:hideMark/>
          </w:tcPr>
          <w:p w14:paraId="4B9E583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80%</w:t>
            </w:r>
          </w:p>
        </w:tc>
        <w:tc>
          <w:tcPr>
            <w:tcW w:w="1170" w:type="dxa"/>
            <w:tcBorders>
              <w:top w:val="nil"/>
              <w:left w:val="nil"/>
              <w:bottom w:val="nil"/>
              <w:right w:val="single" w:sz="8" w:space="0" w:color="auto"/>
            </w:tcBorders>
            <w:shd w:val="clear" w:color="000000" w:fill="C4D79B"/>
            <w:vAlign w:val="center"/>
            <w:hideMark/>
          </w:tcPr>
          <w:p w14:paraId="14AB315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068FA32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Inspector General de las FF.AA.</w:t>
            </w:r>
          </w:p>
        </w:tc>
      </w:tr>
      <w:tr w:rsidR="003503B3" w:rsidRPr="00D11CA5" w14:paraId="06F4FC52" w14:textId="77777777" w:rsidTr="00284DFB">
        <w:trPr>
          <w:trHeight w:val="690"/>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0636A558"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lastRenderedPageBreak/>
              <w:t>23</w:t>
            </w:r>
          </w:p>
        </w:tc>
        <w:tc>
          <w:tcPr>
            <w:tcW w:w="2872" w:type="dxa"/>
            <w:tcBorders>
              <w:top w:val="nil"/>
              <w:left w:val="nil"/>
              <w:bottom w:val="single" w:sz="8" w:space="0" w:color="auto"/>
              <w:right w:val="single" w:sz="8" w:space="0" w:color="auto"/>
            </w:tcBorders>
            <w:shd w:val="clear" w:color="000000" w:fill="FFFFFF"/>
            <w:vAlign w:val="center"/>
            <w:hideMark/>
          </w:tcPr>
          <w:p w14:paraId="7971C515"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Implementar un programa de inspección de obras de infraestructuras física de la FF.AA.</w:t>
            </w:r>
          </w:p>
        </w:tc>
        <w:tc>
          <w:tcPr>
            <w:tcW w:w="1985" w:type="dxa"/>
            <w:tcBorders>
              <w:top w:val="nil"/>
              <w:left w:val="nil"/>
              <w:bottom w:val="single" w:sz="8" w:space="0" w:color="auto"/>
              <w:right w:val="single" w:sz="8" w:space="0" w:color="auto"/>
            </w:tcBorders>
            <w:shd w:val="clear" w:color="000000" w:fill="FFFFFF"/>
            <w:vAlign w:val="center"/>
            <w:hideMark/>
          </w:tcPr>
          <w:p w14:paraId="1CA2A59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Programa de Infraestructura Física implementado.</w:t>
            </w:r>
          </w:p>
        </w:tc>
        <w:tc>
          <w:tcPr>
            <w:tcW w:w="823" w:type="dxa"/>
            <w:tcBorders>
              <w:top w:val="nil"/>
              <w:left w:val="nil"/>
              <w:bottom w:val="single" w:sz="8" w:space="0" w:color="auto"/>
              <w:right w:val="single" w:sz="8" w:space="0" w:color="auto"/>
            </w:tcBorders>
            <w:shd w:val="clear" w:color="000000" w:fill="FFFFFF"/>
            <w:vAlign w:val="center"/>
            <w:hideMark/>
          </w:tcPr>
          <w:p w14:paraId="26B7B8D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FFFFFF"/>
            <w:vAlign w:val="center"/>
            <w:hideMark/>
          </w:tcPr>
          <w:p w14:paraId="713C1821" w14:textId="77777777" w:rsidR="003503B3" w:rsidRPr="00D11CA5" w:rsidRDefault="003503B3" w:rsidP="008B67AD">
            <w:pPr>
              <w:spacing w:after="0" w:line="240" w:lineRule="auto"/>
              <w:jc w:val="center"/>
              <w:rPr>
                <w:rFonts w:ascii="Times New Roman" w:eastAsia="Times New Roman" w:hAnsi="Times New Roman" w:cs="Times New Roman"/>
                <w:sz w:val="16"/>
                <w:szCs w:val="16"/>
              </w:rPr>
            </w:pPr>
            <w:r w:rsidRPr="00D11CA5">
              <w:rPr>
                <w:rFonts w:ascii="Times New Roman" w:eastAsia="Times New Roman" w:hAnsi="Times New Roman" w:cs="Times New Roman"/>
                <w:sz w:val="16"/>
                <w:szCs w:val="16"/>
              </w:rPr>
              <w:t>0</w:t>
            </w:r>
          </w:p>
        </w:tc>
        <w:tc>
          <w:tcPr>
            <w:tcW w:w="630" w:type="dxa"/>
            <w:tcBorders>
              <w:top w:val="nil"/>
              <w:left w:val="nil"/>
              <w:bottom w:val="single" w:sz="8" w:space="0" w:color="auto"/>
              <w:right w:val="single" w:sz="8" w:space="0" w:color="auto"/>
            </w:tcBorders>
            <w:shd w:val="clear" w:color="000000" w:fill="FFFFFF"/>
            <w:vAlign w:val="center"/>
            <w:hideMark/>
          </w:tcPr>
          <w:p w14:paraId="2976910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100%</w:t>
            </w:r>
          </w:p>
        </w:tc>
        <w:tc>
          <w:tcPr>
            <w:tcW w:w="1170" w:type="dxa"/>
            <w:tcBorders>
              <w:top w:val="single" w:sz="8" w:space="0" w:color="auto"/>
              <w:left w:val="nil"/>
              <w:bottom w:val="single" w:sz="8" w:space="0" w:color="auto"/>
              <w:right w:val="single" w:sz="8" w:space="0" w:color="auto"/>
            </w:tcBorders>
            <w:shd w:val="clear" w:color="000000" w:fill="FFFFFF"/>
            <w:vAlign w:val="center"/>
            <w:hideMark/>
          </w:tcPr>
          <w:p w14:paraId="44A6170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32CD3EF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de Ingeniería, MIDE.</w:t>
            </w:r>
          </w:p>
        </w:tc>
      </w:tr>
      <w:tr w:rsidR="003503B3" w:rsidRPr="00D11CA5" w14:paraId="33C6BC01" w14:textId="77777777" w:rsidTr="00284DFB">
        <w:trPr>
          <w:trHeight w:val="114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7F809BEB"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24</w:t>
            </w:r>
          </w:p>
        </w:tc>
        <w:tc>
          <w:tcPr>
            <w:tcW w:w="2872" w:type="dxa"/>
            <w:tcBorders>
              <w:top w:val="nil"/>
              <w:left w:val="nil"/>
              <w:bottom w:val="single" w:sz="8" w:space="0" w:color="auto"/>
              <w:right w:val="single" w:sz="8" w:space="0" w:color="auto"/>
            </w:tcBorders>
            <w:shd w:val="clear" w:color="000000" w:fill="C4D79B"/>
            <w:vAlign w:val="center"/>
            <w:hideMark/>
          </w:tcPr>
          <w:p w14:paraId="03EA872D"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Modernizar la estructura de la Tecnología de la Información y Comunicación (TIC) de las Fuerzas Armadas, con miras a participar como parte integral del proyecto del gobierno electrónico. </w:t>
            </w:r>
            <w:r w:rsidRPr="00D11CA5">
              <w:rPr>
                <w:rFonts w:ascii="Times New Roman" w:eastAsia="Times New Roman" w:hAnsi="Times New Roman" w:cs="Times New Roman"/>
                <w:b/>
                <w:bCs/>
                <w:color w:val="000000"/>
                <w:sz w:val="16"/>
                <w:szCs w:val="16"/>
              </w:rPr>
              <w:t>Meta Presidencial.</w:t>
            </w:r>
          </w:p>
        </w:tc>
        <w:tc>
          <w:tcPr>
            <w:tcW w:w="1985" w:type="dxa"/>
            <w:tcBorders>
              <w:top w:val="nil"/>
              <w:left w:val="nil"/>
              <w:bottom w:val="single" w:sz="8" w:space="0" w:color="auto"/>
              <w:right w:val="single" w:sz="8" w:space="0" w:color="auto"/>
            </w:tcBorders>
            <w:shd w:val="clear" w:color="000000" w:fill="C4D79B"/>
            <w:vAlign w:val="center"/>
            <w:hideMark/>
          </w:tcPr>
          <w:p w14:paraId="5750861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 Datos de las FF.AA. integrada.</w:t>
            </w:r>
          </w:p>
        </w:tc>
        <w:tc>
          <w:tcPr>
            <w:tcW w:w="823" w:type="dxa"/>
            <w:tcBorders>
              <w:top w:val="nil"/>
              <w:left w:val="nil"/>
              <w:bottom w:val="single" w:sz="8" w:space="0" w:color="auto"/>
              <w:right w:val="single" w:sz="8" w:space="0" w:color="auto"/>
            </w:tcBorders>
            <w:shd w:val="clear" w:color="000000" w:fill="C4D79B"/>
            <w:vAlign w:val="center"/>
            <w:hideMark/>
          </w:tcPr>
          <w:p w14:paraId="4735EC4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C4D79B"/>
            <w:vAlign w:val="center"/>
            <w:hideMark/>
          </w:tcPr>
          <w:p w14:paraId="7AB69FF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630" w:type="dxa"/>
            <w:tcBorders>
              <w:top w:val="nil"/>
              <w:left w:val="nil"/>
              <w:bottom w:val="single" w:sz="8" w:space="0" w:color="auto"/>
              <w:right w:val="single" w:sz="8" w:space="0" w:color="auto"/>
            </w:tcBorders>
            <w:shd w:val="clear" w:color="000000" w:fill="C4D79B"/>
            <w:vAlign w:val="center"/>
            <w:hideMark/>
          </w:tcPr>
          <w:p w14:paraId="4B245CD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1170" w:type="dxa"/>
            <w:tcBorders>
              <w:top w:val="nil"/>
              <w:left w:val="nil"/>
              <w:bottom w:val="single" w:sz="8" w:space="0" w:color="auto"/>
              <w:right w:val="single" w:sz="8" w:space="0" w:color="auto"/>
            </w:tcBorders>
            <w:shd w:val="clear" w:color="000000" w:fill="C4D79B"/>
            <w:vAlign w:val="center"/>
            <w:hideMark/>
          </w:tcPr>
          <w:p w14:paraId="4D0B6DB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4A7CE0B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General de informática, MIDE.</w:t>
            </w:r>
          </w:p>
        </w:tc>
      </w:tr>
      <w:tr w:rsidR="003503B3" w:rsidRPr="00D11CA5" w14:paraId="4F08AF3C" w14:textId="77777777" w:rsidTr="00284DFB">
        <w:trPr>
          <w:trHeight w:val="1140"/>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6A274A2D"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25</w:t>
            </w:r>
          </w:p>
        </w:tc>
        <w:tc>
          <w:tcPr>
            <w:tcW w:w="2872" w:type="dxa"/>
            <w:tcBorders>
              <w:top w:val="nil"/>
              <w:left w:val="nil"/>
              <w:bottom w:val="single" w:sz="8" w:space="0" w:color="auto"/>
              <w:right w:val="single" w:sz="8" w:space="0" w:color="auto"/>
            </w:tcBorders>
            <w:shd w:val="clear" w:color="000000" w:fill="FFFFFF"/>
            <w:vAlign w:val="center"/>
            <w:hideMark/>
          </w:tcPr>
          <w:p w14:paraId="00559C0F"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Elevar el nivel de fiscalización y auditoría de las empresas que prestan servicios de Seguridad Privada en la República Dominicana.</w:t>
            </w:r>
          </w:p>
        </w:tc>
        <w:tc>
          <w:tcPr>
            <w:tcW w:w="1985" w:type="dxa"/>
            <w:tcBorders>
              <w:top w:val="nil"/>
              <w:left w:val="nil"/>
              <w:bottom w:val="single" w:sz="8" w:space="0" w:color="auto"/>
              <w:right w:val="single" w:sz="8" w:space="0" w:color="auto"/>
            </w:tcBorders>
            <w:shd w:val="clear" w:color="000000" w:fill="FFFFFF"/>
            <w:vAlign w:val="center"/>
            <w:hideMark/>
          </w:tcPr>
          <w:p w14:paraId="6F509AA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Empresas fiscalizadas.</w:t>
            </w:r>
          </w:p>
        </w:tc>
        <w:tc>
          <w:tcPr>
            <w:tcW w:w="823" w:type="dxa"/>
            <w:tcBorders>
              <w:top w:val="nil"/>
              <w:left w:val="nil"/>
              <w:bottom w:val="single" w:sz="8" w:space="0" w:color="auto"/>
              <w:right w:val="single" w:sz="8" w:space="0" w:color="auto"/>
            </w:tcBorders>
            <w:shd w:val="clear" w:color="000000" w:fill="FFFFFF"/>
            <w:vAlign w:val="center"/>
            <w:hideMark/>
          </w:tcPr>
          <w:p w14:paraId="0249E32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331</w:t>
            </w:r>
          </w:p>
        </w:tc>
        <w:tc>
          <w:tcPr>
            <w:tcW w:w="540" w:type="dxa"/>
            <w:tcBorders>
              <w:top w:val="nil"/>
              <w:left w:val="nil"/>
              <w:bottom w:val="single" w:sz="8" w:space="0" w:color="auto"/>
              <w:right w:val="single" w:sz="8" w:space="0" w:color="auto"/>
            </w:tcBorders>
            <w:shd w:val="clear" w:color="000000" w:fill="FFFFFF"/>
            <w:vAlign w:val="center"/>
            <w:hideMark/>
          </w:tcPr>
          <w:p w14:paraId="679BC8A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53</w:t>
            </w:r>
          </w:p>
        </w:tc>
        <w:tc>
          <w:tcPr>
            <w:tcW w:w="630" w:type="dxa"/>
            <w:tcBorders>
              <w:top w:val="nil"/>
              <w:left w:val="nil"/>
              <w:bottom w:val="single" w:sz="8" w:space="0" w:color="auto"/>
              <w:right w:val="single" w:sz="8" w:space="0" w:color="auto"/>
            </w:tcBorders>
            <w:shd w:val="clear" w:color="000000" w:fill="FFFFFF"/>
            <w:vAlign w:val="center"/>
            <w:hideMark/>
          </w:tcPr>
          <w:p w14:paraId="5E6D69B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331</w:t>
            </w:r>
          </w:p>
        </w:tc>
        <w:tc>
          <w:tcPr>
            <w:tcW w:w="1170" w:type="dxa"/>
            <w:tcBorders>
              <w:top w:val="nil"/>
              <w:left w:val="nil"/>
              <w:bottom w:val="single" w:sz="8" w:space="0" w:color="auto"/>
              <w:right w:val="single" w:sz="8" w:space="0" w:color="auto"/>
            </w:tcBorders>
            <w:shd w:val="clear" w:color="000000" w:fill="FFFFFF"/>
            <w:vAlign w:val="center"/>
            <w:hideMark/>
          </w:tcPr>
          <w:p w14:paraId="267D610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33012C2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Gral. Superintendencia de Seguridad Privada, FF.AA.</w:t>
            </w:r>
          </w:p>
        </w:tc>
      </w:tr>
      <w:tr w:rsidR="003503B3" w:rsidRPr="00D11CA5" w14:paraId="204E87BD" w14:textId="77777777" w:rsidTr="00284DFB">
        <w:trPr>
          <w:trHeight w:val="114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1B37786D"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26</w:t>
            </w:r>
          </w:p>
        </w:tc>
        <w:tc>
          <w:tcPr>
            <w:tcW w:w="2872" w:type="dxa"/>
            <w:tcBorders>
              <w:top w:val="nil"/>
              <w:left w:val="nil"/>
              <w:bottom w:val="single" w:sz="8" w:space="0" w:color="auto"/>
              <w:right w:val="single" w:sz="8" w:space="0" w:color="auto"/>
            </w:tcBorders>
            <w:shd w:val="clear" w:color="000000" w:fill="C4D79B"/>
            <w:vAlign w:val="center"/>
            <w:hideMark/>
          </w:tcPr>
          <w:p w14:paraId="3A13A917"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Fortalecer la estructura y cobertura de servicios médicos a los miembros de las Fuerzas Armadas y sus familiares en los recintos militares donde haya Centros de Atención.</w:t>
            </w:r>
          </w:p>
        </w:tc>
        <w:tc>
          <w:tcPr>
            <w:tcW w:w="1985" w:type="dxa"/>
            <w:tcBorders>
              <w:top w:val="nil"/>
              <w:left w:val="nil"/>
              <w:bottom w:val="single" w:sz="8" w:space="0" w:color="auto"/>
              <w:right w:val="single" w:sz="8" w:space="0" w:color="auto"/>
            </w:tcBorders>
            <w:shd w:val="clear" w:color="000000" w:fill="C4D79B"/>
            <w:vAlign w:val="center"/>
            <w:hideMark/>
          </w:tcPr>
          <w:p w14:paraId="1F4AB9B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 Servicios médicos fortalecidos e incorporados.</w:t>
            </w:r>
          </w:p>
        </w:tc>
        <w:tc>
          <w:tcPr>
            <w:tcW w:w="823" w:type="dxa"/>
            <w:tcBorders>
              <w:top w:val="nil"/>
              <w:left w:val="nil"/>
              <w:bottom w:val="single" w:sz="8" w:space="0" w:color="auto"/>
              <w:right w:val="single" w:sz="8" w:space="0" w:color="auto"/>
            </w:tcBorders>
            <w:shd w:val="clear" w:color="000000" w:fill="C4D79B"/>
            <w:vAlign w:val="center"/>
            <w:hideMark/>
          </w:tcPr>
          <w:p w14:paraId="10C44E1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w:t>
            </w:r>
          </w:p>
        </w:tc>
        <w:tc>
          <w:tcPr>
            <w:tcW w:w="540" w:type="dxa"/>
            <w:tcBorders>
              <w:top w:val="nil"/>
              <w:left w:val="nil"/>
              <w:bottom w:val="single" w:sz="8" w:space="0" w:color="auto"/>
              <w:right w:val="single" w:sz="8" w:space="0" w:color="auto"/>
            </w:tcBorders>
            <w:shd w:val="clear" w:color="000000" w:fill="C4D79B"/>
            <w:vAlign w:val="center"/>
            <w:hideMark/>
          </w:tcPr>
          <w:p w14:paraId="55F4BEA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11</w:t>
            </w:r>
          </w:p>
        </w:tc>
        <w:tc>
          <w:tcPr>
            <w:tcW w:w="630" w:type="dxa"/>
            <w:tcBorders>
              <w:top w:val="nil"/>
              <w:left w:val="nil"/>
              <w:bottom w:val="single" w:sz="8" w:space="0" w:color="auto"/>
              <w:right w:val="single" w:sz="8" w:space="0" w:color="auto"/>
            </w:tcBorders>
            <w:shd w:val="clear" w:color="000000" w:fill="C4D79B"/>
            <w:vAlign w:val="center"/>
            <w:hideMark/>
          </w:tcPr>
          <w:p w14:paraId="294378B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12</w:t>
            </w:r>
          </w:p>
        </w:tc>
        <w:tc>
          <w:tcPr>
            <w:tcW w:w="1170" w:type="dxa"/>
            <w:tcBorders>
              <w:top w:val="nil"/>
              <w:left w:val="nil"/>
              <w:bottom w:val="single" w:sz="8" w:space="0" w:color="auto"/>
              <w:right w:val="single" w:sz="8" w:space="0" w:color="auto"/>
            </w:tcBorders>
            <w:shd w:val="clear" w:color="000000" w:fill="C4D79B"/>
            <w:vAlign w:val="center"/>
            <w:hideMark/>
          </w:tcPr>
          <w:p w14:paraId="1C79FE9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0F2883A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Gral. Cpo. Méd.  y Sanidad Militar</w:t>
            </w:r>
          </w:p>
        </w:tc>
      </w:tr>
      <w:tr w:rsidR="003503B3" w:rsidRPr="00D11CA5" w14:paraId="01A4F745" w14:textId="77777777" w:rsidTr="00284DFB">
        <w:trPr>
          <w:trHeight w:val="915"/>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7FBA25BD"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27</w:t>
            </w:r>
          </w:p>
        </w:tc>
        <w:tc>
          <w:tcPr>
            <w:tcW w:w="2872" w:type="dxa"/>
            <w:tcBorders>
              <w:top w:val="nil"/>
              <w:left w:val="nil"/>
              <w:bottom w:val="single" w:sz="8" w:space="0" w:color="auto"/>
              <w:right w:val="single" w:sz="8" w:space="0" w:color="auto"/>
            </w:tcBorders>
            <w:shd w:val="clear" w:color="000000" w:fill="FFFFFF"/>
            <w:vAlign w:val="center"/>
            <w:hideMark/>
          </w:tcPr>
          <w:p w14:paraId="2346B9D3"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Fortalecer la prestación de servicios de salud a personas de la clase civil en hospitales y Centros de Atención Primaria de Salud de las FFAA.</w:t>
            </w:r>
          </w:p>
        </w:tc>
        <w:tc>
          <w:tcPr>
            <w:tcW w:w="1985" w:type="dxa"/>
            <w:tcBorders>
              <w:top w:val="nil"/>
              <w:left w:val="nil"/>
              <w:bottom w:val="single" w:sz="8" w:space="0" w:color="auto"/>
              <w:right w:val="single" w:sz="8" w:space="0" w:color="auto"/>
            </w:tcBorders>
            <w:shd w:val="clear" w:color="000000" w:fill="FFFFFF"/>
            <w:vAlign w:val="center"/>
            <w:hideMark/>
          </w:tcPr>
          <w:p w14:paraId="6B53985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Personas Atendidas.</w:t>
            </w:r>
          </w:p>
        </w:tc>
        <w:tc>
          <w:tcPr>
            <w:tcW w:w="823" w:type="dxa"/>
            <w:tcBorders>
              <w:top w:val="nil"/>
              <w:left w:val="nil"/>
              <w:bottom w:val="single" w:sz="8" w:space="0" w:color="auto"/>
              <w:right w:val="single" w:sz="8" w:space="0" w:color="auto"/>
            </w:tcBorders>
            <w:shd w:val="clear" w:color="000000" w:fill="FFFFFF"/>
            <w:vAlign w:val="center"/>
            <w:hideMark/>
          </w:tcPr>
          <w:p w14:paraId="0108F0E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27876</w:t>
            </w:r>
          </w:p>
        </w:tc>
        <w:tc>
          <w:tcPr>
            <w:tcW w:w="540" w:type="dxa"/>
            <w:tcBorders>
              <w:top w:val="nil"/>
              <w:left w:val="nil"/>
              <w:bottom w:val="single" w:sz="8" w:space="0" w:color="auto"/>
              <w:right w:val="single" w:sz="8" w:space="0" w:color="auto"/>
            </w:tcBorders>
            <w:shd w:val="clear" w:color="000000" w:fill="FFFFFF"/>
            <w:vAlign w:val="center"/>
            <w:hideMark/>
          </w:tcPr>
          <w:p w14:paraId="4F0F25A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56,638</w:t>
            </w:r>
          </w:p>
        </w:tc>
        <w:tc>
          <w:tcPr>
            <w:tcW w:w="630" w:type="dxa"/>
            <w:tcBorders>
              <w:top w:val="nil"/>
              <w:left w:val="nil"/>
              <w:bottom w:val="single" w:sz="8" w:space="0" w:color="auto"/>
              <w:right w:val="single" w:sz="8" w:space="0" w:color="auto"/>
            </w:tcBorders>
            <w:shd w:val="clear" w:color="000000" w:fill="FFFFFF"/>
            <w:vAlign w:val="center"/>
            <w:hideMark/>
          </w:tcPr>
          <w:p w14:paraId="1323B5E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27876</w:t>
            </w:r>
          </w:p>
        </w:tc>
        <w:tc>
          <w:tcPr>
            <w:tcW w:w="1170" w:type="dxa"/>
            <w:tcBorders>
              <w:top w:val="nil"/>
              <w:left w:val="nil"/>
              <w:bottom w:val="single" w:sz="8" w:space="0" w:color="auto"/>
              <w:right w:val="single" w:sz="8" w:space="0" w:color="auto"/>
            </w:tcBorders>
            <w:shd w:val="clear" w:color="000000" w:fill="FFFFFF"/>
            <w:vAlign w:val="center"/>
            <w:hideMark/>
          </w:tcPr>
          <w:p w14:paraId="5C0571F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57F2334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Gral. Cpo. Méd.  y Sanidad Militar</w:t>
            </w:r>
          </w:p>
        </w:tc>
      </w:tr>
      <w:tr w:rsidR="003503B3" w:rsidRPr="00D11CA5" w14:paraId="325B2823" w14:textId="77777777" w:rsidTr="00284DFB">
        <w:trPr>
          <w:trHeight w:val="69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30AEBD73"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28</w:t>
            </w:r>
          </w:p>
        </w:tc>
        <w:tc>
          <w:tcPr>
            <w:tcW w:w="2872" w:type="dxa"/>
            <w:tcBorders>
              <w:top w:val="nil"/>
              <w:left w:val="nil"/>
              <w:bottom w:val="single" w:sz="8" w:space="0" w:color="auto"/>
              <w:right w:val="single" w:sz="8" w:space="0" w:color="auto"/>
            </w:tcBorders>
            <w:shd w:val="clear" w:color="000000" w:fill="C4D79B"/>
            <w:vAlign w:val="center"/>
            <w:hideMark/>
          </w:tcPr>
          <w:p w14:paraId="3AA6C523"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Analizar y elaborar una Propuesta Proyecto de Construcción y Adquisición de Viviendas a Bajo Costo para los miembros de las FF.AA.</w:t>
            </w:r>
          </w:p>
        </w:tc>
        <w:tc>
          <w:tcPr>
            <w:tcW w:w="1985" w:type="dxa"/>
            <w:tcBorders>
              <w:top w:val="nil"/>
              <w:left w:val="nil"/>
              <w:bottom w:val="single" w:sz="8" w:space="0" w:color="auto"/>
              <w:right w:val="single" w:sz="8" w:space="0" w:color="auto"/>
            </w:tcBorders>
            <w:shd w:val="clear" w:color="000000" w:fill="C4D79B"/>
            <w:vAlign w:val="center"/>
            <w:hideMark/>
          </w:tcPr>
          <w:p w14:paraId="2AE5A55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Propuesta presentada.</w:t>
            </w:r>
          </w:p>
        </w:tc>
        <w:tc>
          <w:tcPr>
            <w:tcW w:w="823" w:type="dxa"/>
            <w:tcBorders>
              <w:top w:val="nil"/>
              <w:left w:val="nil"/>
              <w:bottom w:val="single" w:sz="8" w:space="0" w:color="auto"/>
              <w:right w:val="single" w:sz="8" w:space="0" w:color="auto"/>
            </w:tcBorders>
            <w:shd w:val="clear" w:color="000000" w:fill="C4D79B"/>
            <w:vAlign w:val="center"/>
            <w:hideMark/>
          </w:tcPr>
          <w:p w14:paraId="4704159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C4D79B"/>
            <w:vAlign w:val="center"/>
            <w:hideMark/>
          </w:tcPr>
          <w:p w14:paraId="02BD947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630" w:type="dxa"/>
            <w:tcBorders>
              <w:top w:val="nil"/>
              <w:left w:val="nil"/>
              <w:bottom w:val="single" w:sz="8" w:space="0" w:color="auto"/>
              <w:right w:val="single" w:sz="8" w:space="0" w:color="auto"/>
            </w:tcBorders>
            <w:shd w:val="clear" w:color="000000" w:fill="C4D79B"/>
            <w:vAlign w:val="center"/>
            <w:hideMark/>
          </w:tcPr>
          <w:p w14:paraId="3DF5FCD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1170" w:type="dxa"/>
            <w:tcBorders>
              <w:top w:val="nil"/>
              <w:left w:val="nil"/>
              <w:bottom w:val="single" w:sz="8" w:space="0" w:color="auto"/>
              <w:right w:val="single" w:sz="8" w:space="0" w:color="auto"/>
            </w:tcBorders>
            <w:shd w:val="clear" w:color="000000" w:fill="C4D79B"/>
            <w:vAlign w:val="center"/>
            <w:hideMark/>
          </w:tcPr>
          <w:p w14:paraId="20F27D6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11C0F3F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Inspector General de las FF.AA.</w:t>
            </w:r>
          </w:p>
        </w:tc>
      </w:tr>
      <w:tr w:rsidR="003503B3" w:rsidRPr="00D11CA5" w14:paraId="1502F24F" w14:textId="77777777" w:rsidTr="00284DFB">
        <w:trPr>
          <w:trHeight w:val="660"/>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6E1F9A68"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29</w:t>
            </w:r>
          </w:p>
        </w:tc>
        <w:tc>
          <w:tcPr>
            <w:tcW w:w="2872" w:type="dxa"/>
            <w:tcBorders>
              <w:top w:val="nil"/>
              <w:left w:val="nil"/>
              <w:bottom w:val="single" w:sz="8" w:space="0" w:color="auto"/>
              <w:right w:val="single" w:sz="8" w:space="0" w:color="auto"/>
            </w:tcBorders>
            <w:shd w:val="clear" w:color="000000" w:fill="FFFFFF"/>
            <w:vAlign w:val="center"/>
            <w:hideMark/>
          </w:tcPr>
          <w:p w14:paraId="4D7383DD"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Crear el Consejo de Seguridad Social Integral de las Fuerzas Armadas.</w:t>
            </w:r>
          </w:p>
        </w:tc>
        <w:tc>
          <w:tcPr>
            <w:tcW w:w="1985" w:type="dxa"/>
            <w:tcBorders>
              <w:top w:val="nil"/>
              <w:left w:val="nil"/>
              <w:bottom w:val="single" w:sz="8" w:space="0" w:color="auto"/>
              <w:right w:val="single" w:sz="8" w:space="0" w:color="auto"/>
            </w:tcBorders>
            <w:shd w:val="clear" w:color="000000" w:fill="FFFFFF"/>
            <w:vAlign w:val="center"/>
            <w:hideMark/>
          </w:tcPr>
          <w:p w14:paraId="6396875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Consejo de Seguridad Social creado.</w:t>
            </w:r>
          </w:p>
        </w:tc>
        <w:tc>
          <w:tcPr>
            <w:tcW w:w="823" w:type="dxa"/>
            <w:tcBorders>
              <w:top w:val="nil"/>
              <w:left w:val="nil"/>
              <w:bottom w:val="single" w:sz="8" w:space="0" w:color="auto"/>
              <w:right w:val="single" w:sz="8" w:space="0" w:color="auto"/>
            </w:tcBorders>
            <w:shd w:val="clear" w:color="000000" w:fill="FFFFFF"/>
            <w:vAlign w:val="center"/>
            <w:hideMark/>
          </w:tcPr>
          <w:p w14:paraId="20D29DC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FFFFFF"/>
            <w:vAlign w:val="center"/>
            <w:hideMark/>
          </w:tcPr>
          <w:p w14:paraId="4AFA885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630" w:type="dxa"/>
            <w:tcBorders>
              <w:top w:val="nil"/>
              <w:left w:val="nil"/>
              <w:bottom w:val="single" w:sz="8" w:space="0" w:color="auto"/>
              <w:right w:val="single" w:sz="8" w:space="0" w:color="auto"/>
            </w:tcBorders>
            <w:shd w:val="clear" w:color="000000" w:fill="FFFFFF"/>
            <w:vAlign w:val="center"/>
            <w:hideMark/>
          </w:tcPr>
          <w:p w14:paraId="084E722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1170" w:type="dxa"/>
            <w:tcBorders>
              <w:top w:val="nil"/>
              <w:left w:val="nil"/>
              <w:bottom w:val="single" w:sz="8" w:space="0" w:color="auto"/>
              <w:right w:val="single" w:sz="8" w:space="0" w:color="auto"/>
            </w:tcBorders>
            <w:shd w:val="clear" w:color="000000" w:fill="FFFFFF"/>
            <w:vAlign w:val="center"/>
            <w:hideMark/>
          </w:tcPr>
          <w:p w14:paraId="447D897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1F0EC75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Inspector General de las FF.AA.</w:t>
            </w:r>
          </w:p>
        </w:tc>
      </w:tr>
      <w:tr w:rsidR="003503B3" w:rsidRPr="00D11CA5" w14:paraId="18829511" w14:textId="77777777" w:rsidTr="00284DFB">
        <w:trPr>
          <w:trHeight w:val="69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2D168B08"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30</w:t>
            </w:r>
          </w:p>
        </w:tc>
        <w:tc>
          <w:tcPr>
            <w:tcW w:w="2872" w:type="dxa"/>
            <w:tcBorders>
              <w:top w:val="nil"/>
              <w:left w:val="nil"/>
              <w:bottom w:val="single" w:sz="8" w:space="0" w:color="auto"/>
              <w:right w:val="single" w:sz="8" w:space="0" w:color="auto"/>
            </w:tcBorders>
            <w:shd w:val="clear" w:color="000000" w:fill="C4D79B"/>
            <w:vAlign w:val="center"/>
            <w:hideMark/>
          </w:tcPr>
          <w:p w14:paraId="54E06C93"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Asegurar que los hospitales y centros de atención de las FF.AA., implementen un modelo de gestión basado en la calidad.</w:t>
            </w:r>
          </w:p>
        </w:tc>
        <w:tc>
          <w:tcPr>
            <w:tcW w:w="1985" w:type="dxa"/>
            <w:tcBorders>
              <w:top w:val="nil"/>
              <w:left w:val="nil"/>
              <w:bottom w:val="single" w:sz="8" w:space="0" w:color="auto"/>
              <w:right w:val="single" w:sz="8" w:space="0" w:color="auto"/>
            </w:tcBorders>
            <w:shd w:val="clear" w:color="000000" w:fill="C4D79B"/>
            <w:vAlign w:val="center"/>
            <w:hideMark/>
          </w:tcPr>
          <w:p w14:paraId="40B225D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Hospitales y centros médicos certificados en calidad.</w:t>
            </w:r>
          </w:p>
        </w:tc>
        <w:tc>
          <w:tcPr>
            <w:tcW w:w="823" w:type="dxa"/>
            <w:tcBorders>
              <w:top w:val="nil"/>
              <w:left w:val="nil"/>
              <w:bottom w:val="single" w:sz="8" w:space="0" w:color="auto"/>
              <w:right w:val="single" w:sz="8" w:space="0" w:color="auto"/>
            </w:tcBorders>
            <w:shd w:val="clear" w:color="000000" w:fill="C4D79B"/>
            <w:vAlign w:val="center"/>
            <w:hideMark/>
          </w:tcPr>
          <w:p w14:paraId="0D63365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C4D79B"/>
            <w:vAlign w:val="center"/>
            <w:hideMark/>
          </w:tcPr>
          <w:p w14:paraId="3227D9F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w:t>
            </w:r>
          </w:p>
        </w:tc>
        <w:tc>
          <w:tcPr>
            <w:tcW w:w="630" w:type="dxa"/>
            <w:tcBorders>
              <w:top w:val="nil"/>
              <w:left w:val="nil"/>
              <w:bottom w:val="single" w:sz="8" w:space="0" w:color="auto"/>
              <w:right w:val="single" w:sz="4" w:space="0" w:color="auto"/>
            </w:tcBorders>
            <w:shd w:val="clear" w:color="000000" w:fill="C4D79B"/>
            <w:vAlign w:val="center"/>
            <w:hideMark/>
          </w:tcPr>
          <w:p w14:paraId="3DE2452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w:t>
            </w:r>
          </w:p>
        </w:tc>
        <w:tc>
          <w:tcPr>
            <w:tcW w:w="1170" w:type="dxa"/>
            <w:tcBorders>
              <w:top w:val="nil"/>
              <w:left w:val="nil"/>
              <w:bottom w:val="single" w:sz="8" w:space="0" w:color="auto"/>
              <w:right w:val="single" w:sz="8" w:space="0" w:color="auto"/>
            </w:tcBorders>
            <w:shd w:val="clear" w:color="000000" w:fill="C4D79B"/>
            <w:vAlign w:val="center"/>
            <w:hideMark/>
          </w:tcPr>
          <w:p w14:paraId="2C82DFC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33CE9DA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Gral. Cpo. Méd.  y Sanidad Militar</w:t>
            </w:r>
          </w:p>
        </w:tc>
      </w:tr>
      <w:tr w:rsidR="003503B3" w:rsidRPr="00D11CA5" w14:paraId="20273D3D" w14:textId="77777777" w:rsidTr="00284DFB">
        <w:trPr>
          <w:trHeight w:val="1065"/>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649D63A6"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31</w:t>
            </w:r>
          </w:p>
        </w:tc>
        <w:tc>
          <w:tcPr>
            <w:tcW w:w="2872" w:type="dxa"/>
            <w:tcBorders>
              <w:top w:val="nil"/>
              <w:left w:val="nil"/>
              <w:bottom w:val="single" w:sz="8" w:space="0" w:color="auto"/>
              <w:right w:val="single" w:sz="8" w:space="0" w:color="auto"/>
            </w:tcBorders>
            <w:shd w:val="clear" w:color="000000" w:fill="FFFFFF"/>
            <w:vAlign w:val="center"/>
            <w:hideMark/>
          </w:tcPr>
          <w:p w14:paraId="0504B32C"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Formación de Técnicos en las Escuelas Vocacionales.</w:t>
            </w:r>
          </w:p>
        </w:tc>
        <w:tc>
          <w:tcPr>
            <w:tcW w:w="1985" w:type="dxa"/>
            <w:tcBorders>
              <w:top w:val="nil"/>
              <w:left w:val="nil"/>
              <w:bottom w:val="single" w:sz="8" w:space="0" w:color="auto"/>
              <w:right w:val="single" w:sz="8" w:space="0" w:color="auto"/>
            </w:tcBorders>
            <w:shd w:val="clear" w:color="000000" w:fill="FFFFFF"/>
            <w:vAlign w:val="center"/>
            <w:hideMark/>
          </w:tcPr>
          <w:p w14:paraId="205A46A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Personas capacitadas.</w:t>
            </w:r>
          </w:p>
        </w:tc>
        <w:tc>
          <w:tcPr>
            <w:tcW w:w="823" w:type="dxa"/>
            <w:tcBorders>
              <w:top w:val="nil"/>
              <w:left w:val="nil"/>
              <w:bottom w:val="single" w:sz="8" w:space="0" w:color="auto"/>
              <w:right w:val="single" w:sz="8" w:space="0" w:color="auto"/>
            </w:tcBorders>
            <w:shd w:val="clear" w:color="000000" w:fill="FFFFFF"/>
            <w:vAlign w:val="center"/>
            <w:hideMark/>
          </w:tcPr>
          <w:p w14:paraId="42541EF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11291</w:t>
            </w:r>
          </w:p>
        </w:tc>
        <w:tc>
          <w:tcPr>
            <w:tcW w:w="540" w:type="dxa"/>
            <w:tcBorders>
              <w:top w:val="nil"/>
              <w:left w:val="nil"/>
              <w:bottom w:val="single" w:sz="8" w:space="0" w:color="auto"/>
              <w:right w:val="single" w:sz="8" w:space="0" w:color="auto"/>
            </w:tcBorders>
            <w:shd w:val="clear" w:color="000000" w:fill="FFFFFF"/>
            <w:vAlign w:val="center"/>
            <w:hideMark/>
          </w:tcPr>
          <w:p w14:paraId="30350EC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13,762</w:t>
            </w:r>
          </w:p>
        </w:tc>
        <w:tc>
          <w:tcPr>
            <w:tcW w:w="630" w:type="dxa"/>
            <w:tcBorders>
              <w:top w:val="nil"/>
              <w:left w:val="nil"/>
              <w:bottom w:val="single" w:sz="8" w:space="0" w:color="auto"/>
              <w:right w:val="single" w:sz="8" w:space="0" w:color="auto"/>
            </w:tcBorders>
            <w:shd w:val="clear" w:color="000000" w:fill="FFFFFF"/>
            <w:vAlign w:val="center"/>
            <w:hideMark/>
          </w:tcPr>
          <w:p w14:paraId="7E8587D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11291</w:t>
            </w:r>
          </w:p>
        </w:tc>
        <w:tc>
          <w:tcPr>
            <w:tcW w:w="1170" w:type="dxa"/>
            <w:tcBorders>
              <w:top w:val="nil"/>
              <w:left w:val="nil"/>
              <w:bottom w:val="single" w:sz="8" w:space="0" w:color="auto"/>
              <w:right w:val="single" w:sz="8" w:space="0" w:color="auto"/>
            </w:tcBorders>
            <w:shd w:val="clear" w:color="000000" w:fill="FFFFFF"/>
            <w:vAlign w:val="center"/>
            <w:hideMark/>
          </w:tcPr>
          <w:p w14:paraId="63BA2EB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789FA91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General de las Esc. Voc. De las FF.AA. y  P.N.</w:t>
            </w:r>
          </w:p>
        </w:tc>
      </w:tr>
      <w:tr w:rsidR="003503B3" w:rsidRPr="00D11CA5" w14:paraId="12F8A18B" w14:textId="77777777" w:rsidTr="00284DFB">
        <w:trPr>
          <w:trHeight w:val="114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1C650B21"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32</w:t>
            </w:r>
          </w:p>
        </w:tc>
        <w:tc>
          <w:tcPr>
            <w:tcW w:w="2872" w:type="dxa"/>
            <w:tcBorders>
              <w:top w:val="nil"/>
              <w:left w:val="nil"/>
              <w:bottom w:val="single" w:sz="8" w:space="0" w:color="auto"/>
              <w:right w:val="single" w:sz="8" w:space="0" w:color="auto"/>
            </w:tcBorders>
            <w:shd w:val="clear" w:color="000000" w:fill="C4D79B"/>
            <w:vAlign w:val="center"/>
            <w:hideMark/>
          </w:tcPr>
          <w:p w14:paraId="6B68ACC7"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Fortalecer el programa de alfabetización de adultos de las FF.AA., en apoyo al Programa Nacional de Alfabetización Quisqueya Aprende Contigo bajo la coordinación del INSUDE.</w:t>
            </w:r>
          </w:p>
        </w:tc>
        <w:tc>
          <w:tcPr>
            <w:tcW w:w="1985" w:type="dxa"/>
            <w:tcBorders>
              <w:top w:val="nil"/>
              <w:left w:val="nil"/>
              <w:bottom w:val="single" w:sz="8" w:space="0" w:color="auto"/>
              <w:right w:val="single" w:sz="8" w:space="0" w:color="auto"/>
            </w:tcBorders>
            <w:shd w:val="clear" w:color="000000" w:fill="C4D79B"/>
            <w:vAlign w:val="center"/>
            <w:hideMark/>
          </w:tcPr>
          <w:p w14:paraId="29B94C8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Personas alfabetizadas.</w:t>
            </w:r>
          </w:p>
        </w:tc>
        <w:tc>
          <w:tcPr>
            <w:tcW w:w="823" w:type="dxa"/>
            <w:tcBorders>
              <w:top w:val="nil"/>
              <w:left w:val="nil"/>
              <w:bottom w:val="single" w:sz="8" w:space="0" w:color="auto"/>
              <w:right w:val="single" w:sz="8" w:space="0" w:color="auto"/>
            </w:tcBorders>
            <w:shd w:val="clear" w:color="000000" w:fill="C4D79B"/>
            <w:vAlign w:val="center"/>
            <w:hideMark/>
          </w:tcPr>
          <w:p w14:paraId="44BA733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1442</w:t>
            </w:r>
          </w:p>
        </w:tc>
        <w:tc>
          <w:tcPr>
            <w:tcW w:w="540" w:type="dxa"/>
            <w:tcBorders>
              <w:top w:val="nil"/>
              <w:left w:val="nil"/>
              <w:bottom w:val="single" w:sz="8" w:space="0" w:color="auto"/>
              <w:right w:val="single" w:sz="8" w:space="0" w:color="auto"/>
            </w:tcBorders>
            <w:shd w:val="clear" w:color="000000" w:fill="C4D79B"/>
            <w:vAlign w:val="center"/>
            <w:hideMark/>
          </w:tcPr>
          <w:p w14:paraId="3FE4104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965</w:t>
            </w:r>
          </w:p>
        </w:tc>
        <w:tc>
          <w:tcPr>
            <w:tcW w:w="630" w:type="dxa"/>
            <w:tcBorders>
              <w:top w:val="nil"/>
              <w:left w:val="nil"/>
              <w:bottom w:val="nil"/>
              <w:right w:val="single" w:sz="8" w:space="0" w:color="auto"/>
            </w:tcBorders>
            <w:shd w:val="clear" w:color="000000" w:fill="C4D79B"/>
            <w:vAlign w:val="center"/>
            <w:hideMark/>
          </w:tcPr>
          <w:p w14:paraId="2B5240B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1579</w:t>
            </w:r>
          </w:p>
        </w:tc>
        <w:tc>
          <w:tcPr>
            <w:tcW w:w="1170" w:type="dxa"/>
            <w:tcBorders>
              <w:top w:val="nil"/>
              <w:left w:val="nil"/>
              <w:bottom w:val="single" w:sz="8" w:space="0" w:color="auto"/>
              <w:right w:val="single" w:sz="8" w:space="0" w:color="auto"/>
            </w:tcBorders>
            <w:shd w:val="clear" w:color="000000" w:fill="C4D79B"/>
            <w:vAlign w:val="center"/>
            <w:hideMark/>
          </w:tcPr>
          <w:p w14:paraId="0D88EDF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591EF06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INSUDE</w:t>
            </w:r>
          </w:p>
        </w:tc>
      </w:tr>
      <w:tr w:rsidR="003503B3" w:rsidRPr="00D11CA5" w14:paraId="1FDE13E3" w14:textId="77777777" w:rsidTr="00284DFB">
        <w:trPr>
          <w:trHeight w:val="1035"/>
        </w:trPr>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14:paraId="6759FEFA"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33</w:t>
            </w:r>
          </w:p>
        </w:tc>
        <w:tc>
          <w:tcPr>
            <w:tcW w:w="287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297A07B"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Elaborar una propuesta proyecto sobre el desarrollo de la industria militar, donde se evalúe la posibilidad de elevar nuestras capacidades para el sostenimiento de nuestras fuerzas mediante la fabricación de armas y municiones, avituallamientos y otros fines.</w:t>
            </w:r>
          </w:p>
        </w:tc>
        <w:tc>
          <w:tcPr>
            <w:tcW w:w="198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DF4322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Propuesta elaborada y ponderada.</w:t>
            </w:r>
          </w:p>
        </w:tc>
        <w:tc>
          <w:tcPr>
            <w:tcW w:w="823"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C33CC3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A2F567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63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2514FB7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1170" w:type="dxa"/>
            <w:vMerge w:val="restart"/>
            <w:tcBorders>
              <w:top w:val="nil"/>
              <w:left w:val="nil"/>
              <w:bottom w:val="single" w:sz="8" w:space="0" w:color="000000"/>
              <w:right w:val="single" w:sz="8" w:space="0" w:color="auto"/>
            </w:tcBorders>
            <w:shd w:val="clear" w:color="000000" w:fill="FFFFFF"/>
            <w:vAlign w:val="center"/>
            <w:hideMark/>
          </w:tcPr>
          <w:p w14:paraId="30FF846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586650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General  de los Servicios Tecnológicos de las FF.AA.</w:t>
            </w:r>
          </w:p>
        </w:tc>
      </w:tr>
      <w:tr w:rsidR="003503B3" w:rsidRPr="00D11CA5" w14:paraId="7093A92E" w14:textId="77777777" w:rsidTr="00284DFB">
        <w:trPr>
          <w:trHeight w:val="315"/>
        </w:trPr>
        <w:tc>
          <w:tcPr>
            <w:tcW w:w="540" w:type="dxa"/>
            <w:vMerge/>
            <w:tcBorders>
              <w:top w:val="nil"/>
              <w:left w:val="single" w:sz="8" w:space="0" w:color="auto"/>
              <w:bottom w:val="single" w:sz="8" w:space="0" w:color="000000"/>
              <w:right w:val="single" w:sz="8" w:space="0" w:color="auto"/>
            </w:tcBorders>
            <w:vAlign w:val="center"/>
            <w:hideMark/>
          </w:tcPr>
          <w:p w14:paraId="25AD9F3E"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8" w:space="0" w:color="000000"/>
              <w:right w:val="single" w:sz="8" w:space="0" w:color="auto"/>
            </w:tcBorders>
            <w:vAlign w:val="center"/>
            <w:hideMark/>
          </w:tcPr>
          <w:p w14:paraId="10C2D4B5"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8" w:space="0" w:color="000000"/>
              <w:right w:val="single" w:sz="8" w:space="0" w:color="auto"/>
            </w:tcBorders>
            <w:vAlign w:val="center"/>
            <w:hideMark/>
          </w:tcPr>
          <w:p w14:paraId="1D66ECA9"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vMerge/>
            <w:tcBorders>
              <w:top w:val="nil"/>
              <w:left w:val="single" w:sz="8" w:space="0" w:color="auto"/>
              <w:bottom w:val="single" w:sz="8" w:space="0" w:color="000000"/>
              <w:right w:val="single" w:sz="8" w:space="0" w:color="auto"/>
            </w:tcBorders>
            <w:vAlign w:val="center"/>
            <w:hideMark/>
          </w:tcPr>
          <w:p w14:paraId="1091DF1F"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8" w:space="0" w:color="000000"/>
              <w:right w:val="single" w:sz="8" w:space="0" w:color="auto"/>
            </w:tcBorders>
            <w:vAlign w:val="center"/>
            <w:hideMark/>
          </w:tcPr>
          <w:p w14:paraId="472965ED"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single" w:sz="8" w:space="0" w:color="auto"/>
              <w:left w:val="single" w:sz="8" w:space="0" w:color="auto"/>
              <w:bottom w:val="single" w:sz="8" w:space="0" w:color="000000"/>
              <w:right w:val="single" w:sz="8" w:space="0" w:color="auto"/>
            </w:tcBorders>
            <w:vAlign w:val="center"/>
            <w:hideMark/>
          </w:tcPr>
          <w:p w14:paraId="1A3821BF"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nil"/>
              <w:left w:val="nil"/>
              <w:bottom w:val="single" w:sz="8" w:space="0" w:color="000000"/>
              <w:right w:val="single" w:sz="8" w:space="0" w:color="auto"/>
            </w:tcBorders>
            <w:vAlign w:val="center"/>
            <w:hideMark/>
          </w:tcPr>
          <w:p w14:paraId="76735E65"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nil"/>
              <w:left w:val="single" w:sz="8" w:space="0" w:color="auto"/>
              <w:bottom w:val="single" w:sz="8" w:space="0" w:color="000000"/>
              <w:right w:val="single" w:sz="8" w:space="0" w:color="auto"/>
            </w:tcBorders>
            <w:vAlign w:val="center"/>
            <w:hideMark/>
          </w:tcPr>
          <w:p w14:paraId="42F949DE"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r w:rsidR="003503B3" w:rsidRPr="00D11CA5" w14:paraId="0C1CDD96" w14:textId="77777777" w:rsidTr="00284DFB">
        <w:trPr>
          <w:trHeight w:val="735"/>
        </w:trPr>
        <w:tc>
          <w:tcPr>
            <w:tcW w:w="54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6BCE3A40"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34</w:t>
            </w:r>
          </w:p>
        </w:tc>
        <w:tc>
          <w:tcPr>
            <w:tcW w:w="2872"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619DA2DB"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Incrementar la cantidad de programas de desarrollo agropecuario, avícola, invernaderos en la zona fronteriza, comunidades aisladas y remotas, donde las FF.AA. tengan presencia, con el propósito de mejorar las condiciones de vida de sus habitantes.</w:t>
            </w:r>
          </w:p>
        </w:tc>
        <w:tc>
          <w:tcPr>
            <w:tcW w:w="1985"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777DA44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Programas y proyectos de desarrollo agropecuario y avícola implementados.</w:t>
            </w:r>
          </w:p>
        </w:tc>
        <w:tc>
          <w:tcPr>
            <w:tcW w:w="823"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2A13B67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vMerge w:val="restart"/>
            <w:tcBorders>
              <w:top w:val="nil"/>
              <w:left w:val="single" w:sz="8" w:space="0" w:color="auto"/>
              <w:bottom w:val="single" w:sz="4" w:space="0" w:color="000000"/>
              <w:right w:val="single" w:sz="8" w:space="0" w:color="auto"/>
            </w:tcBorders>
            <w:shd w:val="clear" w:color="000000" w:fill="C4D79B"/>
            <w:vAlign w:val="center"/>
            <w:hideMark/>
          </w:tcPr>
          <w:p w14:paraId="514B031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w:t>
            </w:r>
          </w:p>
        </w:tc>
        <w:tc>
          <w:tcPr>
            <w:tcW w:w="630" w:type="dxa"/>
            <w:vMerge w:val="restart"/>
            <w:tcBorders>
              <w:top w:val="nil"/>
              <w:left w:val="single" w:sz="8" w:space="0" w:color="auto"/>
              <w:bottom w:val="single" w:sz="8" w:space="0" w:color="000000"/>
              <w:right w:val="single" w:sz="4" w:space="0" w:color="auto"/>
            </w:tcBorders>
            <w:shd w:val="clear" w:color="000000" w:fill="C4D79B"/>
            <w:vAlign w:val="center"/>
            <w:hideMark/>
          </w:tcPr>
          <w:p w14:paraId="45C159E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w:t>
            </w:r>
          </w:p>
        </w:tc>
        <w:tc>
          <w:tcPr>
            <w:tcW w:w="1170" w:type="dxa"/>
            <w:vMerge w:val="restart"/>
            <w:tcBorders>
              <w:top w:val="nil"/>
              <w:left w:val="nil"/>
              <w:bottom w:val="single" w:sz="8" w:space="0" w:color="000000"/>
              <w:right w:val="single" w:sz="8" w:space="0" w:color="auto"/>
            </w:tcBorders>
            <w:shd w:val="clear" w:color="000000" w:fill="C4D79B"/>
            <w:vAlign w:val="center"/>
            <w:hideMark/>
          </w:tcPr>
          <w:p w14:paraId="25A1B0C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4707AA4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ERD</w:t>
            </w:r>
          </w:p>
        </w:tc>
      </w:tr>
      <w:tr w:rsidR="003503B3" w:rsidRPr="00D11CA5" w14:paraId="2B0F50F2" w14:textId="77777777" w:rsidTr="00284DFB">
        <w:trPr>
          <w:trHeight w:val="300"/>
        </w:trPr>
        <w:tc>
          <w:tcPr>
            <w:tcW w:w="540" w:type="dxa"/>
            <w:vMerge/>
            <w:tcBorders>
              <w:top w:val="nil"/>
              <w:left w:val="single" w:sz="8" w:space="0" w:color="auto"/>
              <w:bottom w:val="single" w:sz="8" w:space="0" w:color="000000"/>
              <w:right w:val="single" w:sz="8" w:space="0" w:color="auto"/>
            </w:tcBorders>
            <w:vAlign w:val="center"/>
            <w:hideMark/>
          </w:tcPr>
          <w:p w14:paraId="4A6D6AE7"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8" w:space="0" w:color="000000"/>
              <w:right w:val="single" w:sz="8" w:space="0" w:color="auto"/>
            </w:tcBorders>
            <w:vAlign w:val="center"/>
            <w:hideMark/>
          </w:tcPr>
          <w:p w14:paraId="62AB0E96"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8" w:space="0" w:color="000000"/>
              <w:right w:val="single" w:sz="8" w:space="0" w:color="auto"/>
            </w:tcBorders>
            <w:vAlign w:val="center"/>
            <w:hideMark/>
          </w:tcPr>
          <w:p w14:paraId="575B7532"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vMerge/>
            <w:tcBorders>
              <w:top w:val="nil"/>
              <w:left w:val="single" w:sz="8" w:space="0" w:color="auto"/>
              <w:bottom w:val="single" w:sz="8" w:space="0" w:color="000000"/>
              <w:right w:val="single" w:sz="8" w:space="0" w:color="auto"/>
            </w:tcBorders>
            <w:vAlign w:val="center"/>
            <w:hideMark/>
          </w:tcPr>
          <w:p w14:paraId="6AABDDCC"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4" w:space="0" w:color="000000"/>
              <w:right w:val="single" w:sz="8" w:space="0" w:color="auto"/>
            </w:tcBorders>
            <w:vAlign w:val="center"/>
            <w:hideMark/>
          </w:tcPr>
          <w:p w14:paraId="5E68C4C2"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nil"/>
              <w:left w:val="single" w:sz="8" w:space="0" w:color="auto"/>
              <w:bottom w:val="single" w:sz="8" w:space="0" w:color="000000"/>
              <w:right w:val="single" w:sz="4" w:space="0" w:color="auto"/>
            </w:tcBorders>
            <w:vAlign w:val="center"/>
            <w:hideMark/>
          </w:tcPr>
          <w:p w14:paraId="745124A9"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nil"/>
              <w:left w:val="nil"/>
              <w:bottom w:val="single" w:sz="8" w:space="0" w:color="000000"/>
              <w:right w:val="single" w:sz="8" w:space="0" w:color="auto"/>
            </w:tcBorders>
            <w:vAlign w:val="center"/>
            <w:hideMark/>
          </w:tcPr>
          <w:p w14:paraId="67F84D98"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nil"/>
              <w:left w:val="single" w:sz="8" w:space="0" w:color="auto"/>
              <w:bottom w:val="single" w:sz="8" w:space="0" w:color="000000"/>
              <w:right w:val="single" w:sz="8" w:space="0" w:color="auto"/>
            </w:tcBorders>
            <w:vAlign w:val="center"/>
            <w:hideMark/>
          </w:tcPr>
          <w:p w14:paraId="3BC5B721"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r w:rsidR="003503B3" w:rsidRPr="00D11CA5" w14:paraId="0DA97E3F" w14:textId="77777777" w:rsidTr="00284DFB">
        <w:trPr>
          <w:trHeight w:val="315"/>
        </w:trPr>
        <w:tc>
          <w:tcPr>
            <w:tcW w:w="540" w:type="dxa"/>
            <w:vMerge/>
            <w:tcBorders>
              <w:top w:val="nil"/>
              <w:left w:val="single" w:sz="8" w:space="0" w:color="auto"/>
              <w:bottom w:val="single" w:sz="8" w:space="0" w:color="000000"/>
              <w:right w:val="single" w:sz="8" w:space="0" w:color="auto"/>
            </w:tcBorders>
            <w:vAlign w:val="center"/>
            <w:hideMark/>
          </w:tcPr>
          <w:p w14:paraId="05A1133B"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8" w:space="0" w:color="000000"/>
              <w:right w:val="single" w:sz="8" w:space="0" w:color="auto"/>
            </w:tcBorders>
            <w:vAlign w:val="center"/>
            <w:hideMark/>
          </w:tcPr>
          <w:p w14:paraId="0F6B8492"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8" w:space="0" w:color="000000"/>
              <w:right w:val="single" w:sz="8" w:space="0" w:color="auto"/>
            </w:tcBorders>
            <w:vAlign w:val="center"/>
            <w:hideMark/>
          </w:tcPr>
          <w:p w14:paraId="2AC9891E"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vMerge/>
            <w:tcBorders>
              <w:top w:val="nil"/>
              <w:left w:val="single" w:sz="8" w:space="0" w:color="auto"/>
              <w:bottom w:val="single" w:sz="8" w:space="0" w:color="000000"/>
              <w:right w:val="single" w:sz="8" w:space="0" w:color="auto"/>
            </w:tcBorders>
            <w:vAlign w:val="center"/>
            <w:hideMark/>
          </w:tcPr>
          <w:p w14:paraId="109E0098"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4" w:space="0" w:color="000000"/>
              <w:right w:val="single" w:sz="8" w:space="0" w:color="auto"/>
            </w:tcBorders>
            <w:vAlign w:val="center"/>
            <w:hideMark/>
          </w:tcPr>
          <w:p w14:paraId="18897FA4"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nil"/>
              <w:left w:val="single" w:sz="8" w:space="0" w:color="auto"/>
              <w:bottom w:val="single" w:sz="8" w:space="0" w:color="000000"/>
              <w:right w:val="single" w:sz="4" w:space="0" w:color="auto"/>
            </w:tcBorders>
            <w:vAlign w:val="center"/>
            <w:hideMark/>
          </w:tcPr>
          <w:p w14:paraId="6DF287CC"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nil"/>
              <w:left w:val="nil"/>
              <w:bottom w:val="single" w:sz="8" w:space="0" w:color="000000"/>
              <w:right w:val="single" w:sz="8" w:space="0" w:color="auto"/>
            </w:tcBorders>
            <w:vAlign w:val="center"/>
            <w:hideMark/>
          </w:tcPr>
          <w:p w14:paraId="0C50996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nil"/>
              <w:left w:val="single" w:sz="8" w:space="0" w:color="auto"/>
              <w:bottom w:val="single" w:sz="8" w:space="0" w:color="000000"/>
              <w:right w:val="single" w:sz="8" w:space="0" w:color="auto"/>
            </w:tcBorders>
            <w:vAlign w:val="center"/>
            <w:hideMark/>
          </w:tcPr>
          <w:p w14:paraId="0B1A5E8A"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r w:rsidR="003503B3" w:rsidRPr="00D11CA5" w14:paraId="44CB5492" w14:textId="77777777" w:rsidTr="00284DFB">
        <w:trPr>
          <w:trHeight w:val="915"/>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3A5CED83"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lastRenderedPageBreak/>
              <w:t>35</w:t>
            </w:r>
          </w:p>
        </w:tc>
        <w:tc>
          <w:tcPr>
            <w:tcW w:w="2872" w:type="dxa"/>
            <w:tcBorders>
              <w:top w:val="nil"/>
              <w:left w:val="nil"/>
              <w:bottom w:val="single" w:sz="8" w:space="0" w:color="auto"/>
              <w:right w:val="single" w:sz="8" w:space="0" w:color="auto"/>
            </w:tcBorders>
            <w:shd w:val="clear" w:color="000000" w:fill="FFFFFF"/>
            <w:vAlign w:val="center"/>
            <w:hideMark/>
          </w:tcPr>
          <w:p w14:paraId="1A107E07"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Fortalecer las capacidades y equipamiento del Taller Aeronáutico Nacional para aumentar los servicios de mantenimiento y reparación de las aeronaves militares y comerciales R.D.</w:t>
            </w:r>
          </w:p>
        </w:tc>
        <w:tc>
          <w:tcPr>
            <w:tcW w:w="1985" w:type="dxa"/>
            <w:tcBorders>
              <w:top w:val="nil"/>
              <w:left w:val="nil"/>
              <w:bottom w:val="single" w:sz="8" w:space="0" w:color="auto"/>
              <w:right w:val="single" w:sz="8" w:space="0" w:color="auto"/>
            </w:tcBorders>
            <w:shd w:val="clear" w:color="000000" w:fill="FFFFFF"/>
            <w:vAlign w:val="center"/>
            <w:hideMark/>
          </w:tcPr>
          <w:p w14:paraId="05BF984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Mantenimientos de aeronaves realizados</w:t>
            </w:r>
          </w:p>
        </w:tc>
        <w:tc>
          <w:tcPr>
            <w:tcW w:w="823" w:type="dxa"/>
            <w:tcBorders>
              <w:top w:val="nil"/>
              <w:left w:val="nil"/>
              <w:bottom w:val="single" w:sz="8" w:space="0" w:color="auto"/>
              <w:right w:val="single" w:sz="8" w:space="0" w:color="auto"/>
            </w:tcBorders>
            <w:shd w:val="clear" w:color="000000" w:fill="FFFFFF"/>
            <w:vAlign w:val="center"/>
            <w:hideMark/>
          </w:tcPr>
          <w:p w14:paraId="22429FE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29</w:t>
            </w:r>
          </w:p>
        </w:tc>
        <w:tc>
          <w:tcPr>
            <w:tcW w:w="540" w:type="dxa"/>
            <w:tcBorders>
              <w:top w:val="nil"/>
              <w:left w:val="nil"/>
              <w:bottom w:val="single" w:sz="8" w:space="0" w:color="auto"/>
              <w:right w:val="single" w:sz="8" w:space="0" w:color="auto"/>
            </w:tcBorders>
            <w:shd w:val="clear" w:color="000000" w:fill="FFFFFF"/>
            <w:vAlign w:val="center"/>
            <w:hideMark/>
          </w:tcPr>
          <w:p w14:paraId="70FE651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5</w:t>
            </w:r>
          </w:p>
        </w:tc>
        <w:tc>
          <w:tcPr>
            <w:tcW w:w="630" w:type="dxa"/>
            <w:tcBorders>
              <w:top w:val="nil"/>
              <w:left w:val="nil"/>
              <w:bottom w:val="single" w:sz="8" w:space="0" w:color="auto"/>
              <w:right w:val="nil"/>
            </w:tcBorders>
            <w:shd w:val="clear" w:color="000000" w:fill="FFFFFF"/>
            <w:vAlign w:val="center"/>
            <w:hideMark/>
          </w:tcPr>
          <w:p w14:paraId="6A7A332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37</w:t>
            </w:r>
          </w:p>
        </w:tc>
        <w:tc>
          <w:tcPr>
            <w:tcW w:w="1170" w:type="dxa"/>
            <w:tcBorders>
              <w:top w:val="nil"/>
              <w:left w:val="single" w:sz="8" w:space="0" w:color="auto"/>
              <w:bottom w:val="single" w:sz="8" w:space="0" w:color="auto"/>
              <w:right w:val="single" w:sz="8" w:space="0" w:color="auto"/>
            </w:tcBorders>
            <w:shd w:val="clear" w:color="000000" w:fill="FFFFFF"/>
            <w:vAlign w:val="center"/>
            <w:hideMark/>
          </w:tcPr>
          <w:p w14:paraId="6D0A01D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33F478C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FARD</w:t>
            </w:r>
          </w:p>
        </w:tc>
      </w:tr>
      <w:tr w:rsidR="003503B3" w:rsidRPr="00D11CA5" w14:paraId="441FF9DF" w14:textId="77777777" w:rsidTr="00284DFB">
        <w:trPr>
          <w:trHeight w:val="1320"/>
        </w:trPr>
        <w:tc>
          <w:tcPr>
            <w:tcW w:w="540" w:type="dxa"/>
            <w:tcBorders>
              <w:top w:val="nil"/>
              <w:left w:val="single" w:sz="8" w:space="0" w:color="auto"/>
              <w:bottom w:val="nil"/>
              <w:right w:val="single" w:sz="8" w:space="0" w:color="auto"/>
            </w:tcBorders>
            <w:shd w:val="clear" w:color="000000" w:fill="C4D79B"/>
            <w:vAlign w:val="center"/>
            <w:hideMark/>
          </w:tcPr>
          <w:p w14:paraId="477847CB"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36</w:t>
            </w:r>
          </w:p>
        </w:tc>
        <w:tc>
          <w:tcPr>
            <w:tcW w:w="2872" w:type="dxa"/>
            <w:tcBorders>
              <w:top w:val="nil"/>
              <w:left w:val="nil"/>
              <w:bottom w:val="nil"/>
              <w:right w:val="single" w:sz="8" w:space="0" w:color="auto"/>
            </w:tcBorders>
            <w:shd w:val="clear" w:color="000000" w:fill="C4D79B"/>
            <w:vAlign w:val="center"/>
            <w:hideMark/>
          </w:tcPr>
          <w:p w14:paraId="6C672005"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Promover el fortalecimiento e incremento de los programas y proyectos en ejecución para el mejoramiento de las condiciones de vida de la zona fronteriza e identificar nuevos proyectos que contribuyan a su desarrollo. </w:t>
            </w:r>
          </w:p>
        </w:tc>
        <w:tc>
          <w:tcPr>
            <w:tcW w:w="1985" w:type="dxa"/>
            <w:tcBorders>
              <w:top w:val="nil"/>
              <w:left w:val="nil"/>
              <w:bottom w:val="single" w:sz="8" w:space="0" w:color="auto"/>
              <w:right w:val="single" w:sz="8" w:space="0" w:color="auto"/>
            </w:tcBorders>
            <w:shd w:val="clear" w:color="000000" w:fill="C4D79B"/>
            <w:vAlign w:val="center"/>
            <w:hideMark/>
          </w:tcPr>
          <w:p w14:paraId="4B44418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Programas y proyectos creados en la zona fronteriza.</w:t>
            </w:r>
          </w:p>
        </w:tc>
        <w:tc>
          <w:tcPr>
            <w:tcW w:w="823" w:type="dxa"/>
            <w:tcBorders>
              <w:top w:val="nil"/>
              <w:left w:val="nil"/>
              <w:bottom w:val="nil"/>
              <w:right w:val="single" w:sz="8" w:space="0" w:color="auto"/>
            </w:tcBorders>
            <w:shd w:val="clear" w:color="000000" w:fill="C4D79B"/>
            <w:vAlign w:val="center"/>
            <w:hideMark/>
          </w:tcPr>
          <w:p w14:paraId="1492862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w:t>
            </w:r>
          </w:p>
        </w:tc>
        <w:tc>
          <w:tcPr>
            <w:tcW w:w="540" w:type="dxa"/>
            <w:tcBorders>
              <w:top w:val="nil"/>
              <w:left w:val="nil"/>
              <w:bottom w:val="single" w:sz="8" w:space="0" w:color="auto"/>
              <w:right w:val="single" w:sz="8" w:space="0" w:color="auto"/>
            </w:tcBorders>
            <w:shd w:val="clear" w:color="000000" w:fill="C4D79B"/>
            <w:vAlign w:val="center"/>
            <w:hideMark/>
          </w:tcPr>
          <w:p w14:paraId="5430484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w:t>
            </w:r>
          </w:p>
        </w:tc>
        <w:tc>
          <w:tcPr>
            <w:tcW w:w="630" w:type="dxa"/>
            <w:tcBorders>
              <w:top w:val="nil"/>
              <w:left w:val="nil"/>
              <w:bottom w:val="single" w:sz="8" w:space="0" w:color="auto"/>
              <w:right w:val="single" w:sz="4" w:space="0" w:color="auto"/>
            </w:tcBorders>
            <w:shd w:val="clear" w:color="000000" w:fill="C4D79B"/>
            <w:vAlign w:val="center"/>
            <w:hideMark/>
          </w:tcPr>
          <w:p w14:paraId="5B52812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w:t>
            </w:r>
          </w:p>
        </w:tc>
        <w:tc>
          <w:tcPr>
            <w:tcW w:w="1170" w:type="dxa"/>
            <w:tcBorders>
              <w:top w:val="nil"/>
              <w:left w:val="nil"/>
              <w:bottom w:val="single" w:sz="8" w:space="0" w:color="auto"/>
              <w:right w:val="single" w:sz="8" w:space="0" w:color="auto"/>
            </w:tcBorders>
            <w:shd w:val="clear" w:color="000000" w:fill="C4D79B"/>
            <w:vAlign w:val="center"/>
            <w:hideMark/>
          </w:tcPr>
          <w:p w14:paraId="07324E9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nil"/>
              <w:right w:val="single" w:sz="8" w:space="0" w:color="auto"/>
            </w:tcBorders>
            <w:shd w:val="clear" w:color="000000" w:fill="C4D79B"/>
            <w:vAlign w:val="center"/>
            <w:hideMark/>
          </w:tcPr>
          <w:p w14:paraId="2FFE26B7" w14:textId="21481F80"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de Promoción de las Comunidades Fronteriz</w:t>
            </w:r>
            <w:r w:rsidR="00284DFB">
              <w:rPr>
                <w:rFonts w:ascii="Times New Roman" w:eastAsia="Times New Roman" w:hAnsi="Times New Roman" w:cs="Times New Roman"/>
                <w:color w:val="000000"/>
                <w:sz w:val="16"/>
                <w:szCs w:val="16"/>
              </w:rPr>
              <w:t>a</w:t>
            </w:r>
            <w:r w:rsidRPr="00D11CA5">
              <w:rPr>
                <w:rFonts w:ascii="Times New Roman" w:eastAsia="Times New Roman" w:hAnsi="Times New Roman" w:cs="Times New Roman"/>
                <w:color w:val="000000"/>
                <w:sz w:val="16"/>
                <w:szCs w:val="16"/>
              </w:rPr>
              <w:t>s, MIDE.</w:t>
            </w:r>
          </w:p>
        </w:tc>
      </w:tr>
      <w:tr w:rsidR="003503B3" w:rsidRPr="00D11CA5" w14:paraId="6AC9FCE5" w14:textId="77777777" w:rsidTr="00284DFB">
        <w:trPr>
          <w:trHeight w:val="315"/>
        </w:trPr>
        <w:tc>
          <w:tcPr>
            <w:tcW w:w="540" w:type="dxa"/>
            <w:vMerge w:val="restart"/>
            <w:tcBorders>
              <w:top w:val="single" w:sz="8" w:space="0" w:color="auto"/>
              <w:left w:val="single" w:sz="8" w:space="0" w:color="auto"/>
              <w:bottom w:val="nil"/>
              <w:right w:val="single" w:sz="8" w:space="0" w:color="auto"/>
            </w:tcBorders>
            <w:shd w:val="clear" w:color="auto" w:fill="auto"/>
            <w:vAlign w:val="center"/>
            <w:hideMark/>
          </w:tcPr>
          <w:p w14:paraId="19C1AD1E"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37</w:t>
            </w:r>
          </w:p>
        </w:tc>
        <w:tc>
          <w:tcPr>
            <w:tcW w:w="2872" w:type="dxa"/>
            <w:vMerge w:val="restart"/>
            <w:tcBorders>
              <w:top w:val="single" w:sz="8" w:space="0" w:color="auto"/>
              <w:left w:val="single" w:sz="8" w:space="0" w:color="auto"/>
              <w:bottom w:val="nil"/>
              <w:right w:val="single" w:sz="8" w:space="0" w:color="auto"/>
            </w:tcBorders>
            <w:shd w:val="clear" w:color="000000" w:fill="FFFFFF"/>
            <w:vAlign w:val="center"/>
            <w:hideMark/>
          </w:tcPr>
          <w:p w14:paraId="361B07DA"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Incrementar el apoyo a la CNE y al COE a través de los Comandos Conjuntos y Comandos Funcionales de las FF.AA., en la prevención, gestión y mitigación de riesgos. </w:t>
            </w:r>
            <w:r w:rsidRPr="00D11CA5">
              <w:rPr>
                <w:rFonts w:ascii="Times New Roman" w:eastAsia="Times New Roman" w:hAnsi="Times New Roman" w:cs="Times New Roman"/>
                <w:b/>
                <w:bCs/>
                <w:color w:val="000000"/>
                <w:sz w:val="16"/>
                <w:szCs w:val="16"/>
              </w:rPr>
              <w:t>Meta Presidencial.</w:t>
            </w:r>
          </w:p>
        </w:tc>
        <w:tc>
          <w:tcPr>
            <w:tcW w:w="1985" w:type="dxa"/>
            <w:tcBorders>
              <w:top w:val="nil"/>
              <w:left w:val="nil"/>
              <w:bottom w:val="nil"/>
              <w:right w:val="single" w:sz="8" w:space="0" w:color="auto"/>
            </w:tcBorders>
            <w:shd w:val="clear" w:color="000000" w:fill="FFFFFF"/>
            <w:vAlign w:val="center"/>
            <w:hideMark/>
          </w:tcPr>
          <w:p w14:paraId="460919A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w:t>
            </w:r>
          </w:p>
        </w:tc>
        <w:tc>
          <w:tcPr>
            <w:tcW w:w="823" w:type="dxa"/>
            <w:vMerge w:val="restart"/>
            <w:tcBorders>
              <w:top w:val="single" w:sz="8" w:space="0" w:color="auto"/>
              <w:left w:val="single" w:sz="8" w:space="0" w:color="auto"/>
              <w:bottom w:val="nil"/>
              <w:right w:val="single" w:sz="8" w:space="0" w:color="auto"/>
            </w:tcBorders>
            <w:shd w:val="clear" w:color="000000" w:fill="FFFFFF"/>
            <w:vAlign w:val="center"/>
            <w:hideMark/>
          </w:tcPr>
          <w:p w14:paraId="6628EA6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4AB4BAF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w:t>
            </w:r>
          </w:p>
        </w:tc>
        <w:tc>
          <w:tcPr>
            <w:tcW w:w="630" w:type="dxa"/>
            <w:vMerge w:val="restart"/>
            <w:tcBorders>
              <w:top w:val="single" w:sz="8" w:space="0" w:color="auto"/>
              <w:left w:val="single" w:sz="8" w:space="0" w:color="auto"/>
              <w:bottom w:val="single" w:sz="4" w:space="0" w:color="auto"/>
              <w:right w:val="nil"/>
            </w:tcBorders>
            <w:shd w:val="clear" w:color="000000" w:fill="FFFFFF"/>
            <w:vAlign w:val="center"/>
            <w:hideMark/>
          </w:tcPr>
          <w:p w14:paraId="1274ADB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w:t>
            </w:r>
          </w:p>
        </w:tc>
        <w:tc>
          <w:tcPr>
            <w:tcW w:w="117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2139B44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vMerge w:val="restart"/>
            <w:tcBorders>
              <w:top w:val="single" w:sz="8" w:space="0" w:color="auto"/>
              <w:left w:val="single" w:sz="8" w:space="0" w:color="auto"/>
              <w:bottom w:val="nil"/>
              <w:right w:val="single" w:sz="8" w:space="0" w:color="auto"/>
            </w:tcBorders>
            <w:shd w:val="clear" w:color="000000" w:fill="FFFFFF"/>
            <w:vAlign w:val="center"/>
            <w:hideMark/>
          </w:tcPr>
          <w:p w14:paraId="3DC5DD5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Comandos Conjuntos Metropolitano, Norte, Sur y Este.</w:t>
            </w:r>
          </w:p>
        </w:tc>
      </w:tr>
      <w:tr w:rsidR="003503B3" w:rsidRPr="00D11CA5" w14:paraId="248750BF" w14:textId="77777777" w:rsidTr="00284DFB">
        <w:trPr>
          <w:trHeight w:val="915"/>
        </w:trPr>
        <w:tc>
          <w:tcPr>
            <w:tcW w:w="540" w:type="dxa"/>
            <w:vMerge/>
            <w:tcBorders>
              <w:top w:val="single" w:sz="8" w:space="0" w:color="auto"/>
              <w:left w:val="single" w:sz="8" w:space="0" w:color="auto"/>
              <w:bottom w:val="nil"/>
              <w:right w:val="single" w:sz="8" w:space="0" w:color="auto"/>
            </w:tcBorders>
            <w:vAlign w:val="center"/>
            <w:hideMark/>
          </w:tcPr>
          <w:p w14:paraId="61F7BB4D"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single" w:sz="8" w:space="0" w:color="auto"/>
              <w:left w:val="single" w:sz="8" w:space="0" w:color="auto"/>
              <w:bottom w:val="nil"/>
              <w:right w:val="single" w:sz="8" w:space="0" w:color="auto"/>
            </w:tcBorders>
            <w:vAlign w:val="center"/>
            <w:hideMark/>
          </w:tcPr>
          <w:p w14:paraId="77D95834"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tcBorders>
              <w:top w:val="nil"/>
              <w:left w:val="nil"/>
              <w:bottom w:val="nil"/>
              <w:right w:val="single" w:sz="8" w:space="0" w:color="auto"/>
            </w:tcBorders>
            <w:shd w:val="clear" w:color="000000" w:fill="FFFFFF"/>
            <w:hideMark/>
          </w:tcPr>
          <w:p w14:paraId="6819BDE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Tareas de identificación, evaluación, mapeo sobre la gestión de riesgos en su área de responsabilidad.</w:t>
            </w:r>
          </w:p>
        </w:tc>
        <w:tc>
          <w:tcPr>
            <w:tcW w:w="823" w:type="dxa"/>
            <w:vMerge/>
            <w:tcBorders>
              <w:top w:val="single" w:sz="8" w:space="0" w:color="auto"/>
              <w:left w:val="single" w:sz="8" w:space="0" w:color="auto"/>
              <w:bottom w:val="nil"/>
              <w:right w:val="single" w:sz="8" w:space="0" w:color="auto"/>
            </w:tcBorders>
            <w:vAlign w:val="center"/>
            <w:hideMark/>
          </w:tcPr>
          <w:p w14:paraId="3E97EA77"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single" w:sz="8" w:space="0" w:color="auto"/>
            </w:tcBorders>
            <w:vAlign w:val="center"/>
            <w:hideMark/>
          </w:tcPr>
          <w:p w14:paraId="650AA800"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single" w:sz="8" w:space="0" w:color="auto"/>
              <w:left w:val="single" w:sz="8" w:space="0" w:color="auto"/>
              <w:bottom w:val="single" w:sz="4" w:space="0" w:color="auto"/>
              <w:right w:val="nil"/>
            </w:tcBorders>
            <w:vAlign w:val="center"/>
            <w:hideMark/>
          </w:tcPr>
          <w:p w14:paraId="64DC00D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single" w:sz="8" w:space="0" w:color="auto"/>
              <w:left w:val="single" w:sz="8" w:space="0" w:color="auto"/>
              <w:bottom w:val="single" w:sz="4" w:space="0" w:color="auto"/>
              <w:right w:val="single" w:sz="8" w:space="0" w:color="auto"/>
            </w:tcBorders>
            <w:vAlign w:val="center"/>
            <w:hideMark/>
          </w:tcPr>
          <w:p w14:paraId="6719D13C"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single" w:sz="8" w:space="0" w:color="auto"/>
              <w:left w:val="single" w:sz="8" w:space="0" w:color="auto"/>
              <w:bottom w:val="nil"/>
              <w:right w:val="single" w:sz="8" w:space="0" w:color="auto"/>
            </w:tcBorders>
            <w:vAlign w:val="center"/>
            <w:hideMark/>
          </w:tcPr>
          <w:p w14:paraId="647CD86A"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r w:rsidR="003503B3" w:rsidRPr="00D11CA5" w14:paraId="3535542F" w14:textId="77777777" w:rsidTr="00284DFB">
        <w:trPr>
          <w:trHeight w:val="150"/>
        </w:trPr>
        <w:tc>
          <w:tcPr>
            <w:tcW w:w="540" w:type="dxa"/>
            <w:vMerge/>
            <w:tcBorders>
              <w:top w:val="single" w:sz="8" w:space="0" w:color="auto"/>
              <w:left w:val="single" w:sz="8" w:space="0" w:color="auto"/>
              <w:bottom w:val="nil"/>
              <w:right w:val="single" w:sz="8" w:space="0" w:color="auto"/>
            </w:tcBorders>
            <w:vAlign w:val="center"/>
            <w:hideMark/>
          </w:tcPr>
          <w:p w14:paraId="76317AFD"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single" w:sz="8" w:space="0" w:color="auto"/>
              <w:left w:val="single" w:sz="8" w:space="0" w:color="auto"/>
              <w:bottom w:val="nil"/>
              <w:right w:val="single" w:sz="8" w:space="0" w:color="auto"/>
            </w:tcBorders>
            <w:vAlign w:val="center"/>
            <w:hideMark/>
          </w:tcPr>
          <w:p w14:paraId="63482050"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tcBorders>
              <w:top w:val="nil"/>
              <w:left w:val="nil"/>
              <w:bottom w:val="nil"/>
              <w:right w:val="single" w:sz="8" w:space="0" w:color="auto"/>
            </w:tcBorders>
            <w:shd w:val="clear" w:color="000000" w:fill="FFFFFF"/>
            <w:vAlign w:val="center"/>
            <w:hideMark/>
          </w:tcPr>
          <w:p w14:paraId="610C862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w:t>
            </w:r>
          </w:p>
        </w:tc>
        <w:tc>
          <w:tcPr>
            <w:tcW w:w="823" w:type="dxa"/>
            <w:vMerge/>
            <w:tcBorders>
              <w:top w:val="single" w:sz="8" w:space="0" w:color="auto"/>
              <w:left w:val="single" w:sz="8" w:space="0" w:color="auto"/>
              <w:bottom w:val="nil"/>
              <w:right w:val="single" w:sz="8" w:space="0" w:color="auto"/>
            </w:tcBorders>
            <w:vAlign w:val="center"/>
            <w:hideMark/>
          </w:tcPr>
          <w:p w14:paraId="3884B335"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single" w:sz="8" w:space="0" w:color="auto"/>
            </w:tcBorders>
            <w:vAlign w:val="center"/>
            <w:hideMark/>
          </w:tcPr>
          <w:p w14:paraId="55DBD4F0"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single" w:sz="8" w:space="0" w:color="auto"/>
              <w:left w:val="single" w:sz="8" w:space="0" w:color="auto"/>
              <w:bottom w:val="single" w:sz="4" w:space="0" w:color="auto"/>
              <w:right w:val="nil"/>
            </w:tcBorders>
            <w:vAlign w:val="center"/>
            <w:hideMark/>
          </w:tcPr>
          <w:p w14:paraId="6D84EF79"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single" w:sz="8" w:space="0" w:color="auto"/>
              <w:left w:val="single" w:sz="8" w:space="0" w:color="auto"/>
              <w:bottom w:val="single" w:sz="4" w:space="0" w:color="auto"/>
              <w:right w:val="single" w:sz="8" w:space="0" w:color="auto"/>
            </w:tcBorders>
            <w:vAlign w:val="center"/>
            <w:hideMark/>
          </w:tcPr>
          <w:p w14:paraId="1FE3F191"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single" w:sz="8" w:space="0" w:color="auto"/>
              <w:left w:val="single" w:sz="8" w:space="0" w:color="auto"/>
              <w:bottom w:val="nil"/>
              <w:right w:val="single" w:sz="8" w:space="0" w:color="auto"/>
            </w:tcBorders>
            <w:vAlign w:val="center"/>
            <w:hideMark/>
          </w:tcPr>
          <w:p w14:paraId="06B6FDDA"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r w:rsidR="003503B3" w:rsidRPr="00D11CA5" w14:paraId="5176D70E" w14:textId="77777777" w:rsidTr="00284DFB">
        <w:trPr>
          <w:trHeight w:val="1140"/>
        </w:trPr>
        <w:tc>
          <w:tcPr>
            <w:tcW w:w="540" w:type="dxa"/>
            <w:tcBorders>
              <w:top w:val="single" w:sz="8" w:space="0" w:color="auto"/>
              <w:left w:val="single" w:sz="8" w:space="0" w:color="auto"/>
              <w:bottom w:val="single" w:sz="8" w:space="0" w:color="auto"/>
              <w:right w:val="single" w:sz="8" w:space="0" w:color="auto"/>
            </w:tcBorders>
            <w:shd w:val="clear" w:color="000000" w:fill="C4D79B"/>
            <w:vAlign w:val="center"/>
            <w:hideMark/>
          </w:tcPr>
          <w:p w14:paraId="59EB6D8F"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38</w:t>
            </w:r>
          </w:p>
        </w:tc>
        <w:tc>
          <w:tcPr>
            <w:tcW w:w="2872" w:type="dxa"/>
            <w:tcBorders>
              <w:top w:val="single" w:sz="8" w:space="0" w:color="auto"/>
              <w:left w:val="nil"/>
              <w:bottom w:val="single" w:sz="8" w:space="0" w:color="auto"/>
              <w:right w:val="single" w:sz="8" w:space="0" w:color="auto"/>
            </w:tcBorders>
            <w:shd w:val="clear" w:color="000000" w:fill="C4D79B"/>
            <w:vAlign w:val="center"/>
            <w:hideMark/>
          </w:tcPr>
          <w:p w14:paraId="37D6E2AA"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Capacitar al personal militar y civil residente en las zonas vulnerables en la prevención y gestión de riesgos, identificados en las mismas, a través de los Comandos Conjunto, la CNE y el COE.</w:t>
            </w:r>
          </w:p>
        </w:tc>
        <w:tc>
          <w:tcPr>
            <w:tcW w:w="1985" w:type="dxa"/>
            <w:tcBorders>
              <w:top w:val="single" w:sz="8" w:space="0" w:color="auto"/>
              <w:left w:val="nil"/>
              <w:bottom w:val="single" w:sz="8" w:space="0" w:color="auto"/>
              <w:right w:val="single" w:sz="8" w:space="0" w:color="auto"/>
            </w:tcBorders>
            <w:shd w:val="clear" w:color="000000" w:fill="C4D79B"/>
            <w:vAlign w:val="center"/>
            <w:hideMark/>
          </w:tcPr>
          <w:p w14:paraId="49C253D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Personal capacitado y entrenado.</w:t>
            </w:r>
          </w:p>
        </w:tc>
        <w:tc>
          <w:tcPr>
            <w:tcW w:w="823" w:type="dxa"/>
            <w:tcBorders>
              <w:top w:val="single" w:sz="8" w:space="0" w:color="auto"/>
              <w:left w:val="nil"/>
              <w:bottom w:val="single" w:sz="8" w:space="0" w:color="auto"/>
              <w:right w:val="single" w:sz="8" w:space="0" w:color="auto"/>
            </w:tcBorders>
            <w:shd w:val="clear" w:color="000000" w:fill="C4D79B"/>
            <w:vAlign w:val="center"/>
            <w:hideMark/>
          </w:tcPr>
          <w:p w14:paraId="3F1684B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single" w:sz="4" w:space="0" w:color="auto"/>
              <w:left w:val="nil"/>
              <w:bottom w:val="single" w:sz="8" w:space="0" w:color="auto"/>
              <w:right w:val="single" w:sz="8" w:space="0" w:color="auto"/>
            </w:tcBorders>
            <w:shd w:val="clear" w:color="000000" w:fill="C4D79B"/>
            <w:vAlign w:val="center"/>
            <w:hideMark/>
          </w:tcPr>
          <w:p w14:paraId="5DEF449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1,125</w:t>
            </w:r>
          </w:p>
        </w:tc>
        <w:tc>
          <w:tcPr>
            <w:tcW w:w="630" w:type="dxa"/>
            <w:tcBorders>
              <w:top w:val="single" w:sz="4" w:space="0" w:color="auto"/>
              <w:left w:val="nil"/>
              <w:bottom w:val="single" w:sz="8" w:space="0" w:color="auto"/>
              <w:right w:val="single" w:sz="8" w:space="0" w:color="auto"/>
            </w:tcBorders>
            <w:shd w:val="clear" w:color="000000" w:fill="C4D79B"/>
            <w:vAlign w:val="center"/>
            <w:hideMark/>
          </w:tcPr>
          <w:p w14:paraId="3F2821D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100</w:t>
            </w:r>
          </w:p>
        </w:tc>
        <w:tc>
          <w:tcPr>
            <w:tcW w:w="1170" w:type="dxa"/>
            <w:tcBorders>
              <w:top w:val="single" w:sz="4" w:space="0" w:color="auto"/>
              <w:left w:val="nil"/>
              <w:bottom w:val="single" w:sz="8" w:space="0" w:color="auto"/>
              <w:right w:val="single" w:sz="8" w:space="0" w:color="auto"/>
            </w:tcBorders>
            <w:shd w:val="clear" w:color="000000" w:fill="C4D79B"/>
            <w:vAlign w:val="center"/>
            <w:hideMark/>
          </w:tcPr>
          <w:p w14:paraId="01A6F0A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single" w:sz="8" w:space="0" w:color="auto"/>
              <w:left w:val="nil"/>
              <w:bottom w:val="single" w:sz="8" w:space="0" w:color="auto"/>
              <w:right w:val="single" w:sz="8" w:space="0" w:color="auto"/>
            </w:tcBorders>
            <w:shd w:val="clear" w:color="000000" w:fill="C4D79B"/>
            <w:vAlign w:val="center"/>
            <w:hideMark/>
          </w:tcPr>
          <w:p w14:paraId="7C6BDFD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Comandos Conjuntos Metropolitano, Norte, Sur y Este.</w:t>
            </w:r>
          </w:p>
        </w:tc>
      </w:tr>
      <w:tr w:rsidR="003503B3" w:rsidRPr="00D11CA5" w14:paraId="37F2F105" w14:textId="77777777" w:rsidTr="00284DFB">
        <w:trPr>
          <w:trHeight w:val="1485"/>
        </w:trPr>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14:paraId="57251006"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39</w:t>
            </w:r>
          </w:p>
        </w:tc>
        <w:tc>
          <w:tcPr>
            <w:tcW w:w="287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3E48B26"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Aumentar el número de efectivos de las FF.AA. a ser empleados en todo el territorio nacional en tareas de patrullaje preventivo en apoyo al Plan de Seguridad Ciudadana, orientando el esfuerzo de nuestro personal hacia las áreas de mayores niveles de riesgo y criminalidad señaladas por el Sistema de Inteligencia.   </w:t>
            </w:r>
            <w:r w:rsidRPr="00D11CA5">
              <w:rPr>
                <w:rFonts w:ascii="Times New Roman" w:eastAsia="Times New Roman" w:hAnsi="Times New Roman" w:cs="Times New Roman"/>
                <w:b/>
                <w:bCs/>
                <w:color w:val="000000"/>
                <w:sz w:val="16"/>
                <w:szCs w:val="16"/>
              </w:rPr>
              <w:t xml:space="preserve"> Meta Presidencial.</w:t>
            </w:r>
          </w:p>
        </w:tc>
        <w:tc>
          <w:tcPr>
            <w:tcW w:w="198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1BB09E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Efectivos aumentados.</w:t>
            </w:r>
          </w:p>
        </w:tc>
        <w:tc>
          <w:tcPr>
            <w:tcW w:w="823"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F776EE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1200</w:t>
            </w:r>
          </w:p>
        </w:tc>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3E6968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3,136</w:t>
            </w:r>
          </w:p>
        </w:tc>
        <w:tc>
          <w:tcPr>
            <w:tcW w:w="630" w:type="dxa"/>
            <w:vMerge w:val="restart"/>
            <w:tcBorders>
              <w:top w:val="nil"/>
              <w:left w:val="single" w:sz="8" w:space="0" w:color="auto"/>
              <w:bottom w:val="single" w:sz="8" w:space="0" w:color="000000"/>
              <w:right w:val="nil"/>
            </w:tcBorders>
            <w:shd w:val="clear" w:color="000000" w:fill="FFFFFF"/>
            <w:vAlign w:val="center"/>
            <w:hideMark/>
          </w:tcPr>
          <w:p w14:paraId="502936D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1700</w:t>
            </w:r>
          </w:p>
        </w:tc>
        <w:tc>
          <w:tcPr>
            <w:tcW w:w="11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82AD89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EC3C89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Comandante del Comando Unificado de las FF.AA</w:t>
            </w:r>
          </w:p>
        </w:tc>
      </w:tr>
      <w:tr w:rsidR="003503B3" w:rsidRPr="00D11CA5" w14:paraId="1980E6DB" w14:textId="77777777" w:rsidTr="00284DFB">
        <w:trPr>
          <w:trHeight w:val="240"/>
        </w:trPr>
        <w:tc>
          <w:tcPr>
            <w:tcW w:w="540" w:type="dxa"/>
            <w:vMerge/>
            <w:tcBorders>
              <w:top w:val="nil"/>
              <w:left w:val="single" w:sz="8" w:space="0" w:color="auto"/>
              <w:bottom w:val="single" w:sz="8" w:space="0" w:color="000000"/>
              <w:right w:val="single" w:sz="8" w:space="0" w:color="auto"/>
            </w:tcBorders>
            <w:vAlign w:val="center"/>
            <w:hideMark/>
          </w:tcPr>
          <w:p w14:paraId="7E150E13"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8" w:space="0" w:color="000000"/>
              <w:right w:val="single" w:sz="8" w:space="0" w:color="auto"/>
            </w:tcBorders>
            <w:vAlign w:val="center"/>
            <w:hideMark/>
          </w:tcPr>
          <w:p w14:paraId="08C9F720"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8" w:space="0" w:color="000000"/>
              <w:right w:val="single" w:sz="8" w:space="0" w:color="auto"/>
            </w:tcBorders>
            <w:vAlign w:val="center"/>
            <w:hideMark/>
          </w:tcPr>
          <w:p w14:paraId="471A42C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vMerge/>
            <w:tcBorders>
              <w:top w:val="nil"/>
              <w:left w:val="single" w:sz="8" w:space="0" w:color="auto"/>
              <w:bottom w:val="single" w:sz="8" w:space="0" w:color="000000"/>
              <w:right w:val="single" w:sz="8" w:space="0" w:color="auto"/>
            </w:tcBorders>
            <w:vAlign w:val="center"/>
            <w:hideMark/>
          </w:tcPr>
          <w:p w14:paraId="55813A1D"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8" w:space="0" w:color="000000"/>
              <w:right w:val="single" w:sz="8" w:space="0" w:color="auto"/>
            </w:tcBorders>
            <w:vAlign w:val="center"/>
            <w:hideMark/>
          </w:tcPr>
          <w:p w14:paraId="599F589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nil"/>
              <w:left w:val="single" w:sz="8" w:space="0" w:color="auto"/>
              <w:bottom w:val="single" w:sz="8" w:space="0" w:color="000000"/>
              <w:right w:val="nil"/>
            </w:tcBorders>
            <w:vAlign w:val="center"/>
            <w:hideMark/>
          </w:tcPr>
          <w:p w14:paraId="511705A1"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nil"/>
              <w:left w:val="single" w:sz="8" w:space="0" w:color="auto"/>
              <w:bottom w:val="single" w:sz="8" w:space="0" w:color="000000"/>
              <w:right w:val="single" w:sz="8" w:space="0" w:color="auto"/>
            </w:tcBorders>
            <w:vAlign w:val="center"/>
            <w:hideMark/>
          </w:tcPr>
          <w:p w14:paraId="7B3FCAB9"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nil"/>
              <w:left w:val="single" w:sz="8" w:space="0" w:color="auto"/>
              <w:bottom w:val="single" w:sz="8" w:space="0" w:color="000000"/>
              <w:right w:val="single" w:sz="8" w:space="0" w:color="auto"/>
            </w:tcBorders>
            <w:vAlign w:val="center"/>
            <w:hideMark/>
          </w:tcPr>
          <w:p w14:paraId="59512839"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r w:rsidR="003503B3" w:rsidRPr="00D11CA5" w14:paraId="0A318A41" w14:textId="77777777" w:rsidTr="00284DFB">
        <w:trPr>
          <w:trHeight w:val="1695"/>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0125125D"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40</w:t>
            </w:r>
          </w:p>
        </w:tc>
        <w:tc>
          <w:tcPr>
            <w:tcW w:w="2872" w:type="dxa"/>
            <w:tcBorders>
              <w:top w:val="nil"/>
              <w:left w:val="nil"/>
              <w:bottom w:val="single" w:sz="8" w:space="0" w:color="auto"/>
              <w:right w:val="single" w:sz="8" w:space="0" w:color="auto"/>
            </w:tcBorders>
            <w:shd w:val="clear" w:color="000000" w:fill="C4D79B"/>
            <w:vAlign w:val="center"/>
            <w:hideMark/>
          </w:tcPr>
          <w:p w14:paraId="063E331C"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Incrementar la vigilancia y  protección integral del medio ambiente, los recursos naturales y ecosistemas para prevenir la tala indiscriminada de árboles, el vertido ilegal de desechos, la extracción de agregados en ríos y arroyos, contaminación del medio ambiente  y demás delitos medio ambientales.</w:t>
            </w:r>
          </w:p>
        </w:tc>
        <w:tc>
          <w:tcPr>
            <w:tcW w:w="1985" w:type="dxa"/>
            <w:tcBorders>
              <w:top w:val="nil"/>
              <w:left w:val="nil"/>
              <w:bottom w:val="single" w:sz="8" w:space="0" w:color="auto"/>
              <w:right w:val="single" w:sz="8" w:space="0" w:color="auto"/>
            </w:tcBorders>
            <w:shd w:val="clear" w:color="000000" w:fill="C4D79B"/>
            <w:vAlign w:val="center"/>
            <w:hideMark/>
          </w:tcPr>
          <w:p w14:paraId="1B3B6AE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Operativos realizados </w:t>
            </w:r>
          </w:p>
        </w:tc>
        <w:tc>
          <w:tcPr>
            <w:tcW w:w="823" w:type="dxa"/>
            <w:tcBorders>
              <w:top w:val="nil"/>
              <w:left w:val="nil"/>
              <w:bottom w:val="single" w:sz="8" w:space="0" w:color="auto"/>
              <w:right w:val="single" w:sz="8" w:space="0" w:color="auto"/>
            </w:tcBorders>
            <w:shd w:val="clear" w:color="000000" w:fill="C4D79B"/>
            <w:vAlign w:val="center"/>
            <w:hideMark/>
          </w:tcPr>
          <w:p w14:paraId="5181DC7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1000</w:t>
            </w:r>
          </w:p>
        </w:tc>
        <w:tc>
          <w:tcPr>
            <w:tcW w:w="540" w:type="dxa"/>
            <w:tcBorders>
              <w:top w:val="nil"/>
              <w:left w:val="nil"/>
              <w:bottom w:val="single" w:sz="8" w:space="0" w:color="auto"/>
              <w:right w:val="single" w:sz="8" w:space="0" w:color="auto"/>
            </w:tcBorders>
            <w:shd w:val="clear" w:color="000000" w:fill="C4D79B"/>
            <w:vAlign w:val="center"/>
            <w:hideMark/>
          </w:tcPr>
          <w:p w14:paraId="7DF2F3D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3,267</w:t>
            </w:r>
          </w:p>
        </w:tc>
        <w:tc>
          <w:tcPr>
            <w:tcW w:w="630" w:type="dxa"/>
            <w:tcBorders>
              <w:top w:val="nil"/>
              <w:left w:val="nil"/>
              <w:bottom w:val="single" w:sz="8" w:space="0" w:color="auto"/>
              <w:right w:val="single" w:sz="4" w:space="0" w:color="auto"/>
            </w:tcBorders>
            <w:shd w:val="clear" w:color="000000" w:fill="C4D79B"/>
            <w:vAlign w:val="center"/>
            <w:hideMark/>
          </w:tcPr>
          <w:p w14:paraId="6C8263C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1750</w:t>
            </w:r>
          </w:p>
        </w:tc>
        <w:tc>
          <w:tcPr>
            <w:tcW w:w="1170" w:type="dxa"/>
            <w:tcBorders>
              <w:top w:val="nil"/>
              <w:left w:val="nil"/>
              <w:bottom w:val="single" w:sz="8" w:space="0" w:color="auto"/>
              <w:right w:val="single" w:sz="8" w:space="0" w:color="auto"/>
            </w:tcBorders>
            <w:shd w:val="clear" w:color="000000" w:fill="C4D79B"/>
            <w:vAlign w:val="center"/>
            <w:hideMark/>
          </w:tcPr>
          <w:p w14:paraId="613A210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0E13019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del Servicio Nacional de Protección Ambiental SENPA, MIDE.</w:t>
            </w:r>
          </w:p>
        </w:tc>
      </w:tr>
      <w:tr w:rsidR="003503B3" w:rsidRPr="00D11CA5" w14:paraId="1F36975E" w14:textId="77777777" w:rsidTr="00284DFB">
        <w:trPr>
          <w:trHeight w:val="300"/>
        </w:trPr>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14:paraId="29918527"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41</w:t>
            </w:r>
          </w:p>
        </w:tc>
        <w:tc>
          <w:tcPr>
            <w:tcW w:w="287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EAE0315"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Implementar un plan de manejo integral de desechos y residuos sólidos en los recintos militares para su adecuado tratamiento, clasificación por tipo, empaque, recolección y disposición final.</w:t>
            </w:r>
          </w:p>
        </w:tc>
        <w:tc>
          <w:tcPr>
            <w:tcW w:w="198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4B9154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Plan de Manejo Integral de Desechos y Residuos Sólidos implementado.</w:t>
            </w:r>
          </w:p>
        </w:tc>
        <w:tc>
          <w:tcPr>
            <w:tcW w:w="823"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B71CD5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7DF2AD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67%</w:t>
            </w:r>
          </w:p>
        </w:tc>
        <w:tc>
          <w:tcPr>
            <w:tcW w:w="6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77B68B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100%</w:t>
            </w:r>
          </w:p>
        </w:tc>
        <w:tc>
          <w:tcPr>
            <w:tcW w:w="11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46C78C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061B3A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Regional del Cuerpo Médico y Sanidad Militar de las FF.AA.</w:t>
            </w:r>
          </w:p>
        </w:tc>
      </w:tr>
      <w:tr w:rsidR="003503B3" w:rsidRPr="00D11CA5" w14:paraId="24A9E909" w14:textId="77777777" w:rsidTr="00284DFB">
        <w:trPr>
          <w:trHeight w:val="1050"/>
        </w:trPr>
        <w:tc>
          <w:tcPr>
            <w:tcW w:w="540" w:type="dxa"/>
            <w:vMerge/>
            <w:tcBorders>
              <w:top w:val="nil"/>
              <w:left w:val="single" w:sz="8" w:space="0" w:color="auto"/>
              <w:bottom w:val="single" w:sz="8" w:space="0" w:color="000000"/>
              <w:right w:val="single" w:sz="8" w:space="0" w:color="auto"/>
            </w:tcBorders>
            <w:vAlign w:val="center"/>
            <w:hideMark/>
          </w:tcPr>
          <w:p w14:paraId="0C59A860"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8" w:space="0" w:color="000000"/>
              <w:right w:val="single" w:sz="8" w:space="0" w:color="auto"/>
            </w:tcBorders>
            <w:vAlign w:val="center"/>
            <w:hideMark/>
          </w:tcPr>
          <w:p w14:paraId="669D1954"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8" w:space="0" w:color="000000"/>
              <w:right w:val="single" w:sz="8" w:space="0" w:color="auto"/>
            </w:tcBorders>
            <w:vAlign w:val="center"/>
            <w:hideMark/>
          </w:tcPr>
          <w:p w14:paraId="33E19D08"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vMerge/>
            <w:tcBorders>
              <w:top w:val="nil"/>
              <w:left w:val="single" w:sz="8" w:space="0" w:color="auto"/>
              <w:bottom w:val="single" w:sz="8" w:space="0" w:color="000000"/>
              <w:right w:val="single" w:sz="8" w:space="0" w:color="auto"/>
            </w:tcBorders>
            <w:vAlign w:val="center"/>
            <w:hideMark/>
          </w:tcPr>
          <w:p w14:paraId="71521CDC"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8" w:space="0" w:color="000000"/>
              <w:right w:val="single" w:sz="8" w:space="0" w:color="auto"/>
            </w:tcBorders>
            <w:vAlign w:val="center"/>
            <w:hideMark/>
          </w:tcPr>
          <w:p w14:paraId="762A25C5"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nil"/>
              <w:left w:val="single" w:sz="8" w:space="0" w:color="auto"/>
              <w:bottom w:val="single" w:sz="8" w:space="0" w:color="000000"/>
              <w:right w:val="single" w:sz="8" w:space="0" w:color="auto"/>
            </w:tcBorders>
            <w:vAlign w:val="center"/>
            <w:hideMark/>
          </w:tcPr>
          <w:p w14:paraId="49F7EE87"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nil"/>
              <w:left w:val="single" w:sz="8" w:space="0" w:color="auto"/>
              <w:bottom w:val="single" w:sz="8" w:space="0" w:color="000000"/>
              <w:right w:val="single" w:sz="8" w:space="0" w:color="auto"/>
            </w:tcBorders>
            <w:vAlign w:val="center"/>
            <w:hideMark/>
          </w:tcPr>
          <w:p w14:paraId="4786838A"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nil"/>
              <w:left w:val="single" w:sz="8" w:space="0" w:color="auto"/>
              <w:bottom w:val="single" w:sz="8" w:space="0" w:color="000000"/>
              <w:right w:val="single" w:sz="8" w:space="0" w:color="auto"/>
            </w:tcBorders>
            <w:vAlign w:val="center"/>
            <w:hideMark/>
          </w:tcPr>
          <w:p w14:paraId="0E711E73"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r w:rsidR="003503B3" w:rsidRPr="00D11CA5" w14:paraId="0080C24C" w14:textId="77777777" w:rsidTr="00284DFB">
        <w:trPr>
          <w:trHeight w:val="915"/>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255DCE25"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42</w:t>
            </w:r>
          </w:p>
        </w:tc>
        <w:tc>
          <w:tcPr>
            <w:tcW w:w="2872" w:type="dxa"/>
            <w:tcBorders>
              <w:top w:val="nil"/>
              <w:left w:val="nil"/>
              <w:bottom w:val="single" w:sz="8" w:space="0" w:color="auto"/>
              <w:right w:val="single" w:sz="8" w:space="0" w:color="auto"/>
            </w:tcBorders>
            <w:shd w:val="clear" w:color="000000" w:fill="C4D79B"/>
            <w:vAlign w:val="center"/>
            <w:hideMark/>
          </w:tcPr>
          <w:p w14:paraId="1ABA2D0C"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Fortalecer el Programa de Reforestación de las FF.AA. en coordinación con el Ministerio del Medio Ambiente y la participación de instituciones gubernamentales y privadas.</w:t>
            </w:r>
          </w:p>
        </w:tc>
        <w:tc>
          <w:tcPr>
            <w:tcW w:w="1985" w:type="dxa"/>
            <w:tcBorders>
              <w:top w:val="nil"/>
              <w:left w:val="nil"/>
              <w:bottom w:val="single" w:sz="8" w:space="0" w:color="auto"/>
              <w:right w:val="single" w:sz="8" w:space="0" w:color="auto"/>
            </w:tcBorders>
            <w:shd w:val="clear" w:color="000000" w:fill="C4D79B"/>
            <w:vAlign w:val="center"/>
            <w:hideMark/>
          </w:tcPr>
          <w:p w14:paraId="735EE36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Arboles sembrados.</w:t>
            </w:r>
          </w:p>
        </w:tc>
        <w:tc>
          <w:tcPr>
            <w:tcW w:w="823" w:type="dxa"/>
            <w:tcBorders>
              <w:top w:val="nil"/>
              <w:left w:val="nil"/>
              <w:bottom w:val="single" w:sz="8" w:space="0" w:color="auto"/>
              <w:right w:val="single" w:sz="8" w:space="0" w:color="auto"/>
            </w:tcBorders>
            <w:shd w:val="clear" w:color="000000" w:fill="C4D79B"/>
            <w:vAlign w:val="center"/>
            <w:hideMark/>
          </w:tcPr>
          <w:p w14:paraId="1A46A92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nil"/>
              <w:left w:val="nil"/>
              <w:bottom w:val="single" w:sz="8" w:space="0" w:color="auto"/>
              <w:right w:val="single" w:sz="8" w:space="0" w:color="auto"/>
            </w:tcBorders>
            <w:shd w:val="clear" w:color="000000" w:fill="C4D79B"/>
            <w:vAlign w:val="center"/>
            <w:hideMark/>
          </w:tcPr>
          <w:p w14:paraId="23D51D8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147,612</w:t>
            </w:r>
          </w:p>
        </w:tc>
        <w:tc>
          <w:tcPr>
            <w:tcW w:w="630" w:type="dxa"/>
            <w:tcBorders>
              <w:top w:val="nil"/>
              <w:left w:val="nil"/>
              <w:bottom w:val="single" w:sz="8" w:space="0" w:color="auto"/>
              <w:right w:val="nil"/>
            </w:tcBorders>
            <w:shd w:val="clear" w:color="000000" w:fill="C4D79B"/>
            <w:vAlign w:val="center"/>
            <w:hideMark/>
          </w:tcPr>
          <w:p w14:paraId="41DBB43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17,500</w:t>
            </w:r>
          </w:p>
        </w:tc>
        <w:tc>
          <w:tcPr>
            <w:tcW w:w="1170" w:type="dxa"/>
            <w:tcBorders>
              <w:top w:val="nil"/>
              <w:left w:val="single" w:sz="8" w:space="0" w:color="auto"/>
              <w:bottom w:val="single" w:sz="8" w:space="0" w:color="auto"/>
              <w:right w:val="single" w:sz="8" w:space="0" w:color="auto"/>
            </w:tcBorders>
            <w:shd w:val="clear" w:color="000000" w:fill="C4D79B"/>
            <w:vAlign w:val="center"/>
            <w:hideMark/>
          </w:tcPr>
          <w:p w14:paraId="249E785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6E7B052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Viceministro de Defensa para Asuntos Militares.</w:t>
            </w:r>
          </w:p>
        </w:tc>
      </w:tr>
      <w:tr w:rsidR="003503B3" w:rsidRPr="00D11CA5" w14:paraId="0B33E368" w14:textId="77777777" w:rsidTr="00284DFB">
        <w:trPr>
          <w:trHeight w:val="1365"/>
        </w:trPr>
        <w:tc>
          <w:tcPr>
            <w:tcW w:w="54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66AA8219"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43</w:t>
            </w:r>
          </w:p>
        </w:tc>
        <w:tc>
          <w:tcPr>
            <w:tcW w:w="2872" w:type="dxa"/>
            <w:tcBorders>
              <w:top w:val="single" w:sz="8" w:space="0" w:color="auto"/>
              <w:left w:val="nil"/>
              <w:bottom w:val="single" w:sz="4" w:space="0" w:color="auto"/>
              <w:right w:val="single" w:sz="8" w:space="0" w:color="auto"/>
            </w:tcBorders>
            <w:shd w:val="clear" w:color="000000" w:fill="FFFFFF"/>
            <w:vAlign w:val="center"/>
            <w:hideMark/>
          </w:tcPr>
          <w:p w14:paraId="364DE488"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Ejercitar a través de cada Comando Conjunto de las FF.AA. y los Comandos Funcionales bajo su control operacional los Planes de Contingencia diseñados para las diferentes situaciones de emergencias que puedan producirse en el territorio nacional.</w:t>
            </w:r>
          </w:p>
        </w:tc>
        <w:tc>
          <w:tcPr>
            <w:tcW w:w="1985" w:type="dxa"/>
            <w:tcBorders>
              <w:top w:val="single" w:sz="8" w:space="0" w:color="auto"/>
              <w:left w:val="nil"/>
              <w:bottom w:val="single" w:sz="4" w:space="0" w:color="auto"/>
              <w:right w:val="single" w:sz="8" w:space="0" w:color="auto"/>
            </w:tcBorders>
            <w:shd w:val="clear" w:color="000000" w:fill="FFFFFF"/>
            <w:vAlign w:val="center"/>
            <w:hideMark/>
          </w:tcPr>
          <w:p w14:paraId="6545067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xml:space="preserve">Planes ejercitados. </w:t>
            </w:r>
          </w:p>
        </w:tc>
        <w:tc>
          <w:tcPr>
            <w:tcW w:w="823" w:type="dxa"/>
            <w:tcBorders>
              <w:top w:val="single" w:sz="8" w:space="0" w:color="auto"/>
              <w:left w:val="nil"/>
              <w:bottom w:val="single" w:sz="4" w:space="0" w:color="auto"/>
              <w:right w:val="single" w:sz="8" w:space="0" w:color="auto"/>
            </w:tcBorders>
            <w:shd w:val="clear" w:color="000000" w:fill="FFFFFF"/>
            <w:vAlign w:val="center"/>
            <w:hideMark/>
          </w:tcPr>
          <w:p w14:paraId="241664B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w:t>
            </w:r>
          </w:p>
        </w:tc>
        <w:tc>
          <w:tcPr>
            <w:tcW w:w="540" w:type="dxa"/>
            <w:tcBorders>
              <w:top w:val="single" w:sz="8" w:space="0" w:color="auto"/>
              <w:left w:val="nil"/>
              <w:bottom w:val="single" w:sz="4" w:space="0" w:color="auto"/>
              <w:right w:val="single" w:sz="8" w:space="0" w:color="auto"/>
            </w:tcBorders>
            <w:shd w:val="clear" w:color="000000" w:fill="FFFFFF"/>
            <w:vAlign w:val="center"/>
            <w:hideMark/>
          </w:tcPr>
          <w:p w14:paraId="0A21A32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59</w:t>
            </w:r>
          </w:p>
        </w:tc>
        <w:tc>
          <w:tcPr>
            <w:tcW w:w="630" w:type="dxa"/>
            <w:tcBorders>
              <w:top w:val="single" w:sz="8" w:space="0" w:color="auto"/>
              <w:left w:val="nil"/>
              <w:bottom w:val="single" w:sz="4" w:space="0" w:color="auto"/>
              <w:right w:val="single" w:sz="8" w:space="0" w:color="auto"/>
            </w:tcBorders>
            <w:shd w:val="clear" w:color="000000" w:fill="FFFFFF"/>
            <w:vAlign w:val="center"/>
            <w:hideMark/>
          </w:tcPr>
          <w:p w14:paraId="477C181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16</w:t>
            </w:r>
          </w:p>
        </w:tc>
        <w:tc>
          <w:tcPr>
            <w:tcW w:w="1170" w:type="dxa"/>
            <w:tcBorders>
              <w:top w:val="single" w:sz="8" w:space="0" w:color="auto"/>
              <w:left w:val="nil"/>
              <w:bottom w:val="single" w:sz="4" w:space="0" w:color="auto"/>
              <w:right w:val="single" w:sz="8" w:space="0" w:color="auto"/>
            </w:tcBorders>
            <w:shd w:val="clear" w:color="000000" w:fill="FFFFFF"/>
            <w:vAlign w:val="center"/>
            <w:hideMark/>
          </w:tcPr>
          <w:p w14:paraId="7EB5ABF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single" w:sz="8" w:space="0" w:color="auto"/>
              <w:left w:val="nil"/>
              <w:bottom w:val="single" w:sz="4" w:space="0" w:color="auto"/>
              <w:right w:val="single" w:sz="8" w:space="0" w:color="auto"/>
            </w:tcBorders>
            <w:shd w:val="clear" w:color="000000" w:fill="FFFFFF"/>
            <w:vAlign w:val="center"/>
            <w:hideMark/>
          </w:tcPr>
          <w:p w14:paraId="1A92C24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Comandos Conjuntos Metropolitano, Norte, Sur y Este.</w:t>
            </w:r>
          </w:p>
        </w:tc>
      </w:tr>
      <w:tr w:rsidR="003503B3" w:rsidRPr="00D11CA5" w14:paraId="0D74102E" w14:textId="77777777" w:rsidTr="00284DFB">
        <w:trPr>
          <w:trHeight w:val="1365"/>
        </w:trPr>
        <w:tc>
          <w:tcPr>
            <w:tcW w:w="540" w:type="dxa"/>
            <w:tcBorders>
              <w:top w:val="single" w:sz="4" w:space="0" w:color="auto"/>
              <w:left w:val="single" w:sz="8" w:space="0" w:color="auto"/>
              <w:bottom w:val="single" w:sz="8" w:space="0" w:color="auto"/>
              <w:right w:val="single" w:sz="8" w:space="0" w:color="auto"/>
            </w:tcBorders>
            <w:shd w:val="clear" w:color="000000" w:fill="C4D79B"/>
            <w:vAlign w:val="center"/>
            <w:hideMark/>
          </w:tcPr>
          <w:p w14:paraId="60A7B671"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lastRenderedPageBreak/>
              <w:t>44</w:t>
            </w:r>
          </w:p>
        </w:tc>
        <w:tc>
          <w:tcPr>
            <w:tcW w:w="2872" w:type="dxa"/>
            <w:tcBorders>
              <w:top w:val="single" w:sz="4" w:space="0" w:color="auto"/>
              <w:left w:val="nil"/>
              <w:bottom w:val="single" w:sz="8" w:space="0" w:color="auto"/>
              <w:right w:val="single" w:sz="8" w:space="0" w:color="auto"/>
            </w:tcBorders>
            <w:shd w:val="clear" w:color="000000" w:fill="C4D79B"/>
            <w:vAlign w:val="center"/>
            <w:hideMark/>
          </w:tcPr>
          <w:p w14:paraId="1D0EE698"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Disponer la entrada en operación del Cuerpo Especializado de la Seguridad de las Instituciones del Estado y Funcionarios Públicos a fin de definir el concepto de empleo de las Fuerzas Armadas para el cumplimiento de esta misión.</w:t>
            </w:r>
          </w:p>
        </w:tc>
        <w:tc>
          <w:tcPr>
            <w:tcW w:w="1985" w:type="dxa"/>
            <w:tcBorders>
              <w:top w:val="single" w:sz="4" w:space="0" w:color="auto"/>
              <w:left w:val="nil"/>
              <w:bottom w:val="single" w:sz="8" w:space="0" w:color="auto"/>
              <w:right w:val="single" w:sz="8" w:space="0" w:color="auto"/>
            </w:tcBorders>
            <w:shd w:val="clear" w:color="000000" w:fill="C4D79B"/>
            <w:vAlign w:val="center"/>
            <w:hideMark/>
          </w:tcPr>
          <w:p w14:paraId="5FB10B0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Cuerpo Especializado integrado y operativo.</w:t>
            </w:r>
          </w:p>
        </w:tc>
        <w:tc>
          <w:tcPr>
            <w:tcW w:w="823" w:type="dxa"/>
            <w:tcBorders>
              <w:top w:val="single" w:sz="4" w:space="0" w:color="auto"/>
              <w:left w:val="nil"/>
              <w:bottom w:val="single" w:sz="8" w:space="0" w:color="auto"/>
              <w:right w:val="single" w:sz="8" w:space="0" w:color="auto"/>
            </w:tcBorders>
            <w:shd w:val="clear" w:color="000000" w:fill="C4D79B"/>
            <w:vAlign w:val="center"/>
            <w:hideMark/>
          </w:tcPr>
          <w:p w14:paraId="2600825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tcBorders>
              <w:top w:val="single" w:sz="4" w:space="0" w:color="auto"/>
              <w:left w:val="nil"/>
              <w:bottom w:val="single" w:sz="8" w:space="0" w:color="auto"/>
              <w:right w:val="single" w:sz="8" w:space="0" w:color="auto"/>
            </w:tcBorders>
            <w:shd w:val="clear" w:color="000000" w:fill="C4D79B"/>
            <w:vAlign w:val="center"/>
            <w:hideMark/>
          </w:tcPr>
          <w:p w14:paraId="7C949D3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630" w:type="dxa"/>
            <w:tcBorders>
              <w:top w:val="single" w:sz="4" w:space="0" w:color="auto"/>
              <w:left w:val="nil"/>
              <w:bottom w:val="single" w:sz="8" w:space="0" w:color="auto"/>
              <w:right w:val="nil"/>
            </w:tcBorders>
            <w:shd w:val="clear" w:color="000000" w:fill="C4D79B"/>
            <w:vAlign w:val="center"/>
            <w:hideMark/>
          </w:tcPr>
          <w:p w14:paraId="6C612D5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90%</w:t>
            </w:r>
          </w:p>
        </w:tc>
        <w:tc>
          <w:tcPr>
            <w:tcW w:w="1170" w:type="dxa"/>
            <w:tcBorders>
              <w:top w:val="single" w:sz="4" w:space="0" w:color="auto"/>
              <w:left w:val="single" w:sz="8" w:space="0" w:color="auto"/>
              <w:bottom w:val="single" w:sz="8" w:space="0" w:color="auto"/>
              <w:right w:val="single" w:sz="8" w:space="0" w:color="auto"/>
            </w:tcBorders>
            <w:shd w:val="clear" w:color="000000" w:fill="C4D79B"/>
            <w:vAlign w:val="center"/>
            <w:hideMark/>
          </w:tcPr>
          <w:p w14:paraId="67161A8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single" w:sz="4" w:space="0" w:color="auto"/>
              <w:left w:val="nil"/>
              <w:bottom w:val="single" w:sz="8" w:space="0" w:color="auto"/>
              <w:right w:val="single" w:sz="8" w:space="0" w:color="auto"/>
            </w:tcBorders>
            <w:shd w:val="clear" w:color="000000" w:fill="C4D79B"/>
            <w:vAlign w:val="center"/>
            <w:hideMark/>
          </w:tcPr>
          <w:p w14:paraId="5604B3D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Viceministro de Defensa para Asuntos Militares.</w:t>
            </w:r>
          </w:p>
        </w:tc>
      </w:tr>
      <w:tr w:rsidR="003503B3" w:rsidRPr="00D11CA5" w14:paraId="750FBF37" w14:textId="77777777" w:rsidTr="00284DFB">
        <w:trPr>
          <w:trHeight w:val="1185"/>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389D7CB8"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45</w:t>
            </w:r>
          </w:p>
        </w:tc>
        <w:tc>
          <w:tcPr>
            <w:tcW w:w="2872" w:type="dxa"/>
            <w:tcBorders>
              <w:top w:val="nil"/>
              <w:left w:val="nil"/>
              <w:bottom w:val="single" w:sz="8" w:space="0" w:color="auto"/>
              <w:right w:val="single" w:sz="8" w:space="0" w:color="auto"/>
            </w:tcBorders>
            <w:shd w:val="clear" w:color="000000" w:fill="FFFFFF"/>
            <w:vAlign w:val="center"/>
            <w:hideMark/>
          </w:tcPr>
          <w:p w14:paraId="0CC667AD"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Apoyar a través de los Comandos Funcionales de las FF.AA., la seguridad y protección de las infraestructuras vitales.</w:t>
            </w:r>
          </w:p>
        </w:tc>
        <w:tc>
          <w:tcPr>
            <w:tcW w:w="1985" w:type="dxa"/>
            <w:tcBorders>
              <w:top w:val="nil"/>
              <w:left w:val="nil"/>
              <w:bottom w:val="single" w:sz="8" w:space="0" w:color="auto"/>
              <w:right w:val="single" w:sz="8" w:space="0" w:color="auto"/>
            </w:tcBorders>
            <w:shd w:val="clear" w:color="000000" w:fill="FFFFFF"/>
            <w:vAlign w:val="center"/>
            <w:hideMark/>
          </w:tcPr>
          <w:p w14:paraId="3284209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Infraestructuras Vitales aseguradas.</w:t>
            </w:r>
          </w:p>
        </w:tc>
        <w:tc>
          <w:tcPr>
            <w:tcW w:w="823" w:type="dxa"/>
            <w:tcBorders>
              <w:top w:val="nil"/>
              <w:left w:val="nil"/>
              <w:bottom w:val="single" w:sz="8" w:space="0" w:color="auto"/>
              <w:right w:val="single" w:sz="8" w:space="0" w:color="auto"/>
            </w:tcBorders>
            <w:shd w:val="clear" w:color="000000" w:fill="FFFFFF"/>
            <w:vAlign w:val="center"/>
            <w:hideMark/>
          </w:tcPr>
          <w:p w14:paraId="11E39C19"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265</w:t>
            </w:r>
          </w:p>
        </w:tc>
        <w:tc>
          <w:tcPr>
            <w:tcW w:w="540" w:type="dxa"/>
            <w:tcBorders>
              <w:top w:val="nil"/>
              <w:left w:val="nil"/>
              <w:bottom w:val="single" w:sz="8" w:space="0" w:color="auto"/>
              <w:right w:val="single" w:sz="8" w:space="0" w:color="auto"/>
            </w:tcBorders>
            <w:shd w:val="clear" w:color="000000" w:fill="FFFFFF"/>
            <w:vAlign w:val="center"/>
            <w:hideMark/>
          </w:tcPr>
          <w:p w14:paraId="63E830F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265</w:t>
            </w:r>
          </w:p>
        </w:tc>
        <w:tc>
          <w:tcPr>
            <w:tcW w:w="630" w:type="dxa"/>
            <w:tcBorders>
              <w:top w:val="nil"/>
              <w:left w:val="nil"/>
              <w:bottom w:val="single" w:sz="8" w:space="0" w:color="auto"/>
              <w:right w:val="single" w:sz="8" w:space="0" w:color="auto"/>
            </w:tcBorders>
            <w:shd w:val="clear" w:color="000000" w:fill="FFFFFF"/>
            <w:vAlign w:val="center"/>
            <w:hideMark/>
          </w:tcPr>
          <w:p w14:paraId="5DAC45C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265</w:t>
            </w:r>
          </w:p>
        </w:tc>
        <w:tc>
          <w:tcPr>
            <w:tcW w:w="1170" w:type="dxa"/>
            <w:tcBorders>
              <w:top w:val="nil"/>
              <w:left w:val="nil"/>
              <w:bottom w:val="single" w:sz="8" w:space="0" w:color="auto"/>
              <w:right w:val="single" w:sz="8" w:space="0" w:color="auto"/>
            </w:tcBorders>
            <w:shd w:val="clear" w:color="000000" w:fill="FFFFFF"/>
            <w:vAlign w:val="center"/>
            <w:hideMark/>
          </w:tcPr>
          <w:p w14:paraId="34FEDF4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30C79E4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Comandos Conjuntos Metropolitano, Norte, Sur y Este.</w:t>
            </w:r>
          </w:p>
        </w:tc>
      </w:tr>
      <w:tr w:rsidR="003503B3" w:rsidRPr="00D11CA5" w14:paraId="51DB3AD3" w14:textId="77777777" w:rsidTr="00284DFB">
        <w:trPr>
          <w:trHeight w:val="114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78278E5F"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46</w:t>
            </w:r>
          </w:p>
        </w:tc>
        <w:tc>
          <w:tcPr>
            <w:tcW w:w="2872" w:type="dxa"/>
            <w:tcBorders>
              <w:top w:val="nil"/>
              <w:left w:val="nil"/>
              <w:bottom w:val="single" w:sz="8" w:space="0" w:color="auto"/>
              <w:right w:val="single" w:sz="8" w:space="0" w:color="auto"/>
            </w:tcBorders>
            <w:shd w:val="clear" w:color="000000" w:fill="C4D79B"/>
            <w:vAlign w:val="center"/>
            <w:hideMark/>
          </w:tcPr>
          <w:p w14:paraId="208DDA36"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Propiciar que los programas de entrenamiento, capacitación y educación en todos los niveles definidos en la carrera militar de las FF.AA. estén basados en un modelo de aprendizaje por competencias.</w:t>
            </w:r>
          </w:p>
        </w:tc>
        <w:tc>
          <w:tcPr>
            <w:tcW w:w="1985" w:type="dxa"/>
            <w:tcBorders>
              <w:top w:val="nil"/>
              <w:left w:val="nil"/>
              <w:bottom w:val="single" w:sz="8" w:space="0" w:color="auto"/>
              <w:right w:val="single" w:sz="8" w:space="0" w:color="auto"/>
            </w:tcBorders>
            <w:shd w:val="clear" w:color="000000" w:fill="C4D79B"/>
            <w:vAlign w:val="center"/>
            <w:hideMark/>
          </w:tcPr>
          <w:p w14:paraId="7CF8FB4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Programas de enseñanza basados en un modelo de aprendizaje por competencias.</w:t>
            </w:r>
          </w:p>
        </w:tc>
        <w:tc>
          <w:tcPr>
            <w:tcW w:w="823" w:type="dxa"/>
            <w:tcBorders>
              <w:top w:val="nil"/>
              <w:left w:val="nil"/>
              <w:bottom w:val="single" w:sz="8" w:space="0" w:color="auto"/>
              <w:right w:val="single" w:sz="8" w:space="0" w:color="auto"/>
            </w:tcBorders>
            <w:shd w:val="clear" w:color="000000" w:fill="C4D79B"/>
            <w:vAlign w:val="center"/>
            <w:hideMark/>
          </w:tcPr>
          <w:p w14:paraId="76CD567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w:t>
            </w:r>
          </w:p>
        </w:tc>
        <w:tc>
          <w:tcPr>
            <w:tcW w:w="540" w:type="dxa"/>
            <w:tcBorders>
              <w:top w:val="nil"/>
              <w:left w:val="nil"/>
              <w:bottom w:val="single" w:sz="8" w:space="0" w:color="auto"/>
              <w:right w:val="single" w:sz="8" w:space="0" w:color="auto"/>
            </w:tcBorders>
            <w:shd w:val="clear" w:color="000000" w:fill="C4D79B"/>
            <w:vAlign w:val="center"/>
            <w:hideMark/>
          </w:tcPr>
          <w:p w14:paraId="3E7C0F7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3</w:t>
            </w:r>
          </w:p>
        </w:tc>
        <w:tc>
          <w:tcPr>
            <w:tcW w:w="630" w:type="dxa"/>
            <w:tcBorders>
              <w:top w:val="nil"/>
              <w:left w:val="nil"/>
              <w:bottom w:val="single" w:sz="8" w:space="0" w:color="auto"/>
              <w:right w:val="single" w:sz="4" w:space="0" w:color="auto"/>
            </w:tcBorders>
            <w:shd w:val="clear" w:color="000000" w:fill="C4D79B"/>
            <w:vAlign w:val="center"/>
            <w:hideMark/>
          </w:tcPr>
          <w:p w14:paraId="386B280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w:t>
            </w:r>
          </w:p>
        </w:tc>
        <w:tc>
          <w:tcPr>
            <w:tcW w:w="1170" w:type="dxa"/>
            <w:tcBorders>
              <w:top w:val="nil"/>
              <w:left w:val="nil"/>
              <w:bottom w:val="single" w:sz="8" w:space="0" w:color="auto"/>
              <w:right w:val="single" w:sz="8" w:space="0" w:color="auto"/>
            </w:tcBorders>
            <w:shd w:val="clear" w:color="000000" w:fill="C4D79B"/>
            <w:vAlign w:val="center"/>
            <w:hideMark/>
          </w:tcPr>
          <w:p w14:paraId="01EB1A1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3354A8C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INSUDE</w:t>
            </w:r>
          </w:p>
        </w:tc>
      </w:tr>
      <w:tr w:rsidR="003503B3" w:rsidRPr="00D11CA5" w14:paraId="72A8E785" w14:textId="77777777" w:rsidTr="00284DFB">
        <w:trPr>
          <w:trHeight w:val="585"/>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626C9667"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47</w:t>
            </w:r>
          </w:p>
        </w:tc>
        <w:tc>
          <w:tcPr>
            <w:tcW w:w="2872" w:type="dxa"/>
            <w:tcBorders>
              <w:top w:val="nil"/>
              <w:left w:val="nil"/>
              <w:bottom w:val="single" w:sz="8" w:space="0" w:color="auto"/>
              <w:right w:val="single" w:sz="8" w:space="0" w:color="auto"/>
            </w:tcBorders>
            <w:shd w:val="clear" w:color="000000" w:fill="FFFFFF"/>
            <w:vAlign w:val="center"/>
            <w:hideMark/>
          </w:tcPr>
          <w:p w14:paraId="7AD2E0E1"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Capacitación Superior Militar de las FF.AA.</w:t>
            </w:r>
          </w:p>
        </w:tc>
        <w:tc>
          <w:tcPr>
            <w:tcW w:w="1985" w:type="dxa"/>
            <w:tcBorders>
              <w:top w:val="nil"/>
              <w:left w:val="nil"/>
              <w:bottom w:val="single" w:sz="8" w:space="0" w:color="auto"/>
              <w:right w:val="single" w:sz="8" w:space="0" w:color="auto"/>
            </w:tcBorders>
            <w:shd w:val="clear" w:color="000000" w:fill="FFFFFF"/>
            <w:vAlign w:val="center"/>
            <w:hideMark/>
          </w:tcPr>
          <w:p w14:paraId="070A146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Personal militar capacitado</w:t>
            </w:r>
          </w:p>
        </w:tc>
        <w:tc>
          <w:tcPr>
            <w:tcW w:w="823" w:type="dxa"/>
            <w:tcBorders>
              <w:top w:val="nil"/>
              <w:left w:val="nil"/>
              <w:bottom w:val="single" w:sz="8" w:space="0" w:color="auto"/>
              <w:right w:val="single" w:sz="8" w:space="0" w:color="auto"/>
            </w:tcBorders>
            <w:shd w:val="clear" w:color="000000" w:fill="FFFFFF"/>
            <w:vAlign w:val="center"/>
            <w:hideMark/>
          </w:tcPr>
          <w:p w14:paraId="28BE304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215</w:t>
            </w:r>
          </w:p>
        </w:tc>
        <w:tc>
          <w:tcPr>
            <w:tcW w:w="540" w:type="dxa"/>
            <w:tcBorders>
              <w:top w:val="nil"/>
              <w:left w:val="nil"/>
              <w:bottom w:val="single" w:sz="8" w:space="0" w:color="auto"/>
              <w:right w:val="single" w:sz="8" w:space="0" w:color="auto"/>
            </w:tcBorders>
            <w:shd w:val="clear" w:color="000000" w:fill="FFFFFF"/>
            <w:vAlign w:val="center"/>
            <w:hideMark/>
          </w:tcPr>
          <w:p w14:paraId="234FD53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168</w:t>
            </w:r>
          </w:p>
        </w:tc>
        <w:tc>
          <w:tcPr>
            <w:tcW w:w="630" w:type="dxa"/>
            <w:tcBorders>
              <w:top w:val="nil"/>
              <w:left w:val="nil"/>
              <w:bottom w:val="single" w:sz="8" w:space="0" w:color="auto"/>
              <w:right w:val="single" w:sz="8" w:space="0" w:color="auto"/>
            </w:tcBorders>
            <w:shd w:val="clear" w:color="000000" w:fill="FFFFFF"/>
            <w:vAlign w:val="center"/>
            <w:hideMark/>
          </w:tcPr>
          <w:p w14:paraId="48B441C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215</w:t>
            </w:r>
          </w:p>
        </w:tc>
        <w:tc>
          <w:tcPr>
            <w:tcW w:w="1170" w:type="dxa"/>
            <w:tcBorders>
              <w:top w:val="nil"/>
              <w:left w:val="nil"/>
              <w:bottom w:val="single" w:sz="8" w:space="0" w:color="auto"/>
              <w:right w:val="single" w:sz="8" w:space="0" w:color="auto"/>
            </w:tcBorders>
            <w:shd w:val="clear" w:color="000000" w:fill="FFFFFF"/>
            <w:vAlign w:val="center"/>
            <w:hideMark/>
          </w:tcPr>
          <w:p w14:paraId="464C471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7750D28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INSUDE</w:t>
            </w:r>
          </w:p>
        </w:tc>
      </w:tr>
      <w:tr w:rsidR="003503B3" w:rsidRPr="00D11CA5" w14:paraId="236BF038" w14:textId="77777777" w:rsidTr="00284DFB">
        <w:trPr>
          <w:trHeight w:val="300"/>
        </w:trPr>
        <w:tc>
          <w:tcPr>
            <w:tcW w:w="54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54C6C3F0"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48</w:t>
            </w:r>
          </w:p>
        </w:tc>
        <w:tc>
          <w:tcPr>
            <w:tcW w:w="2872"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6857BA4F"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Crear centros de educación virtual por dependencias para los miembros de las FF.AA., donde se impartan los programas de la carrera militar.</w:t>
            </w:r>
          </w:p>
        </w:tc>
        <w:tc>
          <w:tcPr>
            <w:tcW w:w="1985"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089346A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Centros de educación virtual creados.</w:t>
            </w:r>
          </w:p>
        </w:tc>
        <w:tc>
          <w:tcPr>
            <w:tcW w:w="823"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150A92B2"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0</w:t>
            </w:r>
          </w:p>
        </w:tc>
        <w:tc>
          <w:tcPr>
            <w:tcW w:w="54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51AA6D3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w:t>
            </w:r>
          </w:p>
        </w:tc>
        <w:tc>
          <w:tcPr>
            <w:tcW w:w="630" w:type="dxa"/>
            <w:vMerge w:val="restart"/>
            <w:tcBorders>
              <w:top w:val="nil"/>
              <w:left w:val="single" w:sz="8" w:space="0" w:color="auto"/>
              <w:bottom w:val="single" w:sz="8" w:space="0" w:color="000000"/>
              <w:right w:val="single" w:sz="4" w:space="0" w:color="auto"/>
            </w:tcBorders>
            <w:shd w:val="clear" w:color="000000" w:fill="C4D79B"/>
            <w:vAlign w:val="center"/>
            <w:hideMark/>
          </w:tcPr>
          <w:p w14:paraId="122C937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w:t>
            </w:r>
          </w:p>
        </w:tc>
        <w:tc>
          <w:tcPr>
            <w:tcW w:w="1170" w:type="dxa"/>
            <w:vMerge w:val="restart"/>
            <w:tcBorders>
              <w:top w:val="nil"/>
              <w:left w:val="nil"/>
              <w:bottom w:val="single" w:sz="8" w:space="0" w:color="000000"/>
              <w:right w:val="single" w:sz="8" w:space="0" w:color="auto"/>
            </w:tcBorders>
            <w:shd w:val="clear" w:color="000000" w:fill="C4D79B"/>
            <w:vAlign w:val="center"/>
            <w:hideMark/>
          </w:tcPr>
          <w:p w14:paraId="53216CA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nil"/>
              <w:right w:val="single" w:sz="8" w:space="0" w:color="auto"/>
            </w:tcBorders>
            <w:shd w:val="clear" w:color="000000" w:fill="C4D79B"/>
            <w:vAlign w:val="center"/>
            <w:hideMark/>
          </w:tcPr>
          <w:p w14:paraId="4452469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INSUDE</w:t>
            </w:r>
          </w:p>
        </w:tc>
      </w:tr>
      <w:tr w:rsidR="003503B3" w:rsidRPr="00D11CA5" w14:paraId="40B4F6A8" w14:textId="77777777" w:rsidTr="00342A8C">
        <w:trPr>
          <w:trHeight w:val="790"/>
        </w:trPr>
        <w:tc>
          <w:tcPr>
            <w:tcW w:w="540" w:type="dxa"/>
            <w:vMerge/>
            <w:tcBorders>
              <w:top w:val="nil"/>
              <w:left w:val="single" w:sz="8" w:space="0" w:color="auto"/>
              <w:bottom w:val="single" w:sz="8" w:space="0" w:color="000000"/>
              <w:right w:val="single" w:sz="8" w:space="0" w:color="auto"/>
            </w:tcBorders>
            <w:vAlign w:val="center"/>
            <w:hideMark/>
          </w:tcPr>
          <w:p w14:paraId="7EEB5F7E"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8" w:space="0" w:color="000000"/>
              <w:right w:val="single" w:sz="8" w:space="0" w:color="auto"/>
            </w:tcBorders>
            <w:vAlign w:val="center"/>
            <w:hideMark/>
          </w:tcPr>
          <w:p w14:paraId="26BB6C19"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8" w:space="0" w:color="000000"/>
              <w:right w:val="single" w:sz="8" w:space="0" w:color="auto"/>
            </w:tcBorders>
            <w:vAlign w:val="center"/>
            <w:hideMark/>
          </w:tcPr>
          <w:p w14:paraId="7F2EB05A"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vMerge/>
            <w:tcBorders>
              <w:top w:val="nil"/>
              <w:left w:val="single" w:sz="8" w:space="0" w:color="auto"/>
              <w:bottom w:val="single" w:sz="8" w:space="0" w:color="000000"/>
              <w:right w:val="single" w:sz="8" w:space="0" w:color="auto"/>
            </w:tcBorders>
            <w:vAlign w:val="center"/>
            <w:hideMark/>
          </w:tcPr>
          <w:p w14:paraId="3D307285"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8" w:space="0" w:color="000000"/>
              <w:right w:val="single" w:sz="8" w:space="0" w:color="auto"/>
            </w:tcBorders>
            <w:vAlign w:val="center"/>
            <w:hideMark/>
          </w:tcPr>
          <w:p w14:paraId="06A61BAE"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nil"/>
              <w:left w:val="single" w:sz="8" w:space="0" w:color="auto"/>
              <w:bottom w:val="single" w:sz="8" w:space="0" w:color="000000"/>
              <w:right w:val="single" w:sz="4" w:space="0" w:color="auto"/>
            </w:tcBorders>
            <w:vAlign w:val="center"/>
            <w:hideMark/>
          </w:tcPr>
          <w:p w14:paraId="2D80A101"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nil"/>
              <w:left w:val="nil"/>
              <w:bottom w:val="single" w:sz="8" w:space="0" w:color="000000"/>
              <w:right w:val="single" w:sz="8" w:space="0" w:color="auto"/>
            </w:tcBorders>
            <w:vAlign w:val="center"/>
            <w:hideMark/>
          </w:tcPr>
          <w:p w14:paraId="3AAD5F15"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tcBorders>
              <w:top w:val="nil"/>
              <w:left w:val="nil"/>
              <w:bottom w:val="single" w:sz="8" w:space="0" w:color="auto"/>
              <w:right w:val="single" w:sz="8" w:space="0" w:color="auto"/>
            </w:tcBorders>
            <w:shd w:val="clear" w:color="000000" w:fill="C4D79B"/>
            <w:vAlign w:val="center"/>
            <w:hideMark/>
          </w:tcPr>
          <w:p w14:paraId="2825798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de Informática y Tecnología, MIDE.</w:t>
            </w:r>
          </w:p>
        </w:tc>
      </w:tr>
      <w:tr w:rsidR="003503B3" w:rsidRPr="00D11CA5" w14:paraId="7054167A" w14:textId="77777777" w:rsidTr="00284DFB">
        <w:trPr>
          <w:trHeight w:val="1155"/>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79675C1A"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49</w:t>
            </w:r>
          </w:p>
        </w:tc>
        <w:tc>
          <w:tcPr>
            <w:tcW w:w="2872" w:type="dxa"/>
            <w:tcBorders>
              <w:top w:val="nil"/>
              <w:left w:val="nil"/>
              <w:bottom w:val="single" w:sz="8" w:space="0" w:color="auto"/>
              <w:right w:val="single" w:sz="8" w:space="0" w:color="auto"/>
            </w:tcBorders>
            <w:shd w:val="clear" w:color="000000" w:fill="FFFFFF"/>
            <w:vAlign w:val="center"/>
            <w:hideMark/>
          </w:tcPr>
          <w:p w14:paraId="0D453FD1"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Capacitación Técnico Militar de las FF.AA.</w:t>
            </w:r>
          </w:p>
        </w:tc>
        <w:tc>
          <w:tcPr>
            <w:tcW w:w="1985" w:type="dxa"/>
            <w:tcBorders>
              <w:top w:val="nil"/>
              <w:left w:val="nil"/>
              <w:bottom w:val="single" w:sz="8" w:space="0" w:color="auto"/>
              <w:right w:val="single" w:sz="8" w:space="0" w:color="auto"/>
            </w:tcBorders>
            <w:shd w:val="clear" w:color="000000" w:fill="FFFFFF"/>
            <w:vAlign w:val="center"/>
            <w:hideMark/>
          </w:tcPr>
          <w:p w14:paraId="34ADFDD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Personal militar capacitado</w:t>
            </w:r>
          </w:p>
        </w:tc>
        <w:tc>
          <w:tcPr>
            <w:tcW w:w="823" w:type="dxa"/>
            <w:tcBorders>
              <w:top w:val="nil"/>
              <w:left w:val="nil"/>
              <w:bottom w:val="single" w:sz="8" w:space="0" w:color="auto"/>
              <w:right w:val="single" w:sz="8" w:space="0" w:color="auto"/>
            </w:tcBorders>
            <w:shd w:val="clear" w:color="000000" w:fill="FFFFFF"/>
            <w:vAlign w:val="center"/>
            <w:hideMark/>
          </w:tcPr>
          <w:p w14:paraId="11EFA41B"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2,940</w:t>
            </w:r>
          </w:p>
        </w:tc>
        <w:tc>
          <w:tcPr>
            <w:tcW w:w="540" w:type="dxa"/>
            <w:tcBorders>
              <w:top w:val="nil"/>
              <w:left w:val="nil"/>
              <w:bottom w:val="single" w:sz="8" w:space="0" w:color="auto"/>
              <w:right w:val="single" w:sz="8" w:space="0" w:color="auto"/>
            </w:tcBorders>
            <w:shd w:val="clear" w:color="000000" w:fill="FFFFFF"/>
            <w:vAlign w:val="center"/>
            <w:hideMark/>
          </w:tcPr>
          <w:p w14:paraId="31775D7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2,955</w:t>
            </w:r>
          </w:p>
        </w:tc>
        <w:tc>
          <w:tcPr>
            <w:tcW w:w="630" w:type="dxa"/>
            <w:tcBorders>
              <w:top w:val="nil"/>
              <w:left w:val="nil"/>
              <w:bottom w:val="nil"/>
              <w:right w:val="single" w:sz="8" w:space="0" w:color="auto"/>
            </w:tcBorders>
            <w:shd w:val="clear" w:color="000000" w:fill="FFFFFF"/>
            <w:vAlign w:val="center"/>
            <w:hideMark/>
          </w:tcPr>
          <w:p w14:paraId="4B49D79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2940</w:t>
            </w:r>
          </w:p>
        </w:tc>
        <w:tc>
          <w:tcPr>
            <w:tcW w:w="1170" w:type="dxa"/>
            <w:tcBorders>
              <w:top w:val="nil"/>
              <w:left w:val="nil"/>
              <w:bottom w:val="single" w:sz="8" w:space="0" w:color="auto"/>
              <w:right w:val="single" w:sz="8" w:space="0" w:color="auto"/>
            </w:tcBorders>
            <w:shd w:val="clear" w:color="000000" w:fill="FFFFFF"/>
            <w:vAlign w:val="center"/>
            <w:hideMark/>
          </w:tcPr>
          <w:p w14:paraId="6AE1175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FFFFFF"/>
            <w:vAlign w:val="center"/>
            <w:hideMark/>
          </w:tcPr>
          <w:p w14:paraId="58487F9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Director de Organización, Doctrina y Entrenamientos de las FF.AA.</w:t>
            </w:r>
          </w:p>
        </w:tc>
      </w:tr>
      <w:tr w:rsidR="003503B3" w:rsidRPr="00D11CA5" w14:paraId="4388A40A" w14:textId="77777777" w:rsidTr="00284DFB">
        <w:trPr>
          <w:trHeight w:val="585"/>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64EF36DC"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50</w:t>
            </w:r>
          </w:p>
        </w:tc>
        <w:tc>
          <w:tcPr>
            <w:tcW w:w="2872" w:type="dxa"/>
            <w:tcBorders>
              <w:top w:val="nil"/>
              <w:left w:val="nil"/>
              <w:bottom w:val="single" w:sz="8" w:space="0" w:color="auto"/>
              <w:right w:val="single" w:sz="8" w:space="0" w:color="auto"/>
            </w:tcBorders>
            <w:shd w:val="clear" w:color="000000" w:fill="C4D79B"/>
            <w:vAlign w:val="center"/>
            <w:hideMark/>
          </w:tcPr>
          <w:p w14:paraId="48188F88"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Apoyar la educación inicial, básica y media.</w:t>
            </w:r>
          </w:p>
        </w:tc>
        <w:tc>
          <w:tcPr>
            <w:tcW w:w="1985" w:type="dxa"/>
            <w:tcBorders>
              <w:top w:val="nil"/>
              <w:left w:val="nil"/>
              <w:bottom w:val="single" w:sz="8" w:space="0" w:color="auto"/>
              <w:right w:val="single" w:sz="8" w:space="0" w:color="auto"/>
            </w:tcBorders>
            <w:shd w:val="clear" w:color="000000" w:fill="C4D79B"/>
            <w:vAlign w:val="center"/>
            <w:hideMark/>
          </w:tcPr>
          <w:p w14:paraId="714726AD"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Niños y adolescentes formados.</w:t>
            </w:r>
          </w:p>
        </w:tc>
        <w:tc>
          <w:tcPr>
            <w:tcW w:w="823" w:type="dxa"/>
            <w:tcBorders>
              <w:top w:val="nil"/>
              <w:left w:val="nil"/>
              <w:bottom w:val="single" w:sz="8" w:space="0" w:color="auto"/>
              <w:right w:val="single" w:sz="8" w:space="0" w:color="auto"/>
            </w:tcBorders>
            <w:shd w:val="clear" w:color="000000" w:fill="C4D79B"/>
            <w:vAlign w:val="center"/>
            <w:hideMark/>
          </w:tcPr>
          <w:p w14:paraId="51A3A59F"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4,424</w:t>
            </w:r>
          </w:p>
        </w:tc>
        <w:tc>
          <w:tcPr>
            <w:tcW w:w="540" w:type="dxa"/>
            <w:tcBorders>
              <w:top w:val="nil"/>
              <w:left w:val="nil"/>
              <w:bottom w:val="single" w:sz="8" w:space="0" w:color="auto"/>
              <w:right w:val="single" w:sz="8" w:space="0" w:color="auto"/>
            </w:tcBorders>
            <w:shd w:val="clear" w:color="000000" w:fill="C4D79B"/>
            <w:vAlign w:val="center"/>
            <w:hideMark/>
          </w:tcPr>
          <w:p w14:paraId="0E159876"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9,948</w:t>
            </w:r>
          </w:p>
        </w:tc>
        <w:tc>
          <w:tcPr>
            <w:tcW w:w="630" w:type="dxa"/>
            <w:tcBorders>
              <w:top w:val="single" w:sz="8" w:space="0" w:color="auto"/>
              <w:left w:val="nil"/>
              <w:bottom w:val="nil"/>
              <w:right w:val="single" w:sz="8" w:space="0" w:color="auto"/>
            </w:tcBorders>
            <w:shd w:val="clear" w:color="000000" w:fill="C4D79B"/>
            <w:vAlign w:val="center"/>
            <w:hideMark/>
          </w:tcPr>
          <w:p w14:paraId="6D86963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4424</w:t>
            </w:r>
          </w:p>
        </w:tc>
        <w:tc>
          <w:tcPr>
            <w:tcW w:w="1170" w:type="dxa"/>
            <w:tcBorders>
              <w:top w:val="nil"/>
              <w:left w:val="nil"/>
              <w:bottom w:val="single" w:sz="8" w:space="0" w:color="auto"/>
              <w:right w:val="single" w:sz="8" w:space="0" w:color="auto"/>
            </w:tcBorders>
            <w:shd w:val="clear" w:color="000000" w:fill="C4D79B"/>
            <w:vAlign w:val="center"/>
            <w:hideMark/>
          </w:tcPr>
          <w:p w14:paraId="5F3DDAC0"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tcBorders>
              <w:top w:val="nil"/>
              <w:left w:val="nil"/>
              <w:bottom w:val="single" w:sz="8" w:space="0" w:color="auto"/>
              <w:right w:val="single" w:sz="8" w:space="0" w:color="auto"/>
            </w:tcBorders>
            <w:shd w:val="clear" w:color="000000" w:fill="C4D79B"/>
            <w:vAlign w:val="center"/>
            <w:hideMark/>
          </w:tcPr>
          <w:p w14:paraId="62FDF40E"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ERD, FARD.</w:t>
            </w:r>
          </w:p>
        </w:tc>
      </w:tr>
      <w:tr w:rsidR="003503B3" w:rsidRPr="00D11CA5" w14:paraId="379C8599" w14:textId="77777777" w:rsidTr="00284DFB">
        <w:trPr>
          <w:trHeight w:val="300"/>
        </w:trPr>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C09DD23"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51</w:t>
            </w:r>
          </w:p>
        </w:tc>
        <w:tc>
          <w:tcPr>
            <w:tcW w:w="287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17568D2"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Actualizar a través de los Comandos Funcionales de las FF.AA., la relación de infraestructuras vitales existentes en su área de responsabilidad para apoyar su seguridad y protección.</w:t>
            </w:r>
          </w:p>
        </w:tc>
        <w:tc>
          <w:tcPr>
            <w:tcW w:w="198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04329B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Actualización de la relación de Infraestructuras vitales identificadas.</w:t>
            </w:r>
          </w:p>
        </w:tc>
        <w:tc>
          <w:tcPr>
            <w:tcW w:w="823"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BA41AC3"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1A3770A"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95</w:t>
            </w:r>
          </w:p>
        </w:tc>
        <w:tc>
          <w:tcPr>
            <w:tcW w:w="63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271AB06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1</w:t>
            </w:r>
          </w:p>
        </w:tc>
        <w:tc>
          <w:tcPr>
            <w:tcW w:w="1170" w:type="dxa"/>
            <w:vMerge w:val="restart"/>
            <w:tcBorders>
              <w:top w:val="nil"/>
              <w:left w:val="nil"/>
              <w:bottom w:val="single" w:sz="8" w:space="0" w:color="000000"/>
              <w:right w:val="single" w:sz="8" w:space="0" w:color="auto"/>
            </w:tcBorders>
            <w:shd w:val="clear" w:color="000000" w:fill="FFFFFF"/>
            <w:vAlign w:val="center"/>
            <w:hideMark/>
          </w:tcPr>
          <w:p w14:paraId="45EEE76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92FBE1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Comandos Funcionales ERD, ARD, FARD.</w:t>
            </w:r>
          </w:p>
        </w:tc>
      </w:tr>
      <w:tr w:rsidR="003503B3" w:rsidRPr="00D11CA5" w14:paraId="2540FB05" w14:textId="77777777" w:rsidTr="00284DFB">
        <w:trPr>
          <w:trHeight w:val="300"/>
        </w:trPr>
        <w:tc>
          <w:tcPr>
            <w:tcW w:w="540" w:type="dxa"/>
            <w:vMerge/>
            <w:tcBorders>
              <w:top w:val="nil"/>
              <w:left w:val="single" w:sz="8" w:space="0" w:color="auto"/>
              <w:bottom w:val="single" w:sz="8" w:space="0" w:color="000000"/>
              <w:right w:val="single" w:sz="8" w:space="0" w:color="auto"/>
            </w:tcBorders>
            <w:vAlign w:val="center"/>
            <w:hideMark/>
          </w:tcPr>
          <w:p w14:paraId="0ABE0132"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8" w:space="0" w:color="000000"/>
              <w:right w:val="single" w:sz="8" w:space="0" w:color="auto"/>
            </w:tcBorders>
            <w:vAlign w:val="center"/>
            <w:hideMark/>
          </w:tcPr>
          <w:p w14:paraId="3640A100"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8" w:space="0" w:color="000000"/>
              <w:right w:val="single" w:sz="8" w:space="0" w:color="auto"/>
            </w:tcBorders>
            <w:vAlign w:val="center"/>
            <w:hideMark/>
          </w:tcPr>
          <w:p w14:paraId="686D3B90"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vMerge/>
            <w:tcBorders>
              <w:top w:val="nil"/>
              <w:left w:val="single" w:sz="8" w:space="0" w:color="auto"/>
              <w:bottom w:val="single" w:sz="8" w:space="0" w:color="000000"/>
              <w:right w:val="single" w:sz="8" w:space="0" w:color="auto"/>
            </w:tcBorders>
            <w:vAlign w:val="center"/>
            <w:hideMark/>
          </w:tcPr>
          <w:p w14:paraId="4192F6DA"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8" w:space="0" w:color="000000"/>
              <w:right w:val="single" w:sz="8" w:space="0" w:color="auto"/>
            </w:tcBorders>
            <w:vAlign w:val="center"/>
            <w:hideMark/>
          </w:tcPr>
          <w:p w14:paraId="3E14E67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single" w:sz="8" w:space="0" w:color="auto"/>
              <w:left w:val="single" w:sz="8" w:space="0" w:color="auto"/>
              <w:bottom w:val="single" w:sz="8" w:space="0" w:color="000000"/>
              <w:right w:val="single" w:sz="8" w:space="0" w:color="auto"/>
            </w:tcBorders>
            <w:vAlign w:val="center"/>
            <w:hideMark/>
          </w:tcPr>
          <w:p w14:paraId="42DADBFE"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nil"/>
              <w:left w:val="nil"/>
              <w:bottom w:val="single" w:sz="8" w:space="0" w:color="000000"/>
              <w:right w:val="single" w:sz="8" w:space="0" w:color="auto"/>
            </w:tcBorders>
            <w:vAlign w:val="center"/>
            <w:hideMark/>
          </w:tcPr>
          <w:p w14:paraId="61367AE9"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nil"/>
              <w:left w:val="single" w:sz="8" w:space="0" w:color="auto"/>
              <w:bottom w:val="single" w:sz="8" w:space="0" w:color="000000"/>
              <w:right w:val="single" w:sz="8" w:space="0" w:color="auto"/>
            </w:tcBorders>
            <w:vAlign w:val="center"/>
            <w:hideMark/>
          </w:tcPr>
          <w:p w14:paraId="02161C1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r w:rsidR="003503B3" w:rsidRPr="00D11CA5" w14:paraId="74E7ED74" w14:textId="77777777" w:rsidTr="00284DFB">
        <w:trPr>
          <w:trHeight w:val="230"/>
        </w:trPr>
        <w:tc>
          <w:tcPr>
            <w:tcW w:w="540" w:type="dxa"/>
            <w:vMerge/>
            <w:tcBorders>
              <w:top w:val="nil"/>
              <w:left w:val="single" w:sz="8" w:space="0" w:color="auto"/>
              <w:bottom w:val="single" w:sz="8" w:space="0" w:color="000000"/>
              <w:right w:val="single" w:sz="8" w:space="0" w:color="auto"/>
            </w:tcBorders>
            <w:vAlign w:val="center"/>
            <w:hideMark/>
          </w:tcPr>
          <w:p w14:paraId="48EAC609"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8" w:space="0" w:color="000000"/>
              <w:right w:val="single" w:sz="8" w:space="0" w:color="auto"/>
            </w:tcBorders>
            <w:vAlign w:val="center"/>
            <w:hideMark/>
          </w:tcPr>
          <w:p w14:paraId="71BC223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8" w:space="0" w:color="000000"/>
              <w:right w:val="single" w:sz="8" w:space="0" w:color="auto"/>
            </w:tcBorders>
            <w:vAlign w:val="center"/>
            <w:hideMark/>
          </w:tcPr>
          <w:p w14:paraId="597A1EE7"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vMerge/>
            <w:tcBorders>
              <w:top w:val="nil"/>
              <w:left w:val="single" w:sz="8" w:space="0" w:color="auto"/>
              <w:bottom w:val="single" w:sz="8" w:space="0" w:color="000000"/>
              <w:right w:val="single" w:sz="8" w:space="0" w:color="auto"/>
            </w:tcBorders>
            <w:vAlign w:val="center"/>
            <w:hideMark/>
          </w:tcPr>
          <w:p w14:paraId="3D006C4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8" w:space="0" w:color="000000"/>
              <w:right w:val="single" w:sz="8" w:space="0" w:color="auto"/>
            </w:tcBorders>
            <w:vAlign w:val="center"/>
            <w:hideMark/>
          </w:tcPr>
          <w:p w14:paraId="5447540F"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vMerge/>
            <w:tcBorders>
              <w:top w:val="single" w:sz="8" w:space="0" w:color="auto"/>
              <w:left w:val="single" w:sz="8" w:space="0" w:color="auto"/>
              <w:bottom w:val="single" w:sz="8" w:space="0" w:color="000000"/>
              <w:right w:val="single" w:sz="8" w:space="0" w:color="auto"/>
            </w:tcBorders>
            <w:vAlign w:val="center"/>
            <w:hideMark/>
          </w:tcPr>
          <w:p w14:paraId="4F70A2FB"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170" w:type="dxa"/>
            <w:vMerge/>
            <w:tcBorders>
              <w:top w:val="nil"/>
              <w:left w:val="nil"/>
              <w:bottom w:val="single" w:sz="8" w:space="0" w:color="000000"/>
              <w:right w:val="single" w:sz="8" w:space="0" w:color="auto"/>
            </w:tcBorders>
            <w:vAlign w:val="center"/>
            <w:hideMark/>
          </w:tcPr>
          <w:p w14:paraId="2F2967BA"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nil"/>
              <w:left w:val="single" w:sz="8" w:space="0" w:color="auto"/>
              <w:bottom w:val="single" w:sz="8" w:space="0" w:color="000000"/>
              <w:right w:val="single" w:sz="8" w:space="0" w:color="auto"/>
            </w:tcBorders>
            <w:vAlign w:val="center"/>
            <w:hideMark/>
          </w:tcPr>
          <w:p w14:paraId="627D1DAA"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r w:rsidR="003503B3" w:rsidRPr="00D11CA5" w14:paraId="00FF43F7" w14:textId="77777777" w:rsidTr="00284DFB">
        <w:trPr>
          <w:trHeight w:val="300"/>
        </w:trPr>
        <w:tc>
          <w:tcPr>
            <w:tcW w:w="540" w:type="dxa"/>
            <w:vMerge w:val="restart"/>
            <w:tcBorders>
              <w:top w:val="nil"/>
              <w:left w:val="single" w:sz="8" w:space="0" w:color="auto"/>
              <w:bottom w:val="single" w:sz="4" w:space="0" w:color="000000"/>
              <w:right w:val="single" w:sz="8" w:space="0" w:color="auto"/>
            </w:tcBorders>
            <w:shd w:val="clear" w:color="000000" w:fill="C4D79B"/>
            <w:vAlign w:val="center"/>
            <w:hideMark/>
          </w:tcPr>
          <w:p w14:paraId="008D6E29" w14:textId="77777777" w:rsidR="003503B3" w:rsidRPr="00D11CA5" w:rsidRDefault="003503B3" w:rsidP="008B67AD">
            <w:pPr>
              <w:spacing w:after="0" w:line="240" w:lineRule="auto"/>
              <w:jc w:val="center"/>
              <w:rPr>
                <w:rFonts w:ascii="Times New Roman" w:eastAsia="Times New Roman" w:hAnsi="Times New Roman" w:cs="Times New Roman"/>
                <w:b/>
                <w:bCs/>
                <w:color w:val="000000"/>
                <w:sz w:val="20"/>
                <w:szCs w:val="20"/>
              </w:rPr>
            </w:pPr>
            <w:r w:rsidRPr="00D11CA5">
              <w:rPr>
                <w:rFonts w:ascii="Times New Roman" w:eastAsia="Times New Roman" w:hAnsi="Times New Roman" w:cs="Times New Roman"/>
                <w:b/>
                <w:bCs/>
                <w:color w:val="000000"/>
                <w:sz w:val="20"/>
                <w:szCs w:val="20"/>
              </w:rPr>
              <w:t>52</w:t>
            </w:r>
          </w:p>
        </w:tc>
        <w:tc>
          <w:tcPr>
            <w:tcW w:w="2872" w:type="dxa"/>
            <w:vMerge w:val="restart"/>
            <w:tcBorders>
              <w:top w:val="nil"/>
              <w:left w:val="single" w:sz="8" w:space="0" w:color="auto"/>
              <w:bottom w:val="single" w:sz="4" w:space="0" w:color="000000"/>
              <w:right w:val="single" w:sz="8" w:space="0" w:color="auto"/>
            </w:tcBorders>
            <w:shd w:val="clear" w:color="000000" w:fill="C4D79B"/>
            <w:vAlign w:val="center"/>
            <w:hideMark/>
          </w:tcPr>
          <w:p w14:paraId="4CC7C77A"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Operativos de Acción Cívica realizados por las FF.AA.</w:t>
            </w:r>
          </w:p>
        </w:tc>
        <w:tc>
          <w:tcPr>
            <w:tcW w:w="1985" w:type="dxa"/>
            <w:vMerge w:val="restart"/>
            <w:tcBorders>
              <w:top w:val="nil"/>
              <w:left w:val="single" w:sz="8" w:space="0" w:color="auto"/>
              <w:bottom w:val="single" w:sz="4" w:space="0" w:color="000000"/>
              <w:right w:val="single" w:sz="8" w:space="0" w:color="auto"/>
            </w:tcBorders>
            <w:shd w:val="clear" w:color="000000" w:fill="C4D79B"/>
            <w:vAlign w:val="center"/>
            <w:hideMark/>
          </w:tcPr>
          <w:p w14:paraId="273C7016" w14:textId="77777777" w:rsidR="003503B3" w:rsidRPr="00D11CA5" w:rsidRDefault="003503B3" w:rsidP="008B67AD">
            <w:pPr>
              <w:spacing w:after="0" w:line="240" w:lineRule="auto"/>
              <w:jc w:val="both"/>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Cantidad de operativos realizados.</w:t>
            </w:r>
          </w:p>
        </w:tc>
        <w:tc>
          <w:tcPr>
            <w:tcW w:w="823" w:type="dxa"/>
            <w:tcBorders>
              <w:top w:val="nil"/>
              <w:left w:val="nil"/>
              <w:bottom w:val="nil"/>
              <w:right w:val="single" w:sz="8" w:space="0" w:color="auto"/>
            </w:tcBorders>
            <w:shd w:val="clear" w:color="000000" w:fill="C4D79B"/>
            <w:vAlign w:val="center"/>
            <w:hideMark/>
          </w:tcPr>
          <w:p w14:paraId="54A4B5FC"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w:t>
            </w:r>
          </w:p>
        </w:tc>
        <w:tc>
          <w:tcPr>
            <w:tcW w:w="54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4DE67504"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2,271</w:t>
            </w:r>
          </w:p>
        </w:tc>
        <w:tc>
          <w:tcPr>
            <w:tcW w:w="630" w:type="dxa"/>
            <w:tcBorders>
              <w:top w:val="nil"/>
              <w:left w:val="nil"/>
              <w:bottom w:val="nil"/>
              <w:right w:val="nil"/>
            </w:tcBorders>
            <w:shd w:val="clear" w:color="000000" w:fill="C4D79B"/>
            <w:vAlign w:val="center"/>
            <w:hideMark/>
          </w:tcPr>
          <w:p w14:paraId="1D23E69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 </w:t>
            </w:r>
          </w:p>
        </w:tc>
        <w:tc>
          <w:tcPr>
            <w:tcW w:w="117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0551AA97"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w:t>
            </w:r>
          </w:p>
        </w:tc>
        <w:tc>
          <w:tcPr>
            <w:tcW w:w="108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290A08C5"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MIDE, ERD, ARD, FARD.</w:t>
            </w:r>
          </w:p>
        </w:tc>
      </w:tr>
      <w:tr w:rsidR="003503B3" w:rsidRPr="00D11CA5" w14:paraId="2FCBD1F6" w14:textId="77777777" w:rsidTr="00284DFB">
        <w:trPr>
          <w:trHeight w:val="300"/>
        </w:trPr>
        <w:tc>
          <w:tcPr>
            <w:tcW w:w="540" w:type="dxa"/>
            <w:vMerge/>
            <w:tcBorders>
              <w:top w:val="nil"/>
              <w:left w:val="single" w:sz="8" w:space="0" w:color="auto"/>
              <w:bottom w:val="single" w:sz="4" w:space="0" w:color="000000"/>
              <w:right w:val="single" w:sz="8" w:space="0" w:color="auto"/>
            </w:tcBorders>
            <w:vAlign w:val="center"/>
            <w:hideMark/>
          </w:tcPr>
          <w:p w14:paraId="5BDEF867"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4" w:space="0" w:color="000000"/>
              <w:right w:val="single" w:sz="8" w:space="0" w:color="auto"/>
            </w:tcBorders>
            <w:vAlign w:val="center"/>
            <w:hideMark/>
          </w:tcPr>
          <w:p w14:paraId="13EC5E90"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4" w:space="0" w:color="000000"/>
              <w:right w:val="single" w:sz="8" w:space="0" w:color="auto"/>
            </w:tcBorders>
            <w:vAlign w:val="center"/>
            <w:hideMark/>
          </w:tcPr>
          <w:p w14:paraId="6DF482C4"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tcBorders>
              <w:top w:val="nil"/>
              <w:left w:val="nil"/>
              <w:bottom w:val="nil"/>
              <w:right w:val="single" w:sz="8" w:space="0" w:color="auto"/>
            </w:tcBorders>
            <w:shd w:val="clear" w:color="000000" w:fill="C4D79B"/>
            <w:vAlign w:val="center"/>
            <w:hideMark/>
          </w:tcPr>
          <w:p w14:paraId="58498BD8"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24</w:t>
            </w:r>
          </w:p>
        </w:tc>
        <w:tc>
          <w:tcPr>
            <w:tcW w:w="540" w:type="dxa"/>
            <w:vMerge/>
            <w:tcBorders>
              <w:top w:val="nil"/>
              <w:left w:val="single" w:sz="8" w:space="0" w:color="auto"/>
              <w:bottom w:val="single" w:sz="8" w:space="0" w:color="000000"/>
              <w:right w:val="single" w:sz="8" w:space="0" w:color="auto"/>
            </w:tcBorders>
            <w:vAlign w:val="center"/>
            <w:hideMark/>
          </w:tcPr>
          <w:p w14:paraId="1886B403"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tcBorders>
              <w:top w:val="nil"/>
              <w:left w:val="nil"/>
              <w:bottom w:val="nil"/>
              <w:right w:val="nil"/>
            </w:tcBorders>
            <w:shd w:val="clear" w:color="000000" w:fill="C4D79B"/>
            <w:vAlign w:val="center"/>
            <w:hideMark/>
          </w:tcPr>
          <w:p w14:paraId="02B4A911" w14:textId="77777777" w:rsidR="003503B3" w:rsidRPr="00D11CA5" w:rsidRDefault="003503B3" w:rsidP="008B67AD">
            <w:pPr>
              <w:spacing w:after="0" w:line="240" w:lineRule="auto"/>
              <w:jc w:val="center"/>
              <w:rPr>
                <w:rFonts w:ascii="Times New Roman" w:eastAsia="Times New Roman" w:hAnsi="Times New Roman" w:cs="Times New Roman"/>
                <w:color w:val="000000"/>
                <w:sz w:val="16"/>
                <w:szCs w:val="16"/>
              </w:rPr>
            </w:pPr>
            <w:r w:rsidRPr="00D11CA5">
              <w:rPr>
                <w:rFonts w:ascii="Times New Roman" w:eastAsia="Times New Roman" w:hAnsi="Times New Roman" w:cs="Times New Roman"/>
                <w:color w:val="000000"/>
                <w:sz w:val="16"/>
                <w:szCs w:val="16"/>
              </w:rPr>
              <w:t>48</w:t>
            </w:r>
          </w:p>
        </w:tc>
        <w:tc>
          <w:tcPr>
            <w:tcW w:w="1170" w:type="dxa"/>
            <w:vMerge/>
            <w:tcBorders>
              <w:top w:val="nil"/>
              <w:left w:val="single" w:sz="8" w:space="0" w:color="auto"/>
              <w:bottom w:val="single" w:sz="8" w:space="0" w:color="000000"/>
              <w:right w:val="single" w:sz="8" w:space="0" w:color="auto"/>
            </w:tcBorders>
            <w:vAlign w:val="center"/>
            <w:hideMark/>
          </w:tcPr>
          <w:p w14:paraId="67C699B6"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nil"/>
              <w:left w:val="single" w:sz="8" w:space="0" w:color="auto"/>
              <w:bottom w:val="single" w:sz="8" w:space="0" w:color="000000"/>
              <w:right w:val="single" w:sz="8" w:space="0" w:color="auto"/>
            </w:tcBorders>
            <w:vAlign w:val="center"/>
            <w:hideMark/>
          </w:tcPr>
          <w:p w14:paraId="4903BF39"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r w:rsidR="003503B3" w:rsidRPr="00D11CA5" w14:paraId="6378C9FC" w14:textId="77777777" w:rsidTr="00342A8C">
        <w:trPr>
          <w:trHeight w:val="50"/>
        </w:trPr>
        <w:tc>
          <w:tcPr>
            <w:tcW w:w="540" w:type="dxa"/>
            <w:vMerge/>
            <w:tcBorders>
              <w:top w:val="nil"/>
              <w:left w:val="single" w:sz="8" w:space="0" w:color="auto"/>
              <w:bottom w:val="single" w:sz="4" w:space="0" w:color="000000"/>
              <w:right w:val="single" w:sz="8" w:space="0" w:color="auto"/>
            </w:tcBorders>
            <w:vAlign w:val="center"/>
            <w:hideMark/>
          </w:tcPr>
          <w:p w14:paraId="3942A58E" w14:textId="77777777" w:rsidR="003503B3" w:rsidRPr="00D11CA5" w:rsidRDefault="003503B3" w:rsidP="008B67AD">
            <w:pPr>
              <w:spacing w:after="0" w:line="240" w:lineRule="auto"/>
              <w:rPr>
                <w:rFonts w:ascii="Times New Roman" w:eastAsia="Times New Roman" w:hAnsi="Times New Roman" w:cs="Times New Roman"/>
                <w:b/>
                <w:bCs/>
                <w:color w:val="000000"/>
                <w:sz w:val="20"/>
                <w:szCs w:val="20"/>
              </w:rPr>
            </w:pPr>
          </w:p>
        </w:tc>
        <w:tc>
          <w:tcPr>
            <w:tcW w:w="2872" w:type="dxa"/>
            <w:vMerge/>
            <w:tcBorders>
              <w:top w:val="nil"/>
              <w:left w:val="single" w:sz="8" w:space="0" w:color="auto"/>
              <w:bottom w:val="single" w:sz="4" w:space="0" w:color="000000"/>
              <w:right w:val="single" w:sz="8" w:space="0" w:color="auto"/>
            </w:tcBorders>
            <w:vAlign w:val="center"/>
            <w:hideMark/>
          </w:tcPr>
          <w:p w14:paraId="4CD61499"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985" w:type="dxa"/>
            <w:vMerge/>
            <w:tcBorders>
              <w:top w:val="nil"/>
              <w:left w:val="single" w:sz="8" w:space="0" w:color="auto"/>
              <w:bottom w:val="single" w:sz="4" w:space="0" w:color="000000"/>
              <w:right w:val="single" w:sz="8" w:space="0" w:color="auto"/>
            </w:tcBorders>
            <w:vAlign w:val="center"/>
            <w:hideMark/>
          </w:tcPr>
          <w:p w14:paraId="4BE10D85"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823" w:type="dxa"/>
            <w:tcBorders>
              <w:top w:val="nil"/>
              <w:left w:val="nil"/>
              <w:bottom w:val="single" w:sz="4" w:space="0" w:color="auto"/>
              <w:right w:val="single" w:sz="8" w:space="0" w:color="auto"/>
            </w:tcBorders>
            <w:shd w:val="clear" w:color="000000" w:fill="C4D79B"/>
            <w:vAlign w:val="center"/>
            <w:hideMark/>
          </w:tcPr>
          <w:p w14:paraId="13D07C4A" w14:textId="5EF7F277" w:rsidR="003503B3" w:rsidRPr="00D11CA5" w:rsidRDefault="003503B3" w:rsidP="00342A8C">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8" w:space="0" w:color="000000"/>
              <w:right w:val="single" w:sz="8" w:space="0" w:color="auto"/>
            </w:tcBorders>
            <w:vAlign w:val="center"/>
            <w:hideMark/>
          </w:tcPr>
          <w:p w14:paraId="403CD59C"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630" w:type="dxa"/>
            <w:tcBorders>
              <w:top w:val="nil"/>
              <w:left w:val="nil"/>
              <w:bottom w:val="single" w:sz="4" w:space="0" w:color="auto"/>
              <w:right w:val="nil"/>
            </w:tcBorders>
            <w:shd w:val="clear" w:color="000000" w:fill="C4D79B"/>
            <w:vAlign w:val="center"/>
            <w:hideMark/>
          </w:tcPr>
          <w:p w14:paraId="78DB9A62" w14:textId="691DAC06" w:rsidR="003503B3" w:rsidRPr="00D11CA5" w:rsidRDefault="003503B3" w:rsidP="00342A8C">
            <w:pPr>
              <w:spacing w:after="0" w:line="240" w:lineRule="auto"/>
              <w:rPr>
                <w:rFonts w:ascii="Times New Roman" w:eastAsia="Times New Roman" w:hAnsi="Times New Roman" w:cs="Times New Roman"/>
                <w:color w:val="000000"/>
                <w:sz w:val="16"/>
                <w:szCs w:val="16"/>
              </w:rPr>
            </w:pPr>
          </w:p>
        </w:tc>
        <w:tc>
          <w:tcPr>
            <w:tcW w:w="1170" w:type="dxa"/>
            <w:vMerge/>
            <w:tcBorders>
              <w:top w:val="nil"/>
              <w:left w:val="single" w:sz="8" w:space="0" w:color="auto"/>
              <w:bottom w:val="single" w:sz="8" w:space="0" w:color="000000"/>
              <w:right w:val="single" w:sz="8" w:space="0" w:color="auto"/>
            </w:tcBorders>
            <w:vAlign w:val="center"/>
            <w:hideMark/>
          </w:tcPr>
          <w:p w14:paraId="1BBEA434"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c>
          <w:tcPr>
            <w:tcW w:w="1080" w:type="dxa"/>
            <w:vMerge/>
            <w:tcBorders>
              <w:top w:val="nil"/>
              <w:left w:val="single" w:sz="8" w:space="0" w:color="auto"/>
              <w:bottom w:val="single" w:sz="8" w:space="0" w:color="000000"/>
              <w:right w:val="single" w:sz="8" w:space="0" w:color="auto"/>
            </w:tcBorders>
            <w:vAlign w:val="center"/>
            <w:hideMark/>
          </w:tcPr>
          <w:p w14:paraId="7BAE2971" w14:textId="77777777" w:rsidR="003503B3" w:rsidRPr="00D11CA5" w:rsidRDefault="003503B3" w:rsidP="008B67AD">
            <w:pPr>
              <w:spacing w:after="0" w:line="240" w:lineRule="auto"/>
              <w:rPr>
                <w:rFonts w:ascii="Times New Roman" w:eastAsia="Times New Roman" w:hAnsi="Times New Roman" w:cs="Times New Roman"/>
                <w:color w:val="000000"/>
                <w:sz w:val="16"/>
                <w:szCs w:val="16"/>
              </w:rPr>
            </w:pPr>
          </w:p>
        </w:tc>
      </w:tr>
    </w:tbl>
    <w:p w14:paraId="67EE7F38" w14:textId="77777777" w:rsidR="00BB1493" w:rsidRPr="0018680E" w:rsidRDefault="00BB1493" w:rsidP="002343B9">
      <w:pPr>
        <w:spacing w:after="0" w:line="480" w:lineRule="auto"/>
        <w:rPr>
          <w:rFonts w:ascii="Times New Roman" w:hAnsi="Times New Roman" w:cs="Times New Roman"/>
          <w:sz w:val="24"/>
          <w:szCs w:val="24"/>
          <w:lang w:val="es-ES"/>
        </w:rPr>
      </w:pPr>
    </w:p>
    <w:p w14:paraId="324F34A3" w14:textId="77777777" w:rsidR="009B225C" w:rsidRDefault="009B225C" w:rsidP="002343B9">
      <w:pPr>
        <w:spacing w:after="0" w:line="480" w:lineRule="auto"/>
        <w:rPr>
          <w:rFonts w:ascii="Times New Roman" w:hAnsi="Times New Roman" w:cs="Times New Roman"/>
          <w:b/>
          <w:color w:val="000000" w:themeColor="text1"/>
          <w:sz w:val="32"/>
          <w:szCs w:val="32"/>
          <w:lang w:val="es-ES"/>
        </w:rPr>
      </w:pPr>
    </w:p>
    <w:p w14:paraId="23A32716" w14:textId="77777777" w:rsidR="009B225C" w:rsidRDefault="009B225C" w:rsidP="002343B9">
      <w:pPr>
        <w:spacing w:after="0" w:line="480" w:lineRule="auto"/>
        <w:rPr>
          <w:rFonts w:ascii="Times New Roman" w:hAnsi="Times New Roman" w:cs="Times New Roman"/>
          <w:b/>
          <w:color w:val="000000" w:themeColor="text1"/>
          <w:sz w:val="32"/>
          <w:szCs w:val="32"/>
          <w:lang w:val="es-ES"/>
        </w:rPr>
      </w:pPr>
    </w:p>
    <w:p w14:paraId="451F309D" w14:textId="77777777" w:rsidR="009B225C" w:rsidRDefault="009B225C" w:rsidP="002343B9">
      <w:pPr>
        <w:spacing w:after="0" w:line="480" w:lineRule="auto"/>
        <w:rPr>
          <w:rFonts w:ascii="Times New Roman" w:hAnsi="Times New Roman" w:cs="Times New Roman"/>
          <w:b/>
          <w:color w:val="000000" w:themeColor="text1"/>
          <w:sz w:val="32"/>
          <w:szCs w:val="32"/>
          <w:lang w:val="es-ES"/>
        </w:rPr>
      </w:pPr>
    </w:p>
    <w:p w14:paraId="5898C4A9" w14:textId="77777777" w:rsidR="009B225C" w:rsidRDefault="009B225C" w:rsidP="002343B9">
      <w:pPr>
        <w:spacing w:after="0" w:line="480" w:lineRule="auto"/>
        <w:rPr>
          <w:rFonts w:ascii="Times New Roman" w:hAnsi="Times New Roman" w:cs="Times New Roman"/>
          <w:b/>
          <w:color w:val="000000" w:themeColor="text1"/>
          <w:sz w:val="32"/>
          <w:szCs w:val="32"/>
          <w:lang w:val="es-ES"/>
        </w:rPr>
      </w:pPr>
    </w:p>
    <w:p w14:paraId="77BD6820" w14:textId="77777777" w:rsidR="009B225C" w:rsidRDefault="009B225C" w:rsidP="002343B9">
      <w:pPr>
        <w:spacing w:after="0" w:line="480" w:lineRule="auto"/>
        <w:rPr>
          <w:rFonts w:ascii="Times New Roman" w:hAnsi="Times New Roman" w:cs="Times New Roman"/>
          <w:b/>
          <w:color w:val="000000" w:themeColor="text1"/>
          <w:sz w:val="32"/>
          <w:szCs w:val="32"/>
          <w:lang w:val="es-ES"/>
        </w:rPr>
      </w:pPr>
    </w:p>
    <w:p w14:paraId="439385D3" w14:textId="77777777" w:rsidR="00BB1493" w:rsidRPr="00B40C8B" w:rsidRDefault="00175204" w:rsidP="002343B9">
      <w:pPr>
        <w:spacing w:after="0" w:line="480" w:lineRule="auto"/>
        <w:rPr>
          <w:rFonts w:ascii="Times New Roman" w:hAnsi="Times New Roman" w:cs="Times New Roman"/>
          <w:b/>
          <w:color w:val="000000" w:themeColor="text1"/>
          <w:sz w:val="32"/>
          <w:szCs w:val="32"/>
          <w:lang w:val="es-ES"/>
        </w:rPr>
      </w:pPr>
      <w:r w:rsidRPr="00B40C8B">
        <w:rPr>
          <w:rFonts w:ascii="Times New Roman" w:hAnsi="Times New Roman" w:cs="Times New Roman"/>
          <w:b/>
          <w:color w:val="000000" w:themeColor="text1"/>
          <w:sz w:val="32"/>
          <w:szCs w:val="32"/>
          <w:lang w:val="es-ES"/>
        </w:rPr>
        <w:lastRenderedPageBreak/>
        <w:t>VIII. Anexos</w:t>
      </w:r>
    </w:p>
    <w:p w14:paraId="0D81BA82" w14:textId="77777777" w:rsidR="00BB1493" w:rsidRPr="00B40C8B" w:rsidRDefault="00BB1493" w:rsidP="00175204">
      <w:pPr>
        <w:spacing w:after="0" w:line="480" w:lineRule="auto"/>
        <w:jc w:val="both"/>
        <w:rPr>
          <w:rFonts w:ascii="Times New Roman" w:eastAsia="Times New Roman" w:hAnsi="Times New Roman" w:cs="Times New Roman"/>
          <w:b/>
          <w:color w:val="000000" w:themeColor="text1"/>
          <w:sz w:val="24"/>
          <w:szCs w:val="24"/>
        </w:rPr>
      </w:pPr>
    </w:p>
    <w:p w14:paraId="4314A818" w14:textId="77777777" w:rsidR="00342A8C" w:rsidRPr="00B40C8B" w:rsidRDefault="00342A8C" w:rsidP="00175204">
      <w:pPr>
        <w:spacing w:after="0" w:line="480" w:lineRule="auto"/>
        <w:jc w:val="both"/>
        <w:rPr>
          <w:rFonts w:ascii="Times New Roman" w:eastAsia="Times New Roman" w:hAnsi="Times New Roman" w:cs="Times New Roman"/>
          <w:b/>
          <w:color w:val="000000" w:themeColor="text1"/>
          <w:sz w:val="24"/>
          <w:szCs w:val="24"/>
        </w:rPr>
      </w:pPr>
    </w:p>
    <w:p w14:paraId="44DCD24F" w14:textId="77777777" w:rsidR="00BB1493" w:rsidRPr="00B40C8B" w:rsidRDefault="00BB1493" w:rsidP="001129E4">
      <w:pPr>
        <w:spacing w:after="0" w:line="480" w:lineRule="auto"/>
        <w:rPr>
          <w:rFonts w:ascii="Times New Roman" w:hAnsi="Times New Roman" w:cs="Times New Roman"/>
          <w:b/>
          <w:color w:val="000000" w:themeColor="text1"/>
          <w:sz w:val="28"/>
          <w:szCs w:val="28"/>
          <w:lang w:val="es-ES"/>
        </w:rPr>
      </w:pPr>
      <w:r w:rsidRPr="00B40C8B">
        <w:rPr>
          <w:rFonts w:ascii="Times New Roman" w:hAnsi="Times New Roman" w:cs="Times New Roman"/>
          <w:b/>
          <w:color w:val="000000" w:themeColor="text1"/>
          <w:sz w:val="28"/>
          <w:szCs w:val="28"/>
          <w:lang w:val="es-ES"/>
        </w:rPr>
        <w:t>Primer Eje Estratégico:</w:t>
      </w:r>
    </w:p>
    <w:p w14:paraId="667D0CAB" w14:textId="77777777" w:rsidR="00BB1493" w:rsidRPr="00B40C8B" w:rsidRDefault="00BB1493" w:rsidP="001129E4">
      <w:pPr>
        <w:spacing w:after="0" w:line="480" w:lineRule="auto"/>
        <w:rPr>
          <w:rFonts w:ascii="Times New Roman" w:hAnsi="Times New Roman" w:cs="Times New Roman"/>
          <w:b/>
          <w:color w:val="000000" w:themeColor="text1"/>
          <w:sz w:val="24"/>
          <w:szCs w:val="24"/>
          <w:lang w:val="es-ES"/>
        </w:rPr>
      </w:pPr>
    </w:p>
    <w:p w14:paraId="665BF281" w14:textId="77777777" w:rsidR="00BB1493" w:rsidRPr="00B40C8B" w:rsidRDefault="00BB1493" w:rsidP="001129E4">
      <w:pPr>
        <w:spacing w:after="0" w:line="480" w:lineRule="auto"/>
        <w:jc w:val="both"/>
        <w:rPr>
          <w:rFonts w:ascii="Times New Roman" w:hAnsi="Times New Roman" w:cs="Times New Roman"/>
          <w:i/>
          <w:color w:val="000000" w:themeColor="text1"/>
          <w:sz w:val="24"/>
          <w:szCs w:val="24"/>
          <w:lang w:val="es-ES"/>
        </w:rPr>
      </w:pPr>
      <w:r w:rsidRPr="00B40C8B">
        <w:rPr>
          <w:rFonts w:ascii="Times New Roman" w:hAnsi="Times New Roman" w:cs="Times New Roman"/>
          <w:i/>
          <w:color w:val="000000" w:themeColor="text1"/>
          <w:sz w:val="24"/>
          <w:szCs w:val="24"/>
          <w:lang w:val="es-ES"/>
        </w:rPr>
        <w:t>“Unas Fuerzas Armadas comprometidas con la Seguridad y Defensa Nacional, que actúan orientadas al fortalecimiento institucional, con ética, transparencia y eficiencia al servicio de la sociedad, para garantizar la gobernabilidad, la convivencia pacífica y el Desarrollo Nacional”.</w:t>
      </w:r>
    </w:p>
    <w:p w14:paraId="70733EC3" w14:textId="77777777" w:rsidR="00BB1493" w:rsidRPr="00B40C8B" w:rsidRDefault="00BB1493" w:rsidP="001129E4">
      <w:pPr>
        <w:spacing w:after="0" w:line="480" w:lineRule="auto"/>
        <w:rPr>
          <w:rFonts w:ascii="Times New Roman" w:hAnsi="Times New Roman" w:cs="Times New Roman"/>
          <w:b/>
          <w:color w:val="000000" w:themeColor="text1"/>
          <w:sz w:val="24"/>
          <w:szCs w:val="24"/>
          <w:lang w:val="es-ES"/>
        </w:rPr>
      </w:pPr>
    </w:p>
    <w:p w14:paraId="21E56316" w14:textId="77777777" w:rsidR="00342A8C" w:rsidRPr="00B40C8B" w:rsidRDefault="00342A8C" w:rsidP="001129E4">
      <w:pPr>
        <w:spacing w:after="0" w:line="480" w:lineRule="auto"/>
        <w:rPr>
          <w:rFonts w:ascii="Times New Roman" w:hAnsi="Times New Roman" w:cs="Times New Roman"/>
          <w:b/>
          <w:color w:val="000000" w:themeColor="text1"/>
          <w:sz w:val="24"/>
          <w:szCs w:val="24"/>
          <w:lang w:val="es-ES"/>
        </w:rPr>
      </w:pPr>
    </w:p>
    <w:p w14:paraId="103BC15E" w14:textId="77777777" w:rsidR="00BB1493" w:rsidRPr="00B40C8B" w:rsidRDefault="00BB1493" w:rsidP="001129E4">
      <w:pPr>
        <w:spacing w:after="0" w:line="480" w:lineRule="auto"/>
        <w:rPr>
          <w:rFonts w:ascii="Times New Roman" w:hAnsi="Times New Roman" w:cs="Times New Roman"/>
          <w:b/>
          <w:color w:val="000000" w:themeColor="text1"/>
          <w:sz w:val="28"/>
          <w:szCs w:val="28"/>
          <w:lang w:val="es-ES"/>
        </w:rPr>
      </w:pPr>
      <w:r w:rsidRPr="00B40C8B">
        <w:rPr>
          <w:rFonts w:ascii="Times New Roman" w:hAnsi="Times New Roman" w:cs="Times New Roman"/>
          <w:b/>
          <w:color w:val="000000" w:themeColor="text1"/>
          <w:sz w:val="28"/>
          <w:szCs w:val="28"/>
          <w:lang w:val="es-ES"/>
        </w:rPr>
        <w:t>Objetivo Estratégico 1.1</w:t>
      </w:r>
    </w:p>
    <w:p w14:paraId="5F75F6CF" w14:textId="77777777" w:rsidR="00BB1493" w:rsidRPr="00B40C8B" w:rsidRDefault="00BB1493" w:rsidP="001129E4">
      <w:pPr>
        <w:spacing w:after="0" w:line="480" w:lineRule="auto"/>
        <w:rPr>
          <w:rFonts w:ascii="Times New Roman" w:hAnsi="Times New Roman" w:cs="Times New Roman"/>
          <w:b/>
          <w:color w:val="000000" w:themeColor="text1"/>
          <w:sz w:val="24"/>
          <w:szCs w:val="24"/>
          <w:lang w:val="es-ES"/>
        </w:rPr>
      </w:pPr>
    </w:p>
    <w:p w14:paraId="4B8A3DDD" w14:textId="0473D45F" w:rsidR="00BB1493" w:rsidRPr="00B40C8B" w:rsidRDefault="00C12E91" w:rsidP="001129E4">
      <w:pPr>
        <w:spacing w:after="0" w:line="480" w:lineRule="auto"/>
        <w:rPr>
          <w:rFonts w:ascii="Times New Roman" w:hAnsi="Times New Roman" w:cs="Times New Roman"/>
          <w:i/>
          <w:color w:val="000000" w:themeColor="text1"/>
          <w:sz w:val="24"/>
          <w:szCs w:val="24"/>
          <w:lang w:val="es-ES"/>
        </w:rPr>
      </w:pPr>
      <w:r w:rsidRPr="00B40C8B">
        <w:rPr>
          <w:rFonts w:ascii="Times New Roman" w:hAnsi="Times New Roman" w:cs="Times New Roman"/>
          <w:i/>
          <w:color w:val="000000" w:themeColor="text1"/>
          <w:sz w:val="24"/>
          <w:szCs w:val="24"/>
          <w:lang w:val="es-ES"/>
        </w:rPr>
        <w:t>“</w:t>
      </w:r>
      <w:r w:rsidR="00BB1493" w:rsidRPr="00B40C8B">
        <w:rPr>
          <w:rFonts w:ascii="Times New Roman" w:hAnsi="Times New Roman" w:cs="Times New Roman"/>
          <w:i/>
          <w:color w:val="000000" w:themeColor="text1"/>
          <w:sz w:val="24"/>
          <w:szCs w:val="24"/>
          <w:lang w:val="es-ES"/>
        </w:rPr>
        <w:t>Fortalecer la Seguridad y Defensa Nacional</w:t>
      </w:r>
      <w:r w:rsidRPr="00B40C8B">
        <w:rPr>
          <w:rFonts w:ascii="Times New Roman" w:hAnsi="Times New Roman" w:cs="Times New Roman"/>
          <w:i/>
          <w:color w:val="000000" w:themeColor="text1"/>
          <w:sz w:val="24"/>
          <w:szCs w:val="24"/>
          <w:lang w:val="es-ES"/>
        </w:rPr>
        <w:t>”</w:t>
      </w:r>
    </w:p>
    <w:p w14:paraId="117418E3" w14:textId="77777777" w:rsidR="00BB1493" w:rsidRPr="00B40C8B" w:rsidRDefault="00BB1493" w:rsidP="001129E4">
      <w:pPr>
        <w:spacing w:after="0" w:line="480" w:lineRule="auto"/>
        <w:rPr>
          <w:rFonts w:ascii="Times New Roman" w:hAnsi="Times New Roman" w:cs="Times New Roman"/>
          <w:b/>
          <w:color w:val="000000" w:themeColor="text1"/>
          <w:sz w:val="24"/>
          <w:szCs w:val="24"/>
          <w:lang w:val="es-ES"/>
        </w:rPr>
      </w:pPr>
    </w:p>
    <w:p w14:paraId="03CEB734" w14:textId="77777777" w:rsidR="00342A8C" w:rsidRPr="00B40C8B" w:rsidRDefault="00342A8C" w:rsidP="001129E4">
      <w:pPr>
        <w:spacing w:after="0" w:line="480" w:lineRule="auto"/>
        <w:rPr>
          <w:rFonts w:ascii="Times New Roman" w:hAnsi="Times New Roman" w:cs="Times New Roman"/>
          <w:b/>
          <w:color w:val="000000" w:themeColor="text1"/>
          <w:sz w:val="24"/>
          <w:szCs w:val="24"/>
          <w:lang w:val="es-ES"/>
        </w:rPr>
      </w:pPr>
    </w:p>
    <w:p w14:paraId="2C570847" w14:textId="77777777" w:rsidR="00342A8C" w:rsidRPr="00B40C8B" w:rsidRDefault="00342A8C" w:rsidP="001129E4">
      <w:pPr>
        <w:spacing w:after="0" w:line="480" w:lineRule="auto"/>
        <w:rPr>
          <w:rFonts w:ascii="Times New Roman" w:hAnsi="Times New Roman" w:cs="Times New Roman"/>
          <w:b/>
          <w:color w:val="000000" w:themeColor="text1"/>
          <w:sz w:val="24"/>
          <w:szCs w:val="24"/>
          <w:lang w:val="es-ES"/>
        </w:rPr>
      </w:pPr>
    </w:p>
    <w:p w14:paraId="2DEB6886" w14:textId="77777777" w:rsidR="00BB1493" w:rsidRPr="00B40C8B" w:rsidRDefault="00BB1493" w:rsidP="001129E4">
      <w:pPr>
        <w:spacing w:after="0" w:line="480" w:lineRule="auto"/>
        <w:rPr>
          <w:rFonts w:ascii="Times New Roman" w:hAnsi="Times New Roman" w:cs="Times New Roman"/>
          <w:b/>
          <w:color w:val="000000" w:themeColor="text1"/>
          <w:sz w:val="28"/>
          <w:szCs w:val="28"/>
          <w:lang w:val="es-ES"/>
        </w:rPr>
      </w:pPr>
      <w:r w:rsidRPr="00B40C8B">
        <w:rPr>
          <w:rFonts w:ascii="Times New Roman" w:hAnsi="Times New Roman" w:cs="Times New Roman"/>
          <w:b/>
          <w:color w:val="000000" w:themeColor="text1"/>
          <w:sz w:val="28"/>
          <w:szCs w:val="28"/>
          <w:lang w:val="es-ES"/>
        </w:rPr>
        <w:t>Objetivo Específico 1.1.3</w:t>
      </w:r>
    </w:p>
    <w:p w14:paraId="3B15AF07" w14:textId="77777777" w:rsidR="00BB1493" w:rsidRPr="00B40C8B" w:rsidRDefault="00BB1493" w:rsidP="001129E4">
      <w:pPr>
        <w:spacing w:after="0" w:line="480" w:lineRule="auto"/>
        <w:rPr>
          <w:rFonts w:ascii="Times New Roman" w:hAnsi="Times New Roman" w:cs="Times New Roman"/>
          <w:b/>
          <w:color w:val="000000" w:themeColor="text1"/>
          <w:sz w:val="24"/>
          <w:szCs w:val="24"/>
          <w:lang w:val="es-ES"/>
        </w:rPr>
      </w:pPr>
    </w:p>
    <w:p w14:paraId="49E86AEC" w14:textId="77777777" w:rsidR="00BB1493" w:rsidRPr="00B40C8B" w:rsidRDefault="00BB1493" w:rsidP="00E87FB6">
      <w:pPr>
        <w:spacing w:after="0" w:line="480" w:lineRule="auto"/>
        <w:jc w:val="both"/>
        <w:rPr>
          <w:rFonts w:ascii="Times New Roman" w:hAnsi="Times New Roman" w:cs="Times New Roman"/>
          <w:i/>
          <w:color w:val="000000" w:themeColor="text1"/>
          <w:sz w:val="24"/>
          <w:szCs w:val="24"/>
          <w:lang w:val="es-ES"/>
        </w:rPr>
      </w:pPr>
      <w:r w:rsidRPr="00B40C8B">
        <w:rPr>
          <w:rFonts w:ascii="Times New Roman" w:hAnsi="Times New Roman" w:cs="Times New Roman"/>
          <w:i/>
          <w:color w:val="000000" w:themeColor="text1"/>
          <w:sz w:val="24"/>
          <w:szCs w:val="24"/>
          <w:lang w:val="es-ES"/>
        </w:rPr>
        <w:t>“Incrementar la cobertura de vigilancia y protección del territorio terrestre de R.D, ejecutando una mayor cantidad de operaciones”</w:t>
      </w:r>
    </w:p>
    <w:p w14:paraId="0B77B316" w14:textId="77777777" w:rsidR="00342A8C" w:rsidRPr="00B40C8B" w:rsidRDefault="00342A8C" w:rsidP="001129E4">
      <w:pPr>
        <w:spacing w:after="0" w:line="480" w:lineRule="auto"/>
        <w:rPr>
          <w:rFonts w:ascii="Times New Roman" w:hAnsi="Times New Roman" w:cs="Times New Roman"/>
          <w:b/>
          <w:color w:val="000000" w:themeColor="text1"/>
          <w:sz w:val="24"/>
          <w:szCs w:val="24"/>
          <w:lang w:val="es-ES"/>
        </w:rPr>
      </w:pPr>
    </w:p>
    <w:p w14:paraId="32D3558F" w14:textId="77777777" w:rsidR="00342A8C" w:rsidRPr="00B40C8B" w:rsidRDefault="00342A8C" w:rsidP="001129E4">
      <w:pPr>
        <w:spacing w:after="0" w:line="480" w:lineRule="auto"/>
        <w:rPr>
          <w:rFonts w:ascii="Times New Roman" w:hAnsi="Times New Roman" w:cs="Times New Roman"/>
          <w:b/>
          <w:color w:val="000000" w:themeColor="text1"/>
          <w:sz w:val="24"/>
          <w:szCs w:val="24"/>
          <w:lang w:val="es-ES"/>
        </w:rPr>
      </w:pPr>
    </w:p>
    <w:p w14:paraId="56A6026C" w14:textId="78EB3E90" w:rsidR="00A33F92" w:rsidRPr="00B40C8B" w:rsidRDefault="00A33F92"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lastRenderedPageBreak/>
        <w:t>1.1.3.1 Ejército de República Dominicana</w:t>
      </w:r>
    </w:p>
    <w:p w14:paraId="49203C81" w14:textId="77777777" w:rsidR="00BF5660" w:rsidRPr="00B40C8B" w:rsidRDefault="00BF5660" w:rsidP="001129E4">
      <w:pPr>
        <w:spacing w:after="0" w:line="480" w:lineRule="auto"/>
        <w:rPr>
          <w:rFonts w:ascii="Times New Roman" w:hAnsi="Times New Roman" w:cs="Times New Roman"/>
          <w:b/>
          <w:color w:val="000000" w:themeColor="text1"/>
          <w:sz w:val="24"/>
          <w:szCs w:val="24"/>
          <w:lang w:val="es-ES"/>
        </w:rPr>
      </w:pPr>
    </w:p>
    <w:p w14:paraId="063C2B8E" w14:textId="433D2306" w:rsidR="00A33F92" w:rsidRPr="00B40C8B" w:rsidRDefault="00CA1D94"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Anexo No.1</w:t>
      </w:r>
    </w:p>
    <w:p w14:paraId="4D5F8B13" w14:textId="44673279" w:rsidR="00A33F92" w:rsidRPr="00B40C8B" w:rsidRDefault="00C12E91"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Número de servicios del personal del Ejército que apoyó la Policía Nacional en el Plan de Seguridad Nacional, enero-noviembre 2018.</w:t>
      </w:r>
    </w:p>
    <w:p w14:paraId="2A79E722" w14:textId="77777777" w:rsidR="00BF5660" w:rsidRPr="00B40C8B" w:rsidRDefault="00BF5660" w:rsidP="001129E4">
      <w:pPr>
        <w:spacing w:after="0" w:line="480" w:lineRule="auto"/>
        <w:rPr>
          <w:rFonts w:ascii="Times New Roman" w:hAnsi="Times New Roman" w:cs="Times New Roman"/>
          <w:b/>
          <w:color w:val="000000" w:themeColor="text1"/>
          <w:sz w:val="24"/>
          <w:szCs w:val="24"/>
          <w:lang w:val="es-ES"/>
        </w:rPr>
      </w:pPr>
    </w:p>
    <w:p w14:paraId="21A4C4D7" w14:textId="77777777" w:rsidR="00BF5660" w:rsidRPr="00B40C8B" w:rsidRDefault="00BF5660" w:rsidP="001129E4">
      <w:pPr>
        <w:spacing w:after="0" w:line="480" w:lineRule="auto"/>
        <w:rPr>
          <w:rFonts w:ascii="Times New Roman" w:hAnsi="Times New Roman" w:cs="Times New Roman"/>
          <w:b/>
          <w:color w:val="000000" w:themeColor="text1"/>
          <w:sz w:val="24"/>
          <w:szCs w:val="24"/>
          <w:lang w:val="es-ES"/>
        </w:rPr>
      </w:pPr>
    </w:p>
    <w:tbl>
      <w:tblPr>
        <w:tblW w:w="10310" w:type="dxa"/>
        <w:jc w:val="center"/>
        <w:tblCellMar>
          <w:left w:w="70" w:type="dxa"/>
          <w:right w:w="70" w:type="dxa"/>
        </w:tblCellMar>
        <w:tblLook w:val="04A0" w:firstRow="1" w:lastRow="0" w:firstColumn="1" w:lastColumn="0" w:noHBand="0" w:noVBand="1"/>
      </w:tblPr>
      <w:tblGrid>
        <w:gridCol w:w="960"/>
        <w:gridCol w:w="1047"/>
        <w:gridCol w:w="1047"/>
        <w:gridCol w:w="1047"/>
        <w:gridCol w:w="1047"/>
        <w:gridCol w:w="1047"/>
        <w:gridCol w:w="1047"/>
        <w:gridCol w:w="1047"/>
        <w:gridCol w:w="1179"/>
        <w:gridCol w:w="916"/>
      </w:tblGrid>
      <w:tr w:rsidR="00A33F92" w:rsidRPr="00B40C8B" w14:paraId="5EB543F6" w14:textId="77777777" w:rsidTr="005D47FB">
        <w:trPr>
          <w:trHeight w:val="311"/>
          <w:jc w:val="center"/>
        </w:trPr>
        <w:tc>
          <w:tcPr>
            <w:tcW w:w="886" w:type="dxa"/>
            <w:vMerge w:val="restart"/>
            <w:tcBorders>
              <w:top w:val="single" w:sz="4" w:space="0" w:color="auto"/>
              <w:left w:val="single" w:sz="4" w:space="0" w:color="auto"/>
              <w:bottom w:val="single" w:sz="4" w:space="0" w:color="auto"/>
              <w:right w:val="single" w:sz="4" w:space="0" w:color="auto"/>
            </w:tcBorders>
            <w:shd w:val="clear" w:color="000000" w:fill="C4D79B"/>
            <w:noWrap/>
            <w:vAlign w:val="center"/>
            <w:hideMark/>
          </w:tcPr>
          <w:p w14:paraId="65674359" w14:textId="77777777" w:rsidR="00A33F92" w:rsidRPr="00B40C8B" w:rsidRDefault="00A33F92" w:rsidP="00FB2486">
            <w:pPr>
              <w:spacing w:after="0" w:line="240" w:lineRule="auto"/>
              <w:jc w:val="center"/>
              <w:rPr>
                <w:rFonts w:ascii="Times New Roman" w:eastAsia="Times New Roman" w:hAnsi="Times New Roman" w:cs="Times New Roman"/>
                <w:b/>
                <w:bCs/>
                <w:color w:val="000000" w:themeColor="text1"/>
                <w:sz w:val="18"/>
                <w:szCs w:val="18"/>
              </w:rPr>
            </w:pPr>
            <w:r w:rsidRPr="00B40C8B">
              <w:rPr>
                <w:rFonts w:ascii="Times New Roman" w:eastAsia="Times New Roman" w:hAnsi="Times New Roman" w:cs="Times New Roman"/>
                <w:b/>
                <w:bCs/>
                <w:color w:val="000000" w:themeColor="text1"/>
                <w:sz w:val="18"/>
                <w:szCs w:val="18"/>
              </w:rPr>
              <w:t>MES</w:t>
            </w:r>
          </w:p>
        </w:tc>
        <w:tc>
          <w:tcPr>
            <w:tcW w:w="8508" w:type="dxa"/>
            <w:gridSpan w:val="8"/>
            <w:tcBorders>
              <w:top w:val="single" w:sz="4" w:space="0" w:color="auto"/>
              <w:left w:val="nil"/>
              <w:bottom w:val="single" w:sz="4" w:space="0" w:color="auto"/>
              <w:right w:val="single" w:sz="4" w:space="0" w:color="auto"/>
            </w:tcBorders>
            <w:shd w:val="clear" w:color="000000" w:fill="C4D79B"/>
            <w:noWrap/>
            <w:vAlign w:val="center"/>
            <w:hideMark/>
          </w:tcPr>
          <w:p w14:paraId="458F994E" w14:textId="77777777" w:rsidR="00A33F92" w:rsidRPr="00B40C8B" w:rsidRDefault="00A33F92" w:rsidP="00FB2486">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UNIDADES</w:t>
            </w:r>
          </w:p>
        </w:tc>
        <w:tc>
          <w:tcPr>
            <w:tcW w:w="916" w:type="dxa"/>
            <w:vMerge w:val="restart"/>
            <w:tcBorders>
              <w:top w:val="single" w:sz="4" w:space="0" w:color="auto"/>
              <w:left w:val="single" w:sz="4" w:space="0" w:color="auto"/>
              <w:bottom w:val="single" w:sz="4" w:space="0" w:color="auto"/>
              <w:right w:val="single" w:sz="4" w:space="0" w:color="auto"/>
            </w:tcBorders>
            <w:shd w:val="clear" w:color="000000" w:fill="C4D79B"/>
            <w:vAlign w:val="center"/>
            <w:hideMark/>
          </w:tcPr>
          <w:p w14:paraId="30F9155C" w14:textId="77777777" w:rsidR="00A33F92" w:rsidRPr="00B40C8B" w:rsidRDefault="00A33F92" w:rsidP="00FB2486">
            <w:pPr>
              <w:spacing w:after="0" w:line="240" w:lineRule="auto"/>
              <w:jc w:val="center"/>
              <w:rPr>
                <w:rFonts w:ascii="Times New Roman" w:eastAsia="Times New Roman" w:hAnsi="Times New Roman" w:cs="Times New Roman"/>
                <w:b/>
                <w:bCs/>
                <w:color w:val="000000" w:themeColor="text1"/>
                <w:sz w:val="18"/>
                <w:szCs w:val="18"/>
              </w:rPr>
            </w:pPr>
            <w:r w:rsidRPr="00B40C8B">
              <w:rPr>
                <w:rFonts w:ascii="Times New Roman" w:eastAsia="Times New Roman" w:hAnsi="Times New Roman" w:cs="Times New Roman"/>
                <w:b/>
                <w:bCs/>
                <w:color w:val="000000" w:themeColor="text1"/>
                <w:sz w:val="18"/>
                <w:szCs w:val="18"/>
              </w:rPr>
              <w:t xml:space="preserve">Total </w:t>
            </w:r>
          </w:p>
        </w:tc>
      </w:tr>
      <w:tr w:rsidR="00A33F92" w:rsidRPr="00B40C8B" w14:paraId="1CF71A91" w14:textId="77777777" w:rsidTr="005D47FB">
        <w:trPr>
          <w:trHeight w:val="934"/>
          <w:jc w:val="center"/>
        </w:trPr>
        <w:tc>
          <w:tcPr>
            <w:tcW w:w="886" w:type="dxa"/>
            <w:vMerge/>
            <w:tcBorders>
              <w:top w:val="single" w:sz="4" w:space="0" w:color="auto"/>
              <w:left w:val="single" w:sz="4" w:space="0" w:color="auto"/>
              <w:bottom w:val="single" w:sz="4" w:space="0" w:color="auto"/>
              <w:right w:val="single" w:sz="4" w:space="0" w:color="auto"/>
            </w:tcBorders>
            <w:vAlign w:val="center"/>
            <w:hideMark/>
          </w:tcPr>
          <w:p w14:paraId="6AFD1087" w14:textId="77777777" w:rsidR="00A33F92" w:rsidRPr="00B40C8B" w:rsidRDefault="00A33F92" w:rsidP="00FB2486">
            <w:pPr>
              <w:spacing w:after="0" w:line="240" w:lineRule="auto"/>
              <w:rPr>
                <w:rFonts w:ascii="Times New Roman" w:eastAsia="Times New Roman" w:hAnsi="Times New Roman" w:cs="Times New Roman"/>
                <w:b/>
                <w:bCs/>
                <w:color w:val="000000" w:themeColor="text1"/>
                <w:sz w:val="18"/>
                <w:szCs w:val="18"/>
              </w:rPr>
            </w:pPr>
          </w:p>
        </w:tc>
        <w:tc>
          <w:tcPr>
            <w:tcW w:w="1047" w:type="dxa"/>
            <w:tcBorders>
              <w:top w:val="nil"/>
              <w:left w:val="nil"/>
              <w:bottom w:val="single" w:sz="4" w:space="0" w:color="auto"/>
              <w:right w:val="single" w:sz="4" w:space="0" w:color="auto"/>
            </w:tcBorders>
            <w:shd w:val="clear" w:color="000000" w:fill="C4D79B"/>
            <w:vAlign w:val="center"/>
            <w:hideMark/>
          </w:tcPr>
          <w:p w14:paraId="096FF4EC" w14:textId="77777777" w:rsidR="00A33F92" w:rsidRPr="00B40C8B" w:rsidRDefault="00A33F92" w:rsidP="00FB2486">
            <w:pPr>
              <w:spacing w:after="0" w:line="240" w:lineRule="auto"/>
              <w:jc w:val="center"/>
              <w:rPr>
                <w:rFonts w:ascii="Times New Roman" w:eastAsia="Times New Roman" w:hAnsi="Times New Roman" w:cs="Times New Roman"/>
                <w:b/>
                <w:bCs/>
                <w:i/>
                <w:iCs/>
                <w:color w:val="000000" w:themeColor="text1"/>
                <w:sz w:val="18"/>
                <w:szCs w:val="18"/>
              </w:rPr>
            </w:pPr>
            <w:r w:rsidRPr="00B40C8B">
              <w:rPr>
                <w:rFonts w:ascii="Times New Roman" w:eastAsia="Times New Roman" w:hAnsi="Times New Roman" w:cs="Times New Roman"/>
                <w:b/>
                <w:bCs/>
                <w:i/>
                <w:iCs/>
                <w:color w:val="000000" w:themeColor="text1"/>
                <w:sz w:val="18"/>
                <w:szCs w:val="18"/>
              </w:rPr>
              <w:t xml:space="preserve">1ra. Brigada </w:t>
            </w:r>
          </w:p>
        </w:tc>
        <w:tc>
          <w:tcPr>
            <w:tcW w:w="1047" w:type="dxa"/>
            <w:tcBorders>
              <w:top w:val="nil"/>
              <w:left w:val="nil"/>
              <w:bottom w:val="single" w:sz="4" w:space="0" w:color="auto"/>
              <w:right w:val="single" w:sz="4" w:space="0" w:color="auto"/>
            </w:tcBorders>
            <w:shd w:val="clear" w:color="000000" w:fill="C4D79B"/>
            <w:vAlign w:val="center"/>
            <w:hideMark/>
          </w:tcPr>
          <w:p w14:paraId="2713A82D" w14:textId="77777777" w:rsidR="00A33F92" w:rsidRPr="00B40C8B" w:rsidRDefault="00A33F92" w:rsidP="00FB2486">
            <w:pPr>
              <w:spacing w:after="0" w:line="240" w:lineRule="auto"/>
              <w:jc w:val="center"/>
              <w:rPr>
                <w:rFonts w:ascii="Times New Roman" w:eastAsia="Times New Roman" w:hAnsi="Times New Roman" w:cs="Times New Roman"/>
                <w:b/>
                <w:bCs/>
                <w:i/>
                <w:iCs/>
                <w:color w:val="000000" w:themeColor="text1"/>
                <w:sz w:val="18"/>
                <w:szCs w:val="18"/>
              </w:rPr>
            </w:pPr>
            <w:r w:rsidRPr="00B40C8B">
              <w:rPr>
                <w:rFonts w:ascii="Times New Roman" w:eastAsia="Times New Roman" w:hAnsi="Times New Roman" w:cs="Times New Roman"/>
                <w:b/>
                <w:bCs/>
                <w:i/>
                <w:iCs/>
                <w:color w:val="000000" w:themeColor="text1"/>
                <w:sz w:val="18"/>
                <w:szCs w:val="18"/>
              </w:rPr>
              <w:t>2da. Brigada</w:t>
            </w:r>
          </w:p>
        </w:tc>
        <w:tc>
          <w:tcPr>
            <w:tcW w:w="1047" w:type="dxa"/>
            <w:tcBorders>
              <w:top w:val="nil"/>
              <w:left w:val="nil"/>
              <w:bottom w:val="single" w:sz="4" w:space="0" w:color="auto"/>
              <w:right w:val="single" w:sz="4" w:space="0" w:color="auto"/>
            </w:tcBorders>
            <w:shd w:val="clear" w:color="000000" w:fill="C4D79B"/>
            <w:vAlign w:val="center"/>
            <w:hideMark/>
          </w:tcPr>
          <w:p w14:paraId="382780CB" w14:textId="77777777" w:rsidR="00A33F92" w:rsidRPr="00B40C8B" w:rsidRDefault="00A33F92" w:rsidP="00FB2486">
            <w:pPr>
              <w:spacing w:after="0" w:line="240" w:lineRule="auto"/>
              <w:jc w:val="center"/>
              <w:rPr>
                <w:rFonts w:ascii="Times New Roman" w:eastAsia="Times New Roman" w:hAnsi="Times New Roman" w:cs="Times New Roman"/>
                <w:b/>
                <w:bCs/>
                <w:i/>
                <w:iCs/>
                <w:color w:val="000000" w:themeColor="text1"/>
                <w:sz w:val="18"/>
                <w:szCs w:val="18"/>
              </w:rPr>
            </w:pPr>
            <w:r w:rsidRPr="00B40C8B">
              <w:rPr>
                <w:rFonts w:ascii="Times New Roman" w:eastAsia="Times New Roman" w:hAnsi="Times New Roman" w:cs="Times New Roman"/>
                <w:b/>
                <w:bCs/>
                <w:i/>
                <w:iCs/>
                <w:color w:val="000000" w:themeColor="text1"/>
                <w:sz w:val="18"/>
                <w:szCs w:val="18"/>
              </w:rPr>
              <w:t xml:space="preserve">3ra. Brigada </w:t>
            </w:r>
          </w:p>
        </w:tc>
        <w:tc>
          <w:tcPr>
            <w:tcW w:w="1047" w:type="dxa"/>
            <w:tcBorders>
              <w:top w:val="nil"/>
              <w:left w:val="nil"/>
              <w:bottom w:val="single" w:sz="4" w:space="0" w:color="auto"/>
              <w:right w:val="single" w:sz="4" w:space="0" w:color="auto"/>
            </w:tcBorders>
            <w:shd w:val="clear" w:color="000000" w:fill="C4D79B"/>
            <w:vAlign w:val="center"/>
            <w:hideMark/>
          </w:tcPr>
          <w:p w14:paraId="5E84B94C" w14:textId="77777777" w:rsidR="00A33F92" w:rsidRPr="00B40C8B" w:rsidRDefault="00A33F92" w:rsidP="00FB2486">
            <w:pPr>
              <w:spacing w:after="0" w:line="240" w:lineRule="auto"/>
              <w:jc w:val="center"/>
              <w:rPr>
                <w:rFonts w:ascii="Times New Roman" w:eastAsia="Times New Roman" w:hAnsi="Times New Roman" w:cs="Times New Roman"/>
                <w:b/>
                <w:bCs/>
                <w:i/>
                <w:iCs/>
                <w:color w:val="000000" w:themeColor="text1"/>
                <w:sz w:val="18"/>
                <w:szCs w:val="18"/>
              </w:rPr>
            </w:pPr>
            <w:r w:rsidRPr="00B40C8B">
              <w:rPr>
                <w:rFonts w:ascii="Times New Roman" w:eastAsia="Times New Roman" w:hAnsi="Times New Roman" w:cs="Times New Roman"/>
                <w:b/>
                <w:bCs/>
                <w:i/>
                <w:iCs/>
                <w:color w:val="000000" w:themeColor="text1"/>
                <w:sz w:val="18"/>
                <w:szCs w:val="18"/>
              </w:rPr>
              <w:t xml:space="preserve">4ta. Brigada </w:t>
            </w:r>
          </w:p>
        </w:tc>
        <w:tc>
          <w:tcPr>
            <w:tcW w:w="1047" w:type="dxa"/>
            <w:tcBorders>
              <w:top w:val="nil"/>
              <w:left w:val="nil"/>
              <w:bottom w:val="single" w:sz="4" w:space="0" w:color="auto"/>
              <w:right w:val="single" w:sz="4" w:space="0" w:color="auto"/>
            </w:tcBorders>
            <w:shd w:val="clear" w:color="000000" w:fill="C4D79B"/>
            <w:vAlign w:val="center"/>
            <w:hideMark/>
          </w:tcPr>
          <w:p w14:paraId="24C57260" w14:textId="77777777" w:rsidR="00A33F92" w:rsidRPr="00B40C8B" w:rsidRDefault="00A33F92" w:rsidP="00FB2486">
            <w:pPr>
              <w:spacing w:after="0" w:line="240" w:lineRule="auto"/>
              <w:jc w:val="center"/>
              <w:rPr>
                <w:rFonts w:ascii="Times New Roman" w:eastAsia="Times New Roman" w:hAnsi="Times New Roman" w:cs="Times New Roman"/>
                <w:b/>
                <w:bCs/>
                <w:i/>
                <w:iCs/>
                <w:color w:val="000000" w:themeColor="text1"/>
                <w:sz w:val="18"/>
                <w:szCs w:val="18"/>
              </w:rPr>
            </w:pPr>
            <w:r w:rsidRPr="00B40C8B">
              <w:rPr>
                <w:rFonts w:ascii="Times New Roman" w:eastAsia="Times New Roman" w:hAnsi="Times New Roman" w:cs="Times New Roman"/>
                <w:b/>
                <w:bCs/>
                <w:i/>
                <w:iCs/>
                <w:color w:val="000000" w:themeColor="text1"/>
                <w:sz w:val="18"/>
                <w:szCs w:val="18"/>
              </w:rPr>
              <w:t xml:space="preserve">5ta. Brigada </w:t>
            </w:r>
          </w:p>
        </w:tc>
        <w:tc>
          <w:tcPr>
            <w:tcW w:w="1047" w:type="dxa"/>
            <w:tcBorders>
              <w:top w:val="nil"/>
              <w:left w:val="nil"/>
              <w:bottom w:val="single" w:sz="4" w:space="0" w:color="auto"/>
              <w:right w:val="single" w:sz="4" w:space="0" w:color="auto"/>
            </w:tcBorders>
            <w:shd w:val="clear" w:color="000000" w:fill="C4D79B"/>
            <w:vAlign w:val="center"/>
            <w:hideMark/>
          </w:tcPr>
          <w:p w14:paraId="45C19794" w14:textId="77777777" w:rsidR="00A33F92" w:rsidRPr="00B40C8B" w:rsidRDefault="00A33F92" w:rsidP="00FB2486">
            <w:pPr>
              <w:spacing w:after="0" w:line="240" w:lineRule="auto"/>
              <w:jc w:val="center"/>
              <w:rPr>
                <w:rFonts w:ascii="Times New Roman" w:eastAsia="Times New Roman" w:hAnsi="Times New Roman" w:cs="Times New Roman"/>
                <w:b/>
                <w:bCs/>
                <w:i/>
                <w:iCs/>
                <w:color w:val="000000" w:themeColor="text1"/>
                <w:sz w:val="18"/>
                <w:szCs w:val="18"/>
              </w:rPr>
            </w:pPr>
            <w:r w:rsidRPr="00B40C8B">
              <w:rPr>
                <w:rFonts w:ascii="Times New Roman" w:eastAsia="Times New Roman" w:hAnsi="Times New Roman" w:cs="Times New Roman"/>
                <w:b/>
                <w:bCs/>
                <w:i/>
                <w:iCs/>
                <w:color w:val="000000" w:themeColor="text1"/>
                <w:sz w:val="18"/>
                <w:szCs w:val="18"/>
              </w:rPr>
              <w:t xml:space="preserve">6ta. Brigada </w:t>
            </w:r>
          </w:p>
        </w:tc>
        <w:tc>
          <w:tcPr>
            <w:tcW w:w="1047" w:type="dxa"/>
            <w:tcBorders>
              <w:top w:val="nil"/>
              <w:left w:val="nil"/>
              <w:bottom w:val="single" w:sz="4" w:space="0" w:color="auto"/>
              <w:right w:val="single" w:sz="4" w:space="0" w:color="auto"/>
            </w:tcBorders>
            <w:shd w:val="clear" w:color="000000" w:fill="C4D79B"/>
            <w:vAlign w:val="center"/>
            <w:hideMark/>
          </w:tcPr>
          <w:p w14:paraId="2EE0E647" w14:textId="77777777" w:rsidR="00A33F92" w:rsidRPr="00B40C8B" w:rsidRDefault="00A33F92" w:rsidP="00FB2486">
            <w:pPr>
              <w:spacing w:after="0" w:line="240" w:lineRule="auto"/>
              <w:jc w:val="center"/>
              <w:rPr>
                <w:rFonts w:ascii="Times New Roman" w:eastAsia="Times New Roman" w:hAnsi="Times New Roman" w:cs="Times New Roman"/>
                <w:b/>
                <w:bCs/>
                <w:i/>
                <w:iCs/>
                <w:color w:val="000000" w:themeColor="text1"/>
                <w:sz w:val="18"/>
                <w:szCs w:val="18"/>
              </w:rPr>
            </w:pPr>
            <w:r w:rsidRPr="00B40C8B">
              <w:rPr>
                <w:rFonts w:ascii="Times New Roman" w:eastAsia="Times New Roman" w:hAnsi="Times New Roman" w:cs="Times New Roman"/>
                <w:b/>
                <w:bCs/>
                <w:i/>
                <w:iCs/>
                <w:color w:val="000000" w:themeColor="text1"/>
                <w:sz w:val="18"/>
                <w:szCs w:val="18"/>
              </w:rPr>
              <w:t>Apoyo Comb. /Servicio</w:t>
            </w:r>
          </w:p>
        </w:tc>
        <w:tc>
          <w:tcPr>
            <w:tcW w:w="1178" w:type="dxa"/>
            <w:tcBorders>
              <w:top w:val="nil"/>
              <w:left w:val="nil"/>
              <w:bottom w:val="single" w:sz="4" w:space="0" w:color="auto"/>
              <w:right w:val="single" w:sz="4" w:space="0" w:color="auto"/>
            </w:tcBorders>
            <w:shd w:val="clear" w:color="000000" w:fill="C4D79B"/>
            <w:vAlign w:val="center"/>
            <w:hideMark/>
          </w:tcPr>
          <w:p w14:paraId="04EEFFA6" w14:textId="77777777" w:rsidR="00A33F92" w:rsidRPr="00B40C8B" w:rsidRDefault="00A33F92" w:rsidP="00FB2486">
            <w:pPr>
              <w:spacing w:after="0" w:line="240" w:lineRule="auto"/>
              <w:jc w:val="center"/>
              <w:rPr>
                <w:rFonts w:ascii="Times New Roman" w:eastAsia="Times New Roman" w:hAnsi="Times New Roman" w:cs="Times New Roman"/>
                <w:b/>
                <w:bCs/>
                <w:color w:val="000000" w:themeColor="text1"/>
                <w:sz w:val="18"/>
                <w:szCs w:val="18"/>
              </w:rPr>
            </w:pPr>
            <w:r w:rsidRPr="00B40C8B">
              <w:rPr>
                <w:rFonts w:ascii="Times New Roman" w:eastAsia="Times New Roman" w:hAnsi="Times New Roman" w:cs="Times New Roman"/>
                <w:b/>
                <w:bCs/>
                <w:color w:val="000000" w:themeColor="text1"/>
                <w:sz w:val="18"/>
                <w:szCs w:val="18"/>
              </w:rPr>
              <w:t>Batallón de Comandos</w:t>
            </w:r>
          </w:p>
        </w:tc>
        <w:tc>
          <w:tcPr>
            <w:tcW w:w="916" w:type="dxa"/>
            <w:vMerge/>
            <w:tcBorders>
              <w:top w:val="single" w:sz="4" w:space="0" w:color="auto"/>
              <w:left w:val="single" w:sz="4" w:space="0" w:color="auto"/>
              <w:bottom w:val="single" w:sz="4" w:space="0" w:color="auto"/>
              <w:right w:val="single" w:sz="4" w:space="0" w:color="auto"/>
            </w:tcBorders>
            <w:vAlign w:val="center"/>
            <w:hideMark/>
          </w:tcPr>
          <w:p w14:paraId="5FD22C37" w14:textId="77777777" w:rsidR="00A33F92" w:rsidRPr="00B40C8B" w:rsidRDefault="00A33F92" w:rsidP="00FB2486">
            <w:pPr>
              <w:spacing w:after="0" w:line="240" w:lineRule="auto"/>
              <w:rPr>
                <w:rFonts w:ascii="Times New Roman" w:eastAsia="Times New Roman" w:hAnsi="Times New Roman" w:cs="Times New Roman"/>
                <w:b/>
                <w:bCs/>
                <w:color w:val="000000" w:themeColor="text1"/>
                <w:sz w:val="18"/>
                <w:szCs w:val="18"/>
              </w:rPr>
            </w:pPr>
          </w:p>
        </w:tc>
      </w:tr>
      <w:tr w:rsidR="00A33F92" w:rsidRPr="00B40C8B" w14:paraId="2E5548C2"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4EC2E552"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Enero</w:t>
            </w:r>
          </w:p>
        </w:tc>
        <w:tc>
          <w:tcPr>
            <w:tcW w:w="1047" w:type="dxa"/>
            <w:tcBorders>
              <w:top w:val="nil"/>
              <w:left w:val="nil"/>
              <w:bottom w:val="single" w:sz="4" w:space="0" w:color="auto"/>
              <w:right w:val="single" w:sz="4" w:space="0" w:color="auto"/>
            </w:tcBorders>
            <w:shd w:val="clear" w:color="auto" w:fill="auto"/>
            <w:noWrap/>
            <w:vAlign w:val="bottom"/>
            <w:hideMark/>
          </w:tcPr>
          <w:p w14:paraId="25E460EB"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4,443</w:t>
            </w:r>
          </w:p>
        </w:tc>
        <w:tc>
          <w:tcPr>
            <w:tcW w:w="1047" w:type="dxa"/>
            <w:tcBorders>
              <w:top w:val="nil"/>
              <w:left w:val="nil"/>
              <w:bottom w:val="single" w:sz="4" w:space="0" w:color="auto"/>
              <w:right w:val="single" w:sz="4" w:space="0" w:color="auto"/>
            </w:tcBorders>
            <w:shd w:val="clear" w:color="auto" w:fill="auto"/>
            <w:noWrap/>
            <w:vAlign w:val="bottom"/>
            <w:hideMark/>
          </w:tcPr>
          <w:p w14:paraId="4566E0F3"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4,117</w:t>
            </w:r>
          </w:p>
        </w:tc>
        <w:tc>
          <w:tcPr>
            <w:tcW w:w="1047" w:type="dxa"/>
            <w:tcBorders>
              <w:top w:val="nil"/>
              <w:left w:val="nil"/>
              <w:bottom w:val="single" w:sz="4" w:space="0" w:color="auto"/>
              <w:right w:val="single" w:sz="4" w:space="0" w:color="auto"/>
            </w:tcBorders>
            <w:shd w:val="clear" w:color="auto" w:fill="auto"/>
            <w:noWrap/>
            <w:vAlign w:val="bottom"/>
            <w:hideMark/>
          </w:tcPr>
          <w:p w14:paraId="16D0B25B"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3,059</w:t>
            </w:r>
          </w:p>
        </w:tc>
        <w:tc>
          <w:tcPr>
            <w:tcW w:w="1047" w:type="dxa"/>
            <w:tcBorders>
              <w:top w:val="nil"/>
              <w:left w:val="nil"/>
              <w:bottom w:val="single" w:sz="4" w:space="0" w:color="auto"/>
              <w:right w:val="single" w:sz="4" w:space="0" w:color="auto"/>
            </w:tcBorders>
            <w:shd w:val="clear" w:color="auto" w:fill="auto"/>
            <w:noWrap/>
            <w:vAlign w:val="bottom"/>
            <w:hideMark/>
          </w:tcPr>
          <w:p w14:paraId="5F570BFF"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3,450</w:t>
            </w:r>
          </w:p>
        </w:tc>
        <w:tc>
          <w:tcPr>
            <w:tcW w:w="1047" w:type="dxa"/>
            <w:tcBorders>
              <w:top w:val="nil"/>
              <w:left w:val="nil"/>
              <w:bottom w:val="single" w:sz="4" w:space="0" w:color="auto"/>
              <w:right w:val="single" w:sz="4" w:space="0" w:color="auto"/>
            </w:tcBorders>
            <w:shd w:val="clear" w:color="auto" w:fill="auto"/>
            <w:noWrap/>
            <w:vAlign w:val="bottom"/>
            <w:hideMark/>
          </w:tcPr>
          <w:p w14:paraId="297425A8"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4,801</w:t>
            </w:r>
          </w:p>
        </w:tc>
        <w:tc>
          <w:tcPr>
            <w:tcW w:w="1047" w:type="dxa"/>
            <w:tcBorders>
              <w:top w:val="nil"/>
              <w:left w:val="nil"/>
              <w:bottom w:val="single" w:sz="4" w:space="0" w:color="auto"/>
              <w:right w:val="single" w:sz="4" w:space="0" w:color="auto"/>
            </w:tcBorders>
            <w:shd w:val="clear" w:color="auto" w:fill="auto"/>
            <w:noWrap/>
            <w:vAlign w:val="bottom"/>
            <w:hideMark/>
          </w:tcPr>
          <w:p w14:paraId="67D566B6"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3,375</w:t>
            </w:r>
          </w:p>
        </w:tc>
        <w:tc>
          <w:tcPr>
            <w:tcW w:w="1047" w:type="dxa"/>
            <w:tcBorders>
              <w:top w:val="nil"/>
              <w:left w:val="nil"/>
              <w:bottom w:val="single" w:sz="4" w:space="0" w:color="auto"/>
              <w:right w:val="single" w:sz="4" w:space="0" w:color="auto"/>
            </w:tcBorders>
            <w:shd w:val="clear" w:color="auto" w:fill="auto"/>
            <w:noWrap/>
            <w:vAlign w:val="bottom"/>
            <w:hideMark/>
          </w:tcPr>
          <w:p w14:paraId="00D2354E"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1,613</w:t>
            </w:r>
          </w:p>
        </w:tc>
        <w:tc>
          <w:tcPr>
            <w:tcW w:w="1178" w:type="dxa"/>
            <w:tcBorders>
              <w:top w:val="nil"/>
              <w:left w:val="nil"/>
              <w:bottom w:val="single" w:sz="4" w:space="0" w:color="auto"/>
              <w:right w:val="single" w:sz="4" w:space="0" w:color="auto"/>
            </w:tcBorders>
            <w:shd w:val="clear" w:color="auto" w:fill="auto"/>
            <w:noWrap/>
            <w:vAlign w:val="bottom"/>
            <w:hideMark/>
          </w:tcPr>
          <w:p w14:paraId="1B539501"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1,606</w:t>
            </w:r>
          </w:p>
        </w:tc>
        <w:tc>
          <w:tcPr>
            <w:tcW w:w="916" w:type="dxa"/>
            <w:tcBorders>
              <w:top w:val="nil"/>
              <w:left w:val="nil"/>
              <w:bottom w:val="single" w:sz="4" w:space="0" w:color="auto"/>
              <w:right w:val="single" w:sz="4" w:space="0" w:color="auto"/>
            </w:tcBorders>
            <w:shd w:val="clear" w:color="auto" w:fill="auto"/>
            <w:noWrap/>
            <w:vAlign w:val="bottom"/>
            <w:hideMark/>
          </w:tcPr>
          <w:p w14:paraId="70880C85"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26,464</w:t>
            </w:r>
          </w:p>
        </w:tc>
      </w:tr>
      <w:tr w:rsidR="00A33F92" w:rsidRPr="00B40C8B" w14:paraId="15D14008"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18D51511"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Febrero</w:t>
            </w:r>
          </w:p>
        </w:tc>
        <w:tc>
          <w:tcPr>
            <w:tcW w:w="1047" w:type="dxa"/>
            <w:tcBorders>
              <w:top w:val="nil"/>
              <w:left w:val="nil"/>
              <w:bottom w:val="single" w:sz="4" w:space="0" w:color="auto"/>
              <w:right w:val="single" w:sz="4" w:space="0" w:color="auto"/>
            </w:tcBorders>
            <w:shd w:val="clear" w:color="auto" w:fill="auto"/>
            <w:noWrap/>
            <w:vAlign w:val="bottom"/>
            <w:hideMark/>
          </w:tcPr>
          <w:p w14:paraId="4195F7CE"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4,477</w:t>
            </w:r>
          </w:p>
        </w:tc>
        <w:tc>
          <w:tcPr>
            <w:tcW w:w="1047" w:type="dxa"/>
            <w:tcBorders>
              <w:top w:val="nil"/>
              <w:left w:val="nil"/>
              <w:bottom w:val="single" w:sz="4" w:space="0" w:color="auto"/>
              <w:right w:val="single" w:sz="4" w:space="0" w:color="auto"/>
            </w:tcBorders>
            <w:shd w:val="clear" w:color="auto" w:fill="auto"/>
            <w:noWrap/>
            <w:vAlign w:val="bottom"/>
            <w:hideMark/>
          </w:tcPr>
          <w:p w14:paraId="31507061"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4,471</w:t>
            </w:r>
          </w:p>
        </w:tc>
        <w:tc>
          <w:tcPr>
            <w:tcW w:w="1047" w:type="dxa"/>
            <w:tcBorders>
              <w:top w:val="nil"/>
              <w:left w:val="nil"/>
              <w:bottom w:val="single" w:sz="4" w:space="0" w:color="auto"/>
              <w:right w:val="single" w:sz="4" w:space="0" w:color="auto"/>
            </w:tcBorders>
            <w:shd w:val="clear" w:color="auto" w:fill="auto"/>
            <w:noWrap/>
            <w:vAlign w:val="bottom"/>
            <w:hideMark/>
          </w:tcPr>
          <w:p w14:paraId="75F40B35"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3,038</w:t>
            </w:r>
          </w:p>
        </w:tc>
        <w:tc>
          <w:tcPr>
            <w:tcW w:w="1047" w:type="dxa"/>
            <w:tcBorders>
              <w:top w:val="nil"/>
              <w:left w:val="nil"/>
              <w:bottom w:val="single" w:sz="4" w:space="0" w:color="auto"/>
              <w:right w:val="single" w:sz="4" w:space="0" w:color="auto"/>
            </w:tcBorders>
            <w:shd w:val="clear" w:color="auto" w:fill="auto"/>
            <w:noWrap/>
            <w:vAlign w:val="bottom"/>
            <w:hideMark/>
          </w:tcPr>
          <w:p w14:paraId="2E5EE585"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3,502</w:t>
            </w:r>
          </w:p>
        </w:tc>
        <w:tc>
          <w:tcPr>
            <w:tcW w:w="1047" w:type="dxa"/>
            <w:tcBorders>
              <w:top w:val="nil"/>
              <w:left w:val="nil"/>
              <w:bottom w:val="single" w:sz="4" w:space="0" w:color="auto"/>
              <w:right w:val="single" w:sz="4" w:space="0" w:color="auto"/>
            </w:tcBorders>
            <w:shd w:val="clear" w:color="auto" w:fill="auto"/>
            <w:noWrap/>
            <w:vAlign w:val="bottom"/>
            <w:hideMark/>
          </w:tcPr>
          <w:p w14:paraId="0997DD23"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4,888</w:t>
            </w:r>
          </w:p>
        </w:tc>
        <w:tc>
          <w:tcPr>
            <w:tcW w:w="1047" w:type="dxa"/>
            <w:tcBorders>
              <w:top w:val="nil"/>
              <w:left w:val="nil"/>
              <w:bottom w:val="single" w:sz="4" w:space="0" w:color="auto"/>
              <w:right w:val="single" w:sz="4" w:space="0" w:color="auto"/>
            </w:tcBorders>
            <w:shd w:val="clear" w:color="auto" w:fill="auto"/>
            <w:noWrap/>
            <w:vAlign w:val="bottom"/>
            <w:hideMark/>
          </w:tcPr>
          <w:p w14:paraId="220B3593"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3,487</w:t>
            </w:r>
          </w:p>
        </w:tc>
        <w:tc>
          <w:tcPr>
            <w:tcW w:w="1047" w:type="dxa"/>
            <w:tcBorders>
              <w:top w:val="nil"/>
              <w:left w:val="nil"/>
              <w:bottom w:val="single" w:sz="4" w:space="0" w:color="auto"/>
              <w:right w:val="single" w:sz="4" w:space="0" w:color="auto"/>
            </w:tcBorders>
            <w:shd w:val="clear" w:color="auto" w:fill="auto"/>
            <w:noWrap/>
            <w:vAlign w:val="bottom"/>
            <w:hideMark/>
          </w:tcPr>
          <w:p w14:paraId="2313022D"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1,820</w:t>
            </w:r>
          </w:p>
        </w:tc>
        <w:tc>
          <w:tcPr>
            <w:tcW w:w="1178" w:type="dxa"/>
            <w:tcBorders>
              <w:top w:val="nil"/>
              <w:left w:val="nil"/>
              <w:bottom w:val="single" w:sz="4" w:space="0" w:color="auto"/>
              <w:right w:val="single" w:sz="4" w:space="0" w:color="auto"/>
            </w:tcBorders>
            <w:shd w:val="clear" w:color="auto" w:fill="auto"/>
            <w:noWrap/>
            <w:vAlign w:val="bottom"/>
            <w:hideMark/>
          </w:tcPr>
          <w:p w14:paraId="2B472D8C"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1,601</w:t>
            </w:r>
          </w:p>
        </w:tc>
        <w:tc>
          <w:tcPr>
            <w:tcW w:w="916" w:type="dxa"/>
            <w:tcBorders>
              <w:top w:val="nil"/>
              <w:left w:val="nil"/>
              <w:bottom w:val="single" w:sz="4" w:space="0" w:color="auto"/>
              <w:right w:val="single" w:sz="4" w:space="0" w:color="auto"/>
            </w:tcBorders>
            <w:shd w:val="clear" w:color="auto" w:fill="auto"/>
            <w:noWrap/>
            <w:vAlign w:val="bottom"/>
            <w:hideMark/>
          </w:tcPr>
          <w:p w14:paraId="64AB2C59"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27,284</w:t>
            </w:r>
          </w:p>
        </w:tc>
      </w:tr>
      <w:tr w:rsidR="00A33F92" w:rsidRPr="00B40C8B" w14:paraId="7A2E26EF"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17922363"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Marzo</w:t>
            </w:r>
          </w:p>
        </w:tc>
        <w:tc>
          <w:tcPr>
            <w:tcW w:w="1047" w:type="dxa"/>
            <w:tcBorders>
              <w:top w:val="nil"/>
              <w:left w:val="nil"/>
              <w:bottom w:val="single" w:sz="4" w:space="0" w:color="auto"/>
              <w:right w:val="single" w:sz="4" w:space="0" w:color="auto"/>
            </w:tcBorders>
            <w:shd w:val="clear" w:color="auto" w:fill="auto"/>
            <w:noWrap/>
            <w:vAlign w:val="bottom"/>
            <w:hideMark/>
          </w:tcPr>
          <w:p w14:paraId="5C645472"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5,289</w:t>
            </w:r>
          </w:p>
        </w:tc>
        <w:tc>
          <w:tcPr>
            <w:tcW w:w="1047" w:type="dxa"/>
            <w:tcBorders>
              <w:top w:val="nil"/>
              <w:left w:val="nil"/>
              <w:bottom w:val="single" w:sz="4" w:space="0" w:color="auto"/>
              <w:right w:val="single" w:sz="4" w:space="0" w:color="auto"/>
            </w:tcBorders>
            <w:shd w:val="clear" w:color="auto" w:fill="auto"/>
            <w:noWrap/>
            <w:vAlign w:val="bottom"/>
            <w:hideMark/>
          </w:tcPr>
          <w:p w14:paraId="10087E32"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4,987</w:t>
            </w:r>
          </w:p>
        </w:tc>
        <w:tc>
          <w:tcPr>
            <w:tcW w:w="1047" w:type="dxa"/>
            <w:tcBorders>
              <w:top w:val="nil"/>
              <w:left w:val="nil"/>
              <w:bottom w:val="single" w:sz="4" w:space="0" w:color="auto"/>
              <w:right w:val="single" w:sz="4" w:space="0" w:color="auto"/>
            </w:tcBorders>
            <w:shd w:val="clear" w:color="auto" w:fill="auto"/>
            <w:noWrap/>
            <w:vAlign w:val="bottom"/>
            <w:hideMark/>
          </w:tcPr>
          <w:p w14:paraId="30DE0368"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2,629</w:t>
            </w:r>
          </w:p>
        </w:tc>
        <w:tc>
          <w:tcPr>
            <w:tcW w:w="1047" w:type="dxa"/>
            <w:tcBorders>
              <w:top w:val="nil"/>
              <w:left w:val="nil"/>
              <w:bottom w:val="single" w:sz="4" w:space="0" w:color="auto"/>
              <w:right w:val="single" w:sz="4" w:space="0" w:color="auto"/>
            </w:tcBorders>
            <w:shd w:val="clear" w:color="auto" w:fill="auto"/>
            <w:noWrap/>
            <w:vAlign w:val="bottom"/>
            <w:hideMark/>
          </w:tcPr>
          <w:p w14:paraId="50356BF2"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2,377</w:t>
            </w:r>
          </w:p>
        </w:tc>
        <w:tc>
          <w:tcPr>
            <w:tcW w:w="1047" w:type="dxa"/>
            <w:tcBorders>
              <w:top w:val="nil"/>
              <w:left w:val="nil"/>
              <w:bottom w:val="single" w:sz="4" w:space="0" w:color="auto"/>
              <w:right w:val="single" w:sz="4" w:space="0" w:color="auto"/>
            </w:tcBorders>
            <w:shd w:val="clear" w:color="auto" w:fill="auto"/>
            <w:noWrap/>
            <w:vAlign w:val="bottom"/>
            <w:hideMark/>
          </w:tcPr>
          <w:p w14:paraId="2C7B017A"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4,588</w:t>
            </w:r>
          </w:p>
        </w:tc>
        <w:tc>
          <w:tcPr>
            <w:tcW w:w="1047" w:type="dxa"/>
            <w:tcBorders>
              <w:top w:val="nil"/>
              <w:left w:val="nil"/>
              <w:bottom w:val="single" w:sz="4" w:space="0" w:color="auto"/>
              <w:right w:val="single" w:sz="4" w:space="0" w:color="auto"/>
            </w:tcBorders>
            <w:shd w:val="clear" w:color="auto" w:fill="auto"/>
            <w:noWrap/>
            <w:vAlign w:val="bottom"/>
            <w:hideMark/>
          </w:tcPr>
          <w:p w14:paraId="05F461A4"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2,954</w:t>
            </w:r>
          </w:p>
        </w:tc>
        <w:tc>
          <w:tcPr>
            <w:tcW w:w="1047" w:type="dxa"/>
            <w:tcBorders>
              <w:top w:val="nil"/>
              <w:left w:val="nil"/>
              <w:bottom w:val="single" w:sz="4" w:space="0" w:color="auto"/>
              <w:right w:val="single" w:sz="4" w:space="0" w:color="auto"/>
            </w:tcBorders>
            <w:shd w:val="clear" w:color="auto" w:fill="auto"/>
            <w:noWrap/>
            <w:vAlign w:val="bottom"/>
            <w:hideMark/>
          </w:tcPr>
          <w:p w14:paraId="0B528C86"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1,448</w:t>
            </w:r>
          </w:p>
        </w:tc>
        <w:tc>
          <w:tcPr>
            <w:tcW w:w="1178" w:type="dxa"/>
            <w:tcBorders>
              <w:top w:val="nil"/>
              <w:left w:val="nil"/>
              <w:bottom w:val="single" w:sz="4" w:space="0" w:color="auto"/>
              <w:right w:val="single" w:sz="4" w:space="0" w:color="auto"/>
            </w:tcBorders>
            <w:shd w:val="clear" w:color="auto" w:fill="auto"/>
            <w:noWrap/>
            <w:vAlign w:val="bottom"/>
            <w:hideMark/>
          </w:tcPr>
          <w:p w14:paraId="78E5B024"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1,234</w:t>
            </w:r>
          </w:p>
        </w:tc>
        <w:tc>
          <w:tcPr>
            <w:tcW w:w="916" w:type="dxa"/>
            <w:tcBorders>
              <w:top w:val="nil"/>
              <w:left w:val="nil"/>
              <w:bottom w:val="single" w:sz="4" w:space="0" w:color="auto"/>
              <w:right w:val="single" w:sz="4" w:space="0" w:color="auto"/>
            </w:tcBorders>
            <w:shd w:val="clear" w:color="auto" w:fill="auto"/>
            <w:noWrap/>
            <w:vAlign w:val="bottom"/>
            <w:hideMark/>
          </w:tcPr>
          <w:p w14:paraId="1EA34F83"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25,506</w:t>
            </w:r>
          </w:p>
        </w:tc>
      </w:tr>
      <w:tr w:rsidR="00A33F92" w:rsidRPr="00B40C8B" w14:paraId="4B6E68A1"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57989090"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Abril</w:t>
            </w:r>
          </w:p>
        </w:tc>
        <w:tc>
          <w:tcPr>
            <w:tcW w:w="1047" w:type="dxa"/>
            <w:tcBorders>
              <w:top w:val="nil"/>
              <w:left w:val="nil"/>
              <w:bottom w:val="single" w:sz="4" w:space="0" w:color="auto"/>
              <w:right w:val="single" w:sz="4" w:space="0" w:color="auto"/>
            </w:tcBorders>
            <w:shd w:val="clear" w:color="auto" w:fill="auto"/>
            <w:noWrap/>
            <w:vAlign w:val="bottom"/>
            <w:hideMark/>
          </w:tcPr>
          <w:p w14:paraId="12EEDA54"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4,068</w:t>
            </w:r>
          </w:p>
        </w:tc>
        <w:tc>
          <w:tcPr>
            <w:tcW w:w="1047" w:type="dxa"/>
            <w:tcBorders>
              <w:top w:val="nil"/>
              <w:left w:val="nil"/>
              <w:bottom w:val="single" w:sz="4" w:space="0" w:color="auto"/>
              <w:right w:val="single" w:sz="4" w:space="0" w:color="auto"/>
            </w:tcBorders>
            <w:shd w:val="clear" w:color="auto" w:fill="auto"/>
            <w:noWrap/>
            <w:vAlign w:val="bottom"/>
            <w:hideMark/>
          </w:tcPr>
          <w:p w14:paraId="703A7F36"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3,890</w:t>
            </w:r>
          </w:p>
        </w:tc>
        <w:tc>
          <w:tcPr>
            <w:tcW w:w="1047" w:type="dxa"/>
            <w:tcBorders>
              <w:top w:val="nil"/>
              <w:left w:val="nil"/>
              <w:bottom w:val="single" w:sz="4" w:space="0" w:color="auto"/>
              <w:right w:val="single" w:sz="4" w:space="0" w:color="auto"/>
            </w:tcBorders>
            <w:shd w:val="clear" w:color="auto" w:fill="auto"/>
            <w:noWrap/>
            <w:vAlign w:val="bottom"/>
            <w:hideMark/>
          </w:tcPr>
          <w:p w14:paraId="0F2F2B63"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3,087</w:t>
            </w:r>
          </w:p>
        </w:tc>
        <w:tc>
          <w:tcPr>
            <w:tcW w:w="1047" w:type="dxa"/>
            <w:tcBorders>
              <w:top w:val="nil"/>
              <w:left w:val="nil"/>
              <w:bottom w:val="single" w:sz="4" w:space="0" w:color="auto"/>
              <w:right w:val="single" w:sz="4" w:space="0" w:color="auto"/>
            </w:tcBorders>
            <w:shd w:val="clear" w:color="auto" w:fill="auto"/>
            <w:noWrap/>
            <w:vAlign w:val="bottom"/>
            <w:hideMark/>
          </w:tcPr>
          <w:p w14:paraId="1FA036AE"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3,678</w:t>
            </w:r>
          </w:p>
        </w:tc>
        <w:tc>
          <w:tcPr>
            <w:tcW w:w="1047" w:type="dxa"/>
            <w:tcBorders>
              <w:top w:val="nil"/>
              <w:left w:val="nil"/>
              <w:bottom w:val="single" w:sz="4" w:space="0" w:color="auto"/>
              <w:right w:val="single" w:sz="4" w:space="0" w:color="auto"/>
            </w:tcBorders>
            <w:shd w:val="clear" w:color="auto" w:fill="auto"/>
            <w:noWrap/>
            <w:vAlign w:val="bottom"/>
            <w:hideMark/>
          </w:tcPr>
          <w:p w14:paraId="605E7026"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4,989</w:t>
            </w:r>
          </w:p>
        </w:tc>
        <w:tc>
          <w:tcPr>
            <w:tcW w:w="1047" w:type="dxa"/>
            <w:tcBorders>
              <w:top w:val="nil"/>
              <w:left w:val="nil"/>
              <w:bottom w:val="single" w:sz="4" w:space="0" w:color="auto"/>
              <w:right w:val="single" w:sz="4" w:space="0" w:color="auto"/>
            </w:tcBorders>
            <w:shd w:val="clear" w:color="auto" w:fill="auto"/>
            <w:noWrap/>
            <w:vAlign w:val="bottom"/>
            <w:hideMark/>
          </w:tcPr>
          <w:p w14:paraId="220151D3"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2,410</w:t>
            </w:r>
          </w:p>
        </w:tc>
        <w:tc>
          <w:tcPr>
            <w:tcW w:w="1047" w:type="dxa"/>
            <w:tcBorders>
              <w:top w:val="nil"/>
              <w:left w:val="nil"/>
              <w:bottom w:val="single" w:sz="4" w:space="0" w:color="auto"/>
              <w:right w:val="single" w:sz="4" w:space="0" w:color="auto"/>
            </w:tcBorders>
            <w:shd w:val="clear" w:color="auto" w:fill="auto"/>
            <w:noWrap/>
            <w:vAlign w:val="bottom"/>
            <w:hideMark/>
          </w:tcPr>
          <w:p w14:paraId="27ACD456"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1,678</w:t>
            </w:r>
          </w:p>
        </w:tc>
        <w:tc>
          <w:tcPr>
            <w:tcW w:w="1178" w:type="dxa"/>
            <w:tcBorders>
              <w:top w:val="nil"/>
              <w:left w:val="nil"/>
              <w:bottom w:val="single" w:sz="4" w:space="0" w:color="auto"/>
              <w:right w:val="single" w:sz="4" w:space="0" w:color="auto"/>
            </w:tcBorders>
            <w:shd w:val="clear" w:color="auto" w:fill="auto"/>
            <w:noWrap/>
            <w:vAlign w:val="bottom"/>
            <w:hideMark/>
          </w:tcPr>
          <w:p w14:paraId="2C5AA210"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1,741</w:t>
            </w:r>
          </w:p>
        </w:tc>
        <w:tc>
          <w:tcPr>
            <w:tcW w:w="916" w:type="dxa"/>
            <w:tcBorders>
              <w:top w:val="nil"/>
              <w:left w:val="nil"/>
              <w:bottom w:val="single" w:sz="4" w:space="0" w:color="auto"/>
              <w:right w:val="single" w:sz="4" w:space="0" w:color="auto"/>
            </w:tcBorders>
            <w:shd w:val="clear" w:color="auto" w:fill="auto"/>
            <w:noWrap/>
            <w:vAlign w:val="bottom"/>
            <w:hideMark/>
          </w:tcPr>
          <w:p w14:paraId="2C0809D8"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25,541</w:t>
            </w:r>
          </w:p>
        </w:tc>
      </w:tr>
      <w:tr w:rsidR="00A33F92" w:rsidRPr="00B40C8B" w14:paraId="227F3F66"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65B0B510"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Mayo</w:t>
            </w:r>
          </w:p>
        </w:tc>
        <w:tc>
          <w:tcPr>
            <w:tcW w:w="1047" w:type="dxa"/>
            <w:tcBorders>
              <w:top w:val="nil"/>
              <w:left w:val="nil"/>
              <w:bottom w:val="single" w:sz="4" w:space="0" w:color="auto"/>
              <w:right w:val="single" w:sz="4" w:space="0" w:color="auto"/>
            </w:tcBorders>
            <w:shd w:val="clear" w:color="auto" w:fill="auto"/>
            <w:noWrap/>
            <w:vAlign w:val="bottom"/>
            <w:hideMark/>
          </w:tcPr>
          <w:p w14:paraId="471F1914"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3,929</w:t>
            </w:r>
          </w:p>
        </w:tc>
        <w:tc>
          <w:tcPr>
            <w:tcW w:w="1047" w:type="dxa"/>
            <w:tcBorders>
              <w:top w:val="nil"/>
              <w:left w:val="nil"/>
              <w:bottom w:val="single" w:sz="4" w:space="0" w:color="auto"/>
              <w:right w:val="single" w:sz="4" w:space="0" w:color="auto"/>
            </w:tcBorders>
            <w:shd w:val="clear" w:color="auto" w:fill="auto"/>
            <w:noWrap/>
            <w:vAlign w:val="bottom"/>
            <w:hideMark/>
          </w:tcPr>
          <w:p w14:paraId="0F11EE2F"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4,567</w:t>
            </w:r>
          </w:p>
        </w:tc>
        <w:tc>
          <w:tcPr>
            <w:tcW w:w="1047" w:type="dxa"/>
            <w:tcBorders>
              <w:top w:val="nil"/>
              <w:left w:val="nil"/>
              <w:bottom w:val="single" w:sz="4" w:space="0" w:color="auto"/>
              <w:right w:val="single" w:sz="4" w:space="0" w:color="auto"/>
            </w:tcBorders>
            <w:shd w:val="clear" w:color="auto" w:fill="auto"/>
            <w:noWrap/>
            <w:vAlign w:val="bottom"/>
            <w:hideMark/>
          </w:tcPr>
          <w:p w14:paraId="3DEB335A"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2,047</w:t>
            </w:r>
          </w:p>
        </w:tc>
        <w:tc>
          <w:tcPr>
            <w:tcW w:w="1047" w:type="dxa"/>
            <w:tcBorders>
              <w:top w:val="nil"/>
              <w:left w:val="nil"/>
              <w:bottom w:val="single" w:sz="4" w:space="0" w:color="auto"/>
              <w:right w:val="single" w:sz="4" w:space="0" w:color="auto"/>
            </w:tcBorders>
            <w:shd w:val="clear" w:color="auto" w:fill="auto"/>
            <w:noWrap/>
            <w:vAlign w:val="bottom"/>
            <w:hideMark/>
          </w:tcPr>
          <w:p w14:paraId="031DD8F8"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1,859</w:t>
            </w:r>
          </w:p>
        </w:tc>
        <w:tc>
          <w:tcPr>
            <w:tcW w:w="1047" w:type="dxa"/>
            <w:tcBorders>
              <w:top w:val="nil"/>
              <w:left w:val="nil"/>
              <w:bottom w:val="single" w:sz="4" w:space="0" w:color="auto"/>
              <w:right w:val="single" w:sz="4" w:space="0" w:color="auto"/>
            </w:tcBorders>
            <w:shd w:val="clear" w:color="auto" w:fill="auto"/>
            <w:noWrap/>
            <w:vAlign w:val="bottom"/>
            <w:hideMark/>
          </w:tcPr>
          <w:p w14:paraId="2B194A55"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4,890</w:t>
            </w:r>
          </w:p>
        </w:tc>
        <w:tc>
          <w:tcPr>
            <w:tcW w:w="1047" w:type="dxa"/>
            <w:tcBorders>
              <w:top w:val="nil"/>
              <w:left w:val="nil"/>
              <w:bottom w:val="single" w:sz="4" w:space="0" w:color="auto"/>
              <w:right w:val="single" w:sz="4" w:space="0" w:color="auto"/>
            </w:tcBorders>
            <w:shd w:val="clear" w:color="auto" w:fill="auto"/>
            <w:noWrap/>
            <w:vAlign w:val="bottom"/>
            <w:hideMark/>
          </w:tcPr>
          <w:p w14:paraId="0445671E"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989</w:t>
            </w:r>
          </w:p>
        </w:tc>
        <w:tc>
          <w:tcPr>
            <w:tcW w:w="1047" w:type="dxa"/>
            <w:tcBorders>
              <w:top w:val="nil"/>
              <w:left w:val="nil"/>
              <w:bottom w:val="single" w:sz="4" w:space="0" w:color="auto"/>
              <w:right w:val="single" w:sz="4" w:space="0" w:color="auto"/>
            </w:tcBorders>
            <w:shd w:val="clear" w:color="auto" w:fill="auto"/>
            <w:noWrap/>
            <w:vAlign w:val="bottom"/>
            <w:hideMark/>
          </w:tcPr>
          <w:p w14:paraId="759191E8"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1,341</w:t>
            </w:r>
          </w:p>
        </w:tc>
        <w:tc>
          <w:tcPr>
            <w:tcW w:w="1178" w:type="dxa"/>
            <w:tcBorders>
              <w:top w:val="nil"/>
              <w:left w:val="nil"/>
              <w:bottom w:val="single" w:sz="4" w:space="0" w:color="auto"/>
              <w:right w:val="single" w:sz="4" w:space="0" w:color="auto"/>
            </w:tcBorders>
            <w:shd w:val="clear" w:color="auto" w:fill="auto"/>
            <w:noWrap/>
            <w:vAlign w:val="bottom"/>
            <w:hideMark/>
          </w:tcPr>
          <w:p w14:paraId="6C977155"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1,798</w:t>
            </w:r>
          </w:p>
        </w:tc>
        <w:tc>
          <w:tcPr>
            <w:tcW w:w="916" w:type="dxa"/>
            <w:tcBorders>
              <w:top w:val="nil"/>
              <w:left w:val="nil"/>
              <w:bottom w:val="single" w:sz="4" w:space="0" w:color="auto"/>
              <w:right w:val="single" w:sz="4" w:space="0" w:color="auto"/>
            </w:tcBorders>
            <w:shd w:val="clear" w:color="auto" w:fill="auto"/>
            <w:noWrap/>
            <w:vAlign w:val="bottom"/>
            <w:hideMark/>
          </w:tcPr>
          <w:p w14:paraId="08E3B40E"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21,420</w:t>
            </w:r>
          </w:p>
        </w:tc>
      </w:tr>
      <w:tr w:rsidR="00A33F92" w:rsidRPr="00B40C8B" w14:paraId="70ECECFB"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06AFFC62"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Junio</w:t>
            </w:r>
          </w:p>
        </w:tc>
        <w:tc>
          <w:tcPr>
            <w:tcW w:w="1047" w:type="dxa"/>
            <w:tcBorders>
              <w:top w:val="nil"/>
              <w:left w:val="nil"/>
              <w:bottom w:val="single" w:sz="4" w:space="0" w:color="auto"/>
              <w:right w:val="single" w:sz="4" w:space="0" w:color="auto"/>
            </w:tcBorders>
            <w:shd w:val="clear" w:color="auto" w:fill="auto"/>
            <w:noWrap/>
            <w:vAlign w:val="bottom"/>
            <w:hideMark/>
          </w:tcPr>
          <w:p w14:paraId="2871E44A"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2,078</w:t>
            </w:r>
          </w:p>
        </w:tc>
        <w:tc>
          <w:tcPr>
            <w:tcW w:w="1047" w:type="dxa"/>
            <w:tcBorders>
              <w:top w:val="nil"/>
              <w:left w:val="nil"/>
              <w:bottom w:val="single" w:sz="4" w:space="0" w:color="auto"/>
              <w:right w:val="single" w:sz="4" w:space="0" w:color="auto"/>
            </w:tcBorders>
            <w:shd w:val="clear" w:color="auto" w:fill="auto"/>
            <w:noWrap/>
            <w:vAlign w:val="bottom"/>
            <w:hideMark/>
          </w:tcPr>
          <w:p w14:paraId="344FB690"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4,315</w:t>
            </w:r>
          </w:p>
        </w:tc>
        <w:tc>
          <w:tcPr>
            <w:tcW w:w="1047" w:type="dxa"/>
            <w:tcBorders>
              <w:top w:val="nil"/>
              <w:left w:val="nil"/>
              <w:bottom w:val="single" w:sz="4" w:space="0" w:color="auto"/>
              <w:right w:val="single" w:sz="4" w:space="0" w:color="auto"/>
            </w:tcBorders>
            <w:shd w:val="clear" w:color="auto" w:fill="auto"/>
            <w:noWrap/>
            <w:vAlign w:val="bottom"/>
            <w:hideMark/>
          </w:tcPr>
          <w:p w14:paraId="711B7752"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2,897</w:t>
            </w:r>
          </w:p>
        </w:tc>
        <w:tc>
          <w:tcPr>
            <w:tcW w:w="1047" w:type="dxa"/>
            <w:tcBorders>
              <w:top w:val="nil"/>
              <w:left w:val="nil"/>
              <w:bottom w:val="single" w:sz="4" w:space="0" w:color="auto"/>
              <w:right w:val="single" w:sz="4" w:space="0" w:color="auto"/>
            </w:tcBorders>
            <w:shd w:val="clear" w:color="auto" w:fill="auto"/>
            <w:noWrap/>
            <w:vAlign w:val="bottom"/>
            <w:hideMark/>
          </w:tcPr>
          <w:p w14:paraId="45BD69CB"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1,754</w:t>
            </w:r>
          </w:p>
        </w:tc>
        <w:tc>
          <w:tcPr>
            <w:tcW w:w="1047" w:type="dxa"/>
            <w:tcBorders>
              <w:top w:val="nil"/>
              <w:left w:val="nil"/>
              <w:bottom w:val="single" w:sz="4" w:space="0" w:color="auto"/>
              <w:right w:val="single" w:sz="4" w:space="0" w:color="auto"/>
            </w:tcBorders>
            <w:shd w:val="clear" w:color="auto" w:fill="auto"/>
            <w:noWrap/>
            <w:vAlign w:val="bottom"/>
            <w:hideMark/>
          </w:tcPr>
          <w:p w14:paraId="0E9064E5"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3,017</w:t>
            </w:r>
          </w:p>
        </w:tc>
        <w:tc>
          <w:tcPr>
            <w:tcW w:w="1047" w:type="dxa"/>
            <w:tcBorders>
              <w:top w:val="nil"/>
              <w:left w:val="nil"/>
              <w:bottom w:val="single" w:sz="4" w:space="0" w:color="auto"/>
              <w:right w:val="single" w:sz="4" w:space="0" w:color="auto"/>
            </w:tcBorders>
            <w:shd w:val="clear" w:color="auto" w:fill="auto"/>
            <w:noWrap/>
            <w:vAlign w:val="bottom"/>
            <w:hideMark/>
          </w:tcPr>
          <w:p w14:paraId="547B57FE"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748</w:t>
            </w:r>
          </w:p>
        </w:tc>
        <w:tc>
          <w:tcPr>
            <w:tcW w:w="1047" w:type="dxa"/>
            <w:tcBorders>
              <w:top w:val="nil"/>
              <w:left w:val="nil"/>
              <w:bottom w:val="single" w:sz="4" w:space="0" w:color="auto"/>
              <w:right w:val="single" w:sz="4" w:space="0" w:color="auto"/>
            </w:tcBorders>
            <w:shd w:val="clear" w:color="auto" w:fill="auto"/>
            <w:noWrap/>
            <w:vAlign w:val="bottom"/>
            <w:hideMark/>
          </w:tcPr>
          <w:p w14:paraId="1AEB8AF6"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1,387</w:t>
            </w:r>
          </w:p>
        </w:tc>
        <w:tc>
          <w:tcPr>
            <w:tcW w:w="1178" w:type="dxa"/>
            <w:tcBorders>
              <w:top w:val="nil"/>
              <w:left w:val="nil"/>
              <w:bottom w:val="single" w:sz="4" w:space="0" w:color="auto"/>
              <w:right w:val="single" w:sz="4" w:space="0" w:color="auto"/>
            </w:tcBorders>
            <w:shd w:val="clear" w:color="auto" w:fill="auto"/>
            <w:noWrap/>
            <w:vAlign w:val="bottom"/>
            <w:hideMark/>
          </w:tcPr>
          <w:p w14:paraId="593EB11E"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209</w:t>
            </w:r>
          </w:p>
        </w:tc>
        <w:tc>
          <w:tcPr>
            <w:tcW w:w="916" w:type="dxa"/>
            <w:tcBorders>
              <w:top w:val="nil"/>
              <w:left w:val="nil"/>
              <w:bottom w:val="single" w:sz="4" w:space="0" w:color="auto"/>
              <w:right w:val="single" w:sz="4" w:space="0" w:color="auto"/>
            </w:tcBorders>
            <w:shd w:val="clear" w:color="auto" w:fill="auto"/>
            <w:noWrap/>
            <w:vAlign w:val="bottom"/>
            <w:hideMark/>
          </w:tcPr>
          <w:p w14:paraId="551DBD1D"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16,405</w:t>
            </w:r>
          </w:p>
        </w:tc>
      </w:tr>
      <w:tr w:rsidR="00A33F92" w:rsidRPr="00B40C8B" w14:paraId="3F5D9A6A"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4C4C4528"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Julio</w:t>
            </w:r>
          </w:p>
        </w:tc>
        <w:tc>
          <w:tcPr>
            <w:tcW w:w="1047" w:type="dxa"/>
            <w:tcBorders>
              <w:top w:val="nil"/>
              <w:left w:val="nil"/>
              <w:bottom w:val="single" w:sz="4" w:space="0" w:color="auto"/>
              <w:right w:val="single" w:sz="4" w:space="0" w:color="auto"/>
            </w:tcBorders>
            <w:shd w:val="clear" w:color="auto" w:fill="auto"/>
            <w:noWrap/>
            <w:vAlign w:val="bottom"/>
            <w:hideMark/>
          </w:tcPr>
          <w:p w14:paraId="2505DFA2"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1,989</w:t>
            </w:r>
          </w:p>
        </w:tc>
        <w:tc>
          <w:tcPr>
            <w:tcW w:w="1047" w:type="dxa"/>
            <w:tcBorders>
              <w:top w:val="nil"/>
              <w:left w:val="nil"/>
              <w:bottom w:val="single" w:sz="4" w:space="0" w:color="auto"/>
              <w:right w:val="single" w:sz="4" w:space="0" w:color="auto"/>
            </w:tcBorders>
            <w:shd w:val="clear" w:color="auto" w:fill="auto"/>
            <w:noWrap/>
            <w:vAlign w:val="bottom"/>
            <w:hideMark/>
          </w:tcPr>
          <w:p w14:paraId="6D6103FE"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2,857</w:t>
            </w:r>
          </w:p>
        </w:tc>
        <w:tc>
          <w:tcPr>
            <w:tcW w:w="1047" w:type="dxa"/>
            <w:tcBorders>
              <w:top w:val="nil"/>
              <w:left w:val="nil"/>
              <w:bottom w:val="single" w:sz="4" w:space="0" w:color="auto"/>
              <w:right w:val="single" w:sz="4" w:space="0" w:color="auto"/>
            </w:tcBorders>
            <w:shd w:val="clear" w:color="auto" w:fill="auto"/>
            <w:noWrap/>
            <w:vAlign w:val="bottom"/>
            <w:hideMark/>
          </w:tcPr>
          <w:p w14:paraId="3DE325AE"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2,607</w:t>
            </w:r>
          </w:p>
        </w:tc>
        <w:tc>
          <w:tcPr>
            <w:tcW w:w="1047" w:type="dxa"/>
            <w:tcBorders>
              <w:top w:val="nil"/>
              <w:left w:val="nil"/>
              <w:bottom w:val="single" w:sz="4" w:space="0" w:color="auto"/>
              <w:right w:val="single" w:sz="4" w:space="0" w:color="auto"/>
            </w:tcBorders>
            <w:shd w:val="clear" w:color="auto" w:fill="auto"/>
            <w:noWrap/>
            <w:vAlign w:val="bottom"/>
            <w:hideMark/>
          </w:tcPr>
          <w:p w14:paraId="4E29482C"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1,165</w:t>
            </w:r>
          </w:p>
        </w:tc>
        <w:tc>
          <w:tcPr>
            <w:tcW w:w="1047" w:type="dxa"/>
            <w:tcBorders>
              <w:top w:val="nil"/>
              <w:left w:val="nil"/>
              <w:bottom w:val="single" w:sz="4" w:space="0" w:color="auto"/>
              <w:right w:val="single" w:sz="4" w:space="0" w:color="auto"/>
            </w:tcBorders>
            <w:shd w:val="clear" w:color="auto" w:fill="auto"/>
            <w:noWrap/>
            <w:vAlign w:val="bottom"/>
            <w:hideMark/>
          </w:tcPr>
          <w:p w14:paraId="20C29029"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2,789</w:t>
            </w:r>
          </w:p>
        </w:tc>
        <w:tc>
          <w:tcPr>
            <w:tcW w:w="1047" w:type="dxa"/>
            <w:tcBorders>
              <w:top w:val="nil"/>
              <w:left w:val="nil"/>
              <w:bottom w:val="single" w:sz="4" w:space="0" w:color="auto"/>
              <w:right w:val="single" w:sz="4" w:space="0" w:color="auto"/>
            </w:tcBorders>
            <w:shd w:val="clear" w:color="auto" w:fill="auto"/>
            <w:noWrap/>
            <w:vAlign w:val="bottom"/>
            <w:hideMark/>
          </w:tcPr>
          <w:p w14:paraId="63213601"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668</w:t>
            </w:r>
          </w:p>
        </w:tc>
        <w:tc>
          <w:tcPr>
            <w:tcW w:w="1047" w:type="dxa"/>
            <w:tcBorders>
              <w:top w:val="nil"/>
              <w:left w:val="nil"/>
              <w:bottom w:val="single" w:sz="4" w:space="0" w:color="auto"/>
              <w:right w:val="single" w:sz="4" w:space="0" w:color="auto"/>
            </w:tcBorders>
            <w:shd w:val="clear" w:color="auto" w:fill="auto"/>
            <w:noWrap/>
            <w:vAlign w:val="bottom"/>
            <w:hideMark/>
          </w:tcPr>
          <w:p w14:paraId="0C21BEA6"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989</w:t>
            </w:r>
          </w:p>
        </w:tc>
        <w:tc>
          <w:tcPr>
            <w:tcW w:w="1178" w:type="dxa"/>
            <w:tcBorders>
              <w:top w:val="nil"/>
              <w:left w:val="nil"/>
              <w:bottom w:val="single" w:sz="4" w:space="0" w:color="auto"/>
              <w:right w:val="single" w:sz="4" w:space="0" w:color="auto"/>
            </w:tcBorders>
            <w:shd w:val="clear" w:color="auto" w:fill="auto"/>
            <w:noWrap/>
            <w:vAlign w:val="bottom"/>
            <w:hideMark/>
          </w:tcPr>
          <w:p w14:paraId="059BAA91"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691</w:t>
            </w:r>
          </w:p>
        </w:tc>
        <w:tc>
          <w:tcPr>
            <w:tcW w:w="916" w:type="dxa"/>
            <w:tcBorders>
              <w:top w:val="nil"/>
              <w:left w:val="nil"/>
              <w:bottom w:val="single" w:sz="4" w:space="0" w:color="auto"/>
              <w:right w:val="single" w:sz="4" w:space="0" w:color="auto"/>
            </w:tcBorders>
            <w:shd w:val="clear" w:color="auto" w:fill="auto"/>
            <w:noWrap/>
            <w:vAlign w:val="bottom"/>
            <w:hideMark/>
          </w:tcPr>
          <w:p w14:paraId="3FEB425C"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13,755</w:t>
            </w:r>
          </w:p>
        </w:tc>
      </w:tr>
      <w:tr w:rsidR="00A33F92" w:rsidRPr="00B40C8B" w14:paraId="21029942"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04F9A9EE"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Agosto</w:t>
            </w:r>
          </w:p>
        </w:tc>
        <w:tc>
          <w:tcPr>
            <w:tcW w:w="1047" w:type="dxa"/>
            <w:tcBorders>
              <w:top w:val="nil"/>
              <w:left w:val="nil"/>
              <w:bottom w:val="single" w:sz="4" w:space="0" w:color="auto"/>
              <w:right w:val="single" w:sz="4" w:space="0" w:color="auto"/>
            </w:tcBorders>
            <w:shd w:val="clear" w:color="auto" w:fill="auto"/>
            <w:noWrap/>
            <w:vAlign w:val="bottom"/>
            <w:hideMark/>
          </w:tcPr>
          <w:p w14:paraId="78F8C5A2"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2,678</w:t>
            </w:r>
          </w:p>
        </w:tc>
        <w:tc>
          <w:tcPr>
            <w:tcW w:w="1047" w:type="dxa"/>
            <w:tcBorders>
              <w:top w:val="nil"/>
              <w:left w:val="nil"/>
              <w:bottom w:val="single" w:sz="4" w:space="0" w:color="auto"/>
              <w:right w:val="single" w:sz="4" w:space="0" w:color="auto"/>
            </w:tcBorders>
            <w:shd w:val="clear" w:color="auto" w:fill="auto"/>
            <w:noWrap/>
            <w:vAlign w:val="bottom"/>
            <w:hideMark/>
          </w:tcPr>
          <w:p w14:paraId="7AC2BE33"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2,975</w:t>
            </w:r>
          </w:p>
        </w:tc>
        <w:tc>
          <w:tcPr>
            <w:tcW w:w="1047" w:type="dxa"/>
            <w:tcBorders>
              <w:top w:val="nil"/>
              <w:left w:val="nil"/>
              <w:bottom w:val="single" w:sz="4" w:space="0" w:color="auto"/>
              <w:right w:val="single" w:sz="4" w:space="0" w:color="auto"/>
            </w:tcBorders>
            <w:shd w:val="clear" w:color="auto" w:fill="auto"/>
            <w:noWrap/>
            <w:vAlign w:val="bottom"/>
            <w:hideMark/>
          </w:tcPr>
          <w:p w14:paraId="1C07AF87"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1,987</w:t>
            </w:r>
          </w:p>
        </w:tc>
        <w:tc>
          <w:tcPr>
            <w:tcW w:w="1047" w:type="dxa"/>
            <w:tcBorders>
              <w:top w:val="nil"/>
              <w:left w:val="nil"/>
              <w:bottom w:val="single" w:sz="4" w:space="0" w:color="auto"/>
              <w:right w:val="single" w:sz="4" w:space="0" w:color="auto"/>
            </w:tcBorders>
            <w:shd w:val="clear" w:color="auto" w:fill="auto"/>
            <w:noWrap/>
            <w:vAlign w:val="bottom"/>
            <w:hideMark/>
          </w:tcPr>
          <w:p w14:paraId="6DE59167"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1,897</w:t>
            </w:r>
          </w:p>
        </w:tc>
        <w:tc>
          <w:tcPr>
            <w:tcW w:w="1047" w:type="dxa"/>
            <w:tcBorders>
              <w:top w:val="nil"/>
              <w:left w:val="nil"/>
              <w:bottom w:val="single" w:sz="4" w:space="0" w:color="auto"/>
              <w:right w:val="single" w:sz="4" w:space="0" w:color="auto"/>
            </w:tcBorders>
            <w:shd w:val="clear" w:color="auto" w:fill="auto"/>
            <w:noWrap/>
            <w:vAlign w:val="bottom"/>
            <w:hideMark/>
          </w:tcPr>
          <w:p w14:paraId="1B080193"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3,017</w:t>
            </w:r>
          </w:p>
        </w:tc>
        <w:tc>
          <w:tcPr>
            <w:tcW w:w="1047" w:type="dxa"/>
            <w:tcBorders>
              <w:top w:val="nil"/>
              <w:left w:val="nil"/>
              <w:bottom w:val="single" w:sz="4" w:space="0" w:color="auto"/>
              <w:right w:val="single" w:sz="4" w:space="0" w:color="auto"/>
            </w:tcBorders>
            <w:shd w:val="clear" w:color="auto" w:fill="auto"/>
            <w:noWrap/>
            <w:vAlign w:val="bottom"/>
            <w:hideMark/>
          </w:tcPr>
          <w:p w14:paraId="1D312046"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1578</w:t>
            </w:r>
          </w:p>
        </w:tc>
        <w:tc>
          <w:tcPr>
            <w:tcW w:w="1047" w:type="dxa"/>
            <w:tcBorders>
              <w:top w:val="nil"/>
              <w:left w:val="nil"/>
              <w:bottom w:val="single" w:sz="4" w:space="0" w:color="auto"/>
              <w:right w:val="single" w:sz="4" w:space="0" w:color="auto"/>
            </w:tcBorders>
            <w:shd w:val="clear" w:color="auto" w:fill="auto"/>
            <w:noWrap/>
            <w:vAlign w:val="bottom"/>
            <w:hideMark/>
          </w:tcPr>
          <w:p w14:paraId="00AFD5EE"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1,076</w:t>
            </w:r>
          </w:p>
        </w:tc>
        <w:tc>
          <w:tcPr>
            <w:tcW w:w="1178" w:type="dxa"/>
            <w:tcBorders>
              <w:top w:val="nil"/>
              <w:left w:val="nil"/>
              <w:bottom w:val="single" w:sz="4" w:space="0" w:color="auto"/>
              <w:right w:val="single" w:sz="4" w:space="0" w:color="auto"/>
            </w:tcBorders>
            <w:shd w:val="clear" w:color="auto" w:fill="auto"/>
            <w:noWrap/>
            <w:vAlign w:val="bottom"/>
            <w:hideMark/>
          </w:tcPr>
          <w:p w14:paraId="74AEBD49"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876</w:t>
            </w:r>
          </w:p>
        </w:tc>
        <w:tc>
          <w:tcPr>
            <w:tcW w:w="916" w:type="dxa"/>
            <w:tcBorders>
              <w:top w:val="nil"/>
              <w:left w:val="nil"/>
              <w:bottom w:val="single" w:sz="4" w:space="0" w:color="auto"/>
              <w:right w:val="single" w:sz="4" w:space="0" w:color="auto"/>
            </w:tcBorders>
            <w:shd w:val="clear" w:color="auto" w:fill="auto"/>
            <w:noWrap/>
            <w:vAlign w:val="bottom"/>
            <w:hideMark/>
          </w:tcPr>
          <w:p w14:paraId="6EA091B4"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16,084</w:t>
            </w:r>
          </w:p>
        </w:tc>
      </w:tr>
      <w:tr w:rsidR="00A33F92" w:rsidRPr="00B40C8B" w14:paraId="100B40D6"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7BBE3DFB"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Septiembre</w:t>
            </w:r>
          </w:p>
        </w:tc>
        <w:tc>
          <w:tcPr>
            <w:tcW w:w="1047" w:type="dxa"/>
            <w:tcBorders>
              <w:top w:val="nil"/>
              <w:left w:val="nil"/>
              <w:bottom w:val="single" w:sz="4" w:space="0" w:color="auto"/>
              <w:right w:val="single" w:sz="4" w:space="0" w:color="auto"/>
            </w:tcBorders>
            <w:shd w:val="clear" w:color="auto" w:fill="auto"/>
            <w:noWrap/>
            <w:vAlign w:val="bottom"/>
            <w:hideMark/>
          </w:tcPr>
          <w:p w14:paraId="4C5CD18D"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4,908</w:t>
            </w:r>
          </w:p>
        </w:tc>
        <w:tc>
          <w:tcPr>
            <w:tcW w:w="1047" w:type="dxa"/>
            <w:tcBorders>
              <w:top w:val="nil"/>
              <w:left w:val="nil"/>
              <w:bottom w:val="single" w:sz="4" w:space="0" w:color="auto"/>
              <w:right w:val="single" w:sz="4" w:space="0" w:color="auto"/>
            </w:tcBorders>
            <w:shd w:val="clear" w:color="auto" w:fill="auto"/>
            <w:noWrap/>
            <w:vAlign w:val="bottom"/>
            <w:hideMark/>
          </w:tcPr>
          <w:p w14:paraId="1FDFE25F"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3,867</w:t>
            </w:r>
          </w:p>
        </w:tc>
        <w:tc>
          <w:tcPr>
            <w:tcW w:w="1047" w:type="dxa"/>
            <w:tcBorders>
              <w:top w:val="nil"/>
              <w:left w:val="nil"/>
              <w:bottom w:val="single" w:sz="4" w:space="0" w:color="auto"/>
              <w:right w:val="single" w:sz="4" w:space="0" w:color="auto"/>
            </w:tcBorders>
            <w:shd w:val="clear" w:color="auto" w:fill="auto"/>
            <w:noWrap/>
            <w:vAlign w:val="bottom"/>
            <w:hideMark/>
          </w:tcPr>
          <w:p w14:paraId="6AFC0950"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2,678</w:t>
            </w:r>
          </w:p>
        </w:tc>
        <w:tc>
          <w:tcPr>
            <w:tcW w:w="1047" w:type="dxa"/>
            <w:tcBorders>
              <w:top w:val="nil"/>
              <w:left w:val="nil"/>
              <w:bottom w:val="single" w:sz="4" w:space="0" w:color="auto"/>
              <w:right w:val="single" w:sz="4" w:space="0" w:color="auto"/>
            </w:tcBorders>
            <w:shd w:val="clear" w:color="auto" w:fill="auto"/>
            <w:noWrap/>
            <w:vAlign w:val="bottom"/>
            <w:hideMark/>
          </w:tcPr>
          <w:p w14:paraId="61FE21BF"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1,476</w:t>
            </w:r>
          </w:p>
        </w:tc>
        <w:tc>
          <w:tcPr>
            <w:tcW w:w="1047" w:type="dxa"/>
            <w:tcBorders>
              <w:top w:val="nil"/>
              <w:left w:val="nil"/>
              <w:bottom w:val="single" w:sz="4" w:space="0" w:color="auto"/>
              <w:right w:val="single" w:sz="4" w:space="0" w:color="auto"/>
            </w:tcBorders>
            <w:shd w:val="clear" w:color="auto" w:fill="auto"/>
            <w:noWrap/>
            <w:vAlign w:val="bottom"/>
            <w:hideMark/>
          </w:tcPr>
          <w:p w14:paraId="6D617493"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3,567</w:t>
            </w:r>
          </w:p>
        </w:tc>
        <w:tc>
          <w:tcPr>
            <w:tcW w:w="1047" w:type="dxa"/>
            <w:tcBorders>
              <w:top w:val="nil"/>
              <w:left w:val="nil"/>
              <w:bottom w:val="single" w:sz="4" w:space="0" w:color="auto"/>
              <w:right w:val="single" w:sz="4" w:space="0" w:color="auto"/>
            </w:tcBorders>
            <w:shd w:val="clear" w:color="auto" w:fill="auto"/>
            <w:noWrap/>
            <w:vAlign w:val="bottom"/>
            <w:hideMark/>
          </w:tcPr>
          <w:p w14:paraId="4EC22396"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1975</w:t>
            </w:r>
          </w:p>
        </w:tc>
        <w:tc>
          <w:tcPr>
            <w:tcW w:w="1047" w:type="dxa"/>
            <w:tcBorders>
              <w:top w:val="nil"/>
              <w:left w:val="nil"/>
              <w:bottom w:val="single" w:sz="4" w:space="0" w:color="auto"/>
              <w:right w:val="single" w:sz="4" w:space="0" w:color="auto"/>
            </w:tcBorders>
            <w:shd w:val="clear" w:color="auto" w:fill="auto"/>
            <w:noWrap/>
            <w:vAlign w:val="bottom"/>
            <w:hideMark/>
          </w:tcPr>
          <w:p w14:paraId="08DC18D2"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1,187</w:t>
            </w:r>
          </w:p>
        </w:tc>
        <w:tc>
          <w:tcPr>
            <w:tcW w:w="1178" w:type="dxa"/>
            <w:tcBorders>
              <w:top w:val="nil"/>
              <w:left w:val="nil"/>
              <w:bottom w:val="single" w:sz="4" w:space="0" w:color="auto"/>
              <w:right w:val="single" w:sz="4" w:space="0" w:color="auto"/>
            </w:tcBorders>
            <w:shd w:val="clear" w:color="auto" w:fill="auto"/>
            <w:noWrap/>
            <w:vAlign w:val="bottom"/>
            <w:hideMark/>
          </w:tcPr>
          <w:p w14:paraId="7EB0F645"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1,357</w:t>
            </w:r>
          </w:p>
        </w:tc>
        <w:tc>
          <w:tcPr>
            <w:tcW w:w="916" w:type="dxa"/>
            <w:tcBorders>
              <w:top w:val="nil"/>
              <w:left w:val="nil"/>
              <w:bottom w:val="single" w:sz="4" w:space="0" w:color="auto"/>
              <w:right w:val="single" w:sz="4" w:space="0" w:color="auto"/>
            </w:tcBorders>
            <w:shd w:val="clear" w:color="auto" w:fill="auto"/>
            <w:noWrap/>
            <w:vAlign w:val="bottom"/>
            <w:hideMark/>
          </w:tcPr>
          <w:p w14:paraId="65E4A7EE"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21,015</w:t>
            </w:r>
          </w:p>
        </w:tc>
      </w:tr>
      <w:tr w:rsidR="00A33F92" w:rsidRPr="00B40C8B" w14:paraId="61CC3BE0"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1AC31063"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Octubre</w:t>
            </w:r>
          </w:p>
        </w:tc>
        <w:tc>
          <w:tcPr>
            <w:tcW w:w="1047" w:type="dxa"/>
            <w:tcBorders>
              <w:top w:val="nil"/>
              <w:left w:val="nil"/>
              <w:bottom w:val="single" w:sz="4" w:space="0" w:color="auto"/>
              <w:right w:val="single" w:sz="4" w:space="0" w:color="auto"/>
            </w:tcBorders>
            <w:shd w:val="clear" w:color="auto" w:fill="auto"/>
            <w:noWrap/>
            <w:vAlign w:val="bottom"/>
            <w:hideMark/>
          </w:tcPr>
          <w:p w14:paraId="485853BF"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2,965</w:t>
            </w:r>
          </w:p>
        </w:tc>
        <w:tc>
          <w:tcPr>
            <w:tcW w:w="1047" w:type="dxa"/>
            <w:tcBorders>
              <w:top w:val="nil"/>
              <w:left w:val="nil"/>
              <w:bottom w:val="single" w:sz="4" w:space="0" w:color="auto"/>
              <w:right w:val="single" w:sz="4" w:space="0" w:color="auto"/>
            </w:tcBorders>
            <w:shd w:val="clear" w:color="auto" w:fill="auto"/>
            <w:noWrap/>
            <w:vAlign w:val="bottom"/>
            <w:hideMark/>
          </w:tcPr>
          <w:p w14:paraId="7F919F8C"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2,709</w:t>
            </w:r>
          </w:p>
        </w:tc>
        <w:tc>
          <w:tcPr>
            <w:tcW w:w="1047" w:type="dxa"/>
            <w:tcBorders>
              <w:top w:val="nil"/>
              <w:left w:val="nil"/>
              <w:bottom w:val="single" w:sz="4" w:space="0" w:color="auto"/>
              <w:right w:val="single" w:sz="4" w:space="0" w:color="auto"/>
            </w:tcBorders>
            <w:shd w:val="clear" w:color="auto" w:fill="auto"/>
            <w:noWrap/>
            <w:vAlign w:val="bottom"/>
            <w:hideMark/>
          </w:tcPr>
          <w:p w14:paraId="10A2C3E9"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1,378</w:t>
            </w:r>
          </w:p>
        </w:tc>
        <w:tc>
          <w:tcPr>
            <w:tcW w:w="1047" w:type="dxa"/>
            <w:tcBorders>
              <w:top w:val="nil"/>
              <w:left w:val="nil"/>
              <w:bottom w:val="single" w:sz="4" w:space="0" w:color="auto"/>
              <w:right w:val="single" w:sz="4" w:space="0" w:color="auto"/>
            </w:tcBorders>
            <w:shd w:val="clear" w:color="auto" w:fill="auto"/>
            <w:noWrap/>
            <w:vAlign w:val="bottom"/>
            <w:hideMark/>
          </w:tcPr>
          <w:p w14:paraId="4F427379"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1890</w:t>
            </w:r>
          </w:p>
        </w:tc>
        <w:tc>
          <w:tcPr>
            <w:tcW w:w="1047" w:type="dxa"/>
            <w:tcBorders>
              <w:top w:val="nil"/>
              <w:left w:val="nil"/>
              <w:bottom w:val="single" w:sz="4" w:space="0" w:color="auto"/>
              <w:right w:val="single" w:sz="4" w:space="0" w:color="auto"/>
            </w:tcBorders>
            <w:shd w:val="clear" w:color="auto" w:fill="auto"/>
            <w:noWrap/>
            <w:vAlign w:val="bottom"/>
            <w:hideMark/>
          </w:tcPr>
          <w:p w14:paraId="4354BAC7"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1,718</w:t>
            </w:r>
          </w:p>
        </w:tc>
        <w:tc>
          <w:tcPr>
            <w:tcW w:w="1047" w:type="dxa"/>
            <w:tcBorders>
              <w:top w:val="nil"/>
              <w:left w:val="nil"/>
              <w:bottom w:val="single" w:sz="4" w:space="0" w:color="auto"/>
              <w:right w:val="single" w:sz="4" w:space="0" w:color="auto"/>
            </w:tcBorders>
            <w:shd w:val="clear" w:color="auto" w:fill="auto"/>
            <w:noWrap/>
            <w:vAlign w:val="bottom"/>
            <w:hideMark/>
          </w:tcPr>
          <w:p w14:paraId="248E4B9F"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1765</w:t>
            </w:r>
          </w:p>
        </w:tc>
        <w:tc>
          <w:tcPr>
            <w:tcW w:w="1047" w:type="dxa"/>
            <w:tcBorders>
              <w:top w:val="nil"/>
              <w:left w:val="nil"/>
              <w:bottom w:val="single" w:sz="4" w:space="0" w:color="auto"/>
              <w:right w:val="single" w:sz="4" w:space="0" w:color="auto"/>
            </w:tcBorders>
            <w:shd w:val="clear" w:color="auto" w:fill="auto"/>
            <w:noWrap/>
            <w:vAlign w:val="bottom"/>
            <w:hideMark/>
          </w:tcPr>
          <w:p w14:paraId="01F7D8C0"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1679</w:t>
            </w:r>
          </w:p>
        </w:tc>
        <w:tc>
          <w:tcPr>
            <w:tcW w:w="1178" w:type="dxa"/>
            <w:tcBorders>
              <w:top w:val="nil"/>
              <w:left w:val="nil"/>
              <w:bottom w:val="single" w:sz="4" w:space="0" w:color="auto"/>
              <w:right w:val="single" w:sz="4" w:space="0" w:color="auto"/>
            </w:tcBorders>
            <w:shd w:val="clear" w:color="auto" w:fill="auto"/>
            <w:noWrap/>
            <w:vAlign w:val="bottom"/>
            <w:hideMark/>
          </w:tcPr>
          <w:p w14:paraId="1C42E3E4"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1267</w:t>
            </w:r>
          </w:p>
        </w:tc>
        <w:tc>
          <w:tcPr>
            <w:tcW w:w="916" w:type="dxa"/>
            <w:tcBorders>
              <w:top w:val="nil"/>
              <w:left w:val="nil"/>
              <w:bottom w:val="single" w:sz="4" w:space="0" w:color="auto"/>
              <w:right w:val="single" w:sz="4" w:space="0" w:color="auto"/>
            </w:tcBorders>
            <w:shd w:val="clear" w:color="auto" w:fill="auto"/>
            <w:noWrap/>
            <w:vAlign w:val="bottom"/>
            <w:hideMark/>
          </w:tcPr>
          <w:p w14:paraId="4D2D66C4"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15,371</w:t>
            </w:r>
          </w:p>
        </w:tc>
      </w:tr>
      <w:tr w:rsidR="00A33F92" w:rsidRPr="00B40C8B" w14:paraId="07AB11E6"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7321F5EF" w14:textId="77777777" w:rsidR="00A33F92" w:rsidRPr="00B40C8B" w:rsidRDefault="00A33F92" w:rsidP="00FB2486">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 xml:space="preserve">Noviembre </w:t>
            </w:r>
          </w:p>
        </w:tc>
        <w:tc>
          <w:tcPr>
            <w:tcW w:w="1047" w:type="dxa"/>
            <w:tcBorders>
              <w:top w:val="nil"/>
              <w:left w:val="nil"/>
              <w:bottom w:val="single" w:sz="4" w:space="0" w:color="auto"/>
              <w:right w:val="single" w:sz="4" w:space="0" w:color="auto"/>
            </w:tcBorders>
            <w:shd w:val="clear" w:color="auto" w:fill="auto"/>
            <w:noWrap/>
            <w:vAlign w:val="bottom"/>
            <w:hideMark/>
          </w:tcPr>
          <w:p w14:paraId="78E4D1CC"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4,898</w:t>
            </w:r>
          </w:p>
        </w:tc>
        <w:tc>
          <w:tcPr>
            <w:tcW w:w="1047" w:type="dxa"/>
            <w:tcBorders>
              <w:top w:val="nil"/>
              <w:left w:val="nil"/>
              <w:bottom w:val="single" w:sz="4" w:space="0" w:color="auto"/>
              <w:right w:val="single" w:sz="4" w:space="0" w:color="auto"/>
            </w:tcBorders>
            <w:shd w:val="clear" w:color="auto" w:fill="auto"/>
            <w:noWrap/>
            <w:vAlign w:val="bottom"/>
            <w:hideMark/>
          </w:tcPr>
          <w:p w14:paraId="7D518899"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3,257</w:t>
            </w:r>
          </w:p>
        </w:tc>
        <w:tc>
          <w:tcPr>
            <w:tcW w:w="1047" w:type="dxa"/>
            <w:tcBorders>
              <w:top w:val="nil"/>
              <w:left w:val="nil"/>
              <w:bottom w:val="single" w:sz="4" w:space="0" w:color="auto"/>
              <w:right w:val="single" w:sz="4" w:space="0" w:color="auto"/>
            </w:tcBorders>
            <w:shd w:val="clear" w:color="auto" w:fill="auto"/>
            <w:noWrap/>
            <w:vAlign w:val="bottom"/>
            <w:hideMark/>
          </w:tcPr>
          <w:p w14:paraId="3BF261C6"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1,908</w:t>
            </w:r>
          </w:p>
        </w:tc>
        <w:tc>
          <w:tcPr>
            <w:tcW w:w="1047" w:type="dxa"/>
            <w:tcBorders>
              <w:top w:val="nil"/>
              <w:left w:val="nil"/>
              <w:bottom w:val="single" w:sz="4" w:space="0" w:color="auto"/>
              <w:right w:val="single" w:sz="4" w:space="0" w:color="auto"/>
            </w:tcBorders>
            <w:shd w:val="clear" w:color="auto" w:fill="auto"/>
            <w:noWrap/>
            <w:vAlign w:val="bottom"/>
            <w:hideMark/>
          </w:tcPr>
          <w:p w14:paraId="5C9DBD13"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1,456</w:t>
            </w:r>
          </w:p>
        </w:tc>
        <w:tc>
          <w:tcPr>
            <w:tcW w:w="1047" w:type="dxa"/>
            <w:tcBorders>
              <w:top w:val="nil"/>
              <w:left w:val="nil"/>
              <w:bottom w:val="single" w:sz="4" w:space="0" w:color="auto"/>
              <w:right w:val="single" w:sz="4" w:space="0" w:color="auto"/>
            </w:tcBorders>
            <w:shd w:val="clear" w:color="auto" w:fill="auto"/>
            <w:noWrap/>
            <w:vAlign w:val="bottom"/>
            <w:hideMark/>
          </w:tcPr>
          <w:p w14:paraId="2A6B5B12"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2,563</w:t>
            </w:r>
          </w:p>
        </w:tc>
        <w:tc>
          <w:tcPr>
            <w:tcW w:w="1047" w:type="dxa"/>
            <w:tcBorders>
              <w:top w:val="nil"/>
              <w:left w:val="nil"/>
              <w:bottom w:val="single" w:sz="4" w:space="0" w:color="auto"/>
              <w:right w:val="single" w:sz="4" w:space="0" w:color="auto"/>
            </w:tcBorders>
            <w:shd w:val="clear" w:color="auto" w:fill="auto"/>
            <w:noWrap/>
            <w:vAlign w:val="bottom"/>
            <w:hideMark/>
          </w:tcPr>
          <w:p w14:paraId="73917ADB"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1678</w:t>
            </w:r>
          </w:p>
        </w:tc>
        <w:tc>
          <w:tcPr>
            <w:tcW w:w="1047" w:type="dxa"/>
            <w:tcBorders>
              <w:top w:val="nil"/>
              <w:left w:val="nil"/>
              <w:bottom w:val="single" w:sz="4" w:space="0" w:color="auto"/>
              <w:right w:val="single" w:sz="4" w:space="0" w:color="auto"/>
            </w:tcBorders>
            <w:shd w:val="clear" w:color="auto" w:fill="auto"/>
            <w:noWrap/>
            <w:vAlign w:val="bottom"/>
            <w:hideMark/>
          </w:tcPr>
          <w:p w14:paraId="2F23220A"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1097</w:t>
            </w:r>
          </w:p>
        </w:tc>
        <w:tc>
          <w:tcPr>
            <w:tcW w:w="1178" w:type="dxa"/>
            <w:tcBorders>
              <w:top w:val="nil"/>
              <w:left w:val="nil"/>
              <w:bottom w:val="single" w:sz="4" w:space="0" w:color="auto"/>
              <w:right w:val="single" w:sz="4" w:space="0" w:color="auto"/>
            </w:tcBorders>
            <w:shd w:val="clear" w:color="auto" w:fill="auto"/>
            <w:noWrap/>
            <w:vAlign w:val="bottom"/>
            <w:hideMark/>
          </w:tcPr>
          <w:p w14:paraId="71DDA47C" w14:textId="77777777" w:rsidR="00A33F92" w:rsidRPr="00B40C8B" w:rsidRDefault="00A33F92" w:rsidP="00FB2486">
            <w:pPr>
              <w:jc w:val="center"/>
              <w:rPr>
                <w:rFonts w:ascii="Times New Roman" w:hAnsi="Times New Roman" w:cs="Times New Roman"/>
                <w:color w:val="000000" w:themeColor="text1"/>
                <w:sz w:val="18"/>
                <w:szCs w:val="18"/>
              </w:rPr>
            </w:pPr>
            <w:r w:rsidRPr="00B40C8B">
              <w:rPr>
                <w:rFonts w:ascii="Times New Roman" w:hAnsi="Times New Roman" w:cs="Times New Roman"/>
                <w:color w:val="000000" w:themeColor="text1"/>
                <w:sz w:val="18"/>
                <w:szCs w:val="18"/>
              </w:rPr>
              <w:t>1754</w:t>
            </w:r>
          </w:p>
        </w:tc>
        <w:tc>
          <w:tcPr>
            <w:tcW w:w="916" w:type="dxa"/>
            <w:tcBorders>
              <w:top w:val="nil"/>
              <w:left w:val="nil"/>
              <w:bottom w:val="single" w:sz="4" w:space="0" w:color="auto"/>
              <w:right w:val="single" w:sz="4" w:space="0" w:color="auto"/>
            </w:tcBorders>
            <w:shd w:val="clear" w:color="auto" w:fill="auto"/>
            <w:noWrap/>
            <w:vAlign w:val="bottom"/>
            <w:hideMark/>
          </w:tcPr>
          <w:p w14:paraId="5EFC147E"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18,611</w:t>
            </w:r>
          </w:p>
        </w:tc>
      </w:tr>
      <w:tr w:rsidR="00A33F92" w:rsidRPr="00B40C8B" w14:paraId="7955A344" w14:textId="77777777" w:rsidTr="005D47FB">
        <w:trPr>
          <w:trHeight w:val="311"/>
          <w:jc w:val="center"/>
        </w:trPr>
        <w:tc>
          <w:tcPr>
            <w:tcW w:w="886" w:type="dxa"/>
            <w:tcBorders>
              <w:top w:val="nil"/>
              <w:left w:val="single" w:sz="4" w:space="0" w:color="auto"/>
              <w:bottom w:val="single" w:sz="4" w:space="0" w:color="auto"/>
              <w:right w:val="single" w:sz="4" w:space="0" w:color="auto"/>
            </w:tcBorders>
            <w:shd w:val="clear" w:color="auto" w:fill="auto"/>
            <w:noWrap/>
            <w:vAlign w:val="center"/>
            <w:hideMark/>
          </w:tcPr>
          <w:p w14:paraId="48DA5C27" w14:textId="77777777" w:rsidR="00A33F92" w:rsidRPr="00B40C8B" w:rsidRDefault="00A33F92" w:rsidP="00FB2486">
            <w:pPr>
              <w:spacing w:after="0" w:line="240" w:lineRule="auto"/>
              <w:rPr>
                <w:rFonts w:ascii="Times New Roman" w:eastAsia="Times New Roman" w:hAnsi="Times New Roman" w:cs="Times New Roman"/>
                <w:b/>
                <w:bCs/>
                <w:color w:val="000000" w:themeColor="text1"/>
                <w:sz w:val="18"/>
                <w:szCs w:val="18"/>
              </w:rPr>
            </w:pPr>
            <w:r w:rsidRPr="00B40C8B">
              <w:rPr>
                <w:rFonts w:ascii="Times New Roman" w:eastAsia="Times New Roman" w:hAnsi="Times New Roman" w:cs="Times New Roman"/>
                <w:b/>
                <w:bCs/>
                <w:color w:val="000000" w:themeColor="text1"/>
                <w:sz w:val="18"/>
                <w:szCs w:val="18"/>
              </w:rPr>
              <w:t>TOTAL</w:t>
            </w:r>
          </w:p>
        </w:tc>
        <w:tc>
          <w:tcPr>
            <w:tcW w:w="1047" w:type="dxa"/>
            <w:tcBorders>
              <w:top w:val="nil"/>
              <w:left w:val="nil"/>
              <w:bottom w:val="single" w:sz="4" w:space="0" w:color="auto"/>
              <w:right w:val="single" w:sz="4" w:space="0" w:color="auto"/>
            </w:tcBorders>
            <w:shd w:val="clear" w:color="auto" w:fill="auto"/>
            <w:noWrap/>
            <w:vAlign w:val="bottom"/>
            <w:hideMark/>
          </w:tcPr>
          <w:p w14:paraId="7C0E1576"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41,722</w:t>
            </w:r>
          </w:p>
        </w:tc>
        <w:tc>
          <w:tcPr>
            <w:tcW w:w="1047" w:type="dxa"/>
            <w:tcBorders>
              <w:top w:val="nil"/>
              <w:left w:val="nil"/>
              <w:bottom w:val="single" w:sz="4" w:space="0" w:color="auto"/>
              <w:right w:val="single" w:sz="4" w:space="0" w:color="auto"/>
            </w:tcBorders>
            <w:shd w:val="clear" w:color="auto" w:fill="auto"/>
            <w:noWrap/>
            <w:vAlign w:val="bottom"/>
            <w:hideMark/>
          </w:tcPr>
          <w:p w14:paraId="435A5324"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42,012</w:t>
            </w:r>
          </w:p>
        </w:tc>
        <w:tc>
          <w:tcPr>
            <w:tcW w:w="1047" w:type="dxa"/>
            <w:tcBorders>
              <w:top w:val="nil"/>
              <w:left w:val="nil"/>
              <w:bottom w:val="single" w:sz="4" w:space="0" w:color="auto"/>
              <w:right w:val="single" w:sz="4" w:space="0" w:color="auto"/>
            </w:tcBorders>
            <w:shd w:val="clear" w:color="auto" w:fill="auto"/>
            <w:noWrap/>
            <w:vAlign w:val="bottom"/>
            <w:hideMark/>
          </w:tcPr>
          <w:p w14:paraId="7B346EE8"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27,315</w:t>
            </w:r>
          </w:p>
        </w:tc>
        <w:tc>
          <w:tcPr>
            <w:tcW w:w="1047" w:type="dxa"/>
            <w:tcBorders>
              <w:top w:val="nil"/>
              <w:left w:val="nil"/>
              <w:bottom w:val="single" w:sz="4" w:space="0" w:color="auto"/>
              <w:right w:val="single" w:sz="4" w:space="0" w:color="auto"/>
            </w:tcBorders>
            <w:shd w:val="clear" w:color="auto" w:fill="auto"/>
            <w:noWrap/>
            <w:vAlign w:val="bottom"/>
            <w:hideMark/>
          </w:tcPr>
          <w:p w14:paraId="258FAA87"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24,504</w:t>
            </w:r>
          </w:p>
        </w:tc>
        <w:tc>
          <w:tcPr>
            <w:tcW w:w="1047" w:type="dxa"/>
            <w:tcBorders>
              <w:top w:val="nil"/>
              <w:left w:val="nil"/>
              <w:bottom w:val="single" w:sz="4" w:space="0" w:color="auto"/>
              <w:right w:val="single" w:sz="4" w:space="0" w:color="auto"/>
            </w:tcBorders>
            <w:shd w:val="clear" w:color="auto" w:fill="auto"/>
            <w:noWrap/>
            <w:vAlign w:val="bottom"/>
            <w:hideMark/>
          </w:tcPr>
          <w:p w14:paraId="138DB46B"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40,827</w:t>
            </w:r>
          </w:p>
        </w:tc>
        <w:tc>
          <w:tcPr>
            <w:tcW w:w="1047" w:type="dxa"/>
            <w:tcBorders>
              <w:top w:val="nil"/>
              <w:left w:val="nil"/>
              <w:bottom w:val="single" w:sz="4" w:space="0" w:color="auto"/>
              <w:right w:val="single" w:sz="4" w:space="0" w:color="auto"/>
            </w:tcBorders>
            <w:shd w:val="clear" w:color="auto" w:fill="auto"/>
            <w:noWrap/>
            <w:vAlign w:val="bottom"/>
            <w:hideMark/>
          </w:tcPr>
          <w:p w14:paraId="3E4F2944"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21,627</w:t>
            </w:r>
          </w:p>
        </w:tc>
        <w:tc>
          <w:tcPr>
            <w:tcW w:w="1047" w:type="dxa"/>
            <w:tcBorders>
              <w:top w:val="nil"/>
              <w:left w:val="nil"/>
              <w:bottom w:val="single" w:sz="4" w:space="0" w:color="auto"/>
              <w:right w:val="single" w:sz="4" w:space="0" w:color="auto"/>
            </w:tcBorders>
            <w:shd w:val="clear" w:color="auto" w:fill="auto"/>
            <w:noWrap/>
            <w:vAlign w:val="bottom"/>
            <w:hideMark/>
          </w:tcPr>
          <w:p w14:paraId="7DEED89C"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15,315</w:t>
            </w:r>
          </w:p>
        </w:tc>
        <w:tc>
          <w:tcPr>
            <w:tcW w:w="1178" w:type="dxa"/>
            <w:tcBorders>
              <w:top w:val="nil"/>
              <w:left w:val="nil"/>
              <w:bottom w:val="single" w:sz="4" w:space="0" w:color="auto"/>
              <w:right w:val="single" w:sz="4" w:space="0" w:color="auto"/>
            </w:tcBorders>
            <w:shd w:val="clear" w:color="auto" w:fill="auto"/>
            <w:noWrap/>
            <w:vAlign w:val="bottom"/>
            <w:hideMark/>
          </w:tcPr>
          <w:p w14:paraId="4EF8E0BE"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14,134</w:t>
            </w:r>
          </w:p>
        </w:tc>
        <w:tc>
          <w:tcPr>
            <w:tcW w:w="916" w:type="dxa"/>
            <w:tcBorders>
              <w:top w:val="nil"/>
              <w:left w:val="nil"/>
              <w:bottom w:val="single" w:sz="4" w:space="0" w:color="auto"/>
              <w:right w:val="single" w:sz="4" w:space="0" w:color="auto"/>
            </w:tcBorders>
            <w:shd w:val="clear" w:color="auto" w:fill="auto"/>
            <w:noWrap/>
            <w:vAlign w:val="bottom"/>
            <w:hideMark/>
          </w:tcPr>
          <w:p w14:paraId="3CD2AD78" w14:textId="77777777" w:rsidR="00A33F92" w:rsidRPr="00B40C8B" w:rsidRDefault="00A33F92" w:rsidP="00FB2486">
            <w:pPr>
              <w:jc w:val="center"/>
              <w:rPr>
                <w:rFonts w:ascii="Times New Roman" w:hAnsi="Times New Roman" w:cs="Times New Roman"/>
                <w:b/>
                <w:bCs/>
                <w:color w:val="000000" w:themeColor="text1"/>
                <w:sz w:val="18"/>
                <w:szCs w:val="18"/>
              </w:rPr>
            </w:pPr>
            <w:r w:rsidRPr="00B40C8B">
              <w:rPr>
                <w:rFonts w:ascii="Times New Roman" w:hAnsi="Times New Roman" w:cs="Times New Roman"/>
                <w:b/>
                <w:bCs/>
                <w:color w:val="000000" w:themeColor="text1"/>
                <w:sz w:val="18"/>
                <w:szCs w:val="18"/>
              </w:rPr>
              <w:t>227,456</w:t>
            </w:r>
          </w:p>
        </w:tc>
      </w:tr>
    </w:tbl>
    <w:p w14:paraId="65655D43" w14:textId="77777777" w:rsidR="00A33F92" w:rsidRPr="00B40C8B" w:rsidRDefault="00A33F92" w:rsidP="00A33F92">
      <w:pPr>
        <w:pStyle w:val="Textoindependiente"/>
        <w:spacing w:before="195" w:line="360" w:lineRule="auto"/>
        <w:ind w:right="11"/>
        <w:rPr>
          <w:color w:val="000000" w:themeColor="text1"/>
          <w:lang w:val="es-DO"/>
        </w:rPr>
      </w:pPr>
    </w:p>
    <w:p w14:paraId="0A1E1A8D" w14:textId="77777777" w:rsidR="00342A8C" w:rsidRPr="00B40C8B" w:rsidRDefault="00342A8C" w:rsidP="00A33F92">
      <w:pPr>
        <w:pStyle w:val="Textoindependiente"/>
        <w:spacing w:before="195" w:line="360" w:lineRule="auto"/>
        <w:ind w:right="11"/>
        <w:rPr>
          <w:color w:val="000000" w:themeColor="text1"/>
          <w:lang w:val="es-DO"/>
        </w:rPr>
      </w:pPr>
    </w:p>
    <w:p w14:paraId="3FED589B" w14:textId="77777777" w:rsidR="00342A8C" w:rsidRPr="00B40C8B" w:rsidRDefault="00342A8C" w:rsidP="00A33F92">
      <w:pPr>
        <w:pStyle w:val="Textoindependiente"/>
        <w:spacing w:before="195" w:line="360" w:lineRule="auto"/>
        <w:ind w:right="11"/>
        <w:rPr>
          <w:color w:val="000000" w:themeColor="text1"/>
          <w:lang w:val="es-DO"/>
        </w:rPr>
      </w:pPr>
    </w:p>
    <w:p w14:paraId="78170DEB" w14:textId="77777777" w:rsidR="00342A8C" w:rsidRPr="00B40C8B" w:rsidRDefault="00342A8C" w:rsidP="00A33F92">
      <w:pPr>
        <w:pStyle w:val="Textoindependiente"/>
        <w:spacing w:before="195" w:line="360" w:lineRule="auto"/>
        <w:ind w:right="11"/>
        <w:rPr>
          <w:color w:val="000000" w:themeColor="text1"/>
          <w:lang w:val="es-DO"/>
        </w:rPr>
      </w:pPr>
    </w:p>
    <w:p w14:paraId="0C47D5BB" w14:textId="0352B8C7" w:rsidR="0090756E" w:rsidRPr="00B40C8B" w:rsidRDefault="00CA1D94"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lastRenderedPageBreak/>
        <w:t>Anexo No.2</w:t>
      </w:r>
    </w:p>
    <w:p w14:paraId="3ADF2174" w14:textId="32D8E170" w:rsidR="0090756E" w:rsidRPr="00B40C8B" w:rsidRDefault="005D47FB"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Capacitación militar en las filas del Ejército, 2018.</w:t>
      </w:r>
    </w:p>
    <w:p w14:paraId="04B1B00B" w14:textId="4571B9F8" w:rsidR="0090756E" w:rsidRPr="00B40C8B" w:rsidRDefault="005D47FB"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Cursos iniciados en el 1er. semestre (enero-junio) 2018.</w:t>
      </w:r>
    </w:p>
    <w:tbl>
      <w:tblPr>
        <w:tblW w:w="7654" w:type="dxa"/>
        <w:tblCellMar>
          <w:left w:w="70" w:type="dxa"/>
          <w:right w:w="70" w:type="dxa"/>
        </w:tblCellMar>
        <w:tblLook w:val="04A0" w:firstRow="1" w:lastRow="0" w:firstColumn="1" w:lastColumn="0" w:noHBand="0" w:noVBand="1"/>
      </w:tblPr>
      <w:tblGrid>
        <w:gridCol w:w="3015"/>
        <w:gridCol w:w="387"/>
        <w:gridCol w:w="2126"/>
        <w:gridCol w:w="2126"/>
      </w:tblGrid>
      <w:tr w:rsidR="0090756E" w:rsidRPr="00B40C8B" w14:paraId="473D7B05" w14:textId="77777777" w:rsidTr="001129E4">
        <w:trPr>
          <w:trHeight w:val="300"/>
        </w:trPr>
        <w:tc>
          <w:tcPr>
            <w:tcW w:w="3402" w:type="dxa"/>
            <w:gridSpan w:val="2"/>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FBB3AB6"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 xml:space="preserve">         CURSO</w:t>
            </w:r>
          </w:p>
        </w:tc>
        <w:tc>
          <w:tcPr>
            <w:tcW w:w="2126" w:type="dxa"/>
            <w:tcBorders>
              <w:top w:val="single" w:sz="4" w:space="0" w:color="auto"/>
              <w:left w:val="nil"/>
              <w:bottom w:val="single" w:sz="4" w:space="0" w:color="auto"/>
              <w:right w:val="single" w:sz="4" w:space="0" w:color="auto"/>
            </w:tcBorders>
            <w:shd w:val="clear" w:color="auto" w:fill="92D050"/>
            <w:noWrap/>
            <w:vAlign w:val="bottom"/>
            <w:hideMark/>
          </w:tcPr>
          <w:p w14:paraId="3CC8321B"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 xml:space="preserve">          RANGO</w:t>
            </w:r>
          </w:p>
        </w:tc>
        <w:tc>
          <w:tcPr>
            <w:tcW w:w="2126" w:type="dxa"/>
            <w:tcBorders>
              <w:top w:val="single" w:sz="4" w:space="0" w:color="auto"/>
              <w:left w:val="nil"/>
              <w:bottom w:val="single" w:sz="4" w:space="0" w:color="auto"/>
              <w:right w:val="single" w:sz="4" w:space="0" w:color="auto"/>
            </w:tcBorders>
            <w:shd w:val="clear" w:color="auto" w:fill="92D050"/>
            <w:noWrap/>
            <w:vAlign w:val="bottom"/>
            <w:hideMark/>
          </w:tcPr>
          <w:p w14:paraId="6737156A"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 xml:space="preserve">       PARTICIPANTES</w:t>
            </w:r>
          </w:p>
        </w:tc>
      </w:tr>
      <w:tr w:rsidR="0090756E" w:rsidRPr="00B40C8B" w14:paraId="6A69797A" w14:textId="77777777" w:rsidTr="001129E4">
        <w:trPr>
          <w:trHeight w:val="300"/>
        </w:trPr>
        <w:tc>
          <w:tcPr>
            <w:tcW w:w="3402"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14:paraId="1CA53DCB" w14:textId="77777777" w:rsidR="0090756E" w:rsidRPr="00B40C8B" w:rsidRDefault="0090756E" w:rsidP="00FB2486">
            <w:pPr>
              <w:spacing w:after="0"/>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DIPLOMADO DE ESTADO MAYOR</w:t>
            </w:r>
          </w:p>
        </w:tc>
        <w:tc>
          <w:tcPr>
            <w:tcW w:w="2126" w:type="dxa"/>
            <w:tcBorders>
              <w:top w:val="nil"/>
              <w:left w:val="nil"/>
              <w:bottom w:val="single" w:sz="4" w:space="0" w:color="auto"/>
              <w:right w:val="single" w:sz="4" w:space="0" w:color="auto"/>
            </w:tcBorders>
            <w:shd w:val="clear" w:color="auto" w:fill="auto"/>
            <w:noWrap/>
            <w:vAlign w:val="bottom"/>
            <w:hideMark/>
          </w:tcPr>
          <w:p w14:paraId="0A405975"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Coronel</w:t>
            </w:r>
          </w:p>
        </w:tc>
        <w:tc>
          <w:tcPr>
            <w:tcW w:w="2126" w:type="dxa"/>
            <w:tcBorders>
              <w:top w:val="nil"/>
              <w:left w:val="nil"/>
              <w:bottom w:val="single" w:sz="4" w:space="0" w:color="auto"/>
              <w:right w:val="single" w:sz="4" w:space="0" w:color="auto"/>
            </w:tcBorders>
            <w:shd w:val="clear" w:color="auto" w:fill="auto"/>
            <w:noWrap/>
            <w:vAlign w:val="bottom"/>
            <w:hideMark/>
          </w:tcPr>
          <w:p w14:paraId="61B4A6A2"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3</w:t>
            </w:r>
          </w:p>
        </w:tc>
      </w:tr>
      <w:tr w:rsidR="0090756E" w:rsidRPr="00B40C8B" w14:paraId="6D0CE935" w14:textId="77777777" w:rsidTr="001129E4">
        <w:trPr>
          <w:trHeight w:val="300"/>
        </w:trPr>
        <w:tc>
          <w:tcPr>
            <w:tcW w:w="3402" w:type="dxa"/>
            <w:gridSpan w:val="2"/>
            <w:vMerge/>
            <w:tcBorders>
              <w:top w:val="nil"/>
              <w:left w:val="single" w:sz="4" w:space="0" w:color="auto"/>
              <w:bottom w:val="single" w:sz="4" w:space="0" w:color="000000"/>
              <w:right w:val="single" w:sz="4" w:space="0" w:color="auto"/>
            </w:tcBorders>
            <w:vAlign w:val="center"/>
            <w:hideMark/>
          </w:tcPr>
          <w:p w14:paraId="6B663B59"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4BFFB31A"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Tte. Coronel</w:t>
            </w:r>
          </w:p>
        </w:tc>
        <w:tc>
          <w:tcPr>
            <w:tcW w:w="2126" w:type="dxa"/>
            <w:tcBorders>
              <w:top w:val="nil"/>
              <w:left w:val="nil"/>
              <w:bottom w:val="single" w:sz="4" w:space="0" w:color="auto"/>
              <w:right w:val="single" w:sz="4" w:space="0" w:color="auto"/>
            </w:tcBorders>
            <w:shd w:val="clear" w:color="auto" w:fill="auto"/>
            <w:noWrap/>
            <w:vAlign w:val="bottom"/>
            <w:hideMark/>
          </w:tcPr>
          <w:p w14:paraId="2B86CA55"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23</w:t>
            </w:r>
          </w:p>
        </w:tc>
      </w:tr>
      <w:tr w:rsidR="0090756E" w:rsidRPr="00B40C8B" w14:paraId="2535A96D" w14:textId="77777777" w:rsidTr="001129E4">
        <w:trPr>
          <w:trHeight w:val="300"/>
        </w:trPr>
        <w:tc>
          <w:tcPr>
            <w:tcW w:w="3402" w:type="dxa"/>
            <w:gridSpan w:val="2"/>
            <w:vMerge/>
            <w:tcBorders>
              <w:top w:val="nil"/>
              <w:left w:val="single" w:sz="4" w:space="0" w:color="auto"/>
              <w:bottom w:val="single" w:sz="4" w:space="0" w:color="000000"/>
              <w:right w:val="single" w:sz="4" w:space="0" w:color="auto"/>
            </w:tcBorders>
            <w:vAlign w:val="center"/>
            <w:hideMark/>
          </w:tcPr>
          <w:p w14:paraId="235B774A"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06FC0E0E"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Mayor</w:t>
            </w:r>
          </w:p>
        </w:tc>
        <w:tc>
          <w:tcPr>
            <w:tcW w:w="2126" w:type="dxa"/>
            <w:tcBorders>
              <w:top w:val="nil"/>
              <w:left w:val="nil"/>
              <w:bottom w:val="single" w:sz="4" w:space="0" w:color="auto"/>
              <w:right w:val="single" w:sz="4" w:space="0" w:color="auto"/>
            </w:tcBorders>
            <w:shd w:val="clear" w:color="auto" w:fill="auto"/>
            <w:noWrap/>
            <w:vAlign w:val="bottom"/>
            <w:hideMark/>
          </w:tcPr>
          <w:p w14:paraId="0EB3DD18"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21</w:t>
            </w:r>
          </w:p>
        </w:tc>
      </w:tr>
      <w:tr w:rsidR="0090756E" w:rsidRPr="00B40C8B" w14:paraId="7CFD6025" w14:textId="77777777" w:rsidTr="001129E4">
        <w:trPr>
          <w:trHeight w:val="300"/>
        </w:trPr>
        <w:tc>
          <w:tcPr>
            <w:tcW w:w="3402" w:type="dxa"/>
            <w:gridSpan w:val="2"/>
            <w:tcBorders>
              <w:top w:val="nil"/>
              <w:left w:val="single" w:sz="4" w:space="0" w:color="auto"/>
              <w:bottom w:val="single" w:sz="4" w:space="0" w:color="auto"/>
              <w:right w:val="nil"/>
            </w:tcBorders>
            <w:shd w:val="clear" w:color="auto" w:fill="auto"/>
            <w:noWrap/>
            <w:vAlign w:val="bottom"/>
            <w:hideMark/>
          </w:tcPr>
          <w:p w14:paraId="16B18DEC"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Total</w:t>
            </w:r>
          </w:p>
        </w:tc>
        <w:tc>
          <w:tcPr>
            <w:tcW w:w="2126" w:type="dxa"/>
            <w:tcBorders>
              <w:top w:val="nil"/>
              <w:left w:val="nil"/>
              <w:bottom w:val="single" w:sz="4" w:space="0" w:color="auto"/>
              <w:right w:val="single" w:sz="4" w:space="0" w:color="auto"/>
            </w:tcBorders>
            <w:shd w:val="clear" w:color="auto" w:fill="auto"/>
            <w:noWrap/>
            <w:vAlign w:val="bottom"/>
            <w:hideMark/>
          </w:tcPr>
          <w:p w14:paraId="349E499D"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 </w:t>
            </w:r>
          </w:p>
        </w:tc>
        <w:tc>
          <w:tcPr>
            <w:tcW w:w="2126" w:type="dxa"/>
            <w:tcBorders>
              <w:top w:val="nil"/>
              <w:left w:val="nil"/>
              <w:bottom w:val="single" w:sz="4" w:space="0" w:color="auto"/>
              <w:right w:val="single" w:sz="4" w:space="0" w:color="auto"/>
            </w:tcBorders>
            <w:shd w:val="clear" w:color="auto" w:fill="auto"/>
            <w:noWrap/>
            <w:vAlign w:val="bottom"/>
            <w:hideMark/>
          </w:tcPr>
          <w:p w14:paraId="377ACC53" w14:textId="77777777" w:rsidR="0090756E" w:rsidRPr="00B40C8B" w:rsidRDefault="0090756E" w:rsidP="00FB2486">
            <w:pPr>
              <w:spacing w:after="0" w:line="240" w:lineRule="auto"/>
              <w:jc w:val="center"/>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47</w:t>
            </w:r>
          </w:p>
        </w:tc>
      </w:tr>
      <w:tr w:rsidR="0090756E" w:rsidRPr="00B40C8B" w14:paraId="28FC264A" w14:textId="77777777" w:rsidTr="001129E4">
        <w:trPr>
          <w:trHeight w:val="300"/>
        </w:trPr>
        <w:tc>
          <w:tcPr>
            <w:tcW w:w="3402" w:type="dxa"/>
            <w:gridSpan w:val="2"/>
            <w:tcBorders>
              <w:top w:val="nil"/>
              <w:left w:val="nil"/>
              <w:bottom w:val="nil"/>
              <w:right w:val="nil"/>
            </w:tcBorders>
            <w:shd w:val="clear" w:color="auto" w:fill="auto"/>
            <w:noWrap/>
            <w:vAlign w:val="bottom"/>
            <w:hideMark/>
          </w:tcPr>
          <w:p w14:paraId="1F5E5D09"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nil"/>
              <w:right w:val="nil"/>
            </w:tcBorders>
            <w:shd w:val="clear" w:color="auto" w:fill="auto"/>
            <w:noWrap/>
            <w:vAlign w:val="bottom"/>
            <w:hideMark/>
          </w:tcPr>
          <w:p w14:paraId="0223E3D6"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nil"/>
              <w:right w:val="nil"/>
            </w:tcBorders>
            <w:shd w:val="clear" w:color="auto" w:fill="auto"/>
            <w:noWrap/>
            <w:vAlign w:val="bottom"/>
            <w:hideMark/>
          </w:tcPr>
          <w:p w14:paraId="35E839BF"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p>
        </w:tc>
      </w:tr>
      <w:tr w:rsidR="0090756E" w:rsidRPr="00B40C8B" w14:paraId="170022EE" w14:textId="77777777" w:rsidTr="001129E4">
        <w:trPr>
          <w:trHeight w:val="300"/>
        </w:trPr>
        <w:tc>
          <w:tcPr>
            <w:tcW w:w="3402" w:type="dxa"/>
            <w:gridSpan w:val="2"/>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6C559D74"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AVANZADO DE INFANTERIA.</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2B864A4D"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Mayor</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59DD39D2"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4</w:t>
            </w:r>
          </w:p>
        </w:tc>
      </w:tr>
      <w:tr w:rsidR="0090756E" w:rsidRPr="00B40C8B" w14:paraId="11F0858A" w14:textId="77777777" w:rsidTr="001129E4">
        <w:trPr>
          <w:trHeight w:val="300"/>
        </w:trPr>
        <w:tc>
          <w:tcPr>
            <w:tcW w:w="3402" w:type="dxa"/>
            <w:gridSpan w:val="2"/>
            <w:vMerge/>
            <w:tcBorders>
              <w:top w:val="single" w:sz="4" w:space="0" w:color="auto"/>
              <w:left w:val="single" w:sz="4" w:space="0" w:color="auto"/>
              <w:bottom w:val="single" w:sz="4" w:space="0" w:color="000000"/>
              <w:right w:val="single" w:sz="4" w:space="0" w:color="auto"/>
            </w:tcBorders>
            <w:vAlign w:val="center"/>
            <w:hideMark/>
          </w:tcPr>
          <w:p w14:paraId="7B48BEAD"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30C7F839"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Capitán</w:t>
            </w:r>
          </w:p>
        </w:tc>
        <w:tc>
          <w:tcPr>
            <w:tcW w:w="2126" w:type="dxa"/>
            <w:tcBorders>
              <w:top w:val="nil"/>
              <w:left w:val="nil"/>
              <w:bottom w:val="single" w:sz="4" w:space="0" w:color="auto"/>
              <w:right w:val="single" w:sz="4" w:space="0" w:color="auto"/>
            </w:tcBorders>
            <w:shd w:val="clear" w:color="auto" w:fill="auto"/>
            <w:noWrap/>
            <w:vAlign w:val="bottom"/>
            <w:hideMark/>
          </w:tcPr>
          <w:p w14:paraId="028A627A"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16</w:t>
            </w:r>
          </w:p>
        </w:tc>
      </w:tr>
      <w:tr w:rsidR="0090756E" w:rsidRPr="00B40C8B" w14:paraId="63CE04E1" w14:textId="77777777" w:rsidTr="001129E4">
        <w:trPr>
          <w:trHeight w:val="300"/>
        </w:trPr>
        <w:tc>
          <w:tcPr>
            <w:tcW w:w="552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33FC0D9"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Total</w:t>
            </w:r>
          </w:p>
        </w:tc>
        <w:tc>
          <w:tcPr>
            <w:tcW w:w="2126" w:type="dxa"/>
            <w:tcBorders>
              <w:top w:val="nil"/>
              <w:left w:val="nil"/>
              <w:bottom w:val="single" w:sz="4" w:space="0" w:color="auto"/>
              <w:right w:val="single" w:sz="4" w:space="0" w:color="auto"/>
            </w:tcBorders>
            <w:shd w:val="clear" w:color="auto" w:fill="auto"/>
            <w:noWrap/>
            <w:vAlign w:val="bottom"/>
            <w:hideMark/>
          </w:tcPr>
          <w:p w14:paraId="4FD61AC6" w14:textId="77777777" w:rsidR="0090756E" w:rsidRPr="00B40C8B" w:rsidRDefault="0090756E" w:rsidP="00FB2486">
            <w:pPr>
              <w:spacing w:after="0" w:line="240" w:lineRule="auto"/>
              <w:jc w:val="center"/>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20</w:t>
            </w:r>
          </w:p>
        </w:tc>
      </w:tr>
      <w:tr w:rsidR="0090756E" w:rsidRPr="00B40C8B" w14:paraId="553F131A" w14:textId="77777777" w:rsidTr="001129E4">
        <w:trPr>
          <w:trHeight w:val="326"/>
        </w:trPr>
        <w:tc>
          <w:tcPr>
            <w:tcW w:w="3402" w:type="dxa"/>
            <w:gridSpan w:val="2"/>
            <w:tcBorders>
              <w:top w:val="nil"/>
              <w:left w:val="nil"/>
              <w:bottom w:val="nil"/>
              <w:right w:val="nil"/>
            </w:tcBorders>
            <w:shd w:val="clear" w:color="auto" w:fill="auto"/>
            <w:noWrap/>
            <w:vAlign w:val="bottom"/>
            <w:hideMark/>
          </w:tcPr>
          <w:p w14:paraId="719E1B9B"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nil"/>
              <w:right w:val="nil"/>
            </w:tcBorders>
            <w:shd w:val="clear" w:color="auto" w:fill="auto"/>
            <w:noWrap/>
            <w:vAlign w:val="bottom"/>
            <w:hideMark/>
          </w:tcPr>
          <w:p w14:paraId="5995EA6A"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nil"/>
              <w:right w:val="nil"/>
            </w:tcBorders>
            <w:shd w:val="clear" w:color="auto" w:fill="auto"/>
            <w:noWrap/>
            <w:vAlign w:val="bottom"/>
            <w:hideMark/>
          </w:tcPr>
          <w:p w14:paraId="674ECDEE"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r>
      <w:tr w:rsidR="0090756E" w:rsidRPr="00B40C8B" w14:paraId="219FE5F1" w14:textId="77777777" w:rsidTr="001129E4">
        <w:trPr>
          <w:trHeight w:val="300"/>
        </w:trPr>
        <w:tc>
          <w:tcPr>
            <w:tcW w:w="3402" w:type="dxa"/>
            <w:gridSpan w:val="2"/>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6FCCBF02" w14:textId="77777777" w:rsidR="0090756E" w:rsidRPr="00B40C8B" w:rsidRDefault="0090756E" w:rsidP="00FB2486">
            <w:pPr>
              <w:spacing w:after="0" w:line="72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MEDIO DE INFANTERIA.</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1CC8A584"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Tte. Coronel</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5882811C"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2</w:t>
            </w:r>
          </w:p>
        </w:tc>
      </w:tr>
      <w:tr w:rsidR="0090756E" w:rsidRPr="00B40C8B" w14:paraId="44BF4105" w14:textId="77777777" w:rsidTr="001129E4">
        <w:trPr>
          <w:trHeight w:val="300"/>
        </w:trPr>
        <w:tc>
          <w:tcPr>
            <w:tcW w:w="3402" w:type="dxa"/>
            <w:gridSpan w:val="2"/>
            <w:vMerge/>
            <w:tcBorders>
              <w:top w:val="single" w:sz="4" w:space="0" w:color="auto"/>
              <w:left w:val="single" w:sz="4" w:space="0" w:color="auto"/>
              <w:bottom w:val="single" w:sz="4" w:space="0" w:color="000000"/>
              <w:right w:val="single" w:sz="4" w:space="0" w:color="auto"/>
            </w:tcBorders>
            <w:vAlign w:val="center"/>
            <w:hideMark/>
          </w:tcPr>
          <w:p w14:paraId="0E450F11"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0A5FC1B7"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Mayor</w:t>
            </w:r>
          </w:p>
        </w:tc>
        <w:tc>
          <w:tcPr>
            <w:tcW w:w="2126" w:type="dxa"/>
            <w:tcBorders>
              <w:top w:val="nil"/>
              <w:left w:val="nil"/>
              <w:bottom w:val="single" w:sz="4" w:space="0" w:color="auto"/>
              <w:right w:val="single" w:sz="4" w:space="0" w:color="auto"/>
            </w:tcBorders>
            <w:shd w:val="clear" w:color="auto" w:fill="auto"/>
            <w:noWrap/>
            <w:vAlign w:val="bottom"/>
            <w:hideMark/>
          </w:tcPr>
          <w:p w14:paraId="16974859"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5</w:t>
            </w:r>
          </w:p>
        </w:tc>
      </w:tr>
      <w:tr w:rsidR="0090756E" w:rsidRPr="00B40C8B" w14:paraId="78610999" w14:textId="77777777" w:rsidTr="001129E4">
        <w:trPr>
          <w:trHeight w:val="300"/>
        </w:trPr>
        <w:tc>
          <w:tcPr>
            <w:tcW w:w="3402" w:type="dxa"/>
            <w:gridSpan w:val="2"/>
            <w:vMerge/>
            <w:tcBorders>
              <w:top w:val="single" w:sz="4" w:space="0" w:color="auto"/>
              <w:left w:val="single" w:sz="4" w:space="0" w:color="auto"/>
              <w:bottom w:val="single" w:sz="4" w:space="0" w:color="000000"/>
              <w:right w:val="single" w:sz="4" w:space="0" w:color="auto"/>
            </w:tcBorders>
            <w:vAlign w:val="center"/>
            <w:hideMark/>
          </w:tcPr>
          <w:p w14:paraId="782E299D"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1DFF7335"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Capitán</w:t>
            </w:r>
          </w:p>
        </w:tc>
        <w:tc>
          <w:tcPr>
            <w:tcW w:w="2126" w:type="dxa"/>
            <w:tcBorders>
              <w:top w:val="nil"/>
              <w:left w:val="nil"/>
              <w:bottom w:val="single" w:sz="4" w:space="0" w:color="auto"/>
              <w:right w:val="single" w:sz="4" w:space="0" w:color="auto"/>
            </w:tcBorders>
            <w:shd w:val="clear" w:color="auto" w:fill="auto"/>
            <w:noWrap/>
            <w:vAlign w:val="bottom"/>
            <w:hideMark/>
          </w:tcPr>
          <w:p w14:paraId="6BF385CD"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7</w:t>
            </w:r>
          </w:p>
        </w:tc>
      </w:tr>
      <w:tr w:rsidR="0090756E" w:rsidRPr="00B40C8B" w14:paraId="24D002DE" w14:textId="77777777" w:rsidTr="001129E4">
        <w:trPr>
          <w:trHeight w:val="300"/>
        </w:trPr>
        <w:tc>
          <w:tcPr>
            <w:tcW w:w="3402" w:type="dxa"/>
            <w:gridSpan w:val="2"/>
            <w:vMerge/>
            <w:tcBorders>
              <w:top w:val="single" w:sz="4" w:space="0" w:color="auto"/>
              <w:left w:val="single" w:sz="4" w:space="0" w:color="auto"/>
              <w:bottom w:val="single" w:sz="4" w:space="0" w:color="000000"/>
              <w:right w:val="single" w:sz="4" w:space="0" w:color="auto"/>
            </w:tcBorders>
            <w:vAlign w:val="center"/>
            <w:hideMark/>
          </w:tcPr>
          <w:p w14:paraId="3DBA23CD"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28FC34A2"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1er. Tte.</w:t>
            </w:r>
          </w:p>
        </w:tc>
        <w:tc>
          <w:tcPr>
            <w:tcW w:w="2126" w:type="dxa"/>
            <w:tcBorders>
              <w:top w:val="nil"/>
              <w:left w:val="nil"/>
              <w:bottom w:val="single" w:sz="4" w:space="0" w:color="auto"/>
              <w:right w:val="single" w:sz="4" w:space="0" w:color="auto"/>
            </w:tcBorders>
            <w:shd w:val="clear" w:color="auto" w:fill="auto"/>
            <w:noWrap/>
            <w:vAlign w:val="bottom"/>
            <w:hideMark/>
          </w:tcPr>
          <w:p w14:paraId="6E7BF76D"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4</w:t>
            </w:r>
          </w:p>
        </w:tc>
      </w:tr>
      <w:tr w:rsidR="0090756E" w:rsidRPr="00B40C8B" w14:paraId="4F8456A1" w14:textId="77777777" w:rsidTr="001129E4">
        <w:trPr>
          <w:trHeight w:val="300"/>
        </w:trPr>
        <w:tc>
          <w:tcPr>
            <w:tcW w:w="3402" w:type="dxa"/>
            <w:gridSpan w:val="2"/>
            <w:vMerge/>
            <w:tcBorders>
              <w:top w:val="single" w:sz="4" w:space="0" w:color="auto"/>
              <w:left w:val="single" w:sz="4" w:space="0" w:color="auto"/>
              <w:bottom w:val="single" w:sz="4" w:space="0" w:color="000000"/>
              <w:right w:val="single" w:sz="4" w:space="0" w:color="auto"/>
            </w:tcBorders>
            <w:vAlign w:val="center"/>
            <w:hideMark/>
          </w:tcPr>
          <w:p w14:paraId="5B0AB246"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4466070A"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2do. Tte.</w:t>
            </w:r>
          </w:p>
        </w:tc>
        <w:tc>
          <w:tcPr>
            <w:tcW w:w="2126" w:type="dxa"/>
            <w:tcBorders>
              <w:top w:val="nil"/>
              <w:left w:val="nil"/>
              <w:bottom w:val="single" w:sz="4" w:space="0" w:color="auto"/>
              <w:right w:val="single" w:sz="4" w:space="0" w:color="auto"/>
            </w:tcBorders>
            <w:shd w:val="clear" w:color="auto" w:fill="auto"/>
            <w:noWrap/>
            <w:vAlign w:val="bottom"/>
            <w:hideMark/>
          </w:tcPr>
          <w:p w14:paraId="1928DBC8"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3</w:t>
            </w:r>
          </w:p>
        </w:tc>
      </w:tr>
      <w:tr w:rsidR="0090756E" w:rsidRPr="00B40C8B" w14:paraId="4161EDAE" w14:textId="77777777" w:rsidTr="001129E4">
        <w:trPr>
          <w:trHeight w:val="300"/>
        </w:trPr>
        <w:tc>
          <w:tcPr>
            <w:tcW w:w="552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2FC4990"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Total</w:t>
            </w:r>
          </w:p>
        </w:tc>
        <w:tc>
          <w:tcPr>
            <w:tcW w:w="2126" w:type="dxa"/>
            <w:tcBorders>
              <w:top w:val="nil"/>
              <w:left w:val="nil"/>
              <w:bottom w:val="single" w:sz="4" w:space="0" w:color="auto"/>
              <w:right w:val="single" w:sz="4" w:space="0" w:color="auto"/>
            </w:tcBorders>
            <w:shd w:val="clear" w:color="auto" w:fill="auto"/>
            <w:noWrap/>
            <w:vAlign w:val="bottom"/>
            <w:hideMark/>
          </w:tcPr>
          <w:p w14:paraId="439EE271" w14:textId="77777777" w:rsidR="0090756E" w:rsidRPr="00B40C8B" w:rsidRDefault="0090756E" w:rsidP="00FB2486">
            <w:pPr>
              <w:spacing w:after="0" w:line="240" w:lineRule="auto"/>
              <w:jc w:val="center"/>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21</w:t>
            </w:r>
          </w:p>
        </w:tc>
      </w:tr>
      <w:tr w:rsidR="0090756E" w:rsidRPr="00B40C8B" w14:paraId="4C816BF9" w14:textId="77777777" w:rsidTr="001129E4">
        <w:trPr>
          <w:trHeight w:val="300"/>
        </w:trPr>
        <w:tc>
          <w:tcPr>
            <w:tcW w:w="3402" w:type="dxa"/>
            <w:gridSpan w:val="2"/>
            <w:tcBorders>
              <w:top w:val="nil"/>
              <w:left w:val="nil"/>
              <w:bottom w:val="nil"/>
              <w:right w:val="nil"/>
            </w:tcBorders>
            <w:shd w:val="clear" w:color="auto" w:fill="auto"/>
            <w:noWrap/>
            <w:vAlign w:val="bottom"/>
            <w:hideMark/>
          </w:tcPr>
          <w:p w14:paraId="64E803E0"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nil"/>
              <w:right w:val="nil"/>
            </w:tcBorders>
            <w:shd w:val="clear" w:color="auto" w:fill="auto"/>
            <w:noWrap/>
            <w:vAlign w:val="bottom"/>
            <w:hideMark/>
          </w:tcPr>
          <w:p w14:paraId="33E99625"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nil"/>
              <w:right w:val="nil"/>
            </w:tcBorders>
            <w:shd w:val="clear" w:color="auto" w:fill="auto"/>
            <w:noWrap/>
            <w:vAlign w:val="bottom"/>
            <w:hideMark/>
          </w:tcPr>
          <w:p w14:paraId="2331E741"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p>
        </w:tc>
      </w:tr>
      <w:tr w:rsidR="0090756E" w:rsidRPr="00B40C8B" w14:paraId="559018B4" w14:textId="77777777" w:rsidTr="001129E4">
        <w:trPr>
          <w:trHeight w:val="300"/>
        </w:trPr>
        <w:tc>
          <w:tcPr>
            <w:tcW w:w="3402" w:type="dxa"/>
            <w:gridSpan w:val="2"/>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1C18149D" w14:textId="77777777" w:rsidR="0090756E" w:rsidRPr="00B40C8B" w:rsidRDefault="0090756E" w:rsidP="00FB2486">
            <w:pPr>
              <w:spacing w:after="0" w:line="48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BÁSICO DE INFANTERÍA.</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62DB86C0"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Capitán</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1ACD6B0A"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1</w:t>
            </w:r>
          </w:p>
        </w:tc>
      </w:tr>
      <w:tr w:rsidR="0090756E" w:rsidRPr="00B40C8B" w14:paraId="2B066408" w14:textId="77777777" w:rsidTr="001129E4">
        <w:trPr>
          <w:trHeight w:val="300"/>
        </w:trPr>
        <w:tc>
          <w:tcPr>
            <w:tcW w:w="3402" w:type="dxa"/>
            <w:gridSpan w:val="2"/>
            <w:vMerge/>
            <w:tcBorders>
              <w:top w:val="single" w:sz="4" w:space="0" w:color="auto"/>
              <w:left w:val="single" w:sz="4" w:space="0" w:color="auto"/>
              <w:bottom w:val="single" w:sz="4" w:space="0" w:color="000000"/>
              <w:right w:val="single" w:sz="4" w:space="0" w:color="auto"/>
            </w:tcBorders>
            <w:vAlign w:val="center"/>
            <w:hideMark/>
          </w:tcPr>
          <w:p w14:paraId="14108277"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5869D73C"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1er. Tte.</w:t>
            </w:r>
          </w:p>
        </w:tc>
        <w:tc>
          <w:tcPr>
            <w:tcW w:w="2126" w:type="dxa"/>
            <w:tcBorders>
              <w:top w:val="nil"/>
              <w:left w:val="nil"/>
              <w:bottom w:val="single" w:sz="4" w:space="0" w:color="auto"/>
              <w:right w:val="single" w:sz="4" w:space="0" w:color="auto"/>
            </w:tcBorders>
            <w:shd w:val="clear" w:color="auto" w:fill="auto"/>
            <w:noWrap/>
            <w:vAlign w:val="bottom"/>
            <w:hideMark/>
          </w:tcPr>
          <w:p w14:paraId="6F7307FD"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4</w:t>
            </w:r>
          </w:p>
        </w:tc>
      </w:tr>
      <w:tr w:rsidR="0090756E" w:rsidRPr="00B40C8B" w14:paraId="5FE51672" w14:textId="77777777" w:rsidTr="001129E4">
        <w:trPr>
          <w:trHeight w:val="300"/>
        </w:trPr>
        <w:tc>
          <w:tcPr>
            <w:tcW w:w="3402" w:type="dxa"/>
            <w:gridSpan w:val="2"/>
            <w:vMerge/>
            <w:tcBorders>
              <w:top w:val="single" w:sz="4" w:space="0" w:color="auto"/>
              <w:left w:val="single" w:sz="4" w:space="0" w:color="auto"/>
              <w:bottom w:val="single" w:sz="4" w:space="0" w:color="000000"/>
              <w:right w:val="single" w:sz="4" w:space="0" w:color="auto"/>
            </w:tcBorders>
            <w:vAlign w:val="center"/>
            <w:hideMark/>
          </w:tcPr>
          <w:p w14:paraId="2F3848C5"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1D4C7A72"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2do. Tte.</w:t>
            </w:r>
          </w:p>
        </w:tc>
        <w:tc>
          <w:tcPr>
            <w:tcW w:w="2126" w:type="dxa"/>
            <w:tcBorders>
              <w:top w:val="nil"/>
              <w:left w:val="nil"/>
              <w:bottom w:val="single" w:sz="4" w:space="0" w:color="auto"/>
              <w:right w:val="single" w:sz="4" w:space="0" w:color="auto"/>
            </w:tcBorders>
            <w:shd w:val="clear" w:color="auto" w:fill="auto"/>
            <w:noWrap/>
            <w:vAlign w:val="bottom"/>
            <w:hideMark/>
          </w:tcPr>
          <w:p w14:paraId="1A0228D4"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11</w:t>
            </w:r>
          </w:p>
        </w:tc>
      </w:tr>
      <w:tr w:rsidR="0090756E" w:rsidRPr="00B40C8B" w14:paraId="4258A66C" w14:textId="77777777" w:rsidTr="001129E4">
        <w:trPr>
          <w:trHeight w:val="300"/>
        </w:trPr>
        <w:tc>
          <w:tcPr>
            <w:tcW w:w="3402" w:type="dxa"/>
            <w:gridSpan w:val="2"/>
            <w:tcBorders>
              <w:top w:val="nil"/>
              <w:left w:val="single" w:sz="4" w:space="0" w:color="auto"/>
              <w:bottom w:val="single" w:sz="4" w:space="0" w:color="auto"/>
              <w:right w:val="single" w:sz="4" w:space="0" w:color="auto"/>
            </w:tcBorders>
            <w:shd w:val="clear" w:color="auto" w:fill="auto"/>
            <w:noWrap/>
            <w:vAlign w:val="bottom"/>
            <w:hideMark/>
          </w:tcPr>
          <w:p w14:paraId="729AED8D"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Total</w:t>
            </w:r>
          </w:p>
        </w:tc>
        <w:tc>
          <w:tcPr>
            <w:tcW w:w="2126" w:type="dxa"/>
            <w:tcBorders>
              <w:top w:val="nil"/>
              <w:left w:val="nil"/>
              <w:bottom w:val="single" w:sz="4" w:space="0" w:color="auto"/>
              <w:right w:val="single" w:sz="4" w:space="0" w:color="auto"/>
            </w:tcBorders>
            <w:shd w:val="clear" w:color="auto" w:fill="auto"/>
            <w:noWrap/>
            <w:vAlign w:val="bottom"/>
            <w:hideMark/>
          </w:tcPr>
          <w:p w14:paraId="3C9827C5"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 </w:t>
            </w:r>
          </w:p>
        </w:tc>
        <w:tc>
          <w:tcPr>
            <w:tcW w:w="2126" w:type="dxa"/>
            <w:tcBorders>
              <w:top w:val="nil"/>
              <w:left w:val="nil"/>
              <w:bottom w:val="single" w:sz="4" w:space="0" w:color="auto"/>
              <w:right w:val="single" w:sz="4" w:space="0" w:color="auto"/>
            </w:tcBorders>
            <w:shd w:val="clear" w:color="auto" w:fill="auto"/>
            <w:noWrap/>
            <w:vAlign w:val="bottom"/>
            <w:hideMark/>
          </w:tcPr>
          <w:p w14:paraId="343A799F" w14:textId="77777777" w:rsidR="0090756E" w:rsidRPr="00B40C8B" w:rsidRDefault="0090756E" w:rsidP="00FB2486">
            <w:pPr>
              <w:spacing w:after="0" w:line="240" w:lineRule="auto"/>
              <w:jc w:val="center"/>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16</w:t>
            </w:r>
          </w:p>
        </w:tc>
      </w:tr>
      <w:tr w:rsidR="0090756E" w:rsidRPr="00B40C8B" w14:paraId="5667EC3E" w14:textId="77777777" w:rsidTr="001129E4">
        <w:trPr>
          <w:trHeight w:val="300"/>
        </w:trPr>
        <w:tc>
          <w:tcPr>
            <w:tcW w:w="3402" w:type="dxa"/>
            <w:gridSpan w:val="2"/>
            <w:tcBorders>
              <w:top w:val="nil"/>
              <w:left w:val="nil"/>
              <w:bottom w:val="nil"/>
              <w:right w:val="nil"/>
            </w:tcBorders>
            <w:shd w:val="clear" w:color="auto" w:fill="auto"/>
            <w:noWrap/>
            <w:vAlign w:val="bottom"/>
            <w:hideMark/>
          </w:tcPr>
          <w:p w14:paraId="5DF55905"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nil"/>
              <w:right w:val="nil"/>
            </w:tcBorders>
            <w:shd w:val="clear" w:color="auto" w:fill="auto"/>
            <w:noWrap/>
            <w:vAlign w:val="bottom"/>
            <w:hideMark/>
          </w:tcPr>
          <w:p w14:paraId="28650237"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nil"/>
              <w:right w:val="nil"/>
            </w:tcBorders>
            <w:shd w:val="clear" w:color="auto" w:fill="auto"/>
            <w:noWrap/>
            <w:vAlign w:val="bottom"/>
            <w:hideMark/>
          </w:tcPr>
          <w:p w14:paraId="4612B2F3"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p>
        </w:tc>
      </w:tr>
      <w:tr w:rsidR="0090756E" w:rsidRPr="00B40C8B" w14:paraId="7906BEF6" w14:textId="77777777" w:rsidTr="001129E4">
        <w:trPr>
          <w:trHeight w:val="300"/>
        </w:trPr>
        <w:tc>
          <w:tcPr>
            <w:tcW w:w="3402" w:type="dxa"/>
            <w:gridSpan w:val="2"/>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6BDEE9CD" w14:textId="77777777" w:rsidR="0090756E" w:rsidRPr="00B40C8B" w:rsidRDefault="0090756E" w:rsidP="00FB2486">
            <w:pPr>
              <w:spacing w:after="0"/>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INTELIGENCIA PARA OFICIALES.</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61BC5129"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Capitán</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10827D1F"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2</w:t>
            </w:r>
          </w:p>
        </w:tc>
      </w:tr>
      <w:tr w:rsidR="0090756E" w:rsidRPr="00B40C8B" w14:paraId="6DF2CE3C" w14:textId="77777777" w:rsidTr="001129E4">
        <w:trPr>
          <w:trHeight w:val="300"/>
        </w:trPr>
        <w:tc>
          <w:tcPr>
            <w:tcW w:w="3402" w:type="dxa"/>
            <w:gridSpan w:val="2"/>
            <w:vMerge/>
            <w:tcBorders>
              <w:top w:val="single" w:sz="4" w:space="0" w:color="auto"/>
              <w:left w:val="single" w:sz="4" w:space="0" w:color="auto"/>
              <w:bottom w:val="single" w:sz="4" w:space="0" w:color="000000"/>
              <w:right w:val="single" w:sz="4" w:space="0" w:color="auto"/>
            </w:tcBorders>
            <w:vAlign w:val="center"/>
            <w:hideMark/>
          </w:tcPr>
          <w:p w14:paraId="12D8E61F"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2600E564"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1er. Tte.</w:t>
            </w:r>
          </w:p>
        </w:tc>
        <w:tc>
          <w:tcPr>
            <w:tcW w:w="2126" w:type="dxa"/>
            <w:tcBorders>
              <w:top w:val="nil"/>
              <w:left w:val="nil"/>
              <w:bottom w:val="single" w:sz="4" w:space="0" w:color="auto"/>
              <w:right w:val="single" w:sz="4" w:space="0" w:color="auto"/>
            </w:tcBorders>
            <w:shd w:val="clear" w:color="auto" w:fill="auto"/>
            <w:noWrap/>
            <w:vAlign w:val="bottom"/>
            <w:hideMark/>
          </w:tcPr>
          <w:p w14:paraId="0B6CF4AA"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1</w:t>
            </w:r>
          </w:p>
        </w:tc>
      </w:tr>
      <w:tr w:rsidR="0090756E" w:rsidRPr="00B40C8B" w14:paraId="4EAB71DA" w14:textId="77777777" w:rsidTr="001129E4">
        <w:trPr>
          <w:trHeight w:val="300"/>
        </w:trPr>
        <w:tc>
          <w:tcPr>
            <w:tcW w:w="3402" w:type="dxa"/>
            <w:gridSpan w:val="2"/>
            <w:vMerge/>
            <w:tcBorders>
              <w:top w:val="single" w:sz="4" w:space="0" w:color="auto"/>
              <w:left w:val="single" w:sz="4" w:space="0" w:color="auto"/>
              <w:bottom w:val="single" w:sz="4" w:space="0" w:color="000000"/>
              <w:right w:val="single" w:sz="4" w:space="0" w:color="auto"/>
            </w:tcBorders>
            <w:vAlign w:val="center"/>
            <w:hideMark/>
          </w:tcPr>
          <w:p w14:paraId="16DEC1A5"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single" w:sz="4" w:space="0" w:color="auto"/>
              <w:right w:val="single" w:sz="4" w:space="0" w:color="auto"/>
            </w:tcBorders>
            <w:shd w:val="clear" w:color="auto" w:fill="auto"/>
            <w:noWrap/>
            <w:vAlign w:val="bottom"/>
            <w:hideMark/>
          </w:tcPr>
          <w:p w14:paraId="7AB79581"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2do. Tte.</w:t>
            </w:r>
          </w:p>
        </w:tc>
        <w:tc>
          <w:tcPr>
            <w:tcW w:w="2126" w:type="dxa"/>
            <w:tcBorders>
              <w:top w:val="nil"/>
              <w:left w:val="nil"/>
              <w:bottom w:val="single" w:sz="4" w:space="0" w:color="auto"/>
              <w:right w:val="single" w:sz="4" w:space="0" w:color="auto"/>
            </w:tcBorders>
            <w:shd w:val="clear" w:color="auto" w:fill="auto"/>
            <w:noWrap/>
            <w:vAlign w:val="bottom"/>
            <w:hideMark/>
          </w:tcPr>
          <w:p w14:paraId="6FEF6966"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4</w:t>
            </w:r>
          </w:p>
        </w:tc>
      </w:tr>
      <w:tr w:rsidR="0090756E" w:rsidRPr="00B40C8B" w14:paraId="52A56683" w14:textId="77777777" w:rsidTr="001129E4">
        <w:trPr>
          <w:trHeight w:val="300"/>
        </w:trPr>
        <w:tc>
          <w:tcPr>
            <w:tcW w:w="552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23BA585"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Total</w:t>
            </w:r>
          </w:p>
        </w:tc>
        <w:tc>
          <w:tcPr>
            <w:tcW w:w="2126" w:type="dxa"/>
            <w:tcBorders>
              <w:top w:val="nil"/>
              <w:left w:val="nil"/>
              <w:bottom w:val="single" w:sz="4" w:space="0" w:color="auto"/>
              <w:right w:val="single" w:sz="4" w:space="0" w:color="auto"/>
            </w:tcBorders>
            <w:shd w:val="clear" w:color="auto" w:fill="auto"/>
            <w:noWrap/>
            <w:vAlign w:val="bottom"/>
            <w:hideMark/>
          </w:tcPr>
          <w:p w14:paraId="65499351" w14:textId="77777777" w:rsidR="0090756E" w:rsidRPr="00B40C8B" w:rsidRDefault="0090756E" w:rsidP="00FB2486">
            <w:pPr>
              <w:spacing w:after="0" w:line="240" w:lineRule="auto"/>
              <w:jc w:val="center"/>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7</w:t>
            </w:r>
          </w:p>
        </w:tc>
      </w:tr>
      <w:tr w:rsidR="0090756E" w:rsidRPr="00B40C8B" w14:paraId="760BC348" w14:textId="77777777" w:rsidTr="001129E4">
        <w:trPr>
          <w:trHeight w:val="300"/>
        </w:trPr>
        <w:tc>
          <w:tcPr>
            <w:tcW w:w="3015" w:type="dxa"/>
            <w:tcBorders>
              <w:top w:val="nil"/>
              <w:left w:val="nil"/>
              <w:bottom w:val="nil"/>
              <w:right w:val="nil"/>
            </w:tcBorders>
            <w:shd w:val="clear" w:color="auto" w:fill="auto"/>
            <w:noWrap/>
            <w:vAlign w:val="bottom"/>
            <w:hideMark/>
          </w:tcPr>
          <w:p w14:paraId="2E5A927F"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513" w:type="dxa"/>
            <w:gridSpan w:val="2"/>
            <w:tcBorders>
              <w:top w:val="nil"/>
              <w:left w:val="nil"/>
              <w:bottom w:val="nil"/>
              <w:right w:val="nil"/>
            </w:tcBorders>
            <w:shd w:val="clear" w:color="auto" w:fill="auto"/>
            <w:noWrap/>
            <w:vAlign w:val="bottom"/>
            <w:hideMark/>
          </w:tcPr>
          <w:p w14:paraId="63B2E2FC"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p>
        </w:tc>
        <w:tc>
          <w:tcPr>
            <w:tcW w:w="2126" w:type="dxa"/>
            <w:tcBorders>
              <w:top w:val="nil"/>
              <w:left w:val="nil"/>
              <w:bottom w:val="nil"/>
              <w:right w:val="nil"/>
            </w:tcBorders>
            <w:shd w:val="clear" w:color="auto" w:fill="auto"/>
            <w:noWrap/>
            <w:vAlign w:val="bottom"/>
            <w:hideMark/>
          </w:tcPr>
          <w:p w14:paraId="60BAB702"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p>
        </w:tc>
      </w:tr>
      <w:tr w:rsidR="0090756E" w:rsidRPr="00B40C8B" w14:paraId="7D48A6AC" w14:textId="77777777" w:rsidTr="001129E4">
        <w:trPr>
          <w:trHeight w:val="300"/>
        </w:trPr>
        <w:tc>
          <w:tcPr>
            <w:tcW w:w="552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C4F8F27" w14:textId="77777777" w:rsidR="0090756E" w:rsidRPr="00B40C8B" w:rsidRDefault="0090756E" w:rsidP="00FB2486">
            <w:pPr>
              <w:spacing w:after="0" w:line="240" w:lineRule="auto"/>
              <w:jc w:val="both"/>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CURSOS PARA ALISTADOS.</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53339785" w14:textId="77777777" w:rsidR="0090756E" w:rsidRPr="00B40C8B" w:rsidRDefault="0090756E" w:rsidP="00FB2486">
            <w:pPr>
              <w:spacing w:after="0" w:line="240" w:lineRule="auto"/>
              <w:jc w:val="center"/>
              <w:rPr>
                <w:rFonts w:ascii="Times New Roman" w:eastAsia="Times New Roman" w:hAnsi="Times New Roman" w:cs="Times New Roman"/>
                <w:color w:val="000000" w:themeColor="text1"/>
                <w:sz w:val="16"/>
                <w:szCs w:val="16"/>
              </w:rPr>
            </w:pPr>
            <w:r w:rsidRPr="00B40C8B">
              <w:rPr>
                <w:rFonts w:ascii="Times New Roman" w:eastAsia="Times New Roman" w:hAnsi="Times New Roman" w:cs="Times New Roman"/>
                <w:color w:val="000000" w:themeColor="text1"/>
                <w:sz w:val="16"/>
                <w:szCs w:val="16"/>
              </w:rPr>
              <w:t>67</w:t>
            </w:r>
          </w:p>
        </w:tc>
      </w:tr>
      <w:tr w:rsidR="0090756E" w:rsidRPr="00B40C8B" w14:paraId="7D0D44C7" w14:textId="77777777" w:rsidTr="001129E4">
        <w:trPr>
          <w:trHeight w:val="300"/>
        </w:trPr>
        <w:tc>
          <w:tcPr>
            <w:tcW w:w="552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72F211F" w14:textId="77777777" w:rsidR="0090756E" w:rsidRPr="00B40C8B" w:rsidRDefault="0090756E" w:rsidP="00FB2486">
            <w:pPr>
              <w:spacing w:after="0" w:line="240" w:lineRule="auto"/>
              <w:jc w:val="both"/>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Total</w:t>
            </w:r>
          </w:p>
        </w:tc>
        <w:tc>
          <w:tcPr>
            <w:tcW w:w="2126" w:type="dxa"/>
            <w:tcBorders>
              <w:top w:val="nil"/>
              <w:left w:val="nil"/>
              <w:bottom w:val="single" w:sz="4" w:space="0" w:color="auto"/>
              <w:right w:val="single" w:sz="4" w:space="0" w:color="auto"/>
            </w:tcBorders>
            <w:shd w:val="clear" w:color="auto" w:fill="auto"/>
            <w:noWrap/>
            <w:vAlign w:val="bottom"/>
            <w:hideMark/>
          </w:tcPr>
          <w:p w14:paraId="1616A038" w14:textId="77777777" w:rsidR="0090756E" w:rsidRPr="00B40C8B" w:rsidRDefault="0090756E" w:rsidP="00FB2486">
            <w:pPr>
              <w:spacing w:after="0" w:line="240" w:lineRule="auto"/>
              <w:jc w:val="center"/>
              <w:rPr>
                <w:rFonts w:ascii="Times New Roman" w:eastAsia="Times New Roman" w:hAnsi="Times New Roman" w:cs="Times New Roman"/>
                <w:b/>
                <w:bCs/>
                <w:color w:val="000000" w:themeColor="text1"/>
                <w:sz w:val="16"/>
                <w:szCs w:val="16"/>
              </w:rPr>
            </w:pPr>
            <w:r w:rsidRPr="00B40C8B">
              <w:rPr>
                <w:rFonts w:ascii="Times New Roman" w:eastAsia="Times New Roman" w:hAnsi="Times New Roman" w:cs="Times New Roman"/>
                <w:b/>
                <w:bCs/>
                <w:color w:val="000000" w:themeColor="text1"/>
                <w:sz w:val="16"/>
                <w:szCs w:val="16"/>
              </w:rPr>
              <w:t>67</w:t>
            </w:r>
          </w:p>
        </w:tc>
      </w:tr>
    </w:tbl>
    <w:p w14:paraId="01148E97" w14:textId="77777777" w:rsidR="0090756E" w:rsidRPr="00B40C8B" w:rsidRDefault="0090756E" w:rsidP="0090756E">
      <w:pPr>
        <w:numPr>
          <w:ilvl w:val="1"/>
          <w:numId w:val="0"/>
        </w:numPr>
        <w:jc w:val="both"/>
        <w:rPr>
          <w:rFonts w:ascii="Times New Roman" w:eastAsia="Times New Roman" w:hAnsi="Times New Roman" w:cs="Times New Roman"/>
          <w:b/>
          <w:bCs/>
          <w:color w:val="000000" w:themeColor="text1"/>
          <w:spacing w:val="15"/>
          <w:sz w:val="24"/>
          <w:szCs w:val="24"/>
        </w:rPr>
      </w:pPr>
    </w:p>
    <w:p w14:paraId="0544D391" w14:textId="77777777" w:rsidR="00931F4A" w:rsidRPr="00B40C8B" w:rsidRDefault="00931F4A" w:rsidP="001129E4">
      <w:pPr>
        <w:spacing w:after="0" w:line="480" w:lineRule="auto"/>
        <w:rPr>
          <w:rFonts w:ascii="Times New Roman" w:hAnsi="Times New Roman" w:cs="Times New Roman"/>
          <w:b/>
          <w:color w:val="000000" w:themeColor="text1"/>
          <w:sz w:val="24"/>
          <w:szCs w:val="24"/>
          <w:lang w:val="es-ES"/>
        </w:rPr>
      </w:pPr>
    </w:p>
    <w:p w14:paraId="0F6D13CB" w14:textId="77777777" w:rsidR="00342A8C" w:rsidRPr="00B40C8B" w:rsidRDefault="00342A8C" w:rsidP="001129E4">
      <w:pPr>
        <w:spacing w:after="0" w:line="480" w:lineRule="auto"/>
        <w:rPr>
          <w:rFonts w:ascii="Times New Roman" w:hAnsi="Times New Roman" w:cs="Times New Roman"/>
          <w:b/>
          <w:color w:val="000000" w:themeColor="text1"/>
          <w:sz w:val="24"/>
          <w:szCs w:val="24"/>
          <w:lang w:val="es-ES"/>
        </w:rPr>
      </w:pPr>
    </w:p>
    <w:p w14:paraId="669D1249" w14:textId="77777777" w:rsidR="00342A8C" w:rsidRPr="00B40C8B" w:rsidRDefault="00342A8C" w:rsidP="001129E4">
      <w:pPr>
        <w:spacing w:after="0" w:line="480" w:lineRule="auto"/>
        <w:rPr>
          <w:rFonts w:ascii="Times New Roman" w:hAnsi="Times New Roman" w:cs="Times New Roman"/>
          <w:b/>
          <w:color w:val="000000" w:themeColor="text1"/>
          <w:sz w:val="24"/>
          <w:szCs w:val="24"/>
          <w:lang w:val="es-ES"/>
        </w:rPr>
      </w:pPr>
    </w:p>
    <w:p w14:paraId="277DE2CA" w14:textId="77777777" w:rsidR="00342A8C" w:rsidRPr="00B40C8B" w:rsidRDefault="00342A8C" w:rsidP="00931F4A">
      <w:pPr>
        <w:spacing w:after="0" w:line="480" w:lineRule="auto"/>
        <w:rPr>
          <w:rFonts w:ascii="Times New Roman" w:eastAsia="Times New Roman" w:hAnsi="Times New Roman" w:cs="Times New Roman"/>
          <w:b/>
          <w:color w:val="000000" w:themeColor="text1"/>
          <w:sz w:val="24"/>
          <w:szCs w:val="24"/>
        </w:rPr>
      </w:pPr>
    </w:p>
    <w:p w14:paraId="0E5746DA" w14:textId="3DAD418D" w:rsidR="00931F4A" w:rsidRPr="00B40C8B" w:rsidRDefault="00BF5660" w:rsidP="00342A8C">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1.1.3.3</w:t>
      </w:r>
      <w:r w:rsidR="00931F4A" w:rsidRPr="00B40C8B">
        <w:rPr>
          <w:rFonts w:ascii="Times New Roman" w:eastAsia="Times New Roman" w:hAnsi="Times New Roman" w:cs="Times New Roman"/>
          <w:b/>
          <w:color w:val="000000" w:themeColor="text1"/>
          <w:sz w:val="24"/>
          <w:szCs w:val="24"/>
        </w:rPr>
        <w:t xml:space="preserve"> Comando Conjunto Metro</w:t>
      </w:r>
      <w:r w:rsidR="00342A8C" w:rsidRPr="00B40C8B">
        <w:rPr>
          <w:rFonts w:ascii="Times New Roman" w:eastAsia="Times New Roman" w:hAnsi="Times New Roman" w:cs="Times New Roman"/>
          <w:b/>
          <w:color w:val="000000" w:themeColor="text1"/>
          <w:sz w:val="24"/>
          <w:szCs w:val="24"/>
        </w:rPr>
        <w:t>politano de las Fuerzas Armadas</w:t>
      </w:r>
    </w:p>
    <w:p w14:paraId="57ED2568" w14:textId="77777777" w:rsidR="00342A8C" w:rsidRPr="00B40C8B" w:rsidRDefault="00342A8C" w:rsidP="00931F4A">
      <w:pPr>
        <w:spacing w:after="0" w:line="480" w:lineRule="auto"/>
        <w:rPr>
          <w:rFonts w:ascii="Times New Roman" w:hAnsi="Times New Roman"/>
          <w:b/>
          <w:color w:val="000000" w:themeColor="text1"/>
          <w:sz w:val="24"/>
          <w:szCs w:val="24"/>
        </w:rPr>
      </w:pPr>
      <w:r w:rsidRPr="00B40C8B">
        <w:rPr>
          <w:rFonts w:ascii="Times New Roman" w:hAnsi="Times New Roman"/>
          <w:b/>
          <w:color w:val="000000" w:themeColor="text1"/>
          <w:sz w:val="24"/>
          <w:szCs w:val="24"/>
        </w:rPr>
        <w:t>Anexo No. 3</w:t>
      </w:r>
    </w:p>
    <w:p w14:paraId="185C02D4" w14:textId="3FC0FD65" w:rsidR="00931F4A" w:rsidRPr="00B40C8B" w:rsidRDefault="00931F4A" w:rsidP="00931F4A">
      <w:pPr>
        <w:spacing w:after="0" w:line="480" w:lineRule="auto"/>
        <w:rPr>
          <w:rFonts w:ascii="Times New Roman" w:hAnsi="Times New Roman"/>
          <w:color w:val="000000" w:themeColor="text1"/>
          <w:sz w:val="24"/>
          <w:szCs w:val="24"/>
        </w:rPr>
      </w:pPr>
      <w:r w:rsidRPr="00B40C8B">
        <w:rPr>
          <w:rFonts w:ascii="Times New Roman" w:hAnsi="Times New Roman"/>
          <w:b/>
          <w:color w:val="000000" w:themeColor="text1"/>
          <w:sz w:val="24"/>
          <w:szCs w:val="24"/>
        </w:rPr>
        <w:t>Cantidad de personal participando en la FTC-I Cerco Fronterizo.</w:t>
      </w:r>
    </w:p>
    <w:bookmarkStart w:id="9" w:name="_MON_1603256552"/>
    <w:bookmarkEnd w:id="9"/>
    <w:p w14:paraId="0387CC84" w14:textId="3C2B8B0E" w:rsidR="00931F4A" w:rsidRPr="00B40C8B" w:rsidRDefault="00342A8C" w:rsidP="00931F4A">
      <w:pPr>
        <w:rPr>
          <w:b/>
          <w:color w:val="000000" w:themeColor="text1"/>
          <w:u w:val="single"/>
        </w:rPr>
      </w:pPr>
      <w:r w:rsidRPr="00B40C8B">
        <w:rPr>
          <w:b/>
          <w:color w:val="000000" w:themeColor="text1"/>
        </w:rPr>
        <w:object w:dxaOrig="3602" w:dyaOrig="1629" w14:anchorId="48E5953E">
          <v:shape id="_x0000_i1027" type="#_x0000_t75" style="width:241.7pt;height:82.75pt" o:ole="">
            <v:imagedata r:id="rId32" o:title=""/>
          </v:shape>
          <o:OLEObject Type="Embed" ProgID="Excel.Sheet.12" ShapeID="_x0000_i1027" DrawAspect="Content" ObjectID="_1607516310" r:id="rId33"/>
        </w:object>
      </w:r>
    </w:p>
    <w:p w14:paraId="237220F2" w14:textId="77777777" w:rsidR="00342A8C" w:rsidRPr="00B40C8B" w:rsidRDefault="00342A8C" w:rsidP="00C12E91">
      <w:pPr>
        <w:spacing w:after="0" w:line="480" w:lineRule="auto"/>
        <w:ind w:left="426"/>
        <w:jc w:val="both"/>
        <w:rPr>
          <w:rFonts w:ascii="Times New Roman" w:eastAsia="Times New Roman" w:hAnsi="Times New Roman" w:cs="Times New Roman"/>
          <w:b/>
          <w:color w:val="000000" w:themeColor="text1"/>
          <w:sz w:val="24"/>
          <w:szCs w:val="24"/>
        </w:rPr>
      </w:pPr>
    </w:p>
    <w:p w14:paraId="236BA502" w14:textId="77777777" w:rsidR="00BB1493" w:rsidRPr="00B40C8B" w:rsidRDefault="00BB1493" w:rsidP="001129E4">
      <w:pPr>
        <w:spacing w:after="0" w:line="480" w:lineRule="auto"/>
        <w:rPr>
          <w:rFonts w:ascii="Times New Roman" w:hAnsi="Times New Roman" w:cs="Times New Roman"/>
          <w:b/>
          <w:color w:val="000000" w:themeColor="text1"/>
          <w:sz w:val="28"/>
          <w:szCs w:val="28"/>
          <w:lang w:val="es-ES"/>
        </w:rPr>
      </w:pPr>
      <w:r w:rsidRPr="00B40C8B">
        <w:rPr>
          <w:rFonts w:ascii="Times New Roman" w:hAnsi="Times New Roman" w:cs="Times New Roman"/>
          <w:b/>
          <w:color w:val="000000" w:themeColor="text1"/>
          <w:sz w:val="28"/>
          <w:szCs w:val="28"/>
          <w:lang w:val="es-ES"/>
        </w:rPr>
        <w:t>Objetivo Específico 1.1.4</w:t>
      </w:r>
    </w:p>
    <w:p w14:paraId="73A60248" w14:textId="77777777" w:rsidR="00BB1493" w:rsidRPr="00B40C8B" w:rsidRDefault="00BB1493" w:rsidP="001129E4">
      <w:pPr>
        <w:spacing w:after="0" w:line="480" w:lineRule="auto"/>
        <w:rPr>
          <w:rFonts w:ascii="Times New Roman" w:hAnsi="Times New Roman" w:cs="Times New Roman"/>
          <w:b/>
          <w:color w:val="000000" w:themeColor="text1"/>
          <w:sz w:val="24"/>
          <w:szCs w:val="24"/>
          <w:lang w:val="es-ES"/>
        </w:rPr>
      </w:pPr>
    </w:p>
    <w:p w14:paraId="42B28C14" w14:textId="77777777" w:rsidR="00BB1493" w:rsidRPr="00B40C8B" w:rsidRDefault="00BB1493" w:rsidP="001129E4">
      <w:pPr>
        <w:spacing w:after="0" w:line="480" w:lineRule="auto"/>
        <w:jc w:val="both"/>
        <w:rPr>
          <w:rFonts w:ascii="Times New Roman" w:hAnsi="Times New Roman" w:cs="Times New Roman"/>
          <w:i/>
          <w:color w:val="000000" w:themeColor="text1"/>
          <w:sz w:val="24"/>
          <w:szCs w:val="24"/>
          <w:lang w:val="es-ES"/>
        </w:rPr>
      </w:pPr>
      <w:r w:rsidRPr="00B40C8B">
        <w:rPr>
          <w:rFonts w:ascii="Times New Roman" w:hAnsi="Times New Roman" w:cs="Times New Roman"/>
          <w:i/>
          <w:color w:val="000000" w:themeColor="text1"/>
          <w:sz w:val="24"/>
          <w:szCs w:val="24"/>
          <w:lang w:val="es-ES"/>
        </w:rPr>
        <w:t>“Incrementar la cobertura de vigilancia y protección de la frontera y espacios marítimos de R.D., ejecutando una mayor cantidad de operaciones”.</w:t>
      </w:r>
    </w:p>
    <w:p w14:paraId="56B4A1EC" w14:textId="77777777" w:rsidR="00BB1493" w:rsidRPr="00B40C8B" w:rsidRDefault="00BB1493" w:rsidP="001129E4">
      <w:pPr>
        <w:spacing w:after="0" w:line="480" w:lineRule="auto"/>
        <w:rPr>
          <w:rFonts w:ascii="Times New Roman" w:hAnsi="Times New Roman" w:cs="Times New Roman"/>
          <w:b/>
          <w:color w:val="000000" w:themeColor="text1"/>
          <w:sz w:val="24"/>
          <w:szCs w:val="24"/>
          <w:lang w:val="es-ES"/>
        </w:rPr>
      </w:pPr>
    </w:p>
    <w:p w14:paraId="4DD012DE" w14:textId="3AB886FB" w:rsidR="001129E4" w:rsidRPr="00B40C8B" w:rsidRDefault="00BF5660"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1.1.4.2</w:t>
      </w:r>
      <w:r w:rsidR="002660DE" w:rsidRPr="00B40C8B">
        <w:rPr>
          <w:rFonts w:ascii="Times New Roman" w:hAnsi="Times New Roman" w:cs="Times New Roman"/>
          <w:b/>
          <w:color w:val="000000" w:themeColor="text1"/>
          <w:sz w:val="24"/>
          <w:szCs w:val="24"/>
          <w:lang w:val="es-ES"/>
        </w:rPr>
        <w:t xml:space="preserve"> </w:t>
      </w:r>
      <w:r w:rsidR="00BB1493" w:rsidRPr="00B40C8B">
        <w:rPr>
          <w:rFonts w:ascii="Times New Roman" w:hAnsi="Times New Roman" w:cs="Times New Roman"/>
          <w:b/>
          <w:color w:val="000000" w:themeColor="text1"/>
          <w:sz w:val="24"/>
          <w:szCs w:val="24"/>
          <w:lang w:val="es-ES"/>
        </w:rPr>
        <w:t>Armada de la República Dominicana.</w:t>
      </w:r>
    </w:p>
    <w:p w14:paraId="010EA323" w14:textId="7E7083E3" w:rsidR="0005011F" w:rsidRPr="00B40C8B" w:rsidRDefault="008805AB"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A</w:t>
      </w:r>
      <w:r w:rsidR="007848A7" w:rsidRPr="00B40C8B">
        <w:rPr>
          <w:rFonts w:ascii="Times New Roman" w:hAnsi="Times New Roman" w:cs="Times New Roman"/>
          <w:b/>
          <w:color w:val="000000" w:themeColor="text1"/>
          <w:sz w:val="24"/>
          <w:szCs w:val="24"/>
          <w:lang w:val="es-ES"/>
        </w:rPr>
        <w:t>nexo No.</w:t>
      </w:r>
      <w:r w:rsidR="00BF5660" w:rsidRPr="00B40C8B">
        <w:rPr>
          <w:rFonts w:ascii="Times New Roman" w:hAnsi="Times New Roman" w:cs="Times New Roman"/>
          <w:b/>
          <w:color w:val="000000" w:themeColor="text1"/>
          <w:sz w:val="24"/>
          <w:szCs w:val="24"/>
          <w:lang w:val="es-ES"/>
        </w:rPr>
        <w:t xml:space="preserve"> </w:t>
      </w:r>
      <w:r w:rsidR="007848A7" w:rsidRPr="00B40C8B">
        <w:rPr>
          <w:rFonts w:ascii="Times New Roman" w:hAnsi="Times New Roman" w:cs="Times New Roman"/>
          <w:b/>
          <w:color w:val="000000" w:themeColor="text1"/>
          <w:sz w:val="24"/>
          <w:szCs w:val="24"/>
          <w:lang w:val="es-ES"/>
        </w:rPr>
        <w:t>4</w:t>
      </w:r>
    </w:p>
    <w:p w14:paraId="29951AF5" w14:textId="4B800085" w:rsidR="0005011F" w:rsidRPr="00B40C8B" w:rsidRDefault="007B1A1C"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Operaciones r</w:t>
      </w:r>
      <w:r w:rsidR="000B5CCE" w:rsidRPr="00B40C8B">
        <w:rPr>
          <w:rFonts w:ascii="Times New Roman" w:hAnsi="Times New Roman" w:cs="Times New Roman"/>
          <w:b/>
          <w:color w:val="000000" w:themeColor="text1"/>
          <w:sz w:val="24"/>
          <w:szCs w:val="24"/>
          <w:lang w:val="es-ES"/>
        </w:rPr>
        <w:t>eal</w:t>
      </w:r>
      <w:r w:rsidRPr="00B40C8B">
        <w:rPr>
          <w:rFonts w:ascii="Times New Roman" w:hAnsi="Times New Roman" w:cs="Times New Roman"/>
          <w:b/>
          <w:color w:val="000000" w:themeColor="text1"/>
          <w:sz w:val="24"/>
          <w:szCs w:val="24"/>
          <w:lang w:val="es-ES"/>
        </w:rPr>
        <w:t>izadas por l</w:t>
      </w:r>
      <w:r w:rsidR="000B5CCE" w:rsidRPr="00B40C8B">
        <w:rPr>
          <w:rFonts w:ascii="Times New Roman" w:hAnsi="Times New Roman" w:cs="Times New Roman"/>
          <w:b/>
          <w:color w:val="000000" w:themeColor="text1"/>
          <w:sz w:val="24"/>
          <w:szCs w:val="24"/>
          <w:lang w:val="es-ES"/>
        </w:rPr>
        <w:t>as Unidades Navales</w:t>
      </w:r>
    </w:p>
    <w:p w14:paraId="5837E70B" w14:textId="77777777" w:rsidR="0005011F" w:rsidRPr="00B40C8B" w:rsidRDefault="0005011F" w:rsidP="005D47FB">
      <w:pPr>
        <w:jc w:val="center"/>
        <w:rPr>
          <w:color w:val="000000" w:themeColor="text1"/>
          <w:lang w:val="es-ES"/>
        </w:rPr>
      </w:pPr>
      <w:r w:rsidRPr="00B40C8B">
        <w:rPr>
          <w:rFonts w:eastAsia="Calibri" w:cs="Calibri"/>
          <w:noProof/>
          <w:color w:val="000000" w:themeColor="text1"/>
          <w:sz w:val="24"/>
          <w:szCs w:val="24"/>
        </w:rPr>
        <w:drawing>
          <wp:inline distT="0" distB="0" distL="0" distR="0" wp14:anchorId="73A7859F" wp14:editId="6D11E115">
            <wp:extent cx="5398666" cy="2172942"/>
            <wp:effectExtent l="0" t="0" r="0" b="0"/>
            <wp:docPr id="8911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2.png"/>
                    <pic:cNvPicPr>
                      <a:picLocks noRot="1" noChangeAspect="1" noEditPoints="1" noChangeArrowheads="1" noCrop="1"/>
                    </pic:cNvPicPr>
                  </pic:nvPicPr>
                  <pic:blipFill>
                    <a:blip r:embed="rId34"/>
                    <a:srcRect/>
                    <a:stretch>
                      <a:fillRect/>
                    </a:stretch>
                  </pic:blipFill>
                  <pic:spPr bwMode="auto">
                    <a:xfrm>
                      <a:off x="0" y="0"/>
                      <a:ext cx="5424992" cy="2183538"/>
                    </a:xfrm>
                    <a:prstGeom prst="rect">
                      <a:avLst/>
                    </a:prstGeom>
                    <a:noFill/>
                    <a:ln w="9525">
                      <a:noFill/>
                      <a:miter lim="800000"/>
                      <a:headEnd/>
                      <a:tailEnd/>
                    </a:ln>
                  </pic:spPr>
                </pic:pic>
              </a:graphicData>
            </a:graphic>
          </wp:inline>
        </w:drawing>
      </w:r>
    </w:p>
    <w:p w14:paraId="139B7C5F" w14:textId="3E8A222C" w:rsidR="008805AB" w:rsidRPr="00B40C8B" w:rsidRDefault="007848A7"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lastRenderedPageBreak/>
        <w:t>Anexo No.5</w:t>
      </w:r>
    </w:p>
    <w:p w14:paraId="4EFF0654" w14:textId="77777777" w:rsidR="008805AB" w:rsidRPr="00B40C8B" w:rsidRDefault="008805AB" w:rsidP="001129E4">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Guardacostas “CENTAURUS” GC-111, ARD.</w:t>
      </w:r>
    </w:p>
    <w:p w14:paraId="28A298BD" w14:textId="77777777" w:rsidR="008805AB" w:rsidRPr="00B40C8B" w:rsidRDefault="008805AB" w:rsidP="001129E4">
      <w:pPr>
        <w:ind w:right="-7"/>
        <w:rPr>
          <w:rFonts w:ascii="Times New Roman" w:hAnsi="Times New Roman"/>
          <w:color w:val="000000" w:themeColor="text1"/>
          <w:sz w:val="24"/>
          <w:szCs w:val="24"/>
          <w:lang w:val="es-ES" w:eastAsia="en-US"/>
        </w:rPr>
      </w:pPr>
      <w:r w:rsidRPr="00B40C8B">
        <w:rPr>
          <w:rFonts w:ascii="Times New Roman" w:hAnsi="Times New Roman"/>
          <w:noProof/>
          <w:color w:val="000000" w:themeColor="text1"/>
        </w:rPr>
        <w:drawing>
          <wp:inline distT="0" distB="0" distL="0" distR="0" wp14:anchorId="00CA446F" wp14:editId="61F4D4F8">
            <wp:extent cx="4476750" cy="3350895"/>
            <wp:effectExtent l="19050" t="0" r="0" b="0"/>
            <wp:docPr id="891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5"/>
                    <a:srcRect/>
                    <a:stretch>
                      <a:fillRect/>
                    </a:stretch>
                  </pic:blipFill>
                  <pic:spPr bwMode="auto">
                    <a:xfrm>
                      <a:off x="0" y="0"/>
                      <a:ext cx="4476750" cy="3350895"/>
                    </a:xfrm>
                    <a:prstGeom prst="rect">
                      <a:avLst/>
                    </a:prstGeom>
                    <a:noFill/>
                    <a:ln w="9525">
                      <a:noFill/>
                      <a:miter lim="800000"/>
                      <a:headEnd/>
                      <a:tailEnd/>
                    </a:ln>
                  </pic:spPr>
                </pic:pic>
              </a:graphicData>
            </a:graphic>
          </wp:inline>
        </w:drawing>
      </w:r>
    </w:p>
    <w:p w14:paraId="385F68A6" w14:textId="77777777" w:rsidR="00BF5660" w:rsidRPr="00B40C8B" w:rsidRDefault="00BF5660" w:rsidP="007848A7">
      <w:pPr>
        <w:spacing w:after="0" w:line="480" w:lineRule="auto"/>
        <w:jc w:val="both"/>
        <w:rPr>
          <w:rFonts w:ascii="Times New Roman" w:hAnsi="Times New Roman" w:cs="Times New Roman"/>
          <w:b/>
          <w:color w:val="000000" w:themeColor="text1"/>
          <w:sz w:val="24"/>
          <w:szCs w:val="24"/>
          <w:lang w:val="es-ES"/>
        </w:rPr>
      </w:pPr>
    </w:p>
    <w:p w14:paraId="2B3773AC" w14:textId="60B03DDE" w:rsidR="008805AB" w:rsidRPr="00B40C8B" w:rsidRDefault="007848A7" w:rsidP="007848A7">
      <w:pPr>
        <w:spacing w:after="0" w:line="480" w:lineRule="auto"/>
        <w:jc w:val="both"/>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Anexo No.6</w:t>
      </w:r>
    </w:p>
    <w:p w14:paraId="095D6A19" w14:textId="3787C4FF" w:rsidR="008805AB" w:rsidRPr="00B40C8B" w:rsidRDefault="007B1A1C" w:rsidP="001129E4">
      <w:pPr>
        <w:spacing w:after="0" w:line="480" w:lineRule="auto"/>
        <w:jc w:val="both"/>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Detención de Embarcaciones Ilegales por la División de Inteligencia Naval (M-2), ARD, durante el 2018.</w:t>
      </w:r>
    </w:p>
    <w:p w14:paraId="2B472F1D" w14:textId="541F0CF8" w:rsidR="008805AB" w:rsidRPr="00B40C8B" w:rsidRDefault="008805AB" w:rsidP="008805AB">
      <w:pPr>
        <w:rPr>
          <w:color w:val="000000" w:themeColor="text1"/>
          <w:lang w:val="es-ES"/>
        </w:rPr>
      </w:pPr>
      <w:r w:rsidRPr="00B40C8B">
        <w:rPr>
          <w:rFonts w:eastAsia="Calibri" w:cs="Calibri"/>
          <w:noProof/>
          <w:color w:val="000000" w:themeColor="text1"/>
          <w:sz w:val="24"/>
          <w:szCs w:val="24"/>
        </w:rPr>
        <w:drawing>
          <wp:inline distT="0" distB="0" distL="0" distR="0" wp14:anchorId="35BA521C" wp14:editId="7EBED97D">
            <wp:extent cx="4760718" cy="2363638"/>
            <wp:effectExtent l="0" t="0" r="1905" b="0"/>
            <wp:docPr id="89119"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1.png"/>
                    <pic:cNvPicPr>
                      <a:picLocks noRot="1" noChangeAspect="1" noEditPoints="1" noChangeArrowheads="1" noCrop="1"/>
                    </pic:cNvPicPr>
                  </pic:nvPicPr>
                  <pic:blipFill>
                    <a:blip r:embed="rId36"/>
                    <a:srcRect/>
                    <a:stretch>
                      <a:fillRect/>
                    </a:stretch>
                  </pic:blipFill>
                  <pic:spPr bwMode="auto">
                    <a:xfrm>
                      <a:off x="0" y="0"/>
                      <a:ext cx="4772250" cy="2369363"/>
                    </a:xfrm>
                    <a:prstGeom prst="rect">
                      <a:avLst/>
                    </a:prstGeom>
                    <a:noFill/>
                    <a:ln w="9525">
                      <a:noFill/>
                      <a:miter lim="800000"/>
                      <a:headEnd/>
                      <a:tailEnd/>
                    </a:ln>
                  </pic:spPr>
                </pic:pic>
              </a:graphicData>
            </a:graphic>
          </wp:inline>
        </w:drawing>
      </w:r>
    </w:p>
    <w:p w14:paraId="64E73C61" w14:textId="77777777" w:rsidR="008805AB" w:rsidRPr="00B40C8B" w:rsidRDefault="008805AB" w:rsidP="00E87FB6">
      <w:pPr>
        <w:spacing w:after="0" w:line="480" w:lineRule="auto"/>
        <w:jc w:val="both"/>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lastRenderedPageBreak/>
        <w:t>Imagen de detención de embarcación saliendo desde Baní</w:t>
      </w:r>
    </w:p>
    <w:p w14:paraId="16045512" w14:textId="77777777" w:rsidR="008805AB" w:rsidRPr="00B40C8B" w:rsidRDefault="008805AB" w:rsidP="00E87FB6">
      <w:pPr>
        <w:rPr>
          <w:color w:val="000000" w:themeColor="text1"/>
          <w:lang w:val="es-ES"/>
        </w:rPr>
      </w:pPr>
      <w:r w:rsidRPr="00B40C8B">
        <w:rPr>
          <w:rFonts w:eastAsia="Calibri" w:cs="Calibri"/>
          <w:noProof/>
          <w:color w:val="000000" w:themeColor="text1"/>
        </w:rPr>
        <w:drawing>
          <wp:inline distT="0" distB="0" distL="0" distR="0" wp14:anchorId="5FF86F82" wp14:editId="3FA02115">
            <wp:extent cx="4096385" cy="2352040"/>
            <wp:effectExtent l="19050" t="0" r="0" b="0"/>
            <wp:docPr id="166" name="image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jpg"/>
                    <pic:cNvPicPr>
                      <a:picLocks noChangeAspect="1" noChangeArrowheads="1"/>
                    </pic:cNvPicPr>
                  </pic:nvPicPr>
                  <pic:blipFill>
                    <a:blip r:embed="rId37"/>
                    <a:srcRect r="11079"/>
                    <a:stretch>
                      <a:fillRect/>
                    </a:stretch>
                  </pic:blipFill>
                  <pic:spPr bwMode="auto">
                    <a:xfrm>
                      <a:off x="0" y="0"/>
                      <a:ext cx="4096385" cy="2352040"/>
                    </a:xfrm>
                    <a:prstGeom prst="rect">
                      <a:avLst/>
                    </a:prstGeom>
                    <a:noFill/>
                    <a:ln w="9525">
                      <a:noFill/>
                      <a:miter lim="800000"/>
                      <a:headEnd/>
                      <a:tailEnd/>
                    </a:ln>
                  </pic:spPr>
                </pic:pic>
              </a:graphicData>
            </a:graphic>
          </wp:inline>
        </w:drawing>
      </w:r>
    </w:p>
    <w:p w14:paraId="494BB4FF" w14:textId="77777777" w:rsidR="00100B8B" w:rsidRPr="00B40C8B" w:rsidRDefault="00100B8B" w:rsidP="008805AB">
      <w:pPr>
        <w:jc w:val="center"/>
        <w:rPr>
          <w:color w:val="000000" w:themeColor="text1"/>
          <w:lang w:val="es-ES"/>
        </w:rPr>
      </w:pPr>
    </w:p>
    <w:p w14:paraId="7ACEC4B7" w14:textId="77777777" w:rsidR="00342A8C" w:rsidRPr="00B40C8B" w:rsidRDefault="00342A8C" w:rsidP="00E87FB6">
      <w:pPr>
        <w:spacing w:after="0" w:line="480" w:lineRule="auto"/>
        <w:jc w:val="both"/>
        <w:rPr>
          <w:rFonts w:ascii="Times New Roman" w:eastAsia="Times New Roman" w:hAnsi="Times New Roman" w:cs="Times New Roman"/>
          <w:b/>
          <w:color w:val="000000" w:themeColor="text1"/>
          <w:sz w:val="24"/>
          <w:szCs w:val="24"/>
        </w:rPr>
      </w:pPr>
    </w:p>
    <w:p w14:paraId="21E1D6D0" w14:textId="6E13E3C0" w:rsidR="00100B8B" w:rsidRPr="00B40C8B" w:rsidRDefault="00100B8B"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w:t>
      </w:r>
      <w:r w:rsidR="007848A7" w:rsidRPr="00B40C8B">
        <w:rPr>
          <w:rFonts w:ascii="Times New Roman" w:eastAsia="Times New Roman" w:hAnsi="Times New Roman" w:cs="Times New Roman"/>
          <w:b/>
          <w:color w:val="000000" w:themeColor="text1"/>
          <w:sz w:val="24"/>
          <w:szCs w:val="24"/>
        </w:rPr>
        <w:t>nexo No.7</w:t>
      </w:r>
    </w:p>
    <w:p w14:paraId="01C55C7E" w14:textId="12A7E130" w:rsidR="00100B8B" w:rsidRPr="00B40C8B" w:rsidRDefault="00100B8B"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Entrega de prendas militares al personal de esta institución que presta servicio en las diferentes Comandancias, Destacamentos y Puestos.</w:t>
      </w:r>
    </w:p>
    <w:p w14:paraId="0B79F377" w14:textId="77777777" w:rsidR="00100B8B" w:rsidRPr="00B40C8B" w:rsidRDefault="00100B8B" w:rsidP="00E87FB6">
      <w:pPr>
        <w:autoSpaceDE w:val="0"/>
        <w:autoSpaceDN w:val="0"/>
        <w:adjustRightInd w:val="0"/>
        <w:spacing w:after="0" w:line="480" w:lineRule="auto"/>
        <w:ind w:right="-7"/>
        <w:rPr>
          <w:rFonts w:ascii="Times New Roman" w:hAnsi="Times New Roman"/>
          <w:color w:val="000000" w:themeColor="text1"/>
          <w:sz w:val="24"/>
          <w:szCs w:val="24"/>
        </w:rPr>
      </w:pPr>
      <w:r w:rsidRPr="00B40C8B">
        <w:rPr>
          <w:rFonts w:eastAsia="Calibri" w:cs="Calibri"/>
          <w:noProof/>
          <w:color w:val="000000" w:themeColor="text1"/>
        </w:rPr>
        <w:drawing>
          <wp:inline distT="0" distB="0" distL="0" distR="0" wp14:anchorId="607DDDB8" wp14:editId="06460447">
            <wp:extent cx="4866005" cy="2731324"/>
            <wp:effectExtent l="0" t="0" r="0" b="0"/>
            <wp:docPr id="89120" name="image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7.jpg"/>
                    <pic:cNvPicPr>
                      <a:picLocks noRot="1" noChangeAspect="1" noEditPoints="1" noChangeArrowheads="1" noCrop="1"/>
                    </pic:cNvPicPr>
                  </pic:nvPicPr>
                  <pic:blipFill>
                    <a:blip r:embed="rId38"/>
                    <a:srcRect l="1579" t="15797"/>
                    <a:stretch>
                      <a:fillRect/>
                    </a:stretch>
                  </pic:blipFill>
                  <pic:spPr bwMode="auto">
                    <a:xfrm>
                      <a:off x="0" y="0"/>
                      <a:ext cx="4913369" cy="2757910"/>
                    </a:xfrm>
                    <a:prstGeom prst="rect">
                      <a:avLst/>
                    </a:prstGeom>
                    <a:noFill/>
                    <a:ln w="9525">
                      <a:noFill/>
                      <a:miter lim="800000"/>
                      <a:headEnd/>
                      <a:tailEnd/>
                    </a:ln>
                  </pic:spPr>
                </pic:pic>
              </a:graphicData>
            </a:graphic>
          </wp:inline>
        </w:drawing>
      </w:r>
    </w:p>
    <w:p w14:paraId="3F40425F" w14:textId="77777777" w:rsidR="008805AB" w:rsidRPr="00B40C8B" w:rsidRDefault="008805AB" w:rsidP="008805AB">
      <w:pPr>
        <w:rPr>
          <w:color w:val="000000" w:themeColor="text1"/>
          <w:lang w:val="es-ES"/>
        </w:rPr>
      </w:pPr>
    </w:p>
    <w:p w14:paraId="4641725D" w14:textId="77777777" w:rsidR="00342A8C" w:rsidRPr="00B40C8B" w:rsidRDefault="00342A8C" w:rsidP="008805AB">
      <w:pPr>
        <w:rPr>
          <w:color w:val="000000" w:themeColor="text1"/>
          <w:lang w:val="es-ES"/>
        </w:rPr>
      </w:pPr>
    </w:p>
    <w:p w14:paraId="46F842D5" w14:textId="471ECA38" w:rsidR="00486D95" w:rsidRPr="00B40C8B" w:rsidRDefault="00BF5660" w:rsidP="00486D95">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lang w:val="es-ES"/>
        </w:rPr>
        <w:lastRenderedPageBreak/>
        <w:t>1.1.6.</w:t>
      </w:r>
      <w:r w:rsidR="00486D95" w:rsidRPr="00B40C8B">
        <w:rPr>
          <w:rFonts w:ascii="Times New Roman" w:hAnsi="Times New Roman" w:cs="Times New Roman"/>
          <w:b/>
          <w:color w:val="000000" w:themeColor="text1"/>
          <w:sz w:val="24"/>
          <w:szCs w:val="24"/>
          <w:lang w:val="es-ES"/>
        </w:rPr>
        <w:t>2</w:t>
      </w:r>
      <w:r w:rsidR="00C148EF">
        <w:rPr>
          <w:rFonts w:ascii="Times New Roman" w:hAnsi="Times New Roman" w:cs="Times New Roman"/>
          <w:b/>
          <w:color w:val="000000" w:themeColor="text1"/>
          <w:sz w:val="24"/>
          <w:szCs w:val="24"/>
          <w:lang w:val="es-ES"/>
        </w:rPr>
        <w:t xml:space="preserve"> </w:t>
      </w:r>
      <w:r w:rsidR="00486D95" w:rsidRPr="00B40C8B">
        <w:rPr>
          <w:rFonts w:ascii="Times New Roman" w:eastAsia="Times New Roman" w:hAnsi="Times New Roman" w:cs="Times New Roman"/>
          <w:b/>
          <w:color w:val="000000" w:themeColor="text1"/>
          <w:sz w:val="24"/>
          <w:szCs w:val="24"/>
        </w:rPr>
        <w:t>Cuerpo Especializado en Seguridad Fronteriza Terrestre (CESFRONT)</w:t>
      </w:r>
    </w:p>
    <w:p w14:paraId="3D28CD61" w14:textId="77777777" w:rsidR="00486D95" w:rsidRPr="00B40C8B" w:rsidRDefault="00486D95" w:rsidP="00486D95">
      <w:pPr>
        <w:spacing w:after="0" w:line="480" w:lineRule="auto"/>
        <w:jc w:val="both"/>
        <w:rPr>
          <w:rFonts w:ascii="Times New Roman" w:eastAsia="Times New Roman" w:hAnsi="Times New Roman" w:cs="Times New Roman"/>
          <w:b/>
          <w:color w:val="000000" w:themeColor="text1"/>
          <w:sz w:val="24"/>
          <w:szCs w:val="24"/>
        </w:rPr>
      </w:pPr>
    </w:p>
    <w:p w14:paraId="615BE092" w14:textId="7A5AE44F" w:rsidR="00486D95" w:rsidRPr="00B40C8B" w:rsidRDefault="00486D95" w:rsidP="00486D95">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w:t>
      </w:r>
      <w:r w:rsidR="004178DD">
        <w:rPr>
          <w:rFonts w:ascii="Times New Roman" w:eastAsia="Times New Roman" w:hAnsi="Times New Roman" w:cs="Times New Roman"/>
          <w:b/>
          <w:color w:val="000000" w:themeColor="text1"/>
          <w:sz w:val="24"/>
          <w:szCs w:val="24"/>
        </w:rPr>
        <w:t xml:space="preserve"> </w:t>
      </w:r>
      <w:r w:rsidRPr="00B40C8B">
        <w:rPr>
          <w:rFonts w:ascii="Times New Roman" w:eastAsia="Times New Roman" w:hAnsi="Times New Roman" w:cs="Times New Roman"/>
          <w:b/>
          <w:color w:val="000000" w:themeColor="text1"/>
          <w:sz w:val="24"/>
          <w:szCs w:val="24"/>
        </w:rPr>
        <w:t>8</w:t>
      </w:r>
    </w:p>
    <w:p w14:paraId="1CC3352E" w14:textId="77777777" w:rsidR="00486D95" w:rsidRPr="00B40C8B" w:rsidRDefault="00486D95" w:rsidP="00486D95">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anchor distT="0" distB="0" distL="114300" distR="114300" simplePos="0" relativeHeight="251699712" behindDoc="1" locked="0" layoutInCell="1" allowOverlap="1" wp14:anchorId="780B31E8" wp14:editId="5680B80E">
            <wp:simplePos x="0" y="0"/>
            <wp:positionH relativeFrom="margin">
              <wp:align>left</wp:align>
            </wp:positionH>
            <wp:positionV relativeFrom="paragraph">
              <wp:posOffset>635193</wp:posOffset>
            </wp:positionV>
            <wp:extent cx="5230495" cy="2258171"/>
            <wp:effectExtent l="76200" t="76200" r="8255" b="8890"/>
            <wp:wrapNone/>
            <wp:docPr id="89123" name="Imagen 89123" descr="WhatsApp Image 2018-11-27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18-11-27 at 6"/>
                    <pic:cNvPicPr>
                      <a:picLocks noChangeAspect="1" noChangeArrowheads="1"/>
                    </pic:cNvPicPr>
                  </pic:nvPicPr>
                  <pic:blipFill>
                    <a:blip r:embed="rId39" cstate="print">
                      <a:extLst>
                        <a:ext uri="{28A0092B-C50C-407E-A947-70E740481C1C}">
                          <a14:useLocalDpi xmlns:a14="http://schemas.microsoft.com/office/drawing/2010/main" val="0"/>
                        </a:ext>
                      </a:extLst>
                    </a:blip>
                    <a:srcRect b="13670"/>
                    <a:stretch>
                      <a:fillRect/>
                    </a:stretch>
                  </pic:blipFill>
                  <pic:spPr bwMode="auto">
                    <a:xfrm>
                      <a:off x="0" y="0"/>
                      <a:ext cx="5230495" cy="2258171"/>
                    </a:xfrm>
                    <a:prstGeom prst="rect">
                      <a:avLst/>
                    </a:prstGeom>
                    <a:noFill/>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B40C8B">
        <w:rPr>
          <w:rFonts w:ascii="Times New Roman" w:eastAsia="Times New Roman" w:hAnsi="Times New Roman" w:cs="Times New Roman"/>
          <w:b/>
          <w:color w:val="000000" w:themeColor="text1"/>
          <w:sz w:val="24"/>
          <w:szCs w:val="24"/>
        </w:rPr>
        <w:t xml:space="preserve">Operativos de devolución de haitianos indocumentados en apoyo a la Dirección General de Migración. </w:t>
      </w:r>
    </w:p>
    <w:p w14:paraId="07DBEE05" w14:textId="77777777" w:rsidR="00486D95" w:rsidRPr="00B40C8B" w:rsidRDefault="00486D95" w:rsidP="00486D95">
      <w:pPr>
        <w:tabs>
          <w:tab w:val="left" w:pos="284"/>
        </w:tabs>
        <w:ind w:left="284"/>
        <w:contextualSpacing/>
        <w:jc w:val="both"/>
        <w:rPr>
          <w:rFonts w:ascii="Times New Roman" w:hAnsi="Times New Roman"/>
          <w:color w:val="000000" w:themeColor="text1"/>
          <w:sz w:val="28"/>
          <w:szCs w:val="28"/>
        </w:rPr>
      </w:pPr>
    </w:p>
    <w:p w14:paraId="1B46F429" w14:textId="77777777" w:rsidR="00486D95" w:rsidRPr="00B40C8B" w:rsidRDefault="00486D95" w:rsidP="00486D95">
      <w:pPr>
        <w:spacing w:after="0" w:line="360" w:lineRule="auto"/>
        <w:ind w:firstLine="708"/>
        <w:jc w:val="both"/>
        <w:rPr>
          <w:rFonts w:ascii="Times New Roman" w:hAnsi="Times New Roman"/>
          <w:color w:val="000000" w:themeColor="text1"/>
          <w:sz w:val="24"/>
          <w:szCs w:val="24"/>
        </w:rPr>
      </w:pPr>
    </w:p>
    <w:p w14:paraId="0C11812B" w14:textId="77777777" w:rsidR="00486D95" w:rsidRPr="00B40C8B" w:rsidRDefault="00486D95" w:rsidP="00486D95">
      <w:pPr>
        <w:spacing w:after="0" w:line="360" w:lineRule="auto"/>
        <w:ind w:firstLine="708"/>
        <w:jc w:val="both"/>
        <w:rPr>
          <w:rFonts w:ascii="Times New Roman" w:hAnsi="Times New Roman"/>
          <w:color w:val="000000" w:themeColor="text1"/>
          <w:sz w:val="24"/>
          <w:szCs w:val="24"/>
        </w:rPr>
      </w:pPr>
    </w:p>
    <w:p w14:paraId="169511E9" w14:textId="77777777" w:rsidR="00486D95" w:rsidRPr="00B40C8B" w:rsidRDefault="00486D95" w:rsidP="00486D95">
      <w:pPr>
        <w:spacing w:after="0" w:line="360" w:lineRule="auto"/>
        <w:ind w:firstLine="708"/>
        <w:jc w:val="both"/>
        <w:rPr>
          <w:rFonts w:ascii="Times New Roman" w:hAnsi="Times New Roman"/>
          <w:color w:val="000000" w:themeColor="text1"/>
          <w:sz w:val="24"/>
          <w:szCs w:val="24"/>
        </w:rPr>
      </w:pPr>
    </w:p>
    <w:p w14:paraId="6FDCCF77" w14:textId="77777777" w:rsidR="00486D95" w:rsidRPr="00B40C8B" w:rsidRDefault="00486D95" w:rsidP="00486D95">
      <w:pPr>
        <w:spacing w:after="0" w:line="360" w:lineRule="auto"/>
        <w:ind w:firstLine="708"/>
        <w:jc w:val="both"/>
        <w:rPr>
          <w:rFonts w:ascii="Times New Roman" w:hAnsi="Times New Roman"/>
          <w:color w:val="000000" w:themeColor="text1"/>
          <w:sz w:val="24"/>
          <w:szCs w:val="24"/>
        </w:rPr>
      </w:pPr>
    </w:p>
    <w:p w14:paraId="050FEE70" w14:textId="77777777" w:rsidR="00486D95" w:rsidRPr="00B40C8B" w:rsidRDefault="00486D95" w:rsidP="00486D95">
      <w:pPr>
        <w:spacing w:after="0" w:line="360" w:lineRule="auto"/>
        <w:jc w:val="both"/>
        <w:rPr>
          <w:rFonts w:ascii="Times New Roman" w:hAnsi="Times New Roman"/>
          <w:color w:val="000000" w:themeColor="text1"/>
          <w:sz w:val="24"/>
          <w:szCs w:val="24"/>
        </w:rPr>
      </w:pPr>
    </w:p>
    <w:p w14:paraId="4F3AE8DF" w14:textId="0BFF00E2" w:rsidR="00486D95" w:rsidRPr="00B40C8B" w:rsidRDefault="00486D95" w:rsidP="00486D95">
      <w:pPr>
        <w:spacing w:after="0" w:line="360" w:lineRule="auto"/>
        <w:ind w:left="540" w:hanging="540"/>
        <w:jc w:val="both"/>
        <w:rPr>
          <w:rFonts w:ascii="Times New Roman" w:hAnsi="Times New Roman"/>
          <w:color w:val="000000" w:themeColor="text1"/>
          <w:sz w:val="24"/>
          <w:szCs w:val="24"/>
        </w:rPr>
      </w:pPr>
    </w:p>
    <w:p w14:paraId="25206769" w14:textId="77777777" w:rsidR="00486D95" w:rsidRPr="00B40C8B" w:rsidRDefault="00486D95" w:rsidP="00486D95">
      <w:pPr>
        <w:spacing w:after="0" w:line="360" w:lineRule="auto"/>
        <w:jc w:val="both"/>
        <w:rPr>
          <w:rFonts w:ascii="Times New Roman" w:hAnsi="Times New Roman"/>
          <w:color w:val="000000" w:themeColor="text1"/>
          <w:sz w:val="24"/>
          <w:szCs w:val="24"/>
        </w:rPr>
      </w:pPr>
    </w:p>
    <w:p w14:paraId="3A008C02" w14:textId="35BF82B1" w:rsidR="003966D5" w:rsidRPr="00B40C8B" w:rsidRDefault="003966D5" w:rsidP="00486D95">
      <w:pPr>
        <w:spacing w:after="0" w:line="480" w:lineRule="auto"/>
        <w:jc w:val="both"/>
        <w:rPr>
          <w:rFonts w:ascii="Times New Roman" w:eastAsia="Times New Roman" w:hAnsi="Times New Roman" w:cs="Times New Roman"/>
          <w:b/>
          <w:color w:val="000000" w:themeColor="text1"/>
          <w:sz w:val="24"/>
          <w:szCs w:val="24"/>
        </w:rPr>
      </w:pPr>
    </w:p>
    <w:p w14:paraId="42080BC8" w14:textId="77777777" w:rsidR="003966D5" w:rsidRPr="00B40C8B" w:rsidRDefault="003966D5" w:rsidP="00486D95">
      <w:pPr>
        <w:spacing w:after="0" w:line="480" w:lineRule="auto"/>
        <w:jc w:val="both"/>
        <w:rPr>
          <w:rFonts w:ascii="Times New Roman" w:eastAsia="Times New Roman" w:hAnsi="Times New Roman" w:cs="Times New Roman"/>
          <w:b/>
          <w:color w:val="000000" w:themeColor="text1"/>
          <w:sz w:val="24"/>
          <w:szCs w:val="24"/>
        </w:rPr>
      </w:pPr>
    </w:p>
    <w:p w14:paraId="4C76FB38" w14:textId="30301D7E" w:rsidR="00342A8C" w:rsidRPr="00B40C8B" w:rsidRDefault="00342A8C" w:rsidP="00486D95">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hAnsi="Times New Roman"/>
          <w:noProof/>
          <w:color w:val="000000" w:themeColor="text1"/>
          <w:sz w:val="24"/>
          <w:szCs w:val="24"/>
        </w:rPr>
        <w:drawing>
          <wp:inline distT="0" distB="0" distL="0" distR="0" wp14:anchorId="40E8449D" wp14:editId="2BAF7DE0">
            <wp:extent cx="5029200" cy="2432050"/>
            <wp:effectExtent l="76200" t="76200" r="0" b="6350"/>
            <wp:docPr id="89124" name="Imagen 89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29200" cy="2432050"/>
                    </a:xfrm>
                    <a:prstGeom prst="rect">
                      <a:avLst/>
                    </a:prstGeom>
                    <a:noFill/>
                    <a:effectLst>
                      <a:outerShdw dist="107763" dir="13500000" algn="ctr" rotWithShape="0">
                        <a:srgbClr val="808080">
                          <a:alpha val="50000"/>
                        </a:srgbClr>
                      </a:outerShdw>
                    </a:effectLst>
                  </pic:spPr>
                </pic:pic>
              </a:graphicData>
            </a:graphic>
          </wp:inline>
        </w:drawing>
      </w:r>
    </w:p>
    <w:p w14:paraId="0B906971" w14:textId="77777777" w:rsidR="00342A8C" w:rsidRPr="00B40C8B" w:rsidRDefault="00342A8C" w:rsidP="00486D95">
      <w:pPr>
        <w:spacing w:after="0" w:line="480" w:lineRule="auto"/>
        <w:jc w:val="both"/>
        <w:rPr>
          <w:rFonts w:ascii="Times New Roman" w:eastAsia="Times New Roman" w:hAnsi="Times New Roman" w:cs="Times New Roman"/>
          <w:b/>
          <w:color w:val="000000" w:themeColor="text1"/>
          <w:sz w:val="24"/>
          <w:szCs w:val="24"/>
        </w:rPr>
      </w:pPr>
    </w:p>
    <w:p w14:paraId="3E29BC36" w14:textId="77777777" w:rsidR="00342A8C" w:rsidRPr="00B40C8B" w:rsidRDefault="00342A8C" w:rsidP="00486D95">
      <w:pPr>
        <w:spacing w:after="0" w:line="480" w:lineRule="auto"/>
        <w:jc w:val="both"/>
        <w:rPr>
          <w:rFonts w:ascii="Times New Roman" w:eastAsia="Times New Roman" w:hAnsi="Times New Roman" w:cs="Times New Roman"/>
          <w:b/>
          <w:color w:val="000000" w:themeColor="text1"/>
          <w:sz w:val="24"/>
          <w:szCs w:val="24"/>
        </w:rPr>
      </w:pPr>
    </w:p>
    <w:p w14:paraId="672BED46" w14:textId="5B858D17" w:rsidR="00486D95" w:rsidRPr="00B40C8B" w:rsidRDefault="00486D95" w:rsidP="00486D95">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Anexo No. 9</w:t>
      </w:r>
    </w:p>
    <w:p w14:paraId="1B3A973C" w14:textId="77777777" w:rsidR="00486D95" w:rsidRPr="00B40C8B" w:rsidRDefault="00486D95" w:rsidP="00486D95">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Operaciones y decomiso de drogas en apoyo la Dirección Nacional de Control de Drogas (DNCD).</w:t>
      </w:r>
    </w:p>
    <w:p w14:paraId="31C8957D" w14:textId="77777777" w:rsidR="00486D95" w:rsidRPr="00B40C8B" w:rsidRDefault="00486D95" w:rsidP="00486D95">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Imágenes del decomiso de Marihuana</w:t>
      </w:r>
    </w:p>
    <w:p w14:paraId="771BBB31" w14:textId="77777777" w:rsidR="00486D95" w:rsidRPr="00B40C8B" w:rsidRDefault="00486D95" w:rsidP="00486D95">
      <w:pPr>
        <w:spacing w:after="0" w:line="360" w:lineRule="auto"/>
        <w:rPr>
          <w:rFonts w:ascii="Times New Roman" w:hAnsi="Times New Roman"/>
          <w:color w:val="000000" w:themeColor="text1"/>
          <w:sz w:val="24"/>
          <w:szCs w:val="24"/>
        </w:rPr>
      </w:pPr>
      <w:r w:rsidRPr="00B40C8B">
        <w:rPr>
          <w:rFonts w:ascii="Times New Roman" w:hAnsi="Times New Roman"/>
          <w:noProof/>
          <w:color w:val="000000" w:themeColor="text1"/>
          <w:sz w:val="24"/>
          <w:szCs w:val="24"/>
        </w:rPr>
        <w:drawing>
          <wp:inline distT="0" distB="0" distL="0" distR="0" wp14:anchorId="2DC818C9" wp14:editId="706B9D26">
            <wp:extent cx="4705350" cy="1933575"/>
            <wp:effectExtent l="0" t="0" r="0" b="9525"/>
            <wp:docPr id="89125" name="Imagen 8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28A0092B-C50C-407E-A947-70E740481C1C}">
                          <a14:useLocalDpi xmlns:a14="http://schemas.microsoft.com/office/drawing/2010/main" val="0"/>
                        </a:ext>
                      </a:extLst>
                    </a:blip>
                    <a:srcRect l="1501" t="5613" r="5816" b="10025"/>
                    <a:stretch/>
                  </pic:blipFill>
                  <pic:spPr bwMode="auto">
                    <a:xfrm>
                      <a:off x="0" y="0"/>
                      <a:ext cx="4704762" cy="193333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7DE93E62" w14:textId="77777777" w:rsidR="00486D95" w:rsidRPr="00B40C8B" w:rsidRDefault="00486D95" w:rsidP="00486D95">
      <w:pPr>
        <w:spacing w:after="0" w:line="360" w:lineRule="auto"/>
        <w:jc w:val="center"/>
        <w:rPr>
          <w:rFonts w:ascii="Times New Roman" w:hAnsi="Times New Roman"/>
          <w:color w:val="000000" w:themeColor="text1"/>
          <w:sz w:val="24"/>
          <w:szCs w:val="24"/>
        </w:rPr>
      </w:pPr>
      <w:r w:rsidRPr="00B40C8B">
        <w:rPr>
          <w:rFonts w:ascii="Times New Roman" w:hAnsi="Times New Roman"/>
          <w:noProof/>
          <w:color w:val="000000" w:themeColor="text1"/>
          <w:sz w:val="24"/>
          <w:szCs w:val="24"/>
        </w:rPr>
        <w:drawing>
          <wp:inline distT="0" distB="0" distL="0" distR="0" wp14:anchorId="6B78BB9B" wp14:editId="11C20C71">
            <wp:extent cx="5076190" cy="3056890"/>
            <wp:effectExtent l="0" t="0" r="0" b="0"/>
            <wp:docPr id="89126" name="Imagen 89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76190" cy="3056890"/>
                    </a:xfrm>
                    <a:prstGeom prst="rect">
                      <a:avLst/>
                    </a:prstGeom>
                    <a:noFill/>
                    <a:ln>
                      <a:noFill/>
                    </a:ln>
                  </pic:spPr>
                </pic:pic>
              </a:graphicData>
            </a:graphic>
          </wp:inline>
        </w:drawing>
      </w:r>
    </w:p>
    <w:p w14:paraId="23CE3877" w14:textId="77777777" w:rsidR="003966D5" w:rsidRPr="00B40C8B" w:rsidRDefault="003966D5" w:rsidP="00335AA5">
      <w:pPr>
        <w:spacing w:after="0" w:line="480" w:lineRule="auto"/>
        <w:ind w:right="-7"/>
        <w:jc w:val="both"/>
        <w:rPr>
          <w:rFonts w:ascii="Times New Roman" w:eastAsia="Times New Roman" w:hAnsi="Times New Roman" w:cs="Times New Roman"/>
          <w:b/>
          <w:color w:val="000000" w:themeColor="text1"/>
          <w:sz w:val="24"/>
          <w:szCs w:val="24"/>
        </w:rPr>
      </w:pPr>
    </w:p>
    <w:p w14:paraId="3958F6BC" w14:textId="77777777" w:rsidR="003966D5" w:rsidRPr="00B40C8B" w:rsidRDefault="003966D5" w:rsidP="00335AA5">
      <w:pPr>
        <w:spacing w:after="0" w:line="480" w:lineRule="auto"/>
        <w:ind w:right="-7"/>
        <w:jc w:val="both"/>
        <w:rPr>
          <w:rFonts w:ascii="Times New Roman" w:eastAsia="Times New Roman" w:hAnsi="Times New Roman" w:cs="Times New Roman"/>
          <w:b/>
          <w:color w:val="000000" w:themeColor="text1"/>
          <w:sz w:val="24"/>
          <w:szCs w:val="24"/>
        </w:rPr>
      </w:pPr>
    </w:p>
    <w:p w14:paraId="24FE6B68" w14:textId="77777777" w:rsidR="003966D5" w:rsidRPr="00B40C8B" w:rsidRDefault="003966D5" w:rsidP="00335AA5">
      <w:pPr>
        <w:spacing w:after="0" w:line="480" w:lineRule="auto"/>
        <w:ind w:right="-7"/>
        <w:jc w:val="both"/>
        <w:rPr>
          <w:rFonts w:ascii="Times New Roman" w:eastAsia="Times New Roman" w:hAnsi="Times New Roman" w:cs="Times New Roman"/>
          <w:b/>
          <w:color w:val="000000" w:themeColor="text1"/>
          <w:sz w:val="24"/>
          <w:szCs w:val="24"/>
        </w:rPr>
      </w:pPr>
    </w:p>
    <w:p w14:paraId="4F6B37D7" w14:textId="77777777" w:rsidR="003966D5" w:rsidRPr="00B40C8B" w:rsidRDefault="003966D5" w:rsidP="00335AA5">
      <w:pPr>
        <w:spacing w:after="0" w:line="480" w:lineRule="auto"/>
        <w:ind w:right="-7"/>
        <w:jc w:val="both"/>
        <w:rPr>
          <w:rFonts w:ascii="Times New Roman" w:eastAsia="Times New Roman" w:hAnsi="Times New Roman" w:cs="Times New Roman"/>
          <w:b/>
          <w:color w:val="000000" w:themeColor="text1"/>
          <w:sz w:val="24"/>
          <w:szCs w:val="24"/>
        </w:rPr>
      </w:pPr>
    </w:p>
    <w:p w14:paraId="5F4A22BF" w14:textId="77777777" w:rsidR="003966D5" w:rsidRPr="00B40C8B" w:rsidRDefault="003966D5" w:rsidP="00335AA5">
      <w:pPr>
        <w:spacing w:after="0" w:line="480" w:lineRule="auto"/>
        <w:ind w:right="-7"/>
        <w:jc w:val="both"/>
        <w:rPr>
          <w:rFonts w:ascii="Times New Roman" w:eastAsia="Times New Roman" w:hAnsi="Times New Roman" w:cs="Times New Roman"/>
          <w:b/>
          <w:color w:val="000000" w:themeColor="text1"/>
          <w:sz w:val="24"/>
          <w:szCs w:val="24"/>
        </w:rPr>
      </w:pPr>
    </w:p>
    <w:p w14:paraId="31B4E90C" w14:textId="59B96B1F" w:rsidR="00335AA5" w:rsidRPr="00B40C8B" w:rsidRDefault="00335AA5" w:rsidP="00335AA5">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Anexo No.10</w:t>
      </w:r>
    </w:p>
    <w:p w14:paraId="045D3D0A" w14:textId="77777777" w:rsidR="00335AA5" w:rsidRPr="00B40C8B" w:rsidRDefault="00335AA5" w:rsidP="00335AA5">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Construcción de verja perimétrica del lado derecho de la línea Fronteriza de Pedernales.</w:t>
      </w:r>
      <w:r w:rsidRPr="00B40C8B">
        <w:rPr>
          <w:rFonts w:ascii="Times New Roman" w:hAnsi="Times New Roman"/>
          <w:noProof/>
          <w:color w:val="000000" w:themeColor="text1"/>
          <w:sz w:val="24"/>
          <w:szCs w:val="24"/>
        </w:rPr>
        <w:drawing>
          <wp:inline distT="0" distB="0" distL="0" distR="0" wp14:anchorId="53AA1195" wp14:editId="3E715546">
            <wp:extent cx="5542915" cy="3314065"/>
            <wp:effectExtent l="0" t="0" r="635" b="635"/>
            <wp:docPr id="89130" name="Imagen 89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42915" cy="3314065"/>
                    </a:xfrm>
                    <a:prstGeom prst="rect">
                      <a:avLst/>
                    </a:prstGeom>
                    <a:noFill/>
                  </pic:spPr>
                </pic:pic>
              </a:graphicData>
            </a:graphic>
          </wp:inline>
        </w:drawing>
      </w:r>
      <w:r w:rsidRPr="00B40C8B">
        <w:rPr>
          <w:rFonts w:ascii="Times New Roman" w:eastAsia="Times New Roman" w:hAnsi="Times New Roman" w:cs="Times New Roman"/>
          <w:b/>
          <w:color w:val="000000" w:themeColor="text1"/>
          <w:sz w:val="24"/>
          <w:szCs w:val="24"/>
        </w:rPr>
        <w:t xml:space="preserve">Construcción de cuatro (04) garitas en la zona Fronteriza de Pedernales. </w:t>
      </w:r>
    </w:p>
    <w:p w14:paraId="07FB6DA5" w14:textId="77777777" w:rsidR="00335AA5" w:rsidRPr="00B40C8B" w:rsidRDefault="00335AA5" w:rsidP="00335AA5">
      <w:pPr>
        <w:spacing w:after="0" w:line="480" w:lineRule="auto"/>
        <w:rPr>
          <w:rFonts w:ascii="Times New Roman" w:hAnsi="Times New Roman"/>
          <w:color w:val="000000" w:themeColor="text1"/>
          <w:sz w:val="24"/>
          <w:szCs w:val="24"/>
        </w:rPr>
      </w:pPr>
      <w:r w:rsidRPr="00B40C8B">
        <w:rPr>
          <w:rFonts w:ascii="Times New Roman" w:hAnsi="Times New Roman"/>
          <w:noProof/>
          <w:color w:val="000000" w:themeColor="text1"/>
          <w:sz w:val="24"/>
          <w:szCs w:val="24"/>
        </w:rPr>
        <w:drawing>
          <wp:inline distT="0" distB="0" distL="0" distR="0" wp14:anchorId="1CE13799" wp14:editId="071EA1E8">
            <wp:extent cx="5466715" cy="3237865"/>
            <wp:effectExtent l="0" t="0" r="635" b="635"/>
            <wp:docPr id="89131" name="Imagen 8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6715" cy="3237865"/>
                    </a:xfrm>
                    <a:prstGeom prst="rect">
                      <a:avLst/>
                    </a:prstGeom>
                    <a:noFill/>
                  </pic:spPr>
                </pic:pic>
              </a:graphicData>
            </a:graphic>
          </wp:inline>
        </w:drawing>
      </w:r>
    </w:p>
    <w:p w14:paraId="1A230879" w14:textId="77777777" w:rsidR="00BB1493" w:rsidRPr="00B40C8B" w:rsidRDefault="00BB1493" w:rsidP="00E87FB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Objetivo Específico 1.1.7</w:t>
      </w:r>
    </w:p>
    <w:p w14:paraId="1CF5623A" w14:textId="77777777" w:rsidR="007055A9" w:rsidRPr="00B40C8B" w:rsidRDefault="007055A9" w:rsidP="00E87FB6">
      <w:pPr>
        <w:spacing w:after="0" w:line="480" w:lineRule="auto"/>
        <w:jc w:val="both"/>
        <w:rPr>
          <w:rFonts w:ascii="Times New Roman" w:eastAsia="Times New Roman" w:hAnsi="Times New Roman" w:cs="Times New Roman"/>
          <w:b/>
          <w:color w:val="000000" w:themeColor="text1"/>
          <w:sz w:val="24"/>
          <w:szCs w:val="24"/>
        </w:rPr>
      </w:pPr>
    </w:p>
    <w:p w14:paraId="4D08BF01" w14:textId="77777777" w:rsidR="00BB1493" w:rsidRPr="00B40C8B" w:rsidRDefault="00BB1493" w:rsidP="00E87FB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vigilancia y protección de los Puertos Marítimos de la R.D., ejecutando una mayor cantidad de operaciones”.</w:t>
      </w:r>
    </w:p>
    <w:p w14:paraId="63947A47" w14:textId="77777777" w:rsidR="00056FD2" w:rsidRPr="00B40C8B" w:rsidRDefault="00056FD2" w:rsidP="00E87FB6">
      <w:pPr>
        <w:spacing w:after="0" w:line="480" w:lineRule="auto"/>
        <w:jc w:val="both"/>
        <w:rPr>
          <w:rFonts w:ascii="Times New Roman" w:eastAsia="Times New Roman" w:hAnsi="Times New Roman" w:cs="Times New Roman"/>
          <w:b/>
          <w:color w:val="000000" w:themeColor="text1"/>
          <w:sz w:val="24"/>
          <w:szCs w:val="24"/>
        </w:rPr>
      </w:pPr>
    </w:p>
    <w:p w14:paraId="5223EBBB" w14:textId="1F77D0B3" w:rsidR="00EF194E" w:rsidRPr="00B40C8B" w:rsidRDefault="00FF18F2"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No.11</w:t>
      </w:r>
    </w:p>
    <w:p w14:paraId="47173B07" w14:textId="5ECA01E7" w:rsidR="00056FD2" w:rsidRPr="00B40C8B" w:rsidRDefault="00FF18F2"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1.1.7.1 </w:t>
      </w:r>
      <w:r w:rsidR="00056FD2" w:rsidRPr="00B40C8B">
        <w:rPr>
          <w:rFonts w:ascii="Times New Roman" w:eastAsia="Times New Roman" w:hAnsi="Times New Roman" w:cs="Times New Roman"/>
          <w:b/>
          <w:color w:val="000000" w:themeColor="text1"/>
          <w:sz w:val="24"/>
          <w:szCs w:val="24"/>
        </w:rPr>
        <w:t>Cuerpo Especializado en Seguridad Portuaria (CESEP)</w:t>
      </w:r>
    </w:p>
    <w:p w14:paraId="7A6655CC" w14:textId="4988D37A" w:rsidR="00056FD2" w:rsidRPr="00B40C8B" w:rsidRDefault="007055A9"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Buques requisados durante el año 2018</w:t>
      </w:r>
    </w:p>
    <w:tbl>
      <w:tblPr>
        <w:tblStyle w:val="Tablaconcuadrcula"/>
        <w:tblW w:w="0" w:type="auto"/>
        <w:tblLook w:val="04A0" w:firstRow="1" w:lastRow="0" w:firstColumn="1" w:lastColumn="0" w:noHBand="0" w:noVBand="1"/>
      </w:tblPr>
      <w:tblGrid>
        <w:gridCol w:w="2915"/>
        <w:gridCol w:w="4995"/>
      </w:tblGrid>
      <w:tr w:rsidR="00056FD2" w:rsidRPr="00B40C8B" w14:paraId="377655A4" w14:textId="77777777" w:rsidTr="00E87FB6">
        <w:tc>
          <w:tcPr>
            <w:tcW w:w="2932" w:type="dxa"/>
            <w:shd w:val="clear" w:color="auto" w:fill="DBE5F1" w:themeFill="accent1" w:themeFillTint="33"/>
          </w:tcPr>
          <w:p w14:paraId="42F67B54"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MES</w:t>
            </w:r>
          </w:p>
        </w:tc>
        <w:tc>
          <w:tcPr>
            <w:tcW w:w="5036" w:type="dxa"/>
            <w:shd w:val="clear" w:color="auto" w:fill="DBE5F1" w:themeFill="accent1" w:themeFillTint="33"/>
          </w:tcPr>
          <w:p w14:paraId="04E6280D" w14:textId="77777777" w:rsidR="00056FD2" w:rsidRPr="00B40C8B" w:rsidRDefault="00056FD2" w:rsidP="00311438">
            <w:pPr>
              <w:pStyle w:val="Prrafodelista"/>
              <w:spacing w:line="360" w:lineRule="auto"/>
              <w:ind w:left="0"/>
              <w:jc w:val="cente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CANTIDAD EMBARCACIONES</w:t>
            </w:r>
          </w:p>
          <w:p w14:paraId="0C9B28BB" w14:textId="77777777" w:rsidR="00056FD2" w:rsidRPr="00B40C8B" w:rsidRDefault="00056FD2" w:rsidP="00311438">
            <w:pPr>
              <w:pStyle w:val="Prrafodelista"/>
              <w:spacing w:line="360" w:lineRule="auto"/>
              <w:ind w:left="0"/>
              <w:jc w:val="center"/>
              <w:rPr>
                <w:rFonts w:ascii="Times New Roman" w:hAnsi="Times New Roman" w:cs="Times New Roman"/>
                <w:b/>
                <w:color w:val="000000" w:themeColor="text1"/>
                <w:sz w:val="24"/>
                <w:szCs w:val="24"/>
              </w:rPr>
            </w:pPr>
          </w:p>
        </w:tc>
      </w:tr>
      <w:tr w:rsidR="00056FD2" w:rsidRPr="00B40C8B" w14:paraId="33741A0D" w14:textId="77777777" w:rsidTr="00E87FB6">
        <w:tc>
          <w:tcPr>
            <w:tcW w:w="2932" w:type="dxa"/>
          </w:tcPr>
          <w:p w14:paraId="51C047E6"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ENERO</w:t>
            </w:r>
          </w:p>
        </w:tc>
        <w:tc>
          <w:tcPr>
            <w:tcW w:w="5036" w:type="dxa"/>
          </w:tcPr>
          <w:p w14:paraId="58931BCB"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222</w:t>
            </w:r>
          </w:p>
          <w:p w14:paraId="1E9E2166"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r>
      <w:tr w:rsidR="00056FD2" w:rsidRPr="00B40C8B" w14:paraId="3D15DCE0" w14:textId="77777777" w:rsidTr="00E87FB6">
        <w:tc>
          <w:tcPr>
            <w:tcW w:w="2932" w:type="dxa"/>
          </w:tcPr>
          <w:p w14:paraId="08182FF4"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FEBRERO</w:t>
            </w:r>
          </w:p>
        </w:tc>
        <w:tc>
          <w:tcPr>
            <w:tcW w:w="5036" w:type="dxa"/>
          </w:tcPr>
          <w:p w14:paraId="22F46534"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116</w:t>
            </w:r>
          </w:p>
          <w:p w14:paraId="14DB5343"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r>
      <w:tr w:rsidR="00056FD2" w:rsidRPr="00B40C8B" w14:paraId="2A4B0737" w14:textId="77777777" w:rsidTr="00E87FB6">
        <w:tc>
          <w:tcPr>
            <w:tcW w:w="2932" w:type="dxa"/>
          </w:tcPr>
          <w:p w14:paraId="0AC7454F"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MARZO</w:t>
            </w:r>
          </w:p>
        </w:tc>
        <w:tc>
          <w:tcPr>
            <w:tcW w:w="5036" w:type="dxa"/>
          </w:tcPr>
          <w:p w14:paraId="19BAA990"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97</w:t>
            </w:r>
          </w:p>
          <w:p w14:paraId="2907C631"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r>
      <w:tr w:rsidR="00056FD2" w:rsidRPr="00B40C8B" w14:paraId="1711DD4C" w14:textId="77777777" w:rsidTr="00E87FB6">
        <w:tc>
          <w:tcPr>
            <w:tcW w:w="2932" w:type="dxa"/>
          </w:tcPr>
          <w:p w14:paraId="1B60926A"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ABRIL </w:t>
            </w:r>
          </w:p>
          <w:p w14:paraId="62DDA048"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c>
          <w:tcPr>
            <w:tcW w:w="5036" w:type="dxa"/>
          </w:tcPr>
          <w:p w14:paraId="6B5AD7B3"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100</w:t>
            </w:r>
          </w:p>
        </w:tc>
      </w:tr>
      <w:tr w:rsidR="00056FD2" w:rsidRPr="00B40C8B" w14:paraId="42FFB8AD" w14:textId="77777777" w:rsidTr="00E87FB6">
        <w:tc>
          <w:tcPr>
            <w:tcW w:w="2932" w:type="dxa"/>
          </w:tcPr>
          <w:p w14:paraId="23637C69"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MAYO</w:t>
            </w:r>
          </w:p>
          <w:p w14:paraId="3AA88CC8"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c>
          <w:tcPr>
            <w:tcW w:w="5036" w:type="dxa"/>
          </w:tcPr>
          <w:p w14:paraId="6F2D96D1"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99</w:t>
            </w:r>
          </w:p>
        </w:tc>
      </w:tr>
      <w:tr w:rsidR="00056FD2" w:rsidRPr="00B40C8B" w14:paraId="587BCE8C" w14:textId="77777777" w:rsidTr="00E87FB6">
        <w:tc>
          <w:tcPr>
            <w:tcW w:w="2932" w:type="dxa"/>
          </w:tcPr>
          <w:p w14:paraId="675C9C49"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JUNIO</w:t>
            </w:r>
          </w:p>
          <w:p w14:paraId="66E49BBF"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c>
          <w:tcPr>
            <w:tcW w:w="5036" w:type="dxa"/>
          </w:tcPr>
          <w:p w14:paraId="6B37D88F"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124</w:t>
            </w:r>
          </w:p>
        </w:tc>
      </w:tr>
      <w:tr w:rsidR="00056FD2" w:rsidRPr="00B40C8B" w14:paraId="0F8BE44F" w14:textId="77777777" w:rsidTr="00E87FB6">
        <w:tc>
          <w:tcPr>
            <w:tcW w:w="2932" w:type="dxa"/>
          </w:tcPr>
          <w:p w14:paraId="20AFC094"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JULIO</w:t>
            </w:r>
          </w:p>
          <w:p w14:paraId="117BC0F0"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c>
          <w:tcPr>
            <w:tcW w:w="5036" w:type="dxa"/>
          </w:tcPr>
          <w:p w14:paraId="53A5827D"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224</w:t>
            </w:r>
          </w:p>
        </w:tc>
      </w:tr>
      <w:tr w:rsidR="00056FD2" w:rsidRPr="00B40C8B" w14:paraId="6067A8A2" w14:textId="77777777" w:rsidTr="00E87FB6">
        <w:tc>
          <w:tcPr>
            <w:tcW w:w="2932" w:type="dxa"/>
          </w:tcPr>
          <w:p w14:paraId="04C25796"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AGOSTO</w:t>
            </w:r>
          </w:p>
          <w:p w14:paraId="2EA6C167"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c>
          <w:tcPr>
            <w:tcW w:w="5036" w:type="dxa"/>
          </w:tcPr>
          <w:p w14:paraId="4E5650D4"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135</w:t>
            </w:r>
          </w:p>
        </w:tc>
      </w:tr>
      <w:tr w:rsidR="00056FD2" w:rsidRPr="00B40C8B" w14:paraId="370E58DD" w14:textId="77777777" w:rsidTr="00E87FB6">
        <w:tc>
          <w:tcPr>
            <w:tcW w:w="2932" w:type="dxa"/>
          </w:tcPr>
          <w:p w14:paraId="03BD43F8"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SEPTIEMBRE</w:t>
            </w:r>
          </w:p>
          <w:p w14:paraId="0EE530E7"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c>
          <w:tcPr>
            <w:tcW w:w="5036" w:type="dxa"/>
          </w:tcPr>
          <w:p w14:paraId="0991BD0D"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210</w:t>
            </w:r>
          </w:p>
        </w:tc>
      </w:tr>
      <w:tr w:rsidR="00056FD2" w:rsidRPr="00B40C8B" w14:paraId="73CD02EF" w14:textId="77777777" w:rsidTr="00E87FB6">
        <w:tc>
          <w:tcPr>
            <w:tcW w:w="2932" w:type="dxa"/>
          </w:tcPr>
          <w:p w14:paraId="3C73F884"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OCTUBRE</w:t>
            </w:r>
          </w:p>
          <w:p w14:paraId="4811BED0"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c>
          <w:tcPr>
            <w:tcW w:w="5036" w:type="dxa"/>
          </w:tcPr>
          <w:p w14:paraId="6BD209C0"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180</w:t>
            </w:r>
          </w:p>
        </w:tc>
      </w:tr>
      <w:tr w:rsidR="00056FD2" w:rsidRPr="00B40C8B" w14:paraId="0BAED176" w14:textId="77777777" w:rsidTr="00E87FB6">
        <w:tc>
          <w:tcPr>
            <w:tcW w:w="2932" w:type="dxa"/>
          </w:tcPr>
          <w:p w14:paraId="1AF67227"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NOVIEMBRE</w:t>
            </w:r>
          </w:p>
          <w:p w14:paraId="7B860839"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p>
        </w:tc>
        <w:tc>
          <w:tcPr>
            <w:tcW w:w="5036" w:type="dxa"/>
          </w:tcPr>
          <w:p w14:paraId="5FF66C8A"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136</w:t>
            </w:r>
          </w:p>
        </w:tc>
      </w:tr>
      <w:tr w:rsidR="00056FD2" w:rsidRPr="00B40C8B" w14:paraId="7792EA66" w14:textId="77777777" w:rsidTr="00E87FB6">
        <w:tc>
          <w:tcPr>
            <w:tcW w:w="2932" w:type="dxa"/>
            <w:shd w:val="clear" w:color="auto" w:fill="EAF1DD" w:themeFill="accent3" w:themeFillTint="33"/>
          </w:tcPr>
          <w:p w14:paraId="4CA661DA" w14:textId="77777777" w:rsidR="00056FD2" w:rsidRPr="00B40C8B" w:rsidRDefault="00056FD2" w:rsidP="00311438">
            <w:pPr>
              <w:pStyle w:val="Prrafodelista"/>
              <w:spacing w:line="360" w:lineRule="auto"/>
              <w:ind w:left="0"/>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TOTAL A LA FECHA</w:t>
            </w:r>
          </w:p>
          <w:p w14:paraId="2604B4B3" w14:textId="77777777" w:rsidR="00056FD2" w:rsidRPr="00B40C8B" w:rsidRDefault="00056FD2" w:rsidP="00311438">
            <w:pPr>
              <w:pStyle w:val="Prrafodelista"/>
              <w:spacing w:line="360" w:lineRule="auto"/>
              <w:ind w:left="0"/>
              <w:rPr>
                <w:rFonts w:ascii="Times New Roman" w:hAnsi="Times New Roman" w:cs="Times New Roman"/>
                <w:b/>
                <w:color w:val="000000" w:themeColor="text1"/>
                <w:sz w:val="24"/>
                <w:szCs w:val="24"/>
              </w:rPr>
            </w:pPr>
          </w:p>
        </w:tc>
        <w:tc>
          <w:tcPr>
            <w:tcW w:w="5036" w:type="dxa"/>
            <w:shd w:val="clear" w:color="auto" w:fill="EAF1DD" w:themeFill="accent3" w:themeFillTint="33"/>
          </w:tcPr>
          <w:p w14:paraId="1D94FBF7" w14:textId="77777777" w:rsidR="00056FD2" w:rsidRPr="00B40C8B" w:rsidRDefault="00056FD2" w:rsidP="00311438">
            <w:pPr>
              <w:pStyle w:val="Prrafodelista"/>
              <w:spacing w:line="36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1,643</w:t>
            </w:r>
          </w:p>
        </w:tc>
      </w:tr>
    </w:tbl>
    <w:p w14:paraId="5A3749AF" w14:textId="77777777" w:rsidR="00056FD2" w:rsidRPr="00B40C8B" w:rsidRDefault="00056FD2" w:rsidP="00056FD2">
      <w:pPr>
        <w:rPr>
          <w:color w:val="000000" w:themeColor="text1"/>
        </w:rPr>
      </w:pPr>
    </w:p>
    <w:p w14:paraId="16129784" w14:textId="77777777" w:rsidR="001F101D" w:rsidRPr="00B40C8B" w:rsidRDefault="001F101D" w:rsidP="001F101D">
      <w:pPr>
        <w:rPr>
          <w:rFonts w:ascii="Times New Roman" w:hAnsi="Times New Roman"/>
          <w:color w:val="000000" w:themeColor="text1"/>
          <w:sz w:val="24"/>
          <w:szCs w:val="24"/>
        </w:rPr>
      </w:pPr>
    </w:p>
    <w:p w14:paraId="3A23EBF4" w14:textId="0F1FBF11" w:rsidR="003966D5" w:rsidRPr="00B40C8B" w:rsidRDefault="00EF194E"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w:t>
      </w:r>
      <w:r w:rsidR="00FF18F2" w:rsidRPr="00B40C8B">
        <w:rPr>
          <w:rFonts w:ascii="Times New Roman" w:eastAsia="Times New Roman" w:hAnsi="Times New Roman" w:cs="Times New Roman"/>
          <w:b/>
          <w:color w:val="000000" w:themeColor="text1"/>
          <w:sz w:val="24"/>
          <w:szCs w:val="24"/>
        </w:rPr>
        <w:t>nexo No.12</w:t>
      </w:r>
    </w:p>
    <w:tbl>
      <w:tblPr>
        <w:tblStyle w:val="Tablaconcuadrcula"/>
        <w:tblpPr w:leftFromText="141" w:rightFromText="141" w:vertAnchor="text" w:horzAnchor="margin" w:tblpY="89"/>
        <w:tblW w:w="0" w:type="auto"/>
        <w:tblLayout w:type="fixed"/>
        <w:tblLook w:val="04A0" w:firstRow="1" w:lastRow="0" w:firstColumn="1" w:lastColumn="0" w:noHBand="0" w:noVBand="1"/>
      </w:tblPr>
      <w:tblGrid>
        <w:gridCol w:w="6204"/>
        <w:gridCol w:w="1842"/>
      </w:tblGrid>
      <w:tr w:rsidR="001F101D" w:rsidRPr="00B40C8B" w14:paraId="038B4AD1" w14:textId="77777777" w:rsidTr="00E87FB6">
        <w:trPr>
          <w:trHeight w:val="349"/>
        </w:trPr>
        <w:tc>
          <w:tcPr>
            <w:tcW w:w="8046" w:type="dxa"/>
            <w:gridSpan w:val="2"/>
            <w:shd w:val="clear" w:color="auto" w:fill="DBE5F1" w:themeFill="accent1" w:themeFillTint="33"/>
          </w:tcPr>
          <w:p w14:paraId="02BD836B" w14:textId="77777777" w:rsidR="001F101D" w:rsidRPr="00B40C8B" w:rsidRDefault="001F101D" w:rsidP="00311438">
            <w:pPr>
              <w:pStyle w:val="Sinespaciado"/>
              <w:spacing w:line="480" w:lineRule="auto"/>
              <w:jc w:val="center"/>
              <w:rPr>
                <w:rFonts w:ascii="Times New Roman" w:hAnsi="Times New Roman" w:cs="Times New Roman"/>
                <w:b/>
                <w:color w:val="000000" w:themeColor="text1"/>
                <w:sz w:val="24"/>
                <w:lang w:val="es-DO"/>
              </w:rPr>
            </w:pPr>
          </w:p>
          <w:p w14:paraId="3B67433D" w14:textId="77777777" w:rsidR="001F101D" w:rsidRPr="00B40C8B" w:rsidRDefault="00AF7D1D" w:rsidP="00311438">
            <w:pPr>
              <w:pStyle w:val="Sinespaciado"/>
              <w:spacing w:line="480" w:lineRule="auto"/>
              <w:jc w:val="center"/>
              <w:rPr>
                <w:rFonts w:ascii="Times New Roman" w:hAnsi="Times New Roman" w:cs="Times New Roman"/>
                <w:b/>
                <w:color w:val="000000" w:themeColor="text1"/>
                <w:sz w:val="24"/>
                <w:lang w:val="es-DO"/>
              </w:rPr>
            </w:pPr>
            <w:r w:rsidRPr="00B40C8B">
              <w:rPr>
                <w:rFonts w:ascii="Times New Roman" w:hAnsi="Times New Roman" w:cs="Times New Roman"/>
                <w:b/>
                <w:color w:val="000000" w:themeColor="text1"/>
                <w:sz w:val="24"/>
                <w:lang w:val="es-DO"/>
              </w:rPr>
              <w:t>CASOS DE POLIZONAJE</w:t>
            </w:r>
            <w:r w:rsidR="001F101D" w:rsidRPr="00B40C8B">
              <w:rPr>
                <w:rFonts w:ascii="Times New Roman" w:hAnsi="Times New Roman" w:cs="Times New Roman"/>
                <w:b/>
                <w:color w:val="000000" w:themeColor="text1"/>
                <w:sz w:val="24"/>
                <w:lang w:val="es-DO"/>
              </w:rPr>
              <w:t xml:space="preserve"> FRUSTRADO</w:t>
            </w:r>
            <w:r w:rsidRPr="00B40C8B">
              <w:rPr>
                <w:rFonts w:ascii="Times New Roman" w:hAnsi="Times New Roman" w:cs="Times New Roman"/>
                <w:b/>
                <w:color w:val="000000" w:themeColor="text1"/>
                <w:sz w:val="24"/>
                <w:lang w:val="es-DO"/>
              </w:rPr>
              <w:t>S</w:t>
            </w:r>
          </w:p>
        </w:tc>
      </w:tr>
      <w:tr w:rsidR="001F101D" w:rsidRPr="00B40C8B" w14:paraId="4F344575" w14:textId="77777777" w:rsidTr="00E87FB6">
        <w:tc>
          <w:tcPr>
            <w:tcW w:w="6204" w:type="dxa"/>
          </w:tcPr>
          <w:p w14:paraId="11C1DB44" w14:textId="77777777" w:rsidR="001F101D" w:rsidRPr="00B40C8B" w:rsidRDefault="001F10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 xml:space="preserve">ENERO </w:t>
            </w:r>
          </w:p>
        </w:tc>
        <w:tc>
          <w:tcPr>
            <w:tcW w:w="1842" w:type="dxa"/>
          </w:tcPr>
          <w:p w14:paraId="5505810A"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0</w:t>
            </w:r>
          </w:p>
        </w:tc>
      </w:tr>
      <w:tr w:rsidR="001F101D" w:rsidRPr="00B40C8B" w14:paraId="521A7C84" w14:textId="77777777" w:rsidTr="00E87FB6">
        <w:trPr>
          <w:trHeight w:val="561"/>
        </w:trPr>
        <w:tc>
          <w:tcPr>
            <w:tcW w:w="6204" w:type="dxa"/>
          </w:tcPr>
          <w:p w14:paraId="235977C4" w14:textId="77777777" w:rsidR="001F101D" w:rsidRPr="00B40C8B" w:rsidRDefault="001F10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FEBRERO</w:t>
            </w:r>
          </w:p>
        </w:tc>
        <w:tc>
          <w:tcPr>
            <w:tcW w:w="1842" w:type="dxa"/>
          </w:tcPr>
          <w:p w14:paraId="3A546103"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15</w:t>
            </w:r>
          </w:p>
        </w:tc>
      </w:tr>
      <w:tr w:rsidR="001F101D" w:rsidRPr="00B40C8B" w14:paraId="3541C8F4" w14:textId="77777777" w:rsidTr="00E87FB6">
        <w:tc>
          <w:tcPr>
            <w:tcW w:w="6204" w:type="dxa"/>
          </w:tcPr>
          <w:p w14:paraId="5D27B848" w14:textId="77777777" w:rsidR="001F101D" w:rsidRPr="00B40C8B" w:rsidRDefault="001F10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MARZO</w:t>
            </w:r>
          </w:p>
        </w:tc>
        <w:tc>
          <w:tcPr>
            <w:tcW w:w="1842" w:type="dxa"/>
          </w:tcPr>
          <w:p w14:paraId="57D58450"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1</w:t>
            </w:r>
          </w:p>
        </w:tc>
      </w:tr>
      <w:tr w:rsidR="001F101D" w:rsidRPr="00B40C8B" w14:paraId="019F84D8" w14:textId="77777777" w:rsidTr="00E87FB6">
        <w:tc>
          <w:tcPr>
            <w:tcW w:w="6204" w:type="dxa"/>
          </w:tcPr>
          <w:p w14:paraId="37C714F4" w14:textId="77777777" w:rsidR="001F101D" w:rsidRPr="00B40C8B" w:rsidRDefault="00AF7D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ABRIL</w:t>
            </w:r>
            <w:r w:rsidR="001F101D" w:rsidRPr="00B40C8B">
              <w:rPr>
                <w:rFonts w:ascii="Times New Roman" w:hAnsi="Times New Roman" w:cs="Times New Roman"/>
                <w:color w:val="000000" w:themeColor="text1"/>
                <w:sz w:val="24"/>
                <w:lang w:val="es-DO"/>
              </w:rPr>
              <w:t xml:space="preserve"> </w:t>
            </w:r>
          </w:p>
        </w:tc>
        <w:tc>
          <w:tcPr>
            <w:tcW w:w="1842" w:type="dxa"/>
          </w:tcPr>
          <w:p w14:paraId="6B7BA616"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0</w:t>
            </w:r>
          </w:p>
        </w:tc>
      </w:tr>
      <w:tr w:rsidR="001F101D" w:rsidRPr="00B40C8B" w14:paraId="2E8FE409" w14:textId="77777777" w:rsidTr="00E87FB6">
        <w:tc>
          <w:tcPr>
            <w:tcW w:w="6204" w:type="dxa"/>
          </w:tcPr>
          <w:p w14:paraId="5FB806D8" w14:textId="77777777" w:rsidR="001F101D" w:rsidRPr="00B40C8B" w:rsidRDefault="001F10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MAYO</w:t>
            </w:r>
          </w:p>
        </w:tc>
        <w:tc>
          <w:tcPr>
            <w:tcW w:w="1842" w:type="dxa"/>
          </w:tcPr>
          <w:p w14:paraId="31EB6509"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2</w:t>
            </w:r>
          </w:p>
        </w:tc>
      </w:tr>
      <w:tr w:rsidR="001F101D" w:rsidRPr="00B40C8B" w14:paraId="78FA3FF1" w14:textId="77777777" w:rsidTr="00E87FB6">
        <w:tc>
          <w:tcPr>
            <w:tcW w:w="6204" w:type="dxa"/>
          </w:tcPr>
          <w:p w14:paraId="612BF7F9" w14:textId="77777777" w:rsidR="001F101D" w:rsidRPr="00B40C8B" w:rsidRDefault="001F10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JUNIO</w:t>
            </w:r>
          </w:p>
        </w:tc>
        <w:tc>
          <w:tcPr>
            <w:tcW w:w="1842" w:type="dxa"/>
          </w:tcPr>
          <w:p w14:paraId="6ED4E8F7"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0</w:t>
            </w:r>
          </w:p>
        </w:tc>
      </w:tr>
      <w:tr w:rsidR="001F101D" w:rsidRPr="00B40C8B" w14:paraId="66F79896" w14:textId="77777777" w:rsidTr="00E87FB6">
        <w:tc>
          <w:tcPr>
            <w:tcW w:w="6204" w:type="dxa"/>
          </w:tcPr>
          <w:p w14:paraId="3373F644" w14:textId="77777777" w:rsidR="001F101D" w:rsidRPr="00B40C8B" w:rsidRDefault="001F10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JULIO</w:t>
            </w:r>
          </w:p>
        </w:tc>
        <w:tc>
          <w:tcPr>
            <w:tcW w:w="1842" w:type="dxa"/>
          </w:tcPr>
          <w:p w14:paraId="02BB4FF8"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7</w:t>
            </w:r>
          </w:p>
        </w:tc>
      </w:tr>
      <w:tr w:rsidR="001F101D" w:rsidRPr="00B40C8B" w14:paraId="26A31C72" w14:textId="77777777" w:rsidTr="00E87FB6">
        <w:tc>
          <w:tcPr>
            <w:tcW w:w="6204" w:type="dxa"/>
          </w:tcPr>
          <w:p w14:paraId="43A594E0" w14:textId="77777777" w:rsidR="001F101D" w:rsidRPr="00B40C8B" w:rsidRDefault="001F10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 xml:space="preserve">AGOSTO </w:t>
            </w:r>
          </w:p>
        </w:tc>
        <w:tc>
          <w:tcPr>
            <w:tcW w:w="1842" w:type="dxa"/>
          </w:tcPr>
          <w:p w14:paraId="424D32D0"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2</w:t>
            </w:r>
          </w:p>
        </w:tc>
      </w:tr>
      <w:tr w:rsidR="001F101D" w:rsidRPr="00B40C8B" w14:paraId="37DF5D50" w14:textId="77777777" w:rsidTr="00E87FB6">
        <w:tc>
          <w:tcPr>
            <w:tcW w:w="6204" w:type="dxa"/>
          </w:tcPr>
          <w:p w14:paraId="5A8714CF" w14:textId="77777777" w:rsidR="001F101D" w:rsidRPr="00B40C8B" w:rsidRDefault="001F10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 xml:space="preserve">SEPTIEMBRE </w:t>
            </w:r>
          </w:p>
        </w:tc>
        <w:tc>
          <w:tcPr>
            <w:tcW w:w="1842" w:type="dxa"/>
          </w:tcPr>
          <w:p w14:paraId="0B362969"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0</w:t>
            </w:r>
          </w:p>
        </w:tc>
      </w:tr>
      <w:tr w:rsidR="001F101D" w:rsidRPr="00B40C8B" w14:paraId="1947723B" w14:textId="77777777" w:rsidTr="00E87FB6">
        <w:tc>
          <w:tcPr>
            <w:tcW w:w="6204" w:type="dxa"/>
          </w:tcPr>
          <w:p w14:paraId="0F0B9A6F" w14:textId="77777777" w:rsidR="001F101D" w:rsidRPr="00B40C8B" w:rsidRDefault="001F10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 xml:space="preserve">OCTUBRE </w:t>
            </w:r>
          </w:p>
        </w:tc>
        <w:tc>
          <w:tcPr>
            <w:tcW w:w="1842" w:type="dxa"/>
          </w:tcPr>
          <w:p w14:paraId="4B305C08"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6</w:t>
            </w:r>
          </w:p>
        </w:tc>
      </w:tr>
      <w:tr w:rsidR="001F101D" w:rsidRPr="00B40C8B" w14:paraId="05658DB2" w14:textId="77777777" w:rsidTr="00E87FB6">
        <w:tc>
          <w:tcPr>
            <w:tcW w:w="6204" w:type="dxa"/>
          </w:tcPr>
          <w:p w14:paraId="64F5F44F" w14:textId="77777777" w:rsidR="001F101D" w:rsidRPr="00B40C8B" w:rsidRDefault="001F101D" w:rsidP="00311438">
            <w:pPr>
              <w:pStyle w:val="Sinespaciado"/>
              <w:spacing w:line="480" w:lineRule="auto"/>
              <w:jc w:val="both"/>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 xml:space="preserve">NOVIEMBRE </w:t>
            </w:r>
          </w:p>
        </w:tc>
        <w:tc>
          <w:tcPr>
            <w:tcW w:w="1842" w:type="dxa"/>
          </w:tcPr>
          <w:p w14:paraId="4AAA615A" w14:textId="77777777" w:rsidR="001F101D" w:rsidRPr="00B40C8B" w:rsidRDefault="001F101D" w:rsidP="00311438">
            <w:pPr>
              <w:pStyle w:val="Sinespaciado"/>
              <w:spacing w:line="480" w:lineRule="auto"/>
              <w:jc w:val="center"/>
              <w:rPr>
                <w:rFonts w:ascii="Times New Roman" w:hAnsi="Times New Roman" w:cs="Times New Roman"/>
                <w:color w:val="000000" w:themeColor="text1"/>
                <w:sz w:val="24"/>
                <w:lang w:val="es-DO"/>
              </w:rPr>
            </w:pPr>
            <w:r w:rsidRPr="00B40C8B">
              <w:rPr>
                <w:rFonts w:ascii="Times New Roman" w:hAnsi="Times New Roman" w:cs="Times New Roman"/>
                <w:color w:val="000000" w:themeColor="text1"/>
                <w:sz w:val="24"/>
                <w:lang w:val="es-DO"/>
              </w:rPr>
              <w:t>03</w:t>
            </w:r>
          </w:p>
        </w:tc>
      </w:tr>
      <w:tr w:rsidR="001F101D" w:rsidRPr="00B40C8B" w14:paraId="5116B576" w14:textId="77777777" w:rsidTr="00E87FB6">
        <w:tc>
          <w:tcPr>
            <w:tcW w:w="6204" w:type="dxa"/>
            <w:shd w:val="clear" w:color="auto" w:fill="D6E3BC" w:themeFill="accent3" w:themeFillTint="66"/>
          </w:tcPr>
          <w:p w14:paraId="23F98A88" w14:textId="77777777" w:rsidR="001F101D" w:rsidRPr="00B40C8B" w:rsidRDefault="00AF7D1D" w:rsidP="00AF7D1D">
            <w:pPr>
              <w:pStyle w:val="Sinespaciado"/>
              <w:spacing w:line="480" w:lineRule="auto"/>
              <w:jc w:val="both"/>
              <w:rPr>
                <w:rFonts w:ascii="Times New Roman" w:hAnsi="Times New Roman" w:cs="Times New Roman"/>
                <w:b/>
                <w:color w:val="000000" w:themeColor="text1"/>
                <w:sz w:val="24"/>
                <w:lang w:val="es-DO"/>
              </w:rPr>
            </w:pPr>
            <w:r w:rsidRPr="00B40C8B">
              <w:rPr>
                <w:rFonts w:ascii="Times New Roman" w:hAnsi="Times New Roman" w:cs="Times New Roman"/>
                <w:b/>
                <w:color w:val="000000" w:themeColor="text1"/>
                <w:sz w:val="24"/>
                <w:lang w:val="es-DO"/>
              </w:rPr>
              <w:t>TOTAL DE POLIZ</w:t>
            </w:r>
            <w:r w:rsidR="001F101D" w:rsidRPr="00B40C8B">
              <w:rPr>
                <w:rFonts w:ascii="Times New Roman" w:hAnsi="Times New Roman" w:cs="Times New Roman"/>
                <w:b/>
                <w:color w:val="000000" w:themeColor="text1"/>
                <w:sz w:val="24"/>
                <w:lang w:val="es-DO"/>
              </w:rPr>
              <w:t>ONE</w:t>
            </w:r>
            <w:r w:rsidRPr="00B40C8B">
              <w:rPr>
                <w:rFonts w:ascii="Times New Roman" w:hAnsi="Times New Roman" w:cs="Times New Roman"/>
                <w:b/>
                <w:color w:val="000000" w:themeColor="text1"/>
                <w:sz w:val="24"/>
                <w:lang w:val="es-DO"/>
              </w:rPr>
              <w:t>S</w:t>
            </w:r>
            <w:r w:rsidR="001F101D" w:rsidRPr="00B40C8B">
              <w:rPr>
                <w:rFonts w:ascii="Times New Roman" w:hAnsi="Times New Roman" w:cs="Times New Roman"/>
                <w:b/>
                <w:color w:val="000000" w:themeColor="text1"/>
                <w:sz w:val="24"/>
                <w:lang w:val="es-DO"/>
              </w:rPr>
              <w:t xml:space="preserve"> FRUSTRADOS</w:t>
            </w:r>
          </w:p>
        </w:tc>
        <w:tc>
          <w:tcPr>
            <w:tcW w:w="1842" w:type="dxa"/>
            <w:shd w:val="clear" w:color="auto" w:fill="D6E3BC" w:themeFill="accent3" w:themeFillTint="66"/>
          </w:tcPr>
          <w:p w14:paraId="374444F8" w14:textId="77777777" w:rsidR="001F101D" w:rsidRPr="00B40C8B" w:rsidRDefault="001F101D" w:rsidP="00311438">
            <w:pPr>
              <w:pStyle w:val="Sinespaciado"/>
              <w:spacing w:line="480" w:lineRule="auto"/>
              <w:jc w:val="center"/>
              <w:rPr>
                <w:rFonts w:ascii="Times New Roman" w:hAnsi="Times New Roman" w:cs="Times New Roman"/>
                <w:b/>
                <w:color w:val="000000" w:themeColor="text1"/>
                <w:sz w:val="24"/>
                <w:lang w:val="es-DO"/>
              </w:rPr>
            </w:pPr>
            <w:r w:rsidRPr="00B40C8B">
              <w:rPr>
                <w:rFonts w:ascii="Times New Roman" w:hAnsi="Times New Roman" w:cs="Times New Roman"/>
                <w:b/>
                <w:color w:val="000000" w:themeColor="text1"/>
                <w:sz w:val="24"/>
                <w:lang w:val="es-DO"/>
              </w:rPr>
              <w:t>36</w:t>
            </w:r>
          </w:p>
        </w:tc>
      </w:tr>
    </w:tbl>
    <w:p w14:paraId="008405BD" w14:textId="77777777" w:rsidR="001547EB" w:rsidRPr="00B40C8B" w:rsidRDefault="001547EB" w:rsidP="00E87FB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Objetivo Específico 1.1.8</w:t>
      </w:r>
    </w:p>
    <w:p w14:paraId="63DCE333" w14:textId="77777777" w:rsidR="001547EB" w:rsidRPr="00B40C8B" w:rsidRDefault="001547EB" w:rsidP="00E87FB6">
      <w:pPr>
        <w:spacing w:after="0" w:line="480" w:lineRule="auto"/>
        <w:jc w:val="both"/>
        <w:rPr>
          <w:rFonts w:ascii="Times New Roman" w:eastAsia="Times New Roman" w:hAnsi="Times New Roman" w:cs="Times New Roman"/>
          <w:b/>
          <w:color w:val="000000" w:themeColor="text1"/>
          <w:sz w:val="24"/>
          <w:szCs w:val="24"/>
        </w:rPr>
      </w:pPr>
    </w:p>
    <w:p w14:paraId="2C04F691" w14:textId="77777777" w:rsidR="001547EB" w:rsidRPr="00B40C8B" w:rsidRDefault="001547EB" w:rsidP="00E87FB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vigilancia y protección en las diferentes terminales aeroportuarias del país, ejecutando una mayor cantidad de operaciones”</w:t>
      </w:r>
    </w:p>
    <w:p w14:paraId="5573F237" w14:textId="77777777" w:rsidR="001547EB" w:rsidRPr="00B40C8B" w:rsidRDefault="001547EB" w:rsidP="00E87FB6">
      <w:pPr>
        <w:spacing w:after="0" w:line="480" w:lineRule="auto"/>
        <w:jc w:val="both"/>
        <w:rPr>
          <w:rFonts w:ascii="Times New Roman" w:eastAsia="Times New Roman" w:hAnsi="Times New Roman" w:cs="Times New Roman"/>
          <w:b/>
          <w:color w:val="000000" w:themeColor="text1"/>
          <w:sz w:val="24"/>
          <w:szCs w:val="24"/>
        </w:rPr>
      </w:pPr>
    </w:p>
    <w:p w14:paraId="5C200424" w14:textId="0125B6D2" w:rsidR="001547EB" w:rsidRPr="00B40C8B" w:rsidRDefault="001547EB"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1.1.8.</w:t>
      </w:r>
      <w:r w:rsidR="003966D5" w:rsidRPr="00B40C8B">
        <w:rPr>
          <w:rFonts w:ascii="Times New Roman" w:eastAsia="Times New Roman" w:hAnsi="Times New Roman" w:cs="Times New Roman"/>
          <w:b/>
          <w:color w:val="000000" w:themeColor="text1"/>
          <w:sz w:val="24"/>
          <w:szCs w:val="24"/>
        </w:rPr>
        <w:t xml:space="preserve">2 </w:t>
      </w:r>
      <w:r w:rsidRPr="00B40C8B">
        <w:rPr>
          <w:rFonts w:ascii="Times New Roman" w:eastAsia="Times New Roman" w:hAnsi="Times New Roman" w:cs="Times New Roman"/>
          <w:b/>
          <w:color w:val="000000" w:themeColor="text1"/>
          <w:sz w:val="24"/>
          <w:szCs w:val="24"/>
        </w:rPr>
        <w:t>Cuerpo Especializado de Seguridad Aeroportuaria y de la Aviación Civil (CESAC)</w:t>
      </w:r>
    </w:p>
    <w:p w14:paraId="18B5BA34" w14:textId="77777777" w:rsidR="00E87FB6" w:rsidRPr="00B40C8B" w:rsidRDefault="00E87FB6" w:rsidP="00E87FB6">
      <w:pPr>
        <w:spacing w:after="0" w:line="480" w:lineRule="auto"/>
        <w:jc w:val="both"/>
        <w:rPr>
          <w:rFonts w:ascii="Times New Roman" w:eastAsia="Times New Roman" w:hAnsi="Times New Roman" w:cs="Times New Roman"/>
          <w:b/>
          <w:color w:val="000000" w:themeColor="text1"/>
          <w:sz w:val="24"/>
          <w:szCs w:val="24"/>
        </w:rPr>
      </w:pPr>
    </w:p>
    <w:p w14:paraId="534BC2F3" w14:textId="1892FB23" w:rsidR="001547EB" w:rsidRPr="00B40C8B" w:rsidRDefault="007055A9"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w:t>
      </w:r>
      <w:r w:rsidR="003966D5" w:rsidRPr="00B40C8B">
        <w:rPr>
          <w:rFonts w:ascii="Times New Roman" w:eastAsia="Times New Roman" w:hAnsi="Times New Roman" w:cs="Times New Roman"/>
          <w:b/>
          <w:color w:val="000000" w:themeColor="text1"/>
          <w:sz w:val="24"/>
          <w:szCs w:val="24"/>
        </w:rPr>
        <w:t>nexo No. 13</w:t>
      </w:r>
      <w:r w:rsidR="001547EB" w:rsidRPr="00B40C8B">
        <w:rPr>
          <w:rFonts w:ascii="Times New Roman" w:eastAsia="Times New Roman" w:hAnsi="Times New Roman" w:cs="Times New Roman"/>
          <w:b/>
          <w:color w:val="000000" w:themeColor="text1"/>
          <w:sz w:val="24"/>
          <w:szCs w:val="24"/>
        </w:rPr>
        <w:t>.</w:t>
      </w:r>
    </w:p>
    <w:p w14:paraId="628D0AFC" w14:textId="59B93EB6" w:rsidR="001547EB" w:rsidRPr="00B40C8B" w:rsidRDefault="001547EB" w:rsidP="003966D5">
      <w:pPr>
        <w:rPr>
          <w:color w:val="000000" w:themeColor="text1"/>
        </w:rPr>
      </w:pPr>
      <w:r w:rsidRPr="00B40C8B">
        <w:rPr>
          <w:rFonts w:ascii="Times New Roman" w:hAnsi="Times New Roman"/>
          <w:noProof/>
          <w:color w:val="000000" w:themeColor="text1"/>
        </w:rPr>
        <w:drawing>
          <wp:inline distT="0" distB="0" distL="0" distR="0" wp14:anchorId="56CCC04B" wp14:editId="4A7B6DA1">
            <wp:extent cx="5400040" cy="472807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40" cy="4728071"/>
                    </a:xfrm>
                    <a:prstGeom prst="rect">
                      <a:avLst/>
                    </a:prstGeom>
                    <a:noFill/>
                    <a:ln>
                      <a:noFill/>
                    </a:ln>
                  </pic:spPr>
                </pic:pic>
              </a:graphicData>
            </a:graphic>
          </wp:inline>
        </w:drawing>
      </w:r>
    </w:p>
    <w:p w14:paraId="57EB5D95" w14:textId="77777777" w:rsidR="006A5FE0" w:rsidRPr="00B40C8B" w:rsidRDefault="006A5FE0" w:rsidP="00E87FB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Objetivo Específico 1.1.9</w:t>
      </w:r>
    </w:p>
    <w:p w14:paraId="7B71F684" w14:textId="77777777" w:rsidR="006A5FE0" w:rsidRPr="00B40C8B" w:rsidRDefault="006A5FE0" w:rsidP="00E87FB6">
      <w:pPr>
        <w:spacing w:after="0" w:line="480" w:lineRule="auto"/>
        <w:jc w:val="both"/>
        <w:rPr>
          <w:rFonts w:ascii="Times New Roman" w:eastAsia="Times New Roman" w:hAnsi="Times New Roman" w:cs="Times New Roman"/>
          <w:b/>
          <w:color w:val="000000" w:themeColor="text1"/>
          <w:sz w:val="24"/>
          <w:szCs w:val="24"/>
        </w:rPr>
      </w:pPr>
    </w:p>
    <w:p w14:paraId="5E0B1A8A" w14:textId="77777777" w:rsidR="006A5FE0" w:rsidRPr="00B40C8B" w:rsidRDefault="006A5FE0" w:rsidP="00E87FB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vigilancia y protección del Medio Ambiente y Recursos Naturales en todo el territorio nacional, ejecutando una</w:t>
      </w:r>
      <w:r w:rsidR="0093146F" w:rsidRPr="00B40C8B">
        <w:rPr>
          <w:rFonts w:ascii="Times New Roman" w:eastAsia="Times New Roman" w:hAnsi="Times New Roman" w:cs="Times New Roman"/>
          <w:i/>
          <w:color w:val="000000" w:themeColor="text1"/>
          <w:sz w:val="24"/>
          <w:szCs w:val="24"/>
        </w:rPr>
        <w:t xml:space="preserve"> mayor cantidad de operaciones”</w:t>
      </w:r>
    </w:p>
    <w:p w14:paraId="6B06123F" w14:textId="77777777" w:rsidR="006A5FE0" w:rsidRPr="00B40C8B" w:rsidRDefault="006A5FE0" w:rsidP="00E87FB6">
      <w:pPr>
        <w:spacing w:after="0" w:line="480" w:lineRule="auto"/>
        <w:jc w:val="both"/>
        <w:rPr>
          <w:rFonts w:ascii="Times New Roman" w:eastAsia="Times New Roman" w:hAnsi="Times New Roman" w:cs="Times New Roman"/>
          <w:b/>
          <w:color w:val="000000" w:themeColor="text1"/>
          <w:sz w:val="24"/>
          <w:szCs w:val="24"/>
        </w:rPr>
      </w:pPr>
    </w:p>
    <w:p w14:paraId="62F6ED3A" w14:textId="77777777" w:rsidR="006A5FE0" w:rsidRPr="00B40C8B" w:rsidRDefault="006A5FE0"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1.1.9.1 Servicio Nacional de Protección Ambiental (SENPA)</w:t>
      </w:r>
    </w:p>
    <w:p w14:paraId="7AAB4E19" w14:textId="77777777" w:rsidR="00A57B76" w:rsidRPr="00B40C8B" w:rsidRDefault="00A57B76" w:rsidP="00E87FB6">
      <w:pPr>
        <w:spacing w:after="0" w:line="480" w:lineRule="auto"/>
        <w:jc w:val="both"/>
        <w:rPr>
          <w:rFonts w:ascii="Times New Roman" w:eastAsia="Times New Roman" w:hAnsi="Times New Roman" w:cs="Times New Roman"/>
          <w:b/>
          <w:color w:val="000000" w:themeColor="text1"/>
          <w:sz w:val="24"/>
          <w:szCs w:val="24"/>
        </w:rPr>
      </w:pPr>
    </w:p>
    <w:p w14:paraId="35F7AB1A" w14:textId="738F9972" w:rsidR="006A5FE0" w:rsidRPr="00B40C8B" w:rsidRDefault="003966D5"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14</w:t>
      </w:r>
      <w:r w:rsidR="00A57B76" w:rsidRPr="00B40C8B">
        <w:rPr>
          <w:rFonts w:ascii="Times New Roman" w:eastAsia="Times New Roman" w:hAnsi="Times New Roman" w:cs="Times New Roman"/>
          <w:b/>
          <w:color w:val="000000" w:themeColor="text1"/>
          <w:sz w:val="24"/>
          <w:szCs w:val="24"/>
        </w:rPr>
        <w:t>.</w:t>
      </w:r>
      <w:r w:rsidR="006A5FE0" w:rsidRPr="00B40C8B">
        <w:rPr>
          <w:rFonts w:ascii="Times New Roman" w:eastAsia="Times New Roman" w:hAnsi="Times New Roman" w:cs="Times New Roman"/>
          <w:b/>
          <w:color w:val="000000" w:themeColor="text1"/>
          <w:sz w:val="24"/>
          <w:szCs w:val="24"/>
        </w:rPr>
        <w:t xml:space="preserve">  </w:t>
      </w:r>
    </w:p>
    <w:p w14:paraId="3B85F952" w14:textId="18DFFFC8" w:rsidR="006A5FE0" w:rsidRPr="00B40C8B" w:rsidRDefault="006A5FE0" w:rsidP="00E87FB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Número de Operativos, personas detenidas y vehículos retenidos por el SENPA</w:t>
      </w:r>
    </w:p>
    <w:tbl>
      <w:tblPr>
        <w:tblW w:w="10774" w:type="dxa"/>
        <w:tblInd w:w="-781" w:type="dxa"/>
        <w:tblCellMar>
          <w:left w:w="70" w:type="dxa"/>
          <w:right w:w="70" w:type="dxa"/>
        </w:tblCellMar>
        <w:tblLook w:val="04A0" w:firstRow="1" w:lastRow="0" w:firstColumn="1" w:lastColumn="0" w:noHBand="0" w:noVBand="1"/>
      </w:tblPr>
      <w:tblGrid>
        <w:gridCol w:w="1418"/>
        <w:gridCol w:w="679"/>
        <w:gridCol w:w="567"/>
        <w:gridCol w:w="1092"/>
        <w:gridCol w:w="646"/>
        <w:gridCol w:w="615"/>
        <w:gridCol w:w="646"/>
        <w:gridCol w:w="541"/>
        <w:gridCol w:w="591"/>
        <w:gridCol w:w="661"/>
        <w:gridCol w:w="576"/>
        <w:gridCol w:w="591"/>
        <w:gridCol w:w="592"/>
        <w:gridCol w:w="1559"/>
      </w:tblGrid>
      <w:tr w:rsidR="006A5FE0" w:rsidRPr="00B40C8B" w14:paraId="2550B908" w14:textId="77777777" w:rsidTr="00FD10EB">
        <w:trPr>
          <w:trHeight w:val="336"/>
        </w:trPr>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1DBA8AB2" w14:textId="77777777" w:rsidR="006A5FE0" w:rsidRPr="00B40C8B" w:rsidRDefault="006A5FE0" w:rsidP="00FD10EB">
            <w:pPr>
              <w:spacing w:after="0" w:line="240" w:lineRule="auto"/>
              <w:rPr>
                <w:rFonts w:ascii="Times New Roman" w:eastAsia="Times New Roman" w:hAnsi="Times New Roman"/>
                <w:color w:val="000000" w:themeColor="text1"/>
                <w:sz w:val="24"/>
                <w:szCs w:val="24"/>
              </w:rPr>
            </w:pPr>
          </w:p>
        </w:tc>
        <w:tc>
          <w:tcPr>
            <w:tcW w:w="7797" w:type="dxa"/>
            <w:gridSpan w:val="12"/>
            <w:tcBorders>
              <w:top w:val="single" w:sz="8" w:space="0" w:color="auto"/>
              <w:left w:val="single" w:sz="8" w:space="0" w:color="auto"/>
              <w:bottom w:val="single" w:sz="8" w:space="0" w:color="auto"/>
              <w:right w:val="single" w:sz="8" w:space="0" w:color="000000"/>
            </w:tcBorders>
            <w:shd w:val="clear" w:color="000000" w:fill="808080"/>
            <w:noWrap/>
            <w:vAlign w:val="bottom"/>
            <w:hideMark/>
          </w:tcPr>
          <w:p w14:paraId="18678238"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32"/>
                <w:szCs w:val="32"/>
              </w:rPr>
            </w:pPr>
            <w:r w:rsidRPr="00B40C8B">
              <w:rPr>
                <w:rFonts w:ascii="Times New Roman" w:eastAsia="Times New Roman" w:hAnsi="Times New Roman"/>
                <w:b/>
                <w:bCs/>
                <w:color w:val="000000" w:themeColor="text1"/>
                <w:sz w:val="32"/>
                <w:szCs w:val="32"/>
              </w:rPr>
              <w:t>MESES</w:t>
            </w:r>
          </w:p>
        </w:tc>
        <w:tc>
          <w:tcPr>
            <w:tcW w:w="1559" w:type="dxa"/>
            <w:tcBorders>
              <w:top w:val="single" w:sz="8" w:space="0" w:color="auto"/>
              <w:left w:val="single" w:sz="8" w:space="0" w:color="auto"/>
              <w:bottom w:val="single" w:sz="8" w:space="0" w:color="000000"/>
              <w:right w:val="single" w:sz="8" w:space="0" w:color="auto"/>
            </w:tcBorders>
            <w:shd w:val="clear" w:color="000000" w:fill="808080"/>
            <w:noWrap/>
            <w:vAlign w:val="center"/>
            <w:hideMark/>
          </w:tcPr>
          <w:p w14:paraId="55FB509F"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20"/>
                <w:szCs w:val="20"/>
              </w:rPr>
            </w:pPr>
            <w:r w:rsidRPr="00B40C8B">
              <w:rPr>
                <w:rFonts w:ascii="Times New Roman" w:eastAsia="Times New Roman" w:hAnsi="Times New Roman"/>
                <w:b/>
                <w:bCs/>
                <w:color w:val="000000" w:themeColor="text1"/>
                <w:sz w:val="20"/>
                <w:szCs w:val="20"/>
              </w:rPr>
              <w:t>TOTAL, GRAL</w:t>
            </w:r>
          </w:p>
        </w:tc>
      </w:tr>
      <w:tr w:rsidR="006A5FE0" w:rsidRPr="00B40C8B" w14:paraId="3192197B" w14:textId="77777777" w:rsidTr="00FD10EB">
        <w:trPr>
          <w:trHeight w:val="213"/>
        </w:trPr>
        <w:tc>
          <w:tcPr>
            <w:tcW w:w="1418" w:type="dxa"/>
            <w:tcBorders>
              <w:top w:val="single" w:sz="4" w:space="0" w:color="auto"/>
              <w:left w:val="single" w:sz="4" w:space="0" w:color="auto"/>
              <w:bottom w:val="nil"/>
              <w:right w:val="nil"/>
            </w:tcBorders>
            <w:shd w:val="clear" w:color="auto" w:fill="auto"/>
            <w:noWrap/>
            <w:vAlign w:val="bottom"/>
            <w:hideMark/>
          </w:tcPr>
          <w:p w14:paraId="24D73682"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20"/>
                <w:szCs w:val="20"/>
              </w:rPr>
            </w:pPr>
            <w:r w:rsidRPr="00B40C8B">
              <w:rPr>
                <w:rFonts w:ascii="Times New Roman" w:eastAsia="Times New Roman" w:hAnsi="Times New Roman"/>
                <w:b/>
                <w:bCs/>
                <w:color w:val="000000" w:themeColor="text1"/>
                <w:sz w:val="20"/>
                <w:szCs w:val="20"/>
              </w:rPr>
              <w:t>Actividades</w:t>
            </w:r>
          </w:p>
        </w:tc>
        <w:tc>
          <w:tcPr>
            <w:tcW w:w="709" w:type="dxa"/>
            <w:tcBorders>
              <w:top w:val="nil"/>
              <w:left w:val="single" w:sz="4" w:space="0" w:color="auto"/>
              <w:bottom w:val="single" w:sz="8" w:space="0" w:color="auto"/>
              <w:right w:val="single" w:sz="4" w:space="0" w:color="auto"/>
            </w:tcBorders>
            <w:shd w:val="clear" w:color="000000" w:fill="D9D9D9"/>
            <w:vAlign w:val="center"/>
            <w:hideMark/>
          </w:tcPr>
          <w:p w14:paraId="6F52E174"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ENE.</w:t>
            </w:r>
          </w:p>
        </w:tc>
        <w:tc>
          <w:tcPr>
            <w:tcW w:w="567" w:type="dxa"/>
            <w:tcBorders>
              <w:top w:val="nil"/>
              <w:left w:val="nil"/>
              <w:bottom w:val="single" w:sz="8" w:space="0" w:color="auto"/>
              <w:right w:val="nil"/>
            </w:tcBorders>
            <w:shd w:val="clear" w:color="000000" w:fill="D9D9D9"/>
            <w:noWrap/>
            <w:vAlign w:val="center"/>
            <w:hideMark/>
          </w:tcPr>
          <w:p w14:paraId="59A0233D"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FEB.</w:t>
            </w:r>
          </w:p>
        </w:tc>
        <w:tc>
          <w:tcPr>
            <w:tcW w:w="1092" w:type="dxa"/>
            <w:tcBorders>
              <w:top w:val="nil"/>
              <w:left w:val="single" w:sz="8" w:space="0" w:color="auto"/>
              <w:bottom w:val="single" w:sz="8" w:space="0" w:color="auto"/>
              <w:right w:val="single" w:sz="8" w:space="0" w:color="auto"/>
            </w:tcBorders>
            <w:shd w:val="clear" w:color="000000" w:fill="D9D9D9"/>
            <w:noWrap/>
            <w:vAlign w:val="center"/>
            <w:hideMark/>
          </w:tcPr>
          <w:p w14:paraId="6F74BDFD"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MAR.</w:t>
            </w:r>
          </w:p>
        </w:tc>
        <w:tc>
          <w:tcPr>
            <w:tcW w:w="646" w:type="dxa"/>
            <w:tcBorders>
              <w:top w:val="nil"/>
              <w:left w:val="nil"/>
              <w:bottom w:val="single" w:sz="8" w:space="0" w:color="auto"/>
              <w:right w:val="single" w:sz="8" w:space="0" w:color="auto"/>
            </w:tcBorders>
            <w:shd w:val="clear" w:color="000000" w:fill="D9D9D9"/>
            <w:noWrap/>
            <w:vAlign w:val="center"/>
            <w:hideMark/>
          </w:tcPr>
          <w:p w14:paraId="6CA98326"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ABR.</w:t>
            </w:r>
          </w:p>
        </w:tc>
        <w:tc>
          <w:tcPr>
            <w:tcW w:w="591" w:type="dxa"/>
            <w:tcBorders>
              <w:top w:val="nil"/>
              <w:left w:val="nil"/>
              <w:bottom w:val="single" w:sz="8" w:space="0" w:color="auto"/>
              <w:right w:val="single" w:sz="8" w:space="0" w:color="auto"/>
            </w:tcBorders>
            <w:shd w:val="clear" w:color="000000" w:fill="D9D9D9"/>
            <w:noWrap/>
            <w:vAlign w:val="center"/>
            <w:hideMark/>
          </w:tcPr>
          <w:p w14:paraId="3E194CE7"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MAY.</w:t>
            </w:r>
          </w:p>
        </w:tc>
        <w:tc>
          <w:tcPr>
            <w:tcW w:w="646" w:type="dxa"/>
            <w:tcBorders>
              <w:top w:val="nil"/>
              <w:left w:val="nil"/>
              <w:bottom w:val="single" w:sz="8" w:space="0" w:color="auto"/>
              <w:right w:val="single" w:sz="8" w:space="0" w:color="auto"/>
            </w:tcBorders>
            <w:shd w:val="clear" w:color="000000" w:fill="D9D9D9"/>
            <w:noWrap/>
            <w:vAlign w:val="center"/>
            <w:hideMark/>
          </w:tcPr>
          <w:p w14:paraId="6BA81CBF"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JUN.</w:t>
            </w:r>
          </w:p>
        </w:tc>
        <w:tc>
          <w:tcPr>
            <w:tcW w:w="541" w:type="dxa"/>
            <w:tcBorders>
              <w:top w:val="nil"/>
              <w:left w:val="nil"/>
              <w:bottom w:val="single" w:sz="8" w:space="0" w:color="auto"/>
              <w:right w:val="single" w:sz="8" w:space="0" w:color="auto"/>
            </w:tcBorders>
            <w:shd w:val="clear" w:color="000000" w:fill="D9D9D9"/>
            <w:noWrap/>
            <w:vAlign w:val="center"/>
            <w:hideMark/>
          </w:tcPr>
          <w:p w14:paraId="2B63BBA2"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JUL.</w:t>
            </w:r>
          </w:p>
        </w:tc>
        <w:tc>
          <w:tcPr>
            <w:tcW w:w="591" w:type="dxa"/>
            <w:tcBorders>
              <w:top w:val="nil"/>
              <w:left w:val="nil"/>
              <w:bottom w:val="single" w:sz="8" w:space="0" w:color="auto"/>
              <w:right w:val="single" w:sz="8" w:space="0" w:color="auto"/>
            </w:tcBorders>
            <w:shd w:val="clear" w:color="000000" w:fill="D9D9D9"/>
            <w:noWrap/>
            <w:vAlign w:val="center"/>
            <w:hideMark/>
          </w:tcPr>
          <w:p w14:paraId="2C21ED3A"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AGT.</w:t>
            </w:r>
          </w:p>
        </w:tc>
        <w:tc>
          <w:tcPr>
            <w:tcW w:w="661" w:type="dxa"/>
            <w:tcBorders>
              <w:top w:val="nil"/>
              <w:left w:val="nil"/>
              <w:bottom w:val="single" w:sz="8" w:space="0" w:color="auto"/>
              <w:right w:val="single" w:sz="8" w:space="0" w:color="auto"/>
            </w:tcBorders>
            <w:shd w:val="clear" w:color="000000" w:fill="D9D9D9"/>
            <w:noWrap/>
            <w:vAlign w:val="center"/>
            <w:hideMark/>
          </w:tcPr>
          <w:p w14:paraId="2C968677"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SEPT.</w:t>
            </w:r>
          </w:p>
        </w:tc>
        <w:tc>
          <w:tcPr>
            <w:tcW w:w="570" w:type="dxa"/>
            <w:tcBorders>
              <w:top w:val="nil"/>
              <w:left w:val="nil"/>
              <w:bottom w:val="single" w:sz="8" w:space="0" w:color="auto"/>
              <w:right w:val="single" w:sz="8" w:space="0" w:color="auto"/>
            </w:tcBorders>
            <w:shd w:val="clear" w:color="000000" w:fill="D9D9D9"/>
            <w:noWrap/>
            <w:vAlign w:val="center"/>
            <w:hideMark/>
          </w:tcPr>
          <w:p w14:paraId="25B14625"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OCT.</w:t>
            </w:r>
          </w:p>
        </w:tc>
        <w:tc>
          <w:tcPr>
            <w:tcW w:w="591" w:type="dxa"/>
            <w:tcBorders>
              <w:top w:val="nil"/>
              <w:left w:val="nil"/>
              <w:bottom w:val="single" w:sz="8" w:space="0" w:color="auto"/>
              <w:right w:val="single" w:sz="8" w:space="0" w:color="auto"/>
            </w:tcBorders>
            <w:shd w:val="clear" w:color="000000" w:fill="D9D9D9"/>
            <w:noWrap/>
            <w:vAlign w:val="center"/>
            <w:hideMark/>
          </w:tcPr>
          <w:p w14:paraId="1CDCB4C9"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NOV.</w:t>
            </w:r>
          </w:p>
        </w:tc>
        <w:tc>
          <w:tcPr>
            <w:tcW w:w="592" w:type="dxa"/>
            <w:tcBorders>
              <w:top w:val="nil"/>
              <w:left w:val="nil"/>
              <w:bottom w:val="single" w:sz="8" w:space="0" w:color="auto"/>
              <w:right w:val="nil"/>
            </w:tcBorders>
            <w:shd w:val="clear" w:color="000000" w:fill="D9D9D9"/>
            <w:noWrap/>
            <w:vAlign w:val="center"/>
            <w:hideMark/>
          </w:tcPr>
          <w:p w14:paraId="5A105776" w14:textId="77777777" w:rsidR="006A5FE0" w:rsidRPr="00B40C8B" w:rsidRDefault="006A5FE0" w:rsidP="00FD10EB">
            <w:pPr>
              <w:spacing w:after="0" w:line="240" w:lineRule="auto"/>
              <w:jc w:val="center"/>
              <w:rPr>
                <w:rFonts w:ascii="Times New Roman" w:eastAsia="Times New Roman" w:hAnsi="Times New Roman"/>
                <w:b/>
                <w:bCs/>
                <w:color w:val="000000" w:themeColor="text1"/>
                <w:sz w:val="18"/>
                <w:szCs w:val="18"/>
              </w:rPr>
            </w:pPr>
            <w:r w:rsidRPr="00B40C8B">
              <w:rPr>
                <w:rFonts w:ascii="Times New Roman" w:eastAsia="Times New Roman" w:hAnsi="Times New Roman"/>
                <w:b/>
                <w:bCs/>
                <w:color w:val="000000" w:themeColor="text1"/>
                <w:sz w:val="18"/>
                <w:szCs w:val="18"/>
              </w:rPr>
              <w:t>DIC.</w:t>
            </w:r>
          </w:p>
        </w:tc>
        <w:tc>
          <w:tcPr>
            <w:tcW w:w="1559" w:type="dxa"/>
            <w:vMerge w:val="restart"/>
            <w:tcBorders>
              <w:top w:val="single" w:sz="8" w:space="0" w:color="auto"/>
              <w:left w:val="single" w:sz="8" w:space="0" w:color="auto"/>
              <w:right w:val="single" w:sz="8" w:space="0" w:color="auto"/>
            </w:tcBorders>
            <w:shd w:val="clear" w:color="auto" w:fill="7F7F7F"/>
            <w:vAlign w:val="center"/>
            <w:hideMark/>
          </w:tcPr>
          <w:p w14:paraId="3FF83EE8" w14:textId="77777777" w:rsidR="006A5FE0" w:rsidRPr="00B40C8B" w:rsidRDefault="006A5FE0" w:rsidP="00FD10EB">
            <w:pPr>
              <w:spacing w:after="0" w:line="240" w:lineRule="auto"/>
              <w:rPr>
                <w:rFonts w:ascii="Times New Roman" w:eastAsia="Times New Roman" w:hAnsi="Times New Roman"/>
                <w:b/>
                <w:color w:val="000000" w:themeColor="text1"/>
                <w:sz w:val="18"/>
                <w:szCs w:val="18"/>
              </w:rPr>
            </w:pPr>
            <w:r w:rsidRPr="00B40C8B">
              <w:rPr>
                <w:rFonts w:ascii="Times New Roman" w:eastAsia="Times New Roman" w:hAnsi="Times New Roman"/>
                <w:b/>
                <w:color w:val="000000" w:themeColor="text1"/>
                <w:sz w:val="18"/>
                <w:szCs w:val="18"/>
              </w:rPr>
              <w:t>12,744</w:t>
            </w:r>
          </w:p>
        </w:tc>
      </w:tr>
      <w:tr w:rsidR="006A5FE0" w:rsidRPr="00B40C8B" w14:paraId="4E2F6C20" w14:textId="77777777" w:rsidTr="00FD10EB">
        <w:trPr>
          <w:trHeight w:val="201"/>
        </w:trPr>
        <w:tc>
          <w:tcPr>
            <w:tcW w:w="1418" w:type="dxa"/>
            <w:tcBorders>
              <w:top w:val="single" w:sz="8" w:space="0" w:color="auto"/>
              <w:left w:val="single" w:sz="8" w:space="0" w:color="auto"/>
              <w:bottom w:val="single" w:sz="4" w:space="0" w:color="auto"/>
              <w:right w:val="nil"/>
            </w:tcBorders>
            <w:shd w:val="clear" w:color="auto" w:fill="auto"/>
            <w:noWrap/>
            <w:vAlign w:val="bottom"/>
            <w:hideMark/>
          </w:tcPr>
          <w:p w14:paraId="4CE85D4C" w14:textId="77777777" w:rsidR="006A5FE0" w:rsidRPr="00B40C8B" w:rsidRDefault="006A5FE0" w:rsidP="00FD10EB">
            <w:pPr>
              <w:spacing w:after="0" w:line="240" w:lineRule="auto"/>
              <w:rPr>
                <w:rFonts w:ascii="Times New Roman" w:eastAsia="Times New Roman" w:hAnsi="Times New Roman"/>
                <w:color w:val="000000" w:themeColor="text1"/>
                <w:sz w:val="20"/>
                <w:szCs w:val="20"/>
              </w:rPr>
            </w:pPr>
            <w:r w:rsidRPr="00B40C8B">
              <w:rPr>
                <w:rFonts w:ascii="Times New Roman" w:eastAsia="Times New Roman" w:hAnsi="Times New Roman"/>
                <w:color w:val="000000" w:themeColor="text1"/>
                <w:sz w:val="20"/>
                <w:szCs w:val="20"/>
              </w:rPr>
              <w:t>Operativos</w:t>
            </w:r>
          </w:p>
        </w:tc>
        <w:tc>
          <w:tcPr>
            <w:tcW w:w="709" w:type="dxa"/>
            <w:tcBorders>
              <w:top w:val="nil"/>
              <w:left w:val="single" w:sz="4" w:space="0" w:color="auto"/>
              <w:bottom w:val="single" w:sz="4" w:space="0" w:color="auto"/>
              <w:right w:val="single" w:sz="4" w:space="0" w:color="auto"/>
            </w:tcBorders>
            <w:shd w:val="clear" w:color="auto" w:fill="auto"/>
            <w:vAlign w:val="bottom"/>
            <w:hideMark/>
          </w:tcPr>
          <w:p w14:paraId="09500FBE"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1,113</w:t>
            </w:r>
          </w:p>
        </w:tc>
        <w:tc>
          <w:tcPr>
            <w:tcW w:w="567" w:type="dxa"/>
            <w:tcBorders>
              <w:top w:val="nil"/>
              <w:left w:val="nil"/>
              <w:bottom w:val="single" w:sz="4" w:space="0" w:color="auto"/>
              <w:right w:val="single" w:sz="4" w:space="0" w:color="auto"/>
            </w:tcBorders>
            <w:shd w:val="clear" w:color="auto" w:fill="auto"/>
            <w:noWrap/>
            <w:vAlign w:val="bottom"/>
            <w:hideMark/>
          </w:tcPr>
          <w:p w14:paraId="5F78AB69"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942</w:t>
            </w:r>
          </w:p>
        </w:tc>
        <w:tc>
          <w:tcPr>
            <w:tcW w:w="1092" w:type="dxa"/>
            <w:tcBorders>
              <w:top w:val="nil"/>
              <w:left w:val="nil"/>
              <w:bottom w:val="single" w:sz="4" w:space="0" w:color="auto"/>
              <w:right w:val="single" w:sz="4" w:space="0" w:color="auto"/>
            </w:tcBorders>
            <w:shd w:val="clear" w:color="auto" w:fill="auto"/>
            <w:noWrap/>
            <w:vAlign w:val="center"/>
            <w:hideMark/>
          </w:tcPr>
          <w:p w14:paraId="3354CE9C"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 xml:space="preserve">       1,212 </w:t>
            </w:r>
          </w:p>
        </w:tc>
        <w:tc>
          <w:tcPr>
            <w:tcW w:w="646" w:type="dxa"/>
            <w:tcBorders>
              <w:top w:val="nil"/>
              <w:left w:val="nil"/>
              <w:bottom w:val="single" w:sz="4" w:space="0" w:color="auto"/>
              <w:right w:val="single" w:sz="4" w:space="0" w:color="auto"/>
            </w:tcBorders>
            <w:shd w:val="clear" w:color="auto" w:fill="auto"/>
            <w:noWrap/>
            <w:vAlign w:val="bottom"/>
            <w:hideMark/>
          </w:tcPr>
          <w:p w14:paraId="57870CFD"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1,277</w:t>
            </w:r>
          </w:p>
        </w:tc>
        <w:tc>
          <w:tcPr>
            <w:tcW w:w="591" w:type="dxa"/>
            <w:tcBorders>
              <w:top w:val="nil"/>
              <w:left w:val="nil"/>
              <w:bottom w:val="single" w:sz="4" w:space="0" w:color="auto"/>
              <w:right w:val="single" w:sz="4" w:space="0" w:color="auto"/>
            </w:tcBorders>
            <w:shd w:val="clear" w:color="auto" w:fill="auto"/>
            <w:noWrap/>
            <w:vAlign w:val="bottom"/>
            <w:hideMark/>
          </w:tcPr>
          <w:p w14:paraId="730A2956"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1,661</w:t>
            </w:r>
          </w:p>
        </w:tc>
        <w:tc>
          <w:tcPr>
            <w:tcW w:w="646" w:type="dxa"/>
            <w:tcBorders>
              <w:top w:val="nil"/>
              <w:left w:val="nil"/>
              <w:bottom w:val="single" w:sz="4" w:space="0" w:color="auto"/>
              <w:right w:val="single" w:sz="4" w:space="0" w:color="auto"/>
            </w:tcBorders>
            <w:shd w:val="clear" w:color="auto" w:fill="auto"/>
            <w:noWrap/>
            <w:vAlign w:val="bottom"/>
            <w:hideMark/>
          </w:tcPr>
          <w:p w14:paraId="67E0C9DE"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1,355</w:t>
            </w:r>
          </w:p>
        </w:tc>
        <w:tc>
          <w:tcPr>
            <w:tcW w:w="541" w:type="dxa"/>
            <w:tcBorders>
              <w:top w:val="nil"/>
              <w:left w:val="nil"/>
              <w:bottom w:val="single" w:sz="4" w:space="0" w:color="auto"/>
              <w:right w:val="single" w:sz="4" w:space="0" w:color="auto"/>
            </w:tcBorders>
            <w:shd w:val="clear" w:color="auto" w:fill="auto"/>
            <w:noWrap/>
            <w:vAlign w:val="bottom"/>
            <w:hideMark/>
          </w:tcPr>
          <w:p w14:paraId="35AD2CC8"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1360</w:t>
            </w:r>
          </w:p>
        </w:tc>
        <w:tc>
          <w:tcPr>
            <w:tcW w:w="591" w:type="dxa"/>
            <w:tcBorders>
              <w:top w:val="nil"/>
              <w:left w:val="nil"/>
              <w:bottom w:val="single" w:sz="4" w:space="0" w:color="auto"/>
              <w:right w:val="single" w:sz="4" w:space="0" w:color="auto"/>
            </w:tcBorders>
            <w:shd w:val="clear" w:color="auto" w:fill="auto"/>
            <w:noWrap/>
            <w:vAlign w:val="bottom"/>
            <w:hideMark/>
          </w:tcPr>
          <w:p w14:paraId="4F9BB40C"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1,412</w:t>
            </w:r>
          </w:p>
        </w:tc>
        <w:tc>
          <w:tcPr>
            <w:tcW w:w="661" w:type="dxa"/>
            <w:tcBorders>
              <w:top w:val="nil"/>
              <w:left w:val="nil"/>
              <w:bottom w:val="single" w:sz="4" w:space="0" w:color="auto"/>
              <w:right w:val="single" w:sz="4" w:space="0" w:color="auto"/>
            </w:tcBorders>
            <w:shd w:val="clear" w:color="auto" w:fill="auto"/>
            <w:noWrap/>
            <w:vAlign w:val="bottom"/>
            <w:hideMark/>
          </w:tcPr>
          <w:p w14:paraId="2356FD76"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1,205</w:t>
            </w:r>
          </w:p>
        </w:tc>
        <w:tc>
          <w:tcPr>
            <w:tcW w:w="570" w:type="dxa"/>
            <w:tcBorders>
              <w:top w:val="nil"/>
              <w:left w:val="nil"/>
              <w:bottom w:val="single" w:sz="4" w:space="0" w:color="auto"/>
              <w:right w:val="single" w:sz="4" w:space="0" w:color="auto"/>
            </w:tcBorders>
            <w:shd w:val="clear" w:color="auto" w:fill="auto"/>
            <w:noWrap/>
            <w:vAlign w:val="bottom"/>
            <w:hideMark/>
          </w:tcPr>
          <w:p w14:paraId="5B466E2F"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998</w:t>
            </w:r>
          </w:p>
        </w:tc>
        <w:tc>
          <w:tcPr>
            <w:tcW w:w="591" w:type="dxa"/>
            <w:tcBorders>
              <w:top w:val="nil"/>
              <w:left w:val="nil"/>
              <w:bottom w:val="single" w:sz="4" w:space="0" w:color="auto"/>
              <w:right w:val="single" w:sz="4" w:space="0" w:color="auto"/>
            </w:tcBorders>
            <w:shd w:val="clear" w:color="auto" w:fill="auto"/>
            <w:noWrap/>
            <w:vAlign w:val="bottom"/>
            <w:hideMark/>
          </w:tcPr>
          <w:p w14:paraId="37FDE481"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1,209</w:t>
            </w:r>
          </w:p>
        </w:tc>
        <w:tc>
          <w:tcPr>
            <w:tcW w:w="592" w:type="dxa"/>
            <w:tcBorders>
              <w:top w:val="nil"/>
              <w:left w:val="nil"/>
              <w:bottom w:val="single" w:sz="4" w:space="0" w:color="auto"/>
              <w:right w:val="nil"/>
            </w:tcBorders>
            <w:shd w:val="clear" w:color="auto" w:fill="auto"/>
            <w:noWrap/>
            <w:vAlign w:val="bottom"/>
            <w:hideMark/>
          </w:tcPr>
          <w:p w14:paraId="22340421"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 </w:t>
            </w:r>
          </w:p>
        </w:tc>
        <w:tc>
          <w:tcPr>
            <w:tcW w:w="1559" w:type="dxa"/>
            <w:vMerge/>
            <w:tcBorders>
              <w:left w:val="single" w:sz="8" w:space="0" w:color="auto"/>
              <w:bottom w:val="single" w:sz="4" w:space="0" w:color="auto"/>
              <w:right w:val="single" w:sz="8" w:space="0" w:color="auto"/>
            </w:tcBorders>
            <w:shd w:val="clear" w:color="auto" w:fill="7F7F7F"/>
            <w:noWrap/>
            <w:vAlign w:val="center"/>
            <w:hideMark/>
          </w:tcPr>
          <w:p w14:paraId="408F229B" w14:textId="77777777" w:rsidR="006A5FE0" w:rsidRPr="00B40C8B" w:rsidRDefault="006A5FE0" w:rsidP="00FD10EB">
            <w:pPr>
              <w:spacing w:after="0" w:line="240" w:lineRule="auto"/>
              <w:rPr>
                <w:rFonts w:ascii="Times New Roman" w:eastAsia="Times New Roman" w:hAnsi="Times New Roman"/>
                <w:b/>
                <w:color w:val="000000" w:themeColor="text1"/>
                <w:sz w:val="18"/>
                <w:szCs w:val="18"/>
              </w:rPr>
            </w:pPr>
          </w:p>
        </w:tc>
      </w:tr>
      <w:tr w:rsidR="006A5FE0" w:rsidRPr="00B40C8B" w14:paraId="56F9F801" w14:textId="77777777" w:rsidTr="00FD10EB">
        <w:trPr>
          <w:trHeight w:val="201"/>
        </w:trPr>
        <w:tc>
          <w:tcPr>
            <w:tcW w:w="1418" w:type="dxa"/>
            <w:tcBorders>
              <w:top w:val="nil"/>
              <w:left w:val="single" w:sz="8" w:space="0" w:color="auto"/>
              <w:bottom w:val="single" w:sz="4" w:space="0" w:color="auto"/>
              <w:right w:val="nil"/>
            </w:tcBorders>
            <w:shd w:val="clear" w:color="auto" w:fill="auto"/>
            <w:noWrap/>
            <w:vAlign w:val="bottom"/>
            <w:hideMark/>
          </w:tcPr>
          <w:p w14:paraId="0C53DCF9" w14:textId="77777777" w:rsidR="006A5FE0" w:rsidRPr="00B40C8B" w:rsidRDefault="006A5FE0" w:rsidP="00FD10EB">
            <w:pPr>
              <w:spacing w:after="0" w:line="240" w:lineRule="auto"/>
              <w:rPr>
                <w:rFonts w:ascii="Times New Roman" w:eastAsia="Times New Roman" w:hAnsi="Times New Roman"/>
                <w:color w:val="000000" w:themeColor="text1"/>
                <w:sz w:val="20"/>
                <w:szCs w:val="20"/>
              </w:rPr>
            </w:pPr>
            <w:r w:rsidRPr="00B40C8B">
              <w:rPr>
                <w:rFonts w:ascii="Times New Roman" w:eastAsia="Times New Roman" w:hAnsi="Times New Roman"/>
                <w:color w:val="000000" w:themeColor="text1"/>
                <w:sz w:val="20"/>
                <w:szCs w:val="20"/>
              </w:rPr>
              <w:t>P. Detenidas</w:t>
            </w:r>
          </w:p>
        </w:tc>
        <w:tc>
          <w:tcPr>
            <w:tcW w:w="709" w:type="dxa"/>
            <w:tcBorders>
              <w:top w:val="nil"/>
              <w:left w:val="single" w:sz="4" w:space="0" w:color="auto"/>
              <w:bottom w:val="single" w:sz="4" w:space="0" w:color="auto"/>
              <w:right w:val="single" w:sz="4" w:space="0" w:color="auto"/>
            </w:tcBorders>
            <w:shd w:val="clear" w:color="auto" w:fill="auto"/>
            <w:vAlign w:val="bottom"/>
            <w:hideMark/>
          </w:tcPr>
          <w:p w14:paraId="0850EBAA"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238</w:t>
            </w:r>
          </w:p>
        </w:tc>
        <w:tc>
          <w:tcPr>
            <w:tcW w:w="567" w:type="dxa"/>
            <w:tcBorders>
              <w:top w:val="nil"/>
              <w:left w:val="nil"/>
              <w:bottom w:val="single" w:sz="4" w:space="0" w:color="auto"/>
              <w:right w:val="single" w:sz="4" w:space="0" w:color="auto"/>
            </w:tcBorders>
            <w:shd w:val="clear" w:color="auto" w:fill="auto"/>
            <w:noWrap/>
            <w:vAlign w:val="bottom"/>
            <w:hideMark/>
          </w:tcPr>
          <w:p w14:paraId="236D9CDF"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180</w:t>
            </w:r>
          </w:p>
        </w:tc>
        <w:tc>
          <w:tcPr>
            <w:tcW w:w="1092" w:type="dxa"/>
            <w:tcBorders>
              <w:top w:val="nil"/>
              <w:left w:val="nil"/>
              <w:bottom w:val="single" w:sz="4" w:space="0" w:color="auto"/>
              <w:right w:val="single" w:sz="4" w:space="0" w:color="auto"/>
            </w:tcBorders>
            <w:shd w:val="clear" w:color="auto" w:fill="auto"/>
            <w:noWrap/>
            <w:vAlign w:val="center"/>
            <w:hideMark/>
          </w:tcPr>
          <w:p w14:paraId="3F27CEC2"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 xml:space="preserve">          358 </w:t>
            </w:r>
          </w:p>
        </w:tc>
        <w:tc>
          <w:tcPr>
            <w:tcW w:w="646" w:type="dxa"/>
            <w:tcBorders>
              <w:top w:val="nil"/>
              <w:left w:val="nil"/>
              <w:bottom w:val="single" w:sz="4" w:space="0" w:color="auto"/>
              <w:right w:val="single" w:sz="4" w:space="0" w:color="auto"/>
            </w:tcBorders>
            <w:shd w:val="clear" w:color="auto" w:fill="auto"/>
            <w:noWrap/>
            <w:vAlign w:val="bottom"/>
            <w:hideMark/>
          </w:tcPr>
          <w:p w14:paraId="7533C7B5"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365</w:t>
            </w:r>
          </w:p>
        </w:tc>
        <w:tc>
          <w:tcPr>
            <w:tcW w:w="591" w:type="dxa"/>
            <w:tcBorders>
              <w:top w:val="nil"/>
              <w:left w:val="nil"/>
              <w:bottom w:val="single" w:sz="4" w:space="0" w:color="auto"/>
              <w:right w:val="single" w:sz="4" w:space="0" w:color="auto"/>
            </w:tcBorders>
            <w:shd w:val="clear" w:color="auto" w:fill="auto"/>
            <w:noWrap/>
            <w:vAlign w:val="bottom"/>
            <w:hideMark/>
          </w:tcPr>
          <w:p w14:paraId="5E8165C9"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479</w:t>
            </w:r>
          </w:p>
        </w:tc>
        <w:tc>
          <w:tcPr>
            <w:tcW w:w="646" w:type="dxa"/>
            <w:tcBorders>
              <w:top w:val="nil"/>
              <w:left w:val="nil"/>
              <w:bottom w:val="single" w:sz="4" w:space="0" w:color="auto"/>
              <w:right w:val="single" w:sz="4" w:space="0" w:color="auto"/>
            </w:tcBorders>
            <w:shd w:val="clear" w:color="auto" w:fill="auto"/>
            <w:noWrap/>
            <w:vAlign w:val="bottom"/>
            <w:hideMark/>
          </w:tcPr>
          <w:p w14:paraId="252AB3C0"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329</w:t>
            </w:r>
          </w:p>
        </w:tc>
        <w:tc>
          <w:tcPr>
            <w:tcW w:w="541" w:type="dxa"/>
            <w:tcBorders>
              <w:top w:val="nil"/>
              <w:left w:val="nil"/>
              <w:bottom w:val="single" w:sz="4" w:space="0" w:color="auto"/>
              <w:right w:val="single" w:sz="4" w:space="0" w:color="auto"/>
            </w:tcBorders>
            <w:shd w:val="clear" w:color="auto" w:fill="auto"/>
            <w:noWrap/>
            <w:vAlign w:val="bottom"/>
            <w:hideMark/>
          </w:tcPr>
          <w:p w14:paraId="723E9D85"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322</w:t>
            </w:r>
          </w:p>
        </w:tc>
        <w:tc>
          <w:tcPr>
            <w:tcW w:w="591" w:type="dxa"/>
            <w:tcBorders>
              <w:top w:val="nil"/>
              <w:left w:val="nil"/>
              <w:bottom w:val="single" w:sz="4" w:space="0" w:color="auto"/>
              <w:right w:val="single" w:sz="4" w:space="0" w:color="auto"/>
            </w:tcBorders>
            <w:shd w:val="clear" w:color="auto" w:fill="auto"/>
            <w:noWrap/>
            <w:vAlign w:val="bottom"/>
            <w:hideMark/>
          </w:tcPr>
          <w:p w14:paraId="672DF02C"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281</w:t>
            </w:r>
          </w:p>
        </w:tc>
        <w:tc>
          <w:tcPr>
            <w:tcW w:w="661" w:type="dxa"/>
            <w:tcBorders>
              <w:top w:val="nil"/>
              <w:left w:val="nil"/>
              <w:bottom w:val="single" w:sz="4" w:space="0" w:color="auto"/>
              <w:right w:val="single" w:sz="4" w:space="0" w:color="auto"/>
            </w:tcBorders>
            <w:shd w:val="clear" w:color="auto" w:fill="auto"/>
            <w:noWrap/>
            <w:vAlign w:val="bottom"/>
            <w:hideMark/>
          </w:tcPr>
          <w:p w14:paraId="6863C7BC"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346</w:t>
            </w:r>
          </w:p>
        </w:tc>
        <w:tc>
          <w:tcPr>
            <w:tcW w:w="570" w:type="dxa"/>
            <w:tcBorders>
              <w:top w:val="nil"/>
              <w:left w:val="nil"/>
              <w:bottom w:val="single" w:sz="4" w:space="0" w:color="auto"/>
              <w:right w:val="single" w:sz="4" w:space="0" w:color="auto"/>
            </w:tcBorders>
            <w:shd w:val="clear" w:color="auto" w:fill="auto"/>
            <w:noWrap/>
            <w:vAlign w:val="bottom"/>
            <w:hideMark/>
          </w:tcPr>
          <w:p w14:paraId="56F26BE2"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282</w:t>
            </w:r>
          </w:p>
        </w:tc>
        <w:tc>
          <w:tcPr>
            <w:tcW w:w="591" w:type="dxa"/>
            <w:tcBorders>
              <w:top w:val="nil"/>
              <w:left w:val="nil"/>
              <w:bottom w:val="single" w:sz="4" w:space="0" w:color="auto"/>
              <w:right w:val="single" w:sz="4" w:space="0" w:color="auto"/>
            </w:tcBorders>
            <w:shd w:val="clear" w:color="auto" w:fill="auto"/>
            <w:noWrap/>
            <w:vAlign w:val="bottom"/>
            <w:hideMark/>
          </w:tcPr>
          <w:p w14:paraId="2D21AF38"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327</w:t>
            </w:r>
          </w:p>
        </w:tc>
        <w:tc>
          <w:tcPr>
            <w:tcW w:w="592" w:type="dxa"/>
            <w:tcBorders>
              <w:top w:val="nil"/>
              <w:left w:val="nil"/>
              <w:bottom w:val="single" w:sz="4" w:space="0" w:color="auto"/>
              <w:right w:val="nil"/>
            </w:tcBorders>
            <w:shd w:val="clear" w:color="auto" w:fill="auto"/>
            <w:noWrap/>
            <w:vAlign w:val="bottom"/>
            <w:hideMark/>
          </w:tcPr>
          <w:p w14:paraId="004BC353"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 </w:t>
            </w:r>
          </w:p>
        </w:tc>
        <w:tc>
          <w:tcPr>
            <w:tcW w:w="1559" w:type="dxa"/>
            <w:tcBorders>
              <w:top w:val="nil"/>
              <w:left w:val="single" w:sz="8" w:space="0" w:color="auto"/>
              <w:bottom w:val="single" w:sz="4" w:space="0" w:color="auto"/>
              <w:right w:val="single" w:sz="8" w:space="0" w:color="auto"/>
            </w:tcBorders>
            <w:shd w:val="clear" w:color="000000" w:fill="808080"/>
            <w:noWrap/>
            <w:vAlign w:val="center"/>
            <w:hideMark/>
          </w:tcPr>
          <w:p w14:paraId="759101AB" w14:textId="77777777" w:rsidR="006A5FE0" w:rsidRPr="00B40C8B" w:rsidRDefault="006A5FE0" w:rsidP="00FD10EB">
            <w:pPr>
              <w:spacing w:after="0" w:line="240" w:lineRule="auto"/>
              <w:rPr>
                <w:rFonts w:ascii="Times New Roman" w:eastAsia="Times New Roman" w:hAnsi="Times New Roman"/>
                <w:b/>
                <w:color w:val="000000" w:themeColor="text1"/>
                <w:sz w:val="18"/>
                <w:szCs w:val="18"/>
              </w:rPr>
            </w:pPr>
            <w:r w:rsidRPr="00B40C8B">
              <w:rPr>
                <w:rFonts w:ascii="Times New Roman" w:eastAsia="Times New Roman" w:hAnsi="Times New Roman"/>
                <w:b/>
                <w:color w:val="000000" w:themeColor="text1"/>
                <w:sz w:val="18"/>
                <w:szCs w:val="18"/>
              </w:rPr>
              <w:t>3,229</w:t>
            </w:r>
          </w:p>
        </w:tc>
      </w:tr>
      <w:tr w:rsidR="006A5FE0" w:rsidRPr="00B40C8B" w14:paraId="12AF3C0C" w14:textId="77777777" w:rsidTr="00FD10EB">
        <w:trPr>
          <w:trHeight w:val="213"/>
        </w:trPr>
        <w:tc>
          <w:tcPr>
            <w:tcW w:w="1418" w:type="dxa"/>
            <w:tcBorders>
              <w:top w:val="nil"/>
              <w:left w:val="single" w:sz="8" w:space="0" w:color="auto"/>
              <w:bottom w:val="single" w:sz="8" w:space="0" w:color="auto"/>
              <w:right w:val="nil"/>
            </w:tcBorders>
            <w:shd w:val="clear" w:color="auto" w:fill="auto"/>
            <w:noWrap/>
            <w:vAlign w:val="bottom"/>
            <w:hideMark/>
          </w:tcPr>
          <w:p w14:paraId="4EAC2264" w14:textId="77777777" w:rsidR="006A5FE0" w:rsidRPr="00B40C8B" w:rsidRDefault="006A5FE0" w:rsidP="00FD10EB">
            <w:pPr>
              <w:spacing w:after="0" w:line="240" w:lineRule="auto"/>
              <w:rPr>
                <w:rFonts w:ascii="Times New Roman" w:eastAsia="Times New Roman" w:hAnsi="Times New Roman"/>
                <w:color w:val="000000" w:themeColor="text1"/>
                <w:sz w:val="20"/>
                <w:szCs w:val="20"/>
              </w:rPr>
            </w:pPr>
            <w:r w:rsidRPr="00B40C8B">
              <w:rPr>
                <w:rFonts w:ascii="Times New Roman" w:eastAsia="Times New Roman" w:hAnsi="Times New Roman"/>
                <w:color w:val="000000" w:themeColor="text1"/>
                <w:sz w:val="20"/>
                <w:szCs w:val="20"/>
              </w:rPr>
              <w:t>V. Retenidos</w:t>
            </w:r>
          </w:p>
        </w:tc>
        <w:tc>
          <w:tcPr>
            <w:tcW w:w="709" w:type="dxa"/>
            <w:tcBorders>
              <w:top w:val="nil"/>
              <w:left w:val="single" w:sz="4" w:space="0" w:color="auto"/>
              <w:bottom w:val="single" w:sz="8" w:space="0" w:color="auto"/>
              <w:right w:val="single" w:sz="4" w:space="0" w:color="auto"/>
            </w:tcBorders>
            <w:shd w:val="clear" w:color="auto" w:fill="auto"/>
            <w:vAlign w:val="bottom"/>
            <w:hideMark/>
          </w:tcPr>
          <w:p w14:paraId="3CB042FA"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119</w:t>
            </w:r>
          </w:p>
        </w:tc>
        <w:tc>
          <w:tcPr>
            <w:tcW w:w="567" w:type="dxa"/>
            <w:tcBorders>
              <w:top w:val="nil"/>
              <w:left w:val="nil"/>
              <w:bottom w:val="single" w:sz="8" w:space="0" w:color="auto"/>
              <w:right w:val="single" w:sz="4" w:space="0" w:color="auto"/>
            </w:tcBorders>
            <w:shd w:val="clear" w:color="auto" w:fill="auto"/>
            <w:noWrap/>
            <w:vAlign w:val="bottom"/>
            <w:hideMark/>
          </w:tcPr>
          <w:p w14:paraId="510632D5"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97</w:t>
            </w:r>
          </w:p>
        </w:tc>
        <w:tc>
          <w:tcPr>
            <w:tcW w:w="1092" w:type="dxa"/>
            <w:tcBorders>
              <w:top w:val="nil"/>
              <w:left w:val="nil"/>
              <w:bottom w:val="single" w:sz="8" w:space="0" w:color="auto"/>
              <w:right w:val="single" w:sz="4" w:space="0" w:color="auto"/>
            </w:tcBorders>
            <w:shd w:val="clear" w:color="auto" w:fill="auto"/>
            <w:noWrap/>
            <w:vAlign w:val="center"/>
            <w:hideMark/>
          </w:tcPr>
          <w:p w14:paraId="75D8F030"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 xml:space="preserve">          132 </w:t>
            </w:r>
          </w:p>
        </w:tc>
        <w:tc>
          <w:tcPr>
            <w:tcW w:w="646" w:type="dxa"/>
            <w:tcBorders>
              <w:top w:val="nil"/>
              <w:left w:val="nil"/>
              <w:bottom w:val="single" w:sz="8" w:space="0" w:color="auto"/>
              <w:right w:val="single" w:sz="4" w:space="0" w:color="auto"/>
            </w:tcBorders>
            <w:shd w:val="clear" w:color="auto" w:fill="auto"/>
            <w:noWrap/>
            <w:vAlign w:val="bottom"/>
            <w:hideMark/>
          </w:tcPr>
          <w:p w14:paraId="1E836756"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168</w:t>
            </w:r>
          </w:p>
        </w:tc>
        <w:tc>
          <w:tcPr>
            <w:tcW w:w="591" w:type="dxa"/>
            <w:tcBorders>
              <w:top w:val="nil"/>
              <w:left w:val="nil"/>
              <w:bottom w:val="single" w:sz="8" w:space="0" w:color="auto"/>
              <w:right w:val="single" w:sz="4" w:space="0" w:color="auto"/>
            </w:tcBorders>
            <w:shd w:val="clear" w:color="auto" w:fill="auto"/>
            <w:noWrap/>
            <w:vAlign w:val="bottom"/>
            <w:hideMark/>
          </w:tcPr>
          <w:p w14:paraId="3220187F"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201</w:t>
            </w:r>
          </w:p>
        </w:tc>
        <w:tc>
          <w:tcPr>
            <w:tcW w:w="646" w:type="dxa"/>
            <w:tcBorders>
              <w:top w:val="nil"/>
              <w:left w:val="nil"/>
              <w:bottom w:val="single" w:sz="8" w:space="0" w:color="auto"/>
              <w:right w:val="single" w:sz="4" w:space="0" w:color="auto"/>
            </w:tcBorders>
            <w:shd w:val="clear" w:color="auto" w:fill="auto"/>
            <w:noWrap/>
            <w:vAlign w:val="bottom"/>
            <w:hideMark/>
          </w:tcPr>
          <w:p w14:paraId="14589A34"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154</w:t>
            </w:r>
          </w:p>
        </w:tc>
        <w:tc>
          <w:tcPr>
            <w:tcW w:w="541" w:type="dxa"/>
            <w:tcBorders>
              <w:top w:val="nil"/>
              <w:left w:val="nil"/>
              <w:bottom w:val="single" w:sz="8" w:space="0" w:color="auto"/>
              <w:right w:val="single" w:sz="4" w:space="0" w:color="auto"/>
            </w:tcBorders>
            <w:shd w:val="clear" w:color="auto" w:fill="auto"/>
            <w:noWrap/>
            <w:vAlign w:val="bottom"/>
            <w:hideMark/>
          </w:tcPr>
          <w:p w14:paraId="26207D1B"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173</w:t>
            </w:r>
          </w:p>
        </w:tc>
        <w:tc>
          <w:tcPr>
            <w:tcW w:w="591" w:type="dxa"/>
            <w:tcBorders>
              <w:top w:val="nil"/>
              <w:left w:val="nil"/>
              <w:bottom w:val="single" w:sz="8" w:space="0" w:color="auto"/>
              <w:right w:val="single" w:sz="4" w:space="0" w:color="auto"/>
            </w:tcBorders>
            <w:shd w:val="clear" w:color="auto" w:fill="auto"/>
            <w:noWrap/>
            <w:vAlign w:val="bottom"/>
            <w:hideMark/>
          </w:tcPr>
          <w:p w14:paraId="476C41D6"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128</w:t>
            </w:r>
          </w:p>
        </w:tc>
        <w:tc>
          <w:tcPr>
            <w:tcW w:w="661" w:type="dxa"/>
            <w:tcBorders>
              <w:top w:val="nil"/>
              <w:left w:val="nil"/>
              <w:bottom w:val="single" w:sz="8" w:space="0" w:color="auto"/>
              <w:right w:val="single" w:sz="4" w:space="0" w:color="auto"/>
            </w:tcBorders>
            <w:shd w:val="clear" w:color="auto" w:fill="auto"/>
            <w:noWrap/>
            <w:vAlign w:val="bottom"/>
            <w:hideMark/>
          </w:tcPr>
          <w:p w14:paraId="1F267E18"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213</w:t>
            </w:r>
          </w:p>
        </w:tc>
        <w:tc>
          <w:tcPr>
            <w:tcW w:w="570" w:type="dxa"/>
            <w:tcBorders>
              <w:top w:val="nil"/>
              <w:left w:val="nil"/>
              <w:bottom w:val="single" w:sz="8" w:space="0" w:color="auto"/>
              <w:right w:val="single" w:sz="4" w:space="0" w:color="auto"/>
            </w:tcBorders>
            <w:shd w:val="clear" w:color="auto" w:fill="auto"/>
            <w:noWrap/>
            <w:vAlign w:val="bottom"/>
            <w:hideMark/>
          </w:tcPr>
          <w:p w14:paraId="22C01FE9"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208</w:t>
            </w:r>
          </w:p>
        </w:tc>
        <w:tc>
          <w:tcPr>
            <w:tcW w:w="591" w:type="dxa"/>
            <w:tcBorders>
              <w:top w:val="nil"/>
              <w:left w:val="nil"/>
              <w:bottom w:val="single" w:sz="8" w:space="0" w:color="auto"/>
              <w:right w:val="single" w:sz="4" w:space="0" w:color="auto"/>
            </w:tcBorders>
            <w:shd w:val="clear" w:color="auto" w:fill="auto"/>
            <w:noWrap/>
            <w:vAlign w:val="bottom"/>
            <w:hideMark/>
          </w:tcPr>
          <w:p w14:paraId="3F94E22B"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243</w:t>
            </w:r>
          </w:p>
        </w:tc>
        <w:tc>
          <w:tcPr>
            <w:tcW w:w="592" w:type="dxa"/>
            <w:tcBorders>
              <w:top w:val="nil"/>
              <w:left w:val="nil"/>
              <w:bottom w:val="single" w:sz="8" w:space="0" w:color="auto"/>
              <w:right w:val="nil"/>
            </w:tcBorders>
            <w:shd w:val="clear" w:color="auto" w:fill="auto"/>
            <w:noWrap/>
            <w:vAlign w:val="bottom"/>
            <w:hideMark/>
          </w:tcPr>
          <w:p w14:paraId="4DB5721F" w14:textId="77777777" w:rsidR="006A5FE0" w:rsidRPr="00B40C8B" w:rsidRDefault="006A5FE0" w:rsidP="00FD10EB">
            <w:pPr>
              <w:spacing w:after="0" w:line="240" w:lineRule="auto"/>
              <w:jc w:val="center"/>
              <w:rPr>
                <w:rFonts w:ascii="Times New Roman" w:eastAsia="Times New Roman" w:hAnsi="Times New Roman"/>
                <w:color w:val="000000" w:themeColor="text1"/>
                <w:sz w:val="18"/>
                <w:szCs w:val="18"/>
              </w:rPr>
            </w:pPr>
            <w:r w:rsidRPr="00B40C8B">
              <w:rPr>
                <w:rFonts w:ascii="Times New Roman" w:eastAsia="Times New Roman" w:hAnsi="Times New Roman"/>
                <w:color w:val="000000" w:themeColor="text1"/>
                <w:sz w:val="18"/>
                <w:szCs w:val="18"/>
              </w:rPr>
              <w:t> </w:t>
            </w:r>
          </w:p>
        </w:tc>
        <w:tc>
          <w:tcPr>
            <w:tcW w:w="1559" w:type="dxa"/>
            <w:tcBorders>
              <w:top w:val="nil"/>
              <w:left w:val="single" w:sz="8" w:space="0" w:color="auto"/>
              <w:bottom w:val="single" w:sz="8" w:space="0" w:color="auto"/>
              <w:right w:val="single" w:sz="8" w:space="0" w:color="auto"/>
            </w:tcBorders>
            <w:shd w:val="clear" w:color="000000" w:fill="808080"/>
            <w:noWrap/>
            <w:vAlign w:val="center"/>
            <w:hideMark/>
          </w:tcPr>
          <w:p w14:paraId="44E7FBAF" w14:textId="77777777" w:rsidR="006A5FE0" w:rsidRPr="00B40C8B" w:rsidRDefault="006A5FE0" w:rsidP="00FD10EB">
            <w:pPr>
              <w:spacing w:after="0" w:line="240" w:lineRule="auto"/>
              <w:rPr>
                <w:rFonts w:ascii="Times New Roman" w:eastAsia="Times New Roman" w:hAnsi="Times New Roman"/>
                <w:b/>
                <w:color w:val="000000" w:themeColor="text1"/>
                <w:sz w:val="18"/>
                <w:szCs w:val="18"/>
              </w:rPr>
            </w:pPr>
            <w:r w:rsidRPr="00B40C8B">
              <w:rPr>
                <w:rFonts w:ascii="Times New Roman" w:eastAsia="Times New Roman" w:hAnsi="Times New Roman"/>
                <w:b/>
                <w:color w:val="000000" w:themeColor="text1"/>
                <w:sz w:val="18"/>
                <w:szCs w:val="18"/>
              </w:rPr>
              <w:t>1,626</w:t>
            </w:r>
          </w:p>
        </w:tc>
      </w:tr>
    </w:tbl>
    <w:p w14:paraId="679F592C" w14:textId="77777777" w:rsidR="00BB1493" w:rsidRPr="00B40C8B" w:rsidRDefault="00BB1493" w:rsidP="00BB1493">
      <w:pPr>
        <w:spacing w:after="0" w:line="240" w:lineRule="auto"/>
        <w:rPr>
          <w:rFonts w:ascii="Times New Roman" w:hAnsi="Times New Roman"/>
          <w:color w:val="000000" w:themeColor="text1"/>
          <w:sz w:val="24"/>
          <w:szCs w:val="24"/>
        </w:rPr>
      </w:pPr>
    </w:p>
    <w:p w14:paraId="3933DBA9" w14:textId="77777777" w:rsidR="00290C59" w:rsidRPr="00B40C8B" w:rsidRDefault="00290C59" w:rsidP="00A57B76">
      <w:pPr>
        <w:spacing w:after="0" w:line="480" w:lineRule="auto"/>
        <w:jc w:val="both"/>
        <w:rPr>
          <w:rFonts w:ascii="Times New Roman" w:eastAsia="Times New Roman" w:hAnsi="Times New Roman" w:cs="Times New Roman"/>
          <w:b/>
          <w:color w:val="000000" w:themeColor="text1"/>
          <w:sz w:val="24"/>
          <w:szCs w:val="24"/>
        </w:rPr>
      </w:pPr>
    </w:p>
    <w:p w14:paraId="157EC142" w14:textId="77777777" w:rsidR="00BB1493" w:rsidRPr="00B40C8B" w:rsidRDefault="00BB1493" w:rsidP="00A57B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1.1.12.</w:t>
      </w:r>
    </w:p>
    <w:p w14:paraId="3AC8B2CE" w14:textId="77777777" w:rsidR="00EE53A6" w:rsidRPr="00B40C8B" w:rsidRDefault="00EE53A6" w:rsidP="00A57B76">
      <w:pPr>
        <w:spacing w:after="0" w:line="480" w:lineRule="auto"/>
        <w:jc w:val="both"/>
        <w:rPr>
          <w:rFonts w:ascii="Times New Roman" w:eastAsia="Times New Roman" w:hAnsi="Times New Roman" w:cs="Times New Roman"/>
          <w:b/>
          <w:color w:val="000000" w:themeColor="text1"/>
          <w:sz w:val="24"/>
          <w:szCs w:val="24"/>
        </w:rPr>
      </w:pPr>
    </w:p>
    <w:p w14:paraId="40805AA8" w14:textId="77777777" w:rsidR="00BB1493" w:rsidRPr="00B40C8B" w:rsidRDefault="00BB1493" w:rsidP="00A57B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la cobertura de la vigilancia y protección del proceso de comercialización de combustible en todo el territorio nacional, aumentando la cantidad de operaciones”</w:t>
      </w:r>
    </w:p>
    <w:p w14:paraId="1722C65C" w14:textId="77777777" w:rsidR="00C364B2" w:rsidRPr="00B40C8B" w:rsidRDefault="00C364B2" w:rsidP="00A57B76">
      <w:pPr>
        <w:spacing w:after="0" w:line="480" w:lineRule="auto"/>
        <w:jc w:val="both"/>
        <w:rPr>
          <w:rFonts w:ascii="Times New Roman" w:eastAsia="Times New Roman" w:hAnsi="Times New Roman" w:cs="Times New Roman"/>
          <w:b/>
          <w:color w:val="000000" w:themeColor="text1"/>
          <w:sz w:val="24"/>
          <w:szCs w:val="24"/>
        </w:rPr>
      </w:pPr>
    </w:p>
    <w:p w14:paraId="66FE9615" w14:textId="77777777" w:rsidR="003966D5" w:rsidRPr="00B40C8B" w:rsidRDefault="003966D5" w:rsidP="00A57B76">
      <w:pPr>
        <w:spacing w:after="0" w:line="480" w:lineRule="auto"/>
        <w:jc w:val="both"/>
        <w:rPr>
          <w:rFonts w:ascii="Times New Roman" w:eastAsia="Times New Roman" w:hAnsi="Times New Roman" w:cs="Times New Roman"/>
          <w:b/>
          <w:color w:val="000000" w:themeColor="text1"/>
          <w:sz w:val="24"/>
          <w:szCs w:val="24"/>
        </w:rPr>
      </w:pPr>
    </w:p>
    <w:p w14:paraId="4FD0A494" w14:textId="77777777" w:rsidR="003966D5" w:rsidRPr="00B40C8B" w:rsidRDefault="003966D5" w:rsidP="00A57B76">
      <w:pPr>
        <w:spacing w:after="0" w:line="480" w:lineRule="auto"/>
        <w:jc w:val="both"/>
        <w:rPr>
          <w:rFonts w:ascii="Times New Roman" w:eastAsia="Times New Roman" w:hAnsi="Times New Roman" w:cs="Times New Roman"/>
          <w:b/>
          <w:color w:val="000000" w:themeColor="text1"/>
          <w:sz w:val="24"/>
          <w:szCs w:val="24"/>
        </w:rPr>
      </w:pPr>
    </w:p>
    <w:p w14:paraId="2C207D68" w14:textId="77777777" w:rsidR="00BB1493" w:rsidRPr="00B40C8B" w:rsidRDefault="009155AC" w:rsidP="00A57B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 xml:space="preserve">1.1.12.1 </w:t>
      </w:r>
      <w:r w:rsidR="00BB1493" w:rsidRPr="00B40C8B">
        <w:rPr>
          <w:rFonts w:ascii="Times New Roman" w:eastAsia="Times New Roman" w:hAnsi="Times New Roman" w:cs="Times New Roman"/>
          <w:b/>
          <w:color w:val="000000" w:themeColor="text1"/>
          <w:sz w:val="24"/>
          <w:szCs w:val="24"/>
        </w:rPr>
        <w:t>Cuerpo Especializado de Control de Combustible (CECCOM)</w:t>
      </w:r>
    </w:p>
    <w:p w14:paraId="7577CB48" w14:textId="77777777" w:rsidR="009155AC" w:rsidRPr="00B40C8B" w:rsidRDefault="009155AC" w:rsidP="00A57B76">
      <w:pPr>
        <w:spacing w:after="0" w:line="480" w:lineRule="auto"/>
        <w:jc w:val="both"/>
        <w:rPr>
          <w:rFonts w:ascii="Times New Roman" w:eastAsia="Times New Roman" w:hAnsi="Times New Roman" w:cs="Times New Roman"/>
          <w:b/>
          <w:color w:val="000000" w:themeColor="text1"/>
          <w:sz w:val="24"/>
          <w:szCs w:val="24"/>
        </w:rPr>
      </w:pPr>
    </w:p>
    <w:p w14:paraId="1886642E" w14:textId="3EB91A1C" w:rsidR="009155AC" w:rsidRPr="00B40C8B" w:rsidRDefault="003966D5" w:rsidP="003966D5">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15</w:t>
      </w:r>
    </w:p>
    <w:p w14:paraId="76BDEA9C" w14:textId="77777777" w:rsidR="009155AC" w:rsidRPr="00B40C8B" w:rsidRDefault="00DA4EAA" w:rsidP="00DA4EAA">
      <w:pPr>
        <w:spacing w:after="168"/>
        <w:ind w:right="963"/>
        <w:jc w:val="right"/>
        <w:rPr>
          <w:rFonts w:ascii="Calibri" w:eastAsia="Calibri" w:hAnsi="Calibri" w:cs="Calibri"/>
          <w:b/>
          <w:color w:val="000000" w:themeColor="text1"/>
        </w:rPr>
      </w:pPr>
      <w:r w:rsidRPr="00B40C8B">
        <w:rPr>
          <w:rFonts w:ascii="Calibri" w:eastAsia="Calibri" w:hAnsi="Calibri" w:cs="Calibri"/>
          <w:b/>
          <w:color w:val="000000" w:themeColor="text1"/>
        </w:rPr>
        <w:t xml:space="preserve">            </w:t>
      </w:r>
      <w:r w:rsidR="009155AC" w:rsidRPr="00B40C8B">
        <w:rPr>
          <w:rFonts w:ascii="Calibri" w:eastAsia="Calibri" w:hAnsi="Calibri" w:cs="Calibri"/>
          <w:b/>
          <w:color w:val="000000" w:themeColor="text1"/>
        </w:rPr>
        <w:t>FECHA:25/10/2018</w:t>
      </w:r>
    </w:p>
    <w:tbl>
      <w:tblPr>
        <w:tblStyle w:val="TableGrid"/>
        <w:tblW w:w="8784" w:type="dxa"/>
        <w:tblInd w:w="-146" w:type="dxa"/>
        <w:tblCellMar>
          <w:left w:w="34" w:type="dxa"/>
          <w:right w:w="35" w:type="dxa"/>
        </w:tblCellMar>
        <w:tblLook w:val="04A0" w:firstRow="1" w:lastRow="0" w:firstColumn="1" w:lastColumn="0" w:noHBand="0" w:noVBand="1"/>
      </w:tblPr>
      <w:tblGrid>
        <w:gridCol w:w="406"/>
        <w:gridCol w:w="2626"/>
        <w:gridCol w:w="1180"/>
        <w:gridCol w:w="476"/>
        <w:gridCol w:w="3992"/>
        <w:gridCol w:w="104"/>
      </w:tblGrid>
      <w:tr w:rsidR="009155AC" w:rsidRPr="00B40C8B" w14:paraId="2EB8A43A" w14:textId="77777777" w:rsidTr="003966D5">
        <w:trPr>
          <w:trHeight w:val="333"/>
        </w:trPr>
        <w:tc>
          <w:tcPr>
            <w:tcW w:w="406" w:type="dxa"/>
            <w:tcBorders>
              <w:top w:val="single" w:sz="16" w:space="0" w:color="000000"/>
              <w:left w:val="nil"/>
              <w:bottom w:val="double" w:sz="16" w:space="0" w:color="000000"/>
              <w:right w:val="nil"/>
            </w:tcBorders>
            <w:shd w:val="clear" w:color="auto" w:fill="BFBFBF"/>
          </w:tcPr>
          <w:p w14:paraId="6EDE61D3"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8378" w:type="dxa"/>
            <w:gridSpan w:val="5"/>
            <w:tcBorders>
              <w:top w:val="single" w:sz="16" w:space="0" w:color="000000"/>
              <w:left w:val="nil"/>
              <w:bottom w:val="double" w:sz="16" w:space="0" w:color="000000"/>
              <w:right w:val="nil"/>
            </w:tcBorders>
            <w:shd w:val="clear" w:color="auto" w:fill="BFBFBF"/>
          </w:tcPr>
          <w:p w14:paraId="645BBEEE" w14:textId="77777777" w:rsidR="009155AC" w:rsidRPr="00B40C8B" w:rsidRDefault="009155AC" w:rsidP="009155AC">
            <w:pPr>
              <w:spacing w:after="200" w:line="276" w:lineRule="auto"/>
              <w:ind w:left="1112"/>
              <w:rPr>
                <w:rFonts w:ascii="Calibri" w:eastAsia="Times New Roman" w:hAnsi="Calibri" w:cs="Times New Roman"/>
                <w:color w:val="000000" w:themeColor="text1"/>
              </w:rPr>
            </w:pPr>
            <w:r w:rsidRPr="00B40C8B">
              <w:rPr>
                <w:rFonts w:ascii="Arial" w:eastAsia="Arial" w:hAnsi="Arial" w:cs="Arial"/>
                <w:b/>
                <w:color w:val="000000" w:themeColor="text1"/>
                <w:sz w:val="20"/>
              </w:rPr>
              <w:t>ACCIONES EJECUTADAS PARA CONTROLAR EL SECTOR COMBUSTIBLE</w:t>
            </w:r>
          </w:p>
        </w:tc>
      </w:tr>
      <w:tr w:rsidR="009155AC" w:rsidRPr="00B40C8B" w14:paraId="08A491BB" w14:textId="77777777" w:rsidTr="003966D5">
        <w:trPr>
          <w:trHeight w:val="316"/>
        </w:trPr>
        <w:tc>
          <w:tcPr>
            <w:tcW w:w="406" w:type="dxa"/>
            <w:tcBorders>
              <w:top w:val="double" w:sz="16" w:space="0" w:color="000000"/>
              <w:left w:val="single" w:sz="16" w:space="0" w:color="000000"/>
              <w:bottom w:val="single" w:sz="16" w:space="0" w:color="000000"/>
              <w:right w:val="single" w:sz="8" w:space="0" w:color="000000"/>
            </w:tcBorders>
            <w:shd w:val="clear" w:color="auto" w:fill="BFBFBF"/>
          </w:tcPr>
          <w:p w14:paraId="7C8110E5" w14:textId="77777777" w:rsidR="009155AC" w:rsidRPr="00B40C8B" w:rsidRDefault="009155AC" w:rsidP="009155AC">
            <w:pPr>
              <w:spacing w:after="200" w:line="276" w:lineRule="auto"/>
              <w:ind w:left="59"/>
              <w:rPr>
                <w:rFonts w:ascii="Calibri" w:eastAsia="Times New Roman" w:hAnsi="Calibri" w:cs="Times New Roman"/>
                <w:color w:val="000000" w:themeColor="text1"/>
              </w:rPr>
            </w:pPr>
            <w:r w:rsidRPr="00B40C8B">
              <w:rPr>
                <w:rFonts w:ascii="Calibri" w:eastAsia="Calibri" w:hAnsi="Calibri" w:cs="Calibri"/>
                <w:b/>
                <w:color w:val="000000" w:themeColor="text1"/>
                <w:sz w:val="18"/>
              </w:rPr>
              <w:t>No.</w:t>
            </w:r>
          </w:p>
        </w:tc>
        <w:tc>
          <w:tcPr>
            <w:tcW w:w="2626" w:type="dxa"/>
            <w:tcBorders>
              <w:top w:val="double" w:sz="16" w:space="0" w:color="000000"/>
              <w:left w:val="single" w:sz="8" w:space="0" w:color="000000"/>
              <w:bottom w:val="single" w:sz="16" w:space="0" w:color="000000"/>
              <w:right w:val="single" w:sz="8" w:space="0" w:color="000000"/>
            </w:tcBorders>
            <w:shd w:val="clear" w:color="auto" w:fill="BFBFBF"/>
          </w:tcPr>
          <w:p w14:paraId="7E721A7F" w14:textId="77777777" w:rsidR="009155AC" w:rsidRPr="00B40C8B" w:rsidRDefault="009155AC" w:rsidP="009155AC">
            <w:pPr>
              <w:spacing w:after="200" w:line="276" w:lineRule="auto"/>
              <w:jc w:val="center"/>
              <w:rPr>
                <w:rFonts w:ascii="Calibri" w:eastAsia="Times New Roman" w:hAnsi="Calibri" w:cs="Times New Roman"/>
                <w:color w:val="000000" w:themeColor="text1"/>
              </w:rPr>
            </w:pPr>
            <w:r w:rsidRPr="00B40C8B">
              <w:rPr>
                <w:rFonts w:ascii="Arial" w:eastAsia="Arial" w:hAnsi="Arial" w:cs="Arial"/>
                <w:b/>
                <w:color w:val="000000" w:themeColor="text1"/>
                <w:sz w:val="18"/>
              </w:rPr>
              <w:t xml:space="preserve">OPERATIVOS </w:t>
            </w:r>
          </w:p>
        </w:tc>
        <w:tc>
          <w:tcPr>
            <w:tcW w:w="1180" w:type="dxa"/>
            <w:tcBorders>
              <w:top w:val="double" w:sz="16" w:space="0" w:color="000000"/>
              <w:left w:val="single" w:sz="8" w:space="0" w:color="000000"/>
              <w:bottom w:val="single" w:sz="16" w:space="0" w:color="000000"/>
              <w:right w:val="single" w:sz="16" w:space="0" w:color="000000"/>
            </w:tcBorders>
            <w:shd w:val="clear" w:color="auto" w:fill="BFBFBF"/>
          </w:tcPr>
          <w:p w14:paraId="7A6F7D55" w14:textId="77777777" w:rsidR="009155AC" w:rsidRPr="00B40C8B" w:rsidRDefault="009155AC" w:rsidP="009155AC">
            <w:pPr>
              <w:spacing w:after="200" w:line="276" w:lineRule="auto"/>
              <w:ind w:left="128"/>
              <w:rPr>
                <w:rFonts w:ascii="Calibri" w:eastAsia="Times New Roman" w:hAnsi="Calibri" w:cs="Times New Roman"/>
                <w:color w:val="000000" w:themeColor="text1"/>
              </w:rPr>
            </w:pPr>
            <w:r w:rsidRPr="00B40C8B">
              <w:rPr>
                <w:rFonts w:ascii="Arial" w:eastAsia="Arial" w:hAnsi="Arial" w:cs="Arial"/>
                <w:b/>
                <w:color w:val="000000" w:themeColor="text1"/>
                <w:sz w:val="18"/>
              </w:rPr>
              <w:t>CANTIDAD</w:t>
            </w:r>
          </w:p>
        </w:tc>
        <w:tc>
          <w:tcPr>
            <w:tcW w:w="476" w:type="dxa"/>
            <w:vMerge w:val="restart"/>
            <w:tcBorders>
              <w:top w:val="double" w:sz="16" w:space="0" w:color="000000"/>
              <w:left w:val="single" w:sz="16" w:space="0" w:color="000000"/>
              <w:bottom w:val="single" w:sz="16" w:space="0" w:color="000000"/>
              <w:right w:val="nil"/>
            </w:tcBorders>
          </w:tcPr>
          <w:p w14:paraId="2228282E" w14:textId="77777777" w:rsidR="009155AC" w:rsidRPr="00B40C8B" w:rsidRDefault="009155AC" w:rsidP="009155AC">
            <w:pPr>
              <w:spacing w:after="200" w:line="276" w:lineRule="auto"/>
              <w:ind w:right="89"/>
              <w:jc w:val="right"/>
              <w:rPr>
                <w:rFonts w:ascii="Calibri" w:eastAsia="Times New Roman" w:hAnsi="Calibri" w:cs="Times New Roman"/>
                <w:color w:val="000000" w:themeColor="text1"/>
              </w:rPr>
            </w:pPr>
            <w:r w:rsidRPr="00B40C8B">
              <w:rPr>
                <w:rFonts w:ascii="Calibri" w:eastAsia="Calibri" w:hAnsi="Calibri" w:cs="Calibri"/>
                <w:color w:val="000000" w:themeColor="text1"/>
                <w:sz w:val="14"/>
              </w:rPr>
              <w:t>1000 0</w:t>
            </w:r>
          </w:p>
        </w:tc>
        <w:tc>
          <w:tcPr>
            <w:tcW w:w="4096" w:type="dxa"/>
            <w:gridSpan w:val="2"/>
            <w:vMerge w:val="restart"/>
            <w:tcBorders>
              <w:top w:val="double" w:sz="16" w:space="0" w:color="000000"/>
              <w:left w:val="nil"/>
              <w:bottom w:val="single" w:sz="5" w:space="0" w:color="868686"/>
              <w:right w:val="single" w:sz="16" w:space="0" w:color="000000"/>
            </w:tcBorders>
            <w:vAlign w:val="bottom"/>
          </w:tcPr>
          <w:p w14:paraId="799A41C0" w14:textId="77777777" w:rsidR="009155AC" w:rsidRPr="00B40C8B" w:rsidRDefault="009155AC" w:rsidP="009155AC">
            <w:pPr>
              <w:spacing w:after="26"/>
              <w:jc w:val="center"/>
              <w:rPr>
                <w:rFonts w:ascii="Calibri" w:eastAsia="Times New Roman" w:hAnsi="Calibri" w:cs="Times New Roman"/>
                <w:color w:val="000000" w:themeColor="text1"/>
              </w:rPr>
            </w:pPr>
            <w:r w:rsidRPr="00B40C8B">
              <w:rPr>
                <w:rFonts w:ascii="Calibri" w:eastAsia="Calibri" w:hAnsi="Calibri" w:cs="Calibri"/>
                <w:color w:val="000000" w:themeColor="text1"/>
                <w:sz w:val="16"/>
              </w:rPr>
              <w:t xml:space="preserve">817 </w:t>
            </w:r>
          </w:p>
          <w:p w14:paraId="2DD9692C" w14:textId="77777777" w:rsidR="009155AC" w:rsidRPr="00B40C8B" w:rsidRDefault="009155AC" w:rsidP="009155AC">
            <w:pPr>
              <w:spacing w:after="200" w:line="276" w:lineRule="auto"/>
              <w:jc w:val="center"/>
              <w:rPr>
                <w:rFonts w:ascii="Calibri" w:eastAsia="Times New Roman" w:hAnsi="Calibri" w:cs="Times New Roman"/>
                <w:color w:val="000000" w:themeColor="text1"/>
              </w:rPr>
            </w:pPr>
            <w:r w:rsidRPr="00B40C8B">
              <w:rPr>
                <w:rFonts w:ascii="Calibri" w:eastAsia="Calibri" w:hAnsi="Calibri" w:cs="Calibri"/>
                <w:color w:val="000000" w:themeColor="text1"/>
                <w:sz w:val="16"/>
              </w:rPr>
              <w:t xml:space="preserve">23 </w:t>
            </w:r>
            <w:r w:rsidRPr="00B40C8B">
              <w:rPr>
                <w:rFonts w:ascii="Calibri" w:eastAsia="Calibri" w:hAnsi="Calibri" w:cs="Calibri"/>
                <w:color w:val="000000" w:themeColor="text1"/>
                <w:sz w:val="16"/>
              </w:rPr>
              <w:tab/>
            </w:r>
            <w:r w:rsidRPr="00B40C8B">
              <w:rPr>
                <w:rFonts w:ascii="Calibri" w:eastAsia="Times New Roman" w:hAnsi="Calibri" w:cs="Times New Roman"/>
                <w:noProof/>
                <w:color w:val="000000" w:themeColor="text1"/>
              </w:rPr>
              <mc:AlternateContent>
                <mc:Choice Requires="wpg">
                  <w:drawing>
                    <wp:inline distT="0" distB="0" distL="0" distR="0" wp14:anchorId="1A778DBB" wp14:editId="7C299652">
                      <wp:extent cx="495300" cy="144780"/>
                      <wp:effectExtent l="0" t="0" r="0" b="0"/>
                      <wp:docPr id="2861" name="Group 2861"/>
                      <wp:cNvGraphicFramePr/>
                      <a:graphic xmlns:a="http://schemas.openxmlformats.org/drawingml/2006/main">
                        <a:graphicData uri="http://schemas.microsoft.com/office/word/2010/wordprocessingGroup">
                          <wpg:wgp>
                            <wpg:cNvGrpSpPr/>
                            <wpg:grpSpPr>
                              <a:xfrm>
                                <a:off x="0" y="0"/>
                                <a:ext cx="495300" cy="144780"/>
                                <a:chOff x="0" y="0"/>
                                <a:chExt cx="495300" cy="144780"/>
                              </a:xfrm>
                            </wpg:grpSpPr>
                            <wps:wsp>
                              <wps:cNvPr id="3503" name="Shape 3503"/>
                              <wps:cNvSpPr/>
                              <wps:spPr>
                                <a:xfrm>
                                  <a:off x="0" y="0"/>
                                  <a:ext cx="495300" cy="144780"/>
                                </a:xfrm>
                                <a:custGeom>
                                  <a:avLst/>
                                  <a:gdLst/>
                                  <a:ahLst/>
                                  <a:cxnLst/>
                                  <a:rect l="0" t="0" r="0" b="0"/>
                                  <a:pathLst>
                                    <a:path w="495300" h="144780">
                                      <a:moveTo>
                                        <a:pt x="0" y="0"/>
                                      </a:moveTo>
                                      <a:lnTo>
                                        <a:pt x="495300" y="0"/>
                                      </a:lnTo>
                                      <a:lnTo>
                                        <a:pt x="495300" y="144780"/>
                                      </a:lnTo>
                                      <a:lnTo>
                                        <a:pt x="0" y="144780"/>
                                      </a:lnTo>
                                      <a:lnTo>
                                        <a:pt x="0" y="0"/>
                                      </a:lnTo>
                                    </a:path>
                                  </a:pathLst>
                                </a:custGeom>
                                <a:solidFill>
                                  <a:srgbClr val="4F81BD"/>
                                </a:solidFill>
                                <a:ln w="0" cap="flat">
                                  <a:noFill/>
                                  <a:round/>
                                </a:ln>
                                <a:effectLst/>
                              </wps:spPr>
                              <wps:bodyPr/>
                            </wps:wsp>
                          </wpg:wgp>
                        </a:graphicData>
                      </a:graphic>
                    </wp:inline>
                  </w:drawing>
                </mc:Choice>
                <mc:Fallback>
                  <w:pict>
                    <v:group w14:anchorId="7C5BE6E1" id="Group 2861" o:spid="_x0000_s1026" style="width:39pt;height:11.4pt;mso-position-horizontal-relative:char;mso-position-vertical-relative:line" coordsize="495300,14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">
                      <v:shape id="Shape 3503" o:spid="_x0000_s1027" style="position:absolute;width:495300;height:144780;visibility:visible;mso-wrap-style:square;v-text-anchor:top" coordsize="495300,14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Nh4scA&#10;AADdAAAADwAAAGRycy9kb3ducmV2LnhtbESPzWrDMBCE74W8g9hAb40cuzXFjWLyQ0tuJYkvuS3W&#10;1ja1VsZSbTdPHxUKOQ4z8w2zyifTioF611hWsFxEIIhLqxuuFBTn96dXEM4ja2wtk4JfcpCvZw8r&#10;zLQd+UjDyVciQNhlqKD2vsukdGVNBt3CdsTB+7K9QR9kX0nd4xjgppVxFKXSYMNhocaOdjWV36cf&#10;o+Di96aKu+fdx2dxKbb79Jouk6tSj/Np8wbC0+Tv4f/2QStIXqIE/t6EJ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zYeLHAAAA3QAAAA8AAAAAAAAAAAAAAAAAmAIAAGRy&#10;cy9kb3ducmV2LnhtbFBLBQYAAAAABAAEAPUAAACMAwAAAAA=&#10;" path="m,l495300,r,144780l,144780,,e" fillcolor="#4f81bd" stroked="f" strokeweight="0">
                        <v:path arrowok="t" textboxrect="0,0,495300,144780"/>
                      </v:shape>
                      <w10:anchorlock/>
                    </v:group>
                  </w:pict>
                </mc:Fallback>
              </mc:AlternateContent>
            </w:r>
            <w:r w:rsidRPr="00B40C8B">
              <w:rPr>
                <w:rFonts w:ascii="Calibri" w:eastAsia="Calibri" w:hAnsi="Calibri" w:cs="Calibri"/>
                <w:color w:val="000000" w:themeColor="text1"/>
                <w:sz w:val="16"/>
              </w:rPr>
              <w:tab/>
              <w:t xml:space="preserve">143 </w:t>
            </w:r>
          </w:p>
        </w:tc>
      </w:tr>
      <w:tr w:rsidR="009155AC" w:rsidRPr="00B40C8B" w14:paraId="0C900839" w14:textId="77777777" w:rsidTr="003966D5">
        <w:trPr>
          <w:trHeight w:val="317"/>
        </w:trPr>
        <w:tc>
          <w:tcPr>
            <w:tcW w:w="406" w:type="dxa"/>
            <w:tcBorders>
              <w:top w:val="single" w:sz="16" w:space="0" w:color="000000"/>
              <w:left w:val="single" w:sz="16" w:space="0" w:color="000000"/>
              <w:bottom w:val="single" w:sz="8" w:space="0" w:color="000000"/>
              <w:right w:val="single" w:sz="8" w:space="0" w:color="000000"/>
            </w:tcBorders>
            <w:shd w:val="clear" w:color="auto" w:fill="BFBFBF"/>
          </w:tcPr>
          <w:p w14:paraId="2C77771F" w14:textId="77777777" w:rsidR="009155AC" w:rsidRPr="00B40C8B" w:rsidRDefault="009155AC" w:rsidP="009155AC">
            <w:pPr>
              <w:spacing w:after="200" w:line="276" w:lineRule="auto"/>
              <w:ind w:left="143"/>
              <w:rPr>
                <w:rFonts w:ascii="Calibri" w:eastAsia="Times New Roman" w:hAnsi="Calibri" w:cs="Times New Roman"/>
                <w:color w:val="000000" w:themeColor="text1"/>
              </w:rPr>
            </w:pPr>
            <w:r w:rsidRPr="00B40C8B">
              <w:rPr>
                <w:rFonts w:ascii="Calibri" w:eastAsia="Calibri" w:hAnsi="Calibri" w:cs="Calibri"/>
                <w:b/>
                <w:color w:val="000000" w:themeColor="text1"/>
                <w:sz w:val="18"/>
              </w:rPr>
              <w:t>1</w:t>
            </w:r>
          </w:p>
        </w:tc>
        <w:tc>
          <w:tcPr>
            <w:tcW w:w="2626" w:type="dxa"/>
            <w:tcBorders>
              <w:top w:val="single" w:sz="16" w:space="0" w:color="000000"/>
              <w:left w:val="single" w:sz="8" w:space="0" w:color="000000"/>
              <w:bottom w:val="single" w:sz="8" w:space="0" w:color="000000"/>
              <w:right w:val="single" w:sz="8" w:space="0" w:color="000000"/>
            </w:tcBorders>
          </w:tcPr>
          <w:p w14:paraId="7E219EF9"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Allanamientos</w:t>
            </w:r>
          </w:p>
        </w:tc>
        <w:tc>
          <w:tcPr>
            <w:tcW w:w="1180" w:type="dxa"/>
            <w:tcBorders>
              <w:top w:val="single" w:sz="16" w:space="0" w:color="000000"/>
              <w:left w:val="single" w:sz="8" w:space="0" w:color="000000"/>
              <w:bottom w:val="single" w:sz="8" w:space="0" w:color="000000"/>
              <w:right w:val="single" w:sz="16" w:space="0" w:color="000000"/>
            </w:tcBorders>
          </w:tcPr>
          <w:p w14:paraId="6ADCB7EE"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23</w:t>
            </w:r>
          </w:p>
        </w:tc>
        <w:tc>
          <w:tcPr>
            <w:tcW w:w="0" w:type="auto"/>
            <w:vMerge/>
            <w:tcBorders>
              <w:top w:val="nil"/>
              <w:left w:val="single" w:sz="16" w:space="0" w:color="000000"/>
              <w:bottom w:val="nil"/>
              <w:right w:val="nil"/>
            </w:tcBorders>
          </w:tcPr>
          <w:p w14:paraId="308920DE"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gridSpan w:val="2"/>
            <w:vMerge/>
            <w:tcBorders>
              <w:top w:val="nil"/>
              <w:left w:val="nil"/>
              <w:bottom w:val="single" w:sz="5" w:space="0" w:color="868686"/>
              <w:right w:val="single" w:sz="16" w:space="0" w:color="000000"/>
            </w:tcBorders>
          </w:tcPr>
          <w:p w14:paraId="17BEC4C9"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28AA700F" w14:textId="77777777" w:rsidTr="003966D5">
        <w:trPr>
          <w:trHeight w:val="261"/>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0C9824D6" w14:textId="77777777" w:rsidR="009155AC" w:rsidRPr="00B40C8B" w:rsidRDefault="009155AC" w:rsidP="009155AC">
            <w:pPr>
              <w:spacing w:after="200" w:line="276" w:lineRule="auto"/>
              <w:ind w:left="143"/>
              <w:rPr>
                <w:rFonts w:ascii="Calibri" w:eastAsia="Times New Roman" w:hAnsi="Calibri" w:cs="Times New Roman"/>
                <w:color w:val="000000" w:themeColor="text1"/>
              </w:rPr>
            </w:pPr>
            <w:r w:rsidRPr="00B40C8B">
              <w:rPr>
                <w:rFonts w:ascii="Calibri" w:eastAsia="Calibri" w:hAnsi="Calibri" w:cs="Calibri"/>
                <w:b/>
                <w:color w:val="000000" w:themeColor="text1"/>
                <w:sz w:val="18"/>
              </w:rPr>
              <w:t>2</w:t>
            </w:r>
          </w:p>
        </w:tc>
        <w:tc>
          <w:tcPr>
            <w:tcW w:w="2626" w:type="dxa"/>
            <w:tcBorders>
              <w:top w:val="single" w:sz="8" w:space="0" w:color="000000"/>
              <w:left w:val="single" w:sz="8" w:space="0" w:color="000000"/>
              <w:bottom w:val="single" w:sz="8" w:space="0" w:color="000000"/>
              <w:right w:val="single" w:sz="8" w:space="0" w:color="000000"/>
            </w:tcBorders>
          </w:tcPr>
          <w:p w14:paraId="43C9ED13"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 xml:space="preserve">Inspección Camiones de Combustibles </w:t>
            </w:r>
          </w:p>
        </w:tc>
        <w:tc>
          <w:tcPr>
            <w:tcW w:w="1180" w:type="dxa"/>
            <w:tcBorders>
              <w:top w:val="single" w:sz="8" w:space="0" w:color="000000"/>
              <w:left w:val="single" w:sz="8" w:space="0" w:color="000000"/>
              <w:bottom w:val="single" w:sz="8" w:space="0" w:color="000000"/>
              <w:right w:val="single" w:sz="16" w:space="0" w:color="000000"/>
            </w:tcBorders>
          </w:tcPr>
          <w:p w14:paraId="3498C8BF"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817</w:t>
            </w:r>
          </w:p>
        </w:tc>
        <w:tc>
          <w:tcPr>
            <w:tcW w:w="0" w:type="auto"/>
            <w:vMerge/>
            <w:tcBorders>
              <w:top w:val="nil"/>
              <w:left w:val="single" w:sz="16" w:space="0" w:color="000000"/>
              <w:bottom w:val="nil"/>
              <w:right w:val="nil"/>
            </w:tcBorders>
          </w:tcPr>
          <w:p w14:paraId="645A0EDE"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4096" w:type="dxa"/>
            <w:gridSpan w:val="2"/>
            <w:vMerge w:val="restart"/>
            <w:tcBorders>
              <w:top w:val="single" w:sz="5" w:space="0" w:color="868686"/>
              <w:left w:val="nil"/>
              <w:bottom w:val="single" w:sz="16" w:space="0" w:color="000000"/>
              <w:right w:val="single" w:sz="16" w:space="0" w:color="000000"/>
            </w:tcBorders>
            <w:vAlign w:val="center"/>
          </w:tcPr>
          <w:p w14:paraId="6DF93F6D" w14:textId="77777777" w:rsidR="009155AC" w:rsidRPr="00B40C8B" w:rsidRDefault="009155AC" w:rsidP="009155AC">
            <w:pPr>
              <w:spacing w:after="10"/>
              <w:jc w:val="center"/>
              <w:rPr>
                <w:rFonts w:ascii="Calibri" w:eastAsia="Times New Roman" w:hAnsi="Calibri" w:cs="Times New Roman"/>
                <w:color w:val="000000" w:themeColor="text1"/>
              </w:rPr>
            </w:pPr>
            <w:r w:rsidRPr="00B40C8B">
              <w:rPr>
                <w:rFonts w:ascii="Calibri" w:eastAsia="Calibri" w:hAnsi="Calibri" w:cs="Calibri"/>
                <w:color w:val="000000" w:themeColor="text1"/>
                <w:sz w:val="10"/>
              </w:rPr>
              <w:t xml:space="preserve">Allanamientos </w:t>
            </w:r>
            <w:r w:rsidRPr="00B40C8B">
              <w:rPr>
                <w:rFonts w:ascii="Calibri" w:eastAsia="Calibri" w:hAnsi="Calibri" w:cs="Calibri"/>
                <w:color w:val="000000" w:themeColor="text1"/>
                <w:sz w:val="10"/>
              </w:rPr>
              <w:tab/>
              <w:t xml:space="preserve"> Inspección Camiones de</w:t>
            </w:r>
            <w:r w:rsidRPr="00B40C8B">
              <w:rPr>
                <w:rFonts w:ascii="Calibri" w:eastAsia="Calibri" w:hAnsi="Calibri" w:cs="Calibri"/>
                <w:color w:val="000000" w:themeColor="text1"/>
                <w:sz w:val="10"/>
              </w:rPr>
              <w:tab/>
              <w:t>Inspección Camiones de</w:t>
            </w:r>
          </w:p>
          <w:p w14:paraId="0E031E34" w14:textId="77777777" w:rsidR="009155AC" w:rsidRPr="00B40C8B" w:rsidRDefault="009155AC" w:rsidP="009155AC">
            <w:pPr>
              <w:spacing w:after="200" w:line="276" w:lineRule="auto"/>
              <w:ind w:left="1723"/>
              <w:rPr>
                <w:rFonts w:ascii="Calibri" w:eastAsia="Times New Roman" w:hAnsi="Calibri" w:cs="Times New Roman"/>
                <w:color w:val="000000" w:themeColor="text1"/>
              </w:rPr>
            </w:pPr>
            <w:r w:rsidRPr="00B40C8B">
              <w:rPr>
                <w:rFonts w:ascii="Calibri" w:eastAsia="Calibri" w:hAnsi="Calibri" w:cs="Calibri"/>
                <w:color w:val="000000" w:themeColor="text1"/>
                <w:sz w:val="10"/>
              </w:rPr>
              <w:t>Combustibles</w:t>
            </w:r>
            <w:r w:rsidRPr="00B40C8B">
              <w:rPr>
                <w:rFonts w:ascii="Calibri" w:eastAsia="Calibri" w:hAnsi="Calibri" w:cs="Calibri"/>
                <w:color w:val="000000" w:themeColor="text1"/>
                <w:sz w:val="10"/>
              </w:rPr>
              <w:tab/>
              <w:t>Desechos Oleosos</w:t>
            </w:r>
          </w:p>
        </w:tc>
      </w:tr>
      <w:tr w:rsidR="009155AC" w:rsidRPr="00B40C8B" w14:paraId="237E4DAC" w14:textId="77777777" w:rsidTr="003966D5">
        <w:trPr>
          <w:trHeight w:val="287"/>
        </w:trPr>
        <w:tc>
          <w:tcPr>
            <w:tcW w:w="406" w:type="dxa"/>
            <w:tcBorders>
              <w:top w:val="single" w:sz="8" w:space="0" w:color="000000"/>
              <w:left w:val="single" w:sz="16" w:space="0" w:color="000000"/>
              <w:bottom w:val="single" w:sz="16" w:space="0" w:color="000000"/>
              <w:right w:val="single" w:sz="8" w:space="0" w:color="000000"/>
            </w:tcBorders>
            <w:shd w:val="clear" w:color="auto" w:fill="BFBFBF"/>
          </w:tcPr>
          <w:p w14:paraId="2D99A7A6" w14:textId="77777777" w:rsidR="009155AC" w:rsidRPr="00B40C8B" w:rsidRDefault="009155AC" w:rsidP="009155AC">
            <w:pPr>
              <w:spacing w:after="200" w:line="276" w:lineRule="auto"/>
              <w:ind w:left="143"/>
              <w:rPr>
                <w:rFonts w:ascii="Calibri" w:eastAsia="Times New Roman" w:hAnsi="Calibri" w:cs="Times New Roman"/>
                <w:color w:val="000000" w:themeColor="text1"/>
              </w:rPr>
            </w:pPr>
            <w:r w:rsidRPr="00B40C8B">
              <w:rPr>
                <w:rFonts w:ascii="Calibri" w:eastAsia="Calibri" w:hAnsi="Calibri" w:cs="Calibri"/>
                <w:b/>
                <w:color w:val="000000" w:themeColor="text1"/>
                <w:sz w:val="18"/>
              </w:rPr>
              <w:t>3</w:t>
            </w:r>
          </w:p>
        </w:tc>
        <w:tc>
          <w:tcPr>
            <w:tcW w:w="2626" w:type="dxa"/>
            <w:tcBorders>
              <w:top w:val="single" w:sz="8" w:space="0" w:color="000000"/>
              <w:left w:val="single" w:sz="8" w:space="0" w:color="000000"/>
              <w:bottom w:val="single" w:sz="16" w:space="0" w:color="000000"/>
              <w:right w:val="single" w:sz="8" w:space="0" w:color="000000"/>
            </w:tcBorders>
          </w:tcPr>
          <w:p w14:paraId="7AC1479E"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Inspección Camiones de Desechos Oleosos</w:t>
            </w:r>
          </w:p>
        </w:tc>
        <w:tc>
          <w:tcPr>
            <w:tcW w:w="1180" w:type="dxa"/>
            <w:tcBorders>
              <w:top w:val="single" w:sz="8" w:space="0" w:color="000000"/>
              <w:left w:val="single" w:sz="8" w:space="0" w:color="000000"/>
              <w:bottom w:val="single" w:sz="16" w:space="0" w:color="000000"/>
              <w:right w:val="single" w:sz="16" w:space="0" w:color="000000"/>
            </w:tcBorders>
          </w:tcPr>
          <w:p w14:paraId="63E58111"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143</w:t>
            </w:r>
          </w:p>
        </w:tc>
        <w:tc>
          <w:tcPr>
            <w:tcW w:w="0" w:type="auto"/>
            <w:vMerge/>
            <w:tcBorders>
              <w:top w:val="nil"/>
              <w:left w:val="single" w:sz="16" w:space="0" w:color="000000"/>
              <w:bottom w:val="single" w:sz="16" w:space="0" w:color="000000"/>
              <w:right w:val="nil"/>
            </w:tcBorders>
          </w:tcPr>
          <w:p w14:paraId="76954F00"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gridSpan w:val="2"/>
            <w:vMerge/>
            <w:tcBorders>
              <w:top w:val="nil"/>
              <w:left w:val="nil"/>
              <w:bottom w:val="single" w:sz="16" w:space="0" w:color="000000"/>
              <w:right w:val="single" w:sz="16" w:space="0" w:color="000000"/>
            </w:tcBorders>
          </w:tcPr>
          <w:p w14:paraId="5904AD6E"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4475823E" w14:textId="77777777" w:rsidTr="003966D5">
        <w:trPr>
          <w:trHeight w:val="123"/>
        </w:trPr>
        <w:tc>
          <w:tcPr>
            <w:tcW w:w="406" w:type="dxa"/>
            <w:vMerge w:val="restart"/>
            <w:tcBorders>
              <w:top w:val="single" w:sz="16" w:space="0" w:color="000000"/>
              <w:left w:val="single" w:sz="16" w:space="0" w:color="000000"/>
              <w:bottom w:val="single" w:sz="8" w:space="0" w:color="000000"/>
              <w:right w:val="single" w:sz="8" w:space="0" w:color="000000"/>
            </w:tcBorders>
            <w:shd w:val="clear" w:color="auto" w:fill="BFBFBF"/>
          </w:tcPr>
          <w:p w14:paraId="3F768ADD" w14:textId="77777777" w:rsidR="009155AC" w:rsidRPr="00B40C8B" w:rsidRDefault="009155AC" w:rsidP="009155AC">
            <w:pPr>
              <w:spacing w:after="200" w:line="276" w:lineRule="auto"/>
              <w:ind w:left="54"/>
              <w:rPr>
                <w:rFonts w:ascii="Calibri" w:eastAsia="Times New Roman" w:hAnsi="Calibri" w:cs="Times New Roman"/>
                <w:color w:val="000000" w:themeColor="text1"/>
              </w:rPr>
            </w:pPr>
            <w:r w:rsidRPr="00B40C8B">
              <w:rPr>
                <w:rFonts w:ascii="Calibri" w:eastAsia="Calibri" w:hAnsi="Calibri" w:cs="Calibri"/>
                <w:b/>
                <w:color w:val="000000" w:themeColor="text1"/>
                <w:sz w:val="18"/>
              </w:rPr>
              <w:t>No.</w:t>
            </w:r>
          </w:p>
        </w:tc>
        <w:tc>
          <w:tcPr>
            <w:tcW w:w="2626" w:type="dxa"/>
            <w:vMerge w:val="restart"/>
            <w:tcBorders>
              <w:top w:val="single" w:sz="16" w:space="0" w:color="000000"/>
              <w:left w:val="single" w:sz="8" w:space="0" w:color="000000"/>
              <w:bottom w:val="single" w:sz="8" w:space="0" w:color="000000"/>
              <w:right w:val="single" w:sz="8" w:space="0" w:color="000000"/>
            </w:tcBorders>
            <w:shd w:val="clear" w:color="auto" w:fill="BFBFBF"/>
          </w:tcPr>
          <w:p w14:paraId="41BA0FC9" w14:textId="77777777" w:rsidR="009155AC" w:rsidRPr="00B40C8B" w:rsidRDefault="009155AC" w:rsidP="009155AC">
            <w:pPr>
              <w:spacing w:after="200" w:line="276" w:lineRule="auto"/>
              <w:jc w:val="center"/>
              <w:rPr>
                <w:rFonts w:ascii="Calibri" w:eastAsia="Times New Roman" w:hAnsi="Calibri" w:cs="Times New Roman"/>
                <w:color w:val="000000" w:themeColor="text1"/>
              </w:rPr>
            </w:pPr>
            <w:r w:rsidRPr="00B40C8B">
              <w:rPr>
                <w:rFonts w:ascii="Arial" w:eastAsia="Arial" w:hAnsi="Arial" w:cs="Arial"/>
                <w:b/>
                <w:color w:val="000000" w:themeColor="text1"/>
                <w:sz w:val="18"/>
              </w:rPr>
              <w:t>TAREAS LOGRADAS</w:t>
            </w:r>
          </w:p>
        </w:tc>
        <w:tc>
          <w:tcPr>
            <w:tcW w:w="1180" w:type="dxa"/>
            <w:vMerge w:val="restart"/>
            <w:tcBorders>
              <w:top w:val="single" w:sz="16" w:space="0" w:color="000000"/>
              <w:left w:val="single" w:sz="8" w:space="0" w:color="000000"/>
              <w:bottom w:val="single" w:sz="8" w:space="0" w:color="000000"/>
              <w:right w:val="single" w:sz="16" w:space="0" w:color="000000"/>
            </w:tcBorders>
            <w:shd w:val="clear" w:color="auto" w:fill="BFBFBF"/>
          </w:tcPr>
          <w:p w14:paraId="19FC6125" w14:textId="77777777" w:rsidR="009155AC" w:rsidRPr="00B40C8B" w:rsidRDefault="009155AC" w:rsidP="009155AC">
            <w:pPr>
              <w:spacing w:after="200" w:line="276" w:lineRule="auto"/>
              <w:ind w:left="128"/>
              <w:rPr>
                <w:rFonts w:ascii="Calibri" w:eastAsia="Times New Roman" w:hAnsi="Calibri" w:cs="Times New Roman"/>
                <w:color w:val="000000" w:themeColor="text1"/>
              </w:rPr>
            </w:pPr>
            <w:r w:rsidRPr="00B40C8B">
              <w:rPr>
                <w:rFonts w:ascii="Arial" w:eastAsia="Arial" w:hAnsi="Arial" w:cs="Arial"/>
                <w:b/>
                <w:color w:val="000000" w:themeColor="text1"/>
                <w:sz w:val="18"/>
              </w:rPr>
              <w:t>CANTIDAD</w:t>
            </w:r>
          </w:p>
        </w:tc>
        <w:tc>
          <w:tcPr>
            <w:tcW w:w="4572" w:type="dxa"/>
            <w:gridSpan w:val="3"/>
            <w:tcBorders>
              <w:top w:val="single" w:sz="16" w:space="0" w:color="000000"/>
              <w:left w:val="single" w:sz="16" w:space="0" w:color="000000"/>
              <w:bottom w:val="nil"/>
              <w:right w:val="single" w:sz="16" w:space="0" w:color="000000"/>
            </w:tcBorders>
          </w:tcPr>
          <w:p w14:paraId="02279B17"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13597AC3" w14:textId="77777777" w:rsidTr="003966D5">
        <w:trPr>
          <w:trHeight w:val="509"/>
        </w:trPr>
        <w:tc>
          <w:tcPr>
            <w:tcW w:w="0" w:type="auto"/>
            <w:vMerge/>
            <w:tcBorders>
              <w:top w:val="nil"/>
              <w:left w:val="single" w:sz="16" w:space="0" w:color="000000"/>
              <w:bottom w:val="single" w:sz="8" w:space="0" w:color="000000"/>
              <w:right w:val="single" w:sz="8" w:space="0" w:color="000000"/>
            </w:tcBorders>
          </w:tcPr>
          <w:p w14:paraId="6B1269E7"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vMerge/>
            <w:tcBorders>
              <w:top w:val="nil"/>
              <w:left w:val="single" w:sz="8" w:space="0" w:color="000000"/>
              <w:bottom w:val="single" w:sz="8" w:space="0" w:color="000000"/>
              <w:right w:val="single" w:sz="8" w:space="0" w:color="000000"/>
            </w:tcBorders>
          </w:tcPr>
          <w:p w14:paraId="3C75AA8B"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vMerge/>
            <w:tcBorders>
              <w:top w:val="nil"/>
              <w:left w:val="single" w:sz="8" w:space="0" w:color="000000"/>
              <w:bottom w:val="single" w:sz="8" w:space="0" w:color="000000"/>
              <w:right w:val="single" w:sz="16" w:space="0" w:color="000000"/>
            </w:tcBorders>
          </w:tcPr>
          <w:p w14:paraId="091C786E"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4468" w:type="dxa"/>
            <w:gridSpan w:val="2"/>
            <w:vMerge w:val="restart"/>
            <w:tcBorders>
              <w:top w:val="nil"/>
              <w:left w:val="single" w:sz="16" w:space="0" w:color="000000"/>
              <w:bottom w:val="nil"/>
              <w:right w:val="nil"/>
            </w:tcBorders>
            <w:shd w:val="clear" w:color="auto" w:fill="FFFFFF"/>
            <w:vAlign w:val="center"/>
          </w:tcPr>
          <w:p w14:paraId="2444D6F3" w14:textId="77777777" w:rsidR="009155AC" w:rsidRPr="00B40C8B" w:rsidRDefault="009155AC" w:rsidP="009155AC">
            <w:pPr>
              <w:spacing w:after="10"/>
              <w:ind w:left="112"/>
              <w:rPr>
                <w:rFonts w:ascii="Calibri" w:eastAsia="Times New Roman" w:hAnsi="Calibri" w:cs="Times New Roman"/>
                <w:color w:val="000000" w:themeColor="text1"/>
              </w:rPr>
            </w:pPr>
            <w:r w:rsidRPr="00B40C8B">
              <w:rPr>
                <w:rFonts w:ascii="Calibri" w:eastAsia="Times New Roman" w:hAnsi="Calibri" w:cs="Times New Roman"/>
                <w:noProof/>
                <w:color w:val="000000" w:themeColor="text1"/>
              </w:rPr>
              <mc:AlternateContent>
                <mc:Choice Requires="wpg">
                  <w:drawing>
                    <wp:inline distT="0" distB="0" distL="0" distR="0" wp14:anchorId="4431A259" wp14:editId="6278CA03">
                      <wp:extent cx="2667000" cy="621684"/>
                      <wp:effectExtent l="0" t="0" r="0" b="0"/>
                      <wp:docPr id="2968" name="Group 2968"/>
                      <wp:cNvGraphicFramePr/>
                      <a:graphic xmlns:a="http://schemas.openxmlformats.org/drawingml/2006/main">
                        <a:graphicData uri="http://schemas.microsoft.com/office/word/2010/wordprocessingGroup">
                          <wpg:wgp>
                            <wpg:cNvGrpSpPr/>
                            <wpg:grpSpPr>
                              <a:xfrm>
                                <a:off x="0" y="0"/>
                                <a:ext cx="2667000" cy="621684"/>
                                <a:chOff x="0" y="0"/>
                                <a:chExt cx="2667000" cy="621684"/>
                              </a:xfrm>
                            </wpg:grpSpPr>
                            <wps:wsp>
                              <wps:cNvPr id="3504" name="Shape 3504"/>
                              <wps:cNvSpPr/>
                              <wps:spPr>
                                <a:xfrm>
                                  <a:off x="2287270" y="501507"/>
                                  <a:ext cx="276860" cy="9144"/>
                                </a:xfrm>
                                <a:custGeom>
                                  <a:avLst/>
                                  <a:gdLst/>
                                  <a:ahLst/>
                                  <a:cxnLst/>
                                  <a:rect l="0" t="0" r="0" b="0"/>
                                  <a:pathLst>
                                    <a:path w="276860" h="9144">
                                      <a:moveTo>
                                        <a:pt x="0" y="0"/>
                                      </a:moveTo>
                                      <a:lnTo>
                                        <a:pt x="276860" y="0"/>
                                      </a:lnTo>
                                      <a:lnTo>
                                        <a:pt x="276860" y="9144"/>
                                      </a:lnTo>
                                      <a:lnTo>
                                        <a:pt x="0" y="9144"/>
                                      </a:lnTo>
                                      <a:lnTo>
                                        <a:pt x="0" y="0"/>
                                      </a:lnTo>
                                    </a:path>
                                  </a:pathLst>
                                </a:custGeom>
                                <a:solidFill>
                                  <a:srgbClr val="4F81BD"/>
                                </a:solidFill>
                                <a:ln w="0" cap="flat">
                                  <a:noFill/>
                                  <a:round/>
                                </a:ln>
                                <a:effectLst/>
                              </wps:spPr>
                              <wps:bodyPr/>
                            </wps:wsp>
                            <wps:wsp>
                              <wps:cNvPr id="3505" name="Shape 3505"/>
                              <wps:cNvSpPr/>
                              <wps:spPr>
                                <a:xfrm>
                                  <a:off x="364490" y="501507"/>
                                  <a:ext cx="274320" cy="9144"/>
                                </a:xfrm>
                                <a:custGeom>
                                  <a:avLst/>
                                  <a:gdLst/>
                                  <a:ahLst/>
                                  <a:cxnLst/>
                                  <a:rect l="0" t="0" r="0" b="0"/>
                                  <a:pathLst>
                                    <a:path w="274320" h="9144">
                                      <a:moveTo>
                                        <a:pt x="0" y="0"/>
                                      </a:moveTo>
                                      <a:lnTo>
                                        <a:pt x="274320" y="0"/>
                                      </a:lnTo>
                                      <a:lnTo>
                                        <a:pt x="274320" y="9144"/>
                                      </a:lnTo>
                                      <a:lnTo>
                                        <a:pt x="0" y="9144"/>
                                      </a:lnTo>
                                      <a:lnTo>
                                        <a:pt x="0" y="0"/>
                                      </a:lnTo>
                                    </a:path>
                                  </a:pathLst>
                                </a:custGeom>
                                <a:solidFill>
                                  <a:srgbClr val="4F81BD"/>
                                </a:solidFill>
                                <a:ln w="0" cap="flat">
                                  <a:noFill/>
                                  <a:round/>
                                </a:ln>
                                <a:effectLst/>
                              </wps:spPr>
                              <wps:bodyPr/>
                            </wps:wsp>
                            <wps:wsp>
                              <wps:cNvPr id="3506" name="Shape 3506"/>
                              <wps:cNvSpPr/>
                              <wps:spPr>
                                <a:xfrm>
                                  <a:off x="1807210" y="323707"/>
                                  <a:ext cx="274320" cy="180340"/>
                                </a:xfrm>
                                <a:custGeom>
                                  <a:avLst/>
                                  <a:gdLst/>
                                  <a:ahLst/>
                                  <a:cxnLst/>
                                  <a:rect l="0" t="0" r="0" b="0"/>
                                  <a:pathLst>
                                    <a:path w="274320" h="180340">
                                      <a:moveTo>
                                        <a:pt x="0" y="0"/>
                                      </a:moveTo>
                                      <a:lnTo>
                                        <a:pt x="274320" y="0"/>
                                      </a:lnTo>
                                      <a:lnTo>
                                        <a:pt x="274320" y="180340"/>
                                      </a:lnTo>
                                      <a:lnTo>
                                        <a:pt x="0" y="180340"/>
                                      </a:lnTo>
                                      <a:lnTo>
                                        <a:pt x="0" y="0"/>
                                      </a:lnTo>
                                    </a:path>
                                  </a:pathLst>
                                </a:custGeom>
                                <a:solidFill>
                                  <a:srgbClr val="4F81BD"/>
                                </a:solidFill>
                                <a:ln w="0" cap="flat">
                                  <a:noFill/>
                                  <a:round/>
                                </a:ln>
                                <a:effectLst/>
                              </wps:spPr>
                              <wps:bodyPr/>
                            </wps:wsp>
                            <wps:wsp>
                              <wps:cNvPr id="3507" name="Shape 3507"/>
                              <wps:cNvSpPr/>
                              <wps:spPr>
                                <a:xfrm>
                                  <a:off x="844550" y="178927"/>
                                  <a:ext cx="274320" cy="325120"/>
                                </a:xfrm>
                                <a:custGeom>
                                  <a:avLst/>
                                  <a:gdLst/>
                                  <a:ahLst/>
                                  <a:cxnLst/>
                                  <a:rect l="0" t="0" r="0" b="0"/>
                                  <a:pathLst>
                                    <a:path w="274320" h="325120">
                                      <a:moveTo>
                                        <a:pt x="0" y="0"/>
                                      </a:moveTo>
                                      <a:lnTo>
                                        <a:pt x="274320" y="0"/>
                                      </a:lnTo>
                                      <a:lnTo>
                                        <a:pt x="274320" y="325120"/>
                                      </a:lnTo>
                                      <a:lnTo>
                                        <a:pt x="0" y="325120"/>
                                      </a:lnTo>
                                      <a:lnTo>
                                        <a:pt x="0" y="0"/>
                                      </a:lnTo>
                                    </a:path>
                                  </a:pathLst>
                                </a:custGeom>
                                <a:solidFill>
                                  <a:srgbClr val="4F81BD"/>
                                </a:solidFill>
                                <a:ln w="0" cap="flat">
                                  <a:noFill/>
                                  <a:round/>
                                </a:ln>
                                <a:effectLst/>
                              </wps:spPr>
                              <wps:bodyPr/>
                            </wps:wsp>
                            <wps:wsp>
                              <wps:cNvPr id="244" name="Shape 244"/>
                              <wps:cNvSpPr/>
                              <wps:spPr>
                                <a:xfrm>
                                  <a:off x="259080" y="43037"/>
                                  <a:ext cx="0" cy="459740"/>
                                </a:xfrm>
                                <a:custGeom>
                                  <a:avLst/>
                                  <a:gdLst/>
                                  <a:ahLst/>
                                  <a:cxnLst/>
                                  <a:rect l="0" t="0" r="0" b="0"/>
                                  <a:pathLst>
                                    <a:path h="459740">
                                      <a:moveTo>
                                        <a:pt x="0" y="459740"/>
                                      </a:moveTo>
                                      <a:lnTo>
                                        <a:pt x="0" y="0"/>
                                      </a:lnTo>
                                    </a:path>
                                  </a:pathLst>
                                </a:custGeom>
                                <a:noFill/>
                                <a:ln w="7620" cap="flat" cmpd="sng" algn="ctr">
                                  <a:solidFill>
                                    <a:srgbClr val="868686"/>
                                  </a:solidFill>
                                  <a:prstDash val="solid"/>
                                  <a:round/>
                                </a:ln>
                                <a:effectLst/>
                              </wps:spPr>
                              <wps:bodyPr/>
                            </wps:wsp>
                            <wps:wsp>
                              <wps:cNvPr id="245" name="Shape 245"/>
                              <wps:cNvSpPr/>
                              <wps:spPr>
                                <a:xfrm>
                                  <a:off x="259080" y="502777"/>
                                  <a:ext cx="2407920" cy="0"/>
                                </a:xfrm>
                                <a:custGeom>
                                  <a:avLst/>
                                  <a:gdLst/>
                                  <a:ahLst/>
                                  <a:cxnLst/>
                                  <a:rect l="0" t="0" r="0" b="0"/>
                                  <a:pathLst>
                                    <a:path w="2407920">
                                      <a:moveTo>
                                        <a:pt x="0" y="0"/>
                                      </a:moveTo>
                                      <a:lnTo>
                                        <a:pt x="2407920" y="0"/>
                                      </a:lnTo>
                                    </a:path>
                                  </a:pathLst>
                                </a:custGeom>
                                <a:noFill/>
                                <a:ln w="7620" cap="flat" cmpd="sng" algn="ctr">
                                  <a:solidFill>
                                    <a:srgbClr val="868686"/>
                                  </a:solidFill>
                                  <a:prstDash val="solid"/>
                                  <a:round/>
                                </a:ln>
                                <a:effectLst/>
                              </wps:spPr>
                              <wps:bodyPr/>
                            </wps:wsp>
                            <wps:wsp>
                              <wps:cNvPr id="246" name="Rectangle 246"/>
                              <wps:cNvSpPr/>
                              <wps:spPr>
                                <a:xfrm>
                                  <a:off x="453390" y="341106"/>
                                  <a:ext cx="136074" cy="137635"/>
                                </a:xfrm>
                                <a:prstGeom prst="rect">
                                  <a:avLst/>
                                </a:prstGeom>
                                <a:ln>
                                  <a:noFill/>
                                </a:ln>
                              </wps:spPr>
                              <wps:txbx>
                                <w:txbxContent>
                                  <w:p w14:paraId="7684FBDE" w14:textId="77777777" w:rsidR="00D31A19" w:rsidRDefault="00D31A19" w:rsidP="009155AC">
                                    <w:r>
                                      <w:rPr>
                                        <w:rFonts w:ascii="Calibri" w:eastAsia="Calibri" w:hAnsi="Calibri" w:cs="Calibri"/>
                                        <w:sz w:val="16"/>
                                      </w:rPr>
                                      <w:t>18</w:t>
                                    </w:r>
                                  </w:p>
                                </w:txbxContent>
                              </wps:txbx>
                              <wps:bodyPr horzOverflow="overflow" lIns="0" tIns="0" rIns="0" bIns="0" rtlCol="0">
                                <a:noAutofit/>
                              </wps:bodyPr>
                            </wps:wsp>
                            <wps:wsp>
                              <wps:cNvPr id="247" name="Rectangle 247"/>
                              <wps:cNvSpPr/>
                              <wps:spPr>
                                <a:xfrm>
                                  <a:off x="554990" y="341106"/>
                                  <a:ext cx="30539" cy="137635"/>
                                </a:xfrm>
                                <a:prstGeom prst="rect">
                                  <a:avLst/>
                                </a:prstGeom>
                                <a:ln>
                                  <a:noFill/>
                                </a:ln>
                              </wps:spPr>
                              <wps:txbx>
                                <w:txbxContent>
                                  <w:p w14:paraId="57B59BFF" w14:textId="77777777" w:rsidR="00D31A19" w:rsidRDefault="00D31A19" w:rsidP="009155AC">
                                    <w:r>
                                      <w:rPr>
                                        <w:rFonts w:ascii="Calibri" w:eastAsia="Calibri" w:hAnsi="Calibri" w:cs="Calibri"/>
                                        <w:sz w:val="16"/>
                                      </w:rPr>
                                      <w:t xml:space="preserve"> </w:t>
                                    </w:r>
                                  </w:p>
                                </w:txbxContent>
                              </wps:txbx>
                              <wps:bodyPr horzOverflow="overflow" lIns="0" tIns="0" rIns="0" bIns="0" rtlCol="0">
                                <a:noAutofit/>
                              </wps:bodyPr>
                            </wps:wsp>
                            <wps:wsp>
                              <wps:cNvPr id="248" name="Rectangle 248"/>
                              <wps:cNvSpPr/>
                              <wps:spPr>
                                <a:xfrm>
                                  <a:off x="883920" y="18034"/>
                                  <a:ext cx="271415" cy="138065"/>
                                </a:xfrm>
                                <a:prstGeom prst="rect">
                                  <a:avLst/>
                                </a:prstGeom>
                                <a:ln>
                                  <a:noFill/>
                                </a:ln>
                              </wps:spPr>
                              <wps:txbx>
                                <w:txbxContent>
                                  <w:p w14:paraId="27EEF309" w14:textId="77777777" w:rsidR="00D31A19" w:rsidRDefault="00D31A19" w:rsidP="009155AC">
                                    <w:r>
                                      <w:rPr>
                                        <w:rFonts w:ascii="Calibri" w:eastAsia="Calibri" w:hAnsi="Calibri" w:cs="Calibri"/>
                                        <w:sz w:val="16"/>
                                      </w:rPr>
                                      <w:t>4219</w:t>
                                    </w:r>
                                  </w:p>
                                </w:txbxContent>
                              </wps:txbx>
                              <wps:bodyPr horzOverflow="overflow" lIns="0" tIns="0" rIns="0" bIns="0" rtlCol="0">
                                <a:noAutofit/>
                              </wps:bodyPr>
                            </wps:wsp>
                            <wps:wsp>
                              <wps:cNvPr id="249" name="Rectangle 249"/>
                              <wps:cNvSpPr/>
                              <wps:spPr>
                                <a:xfrm>
                                  <a:off x="1087120" y="18034"/>
                                  <a:ext cx="30635" cy="138065"/>
                                </a:xfrm>
                                <a:prstGeom prst="rect">
                                  <a:avLst/>
                                </a:prstGeom>
                                <a:ln>
                                  <a:noFill/>
                                </a:ln>
                              </wps:spPr>
                              <wps:txbx>
                                <w:txbxContent>
                                  <w:p w14:paraId="1A316878" w14:textId="77777777" w:rsidR="00D31A19" w:rsidRDefault="00D31A19" w:rsidP="009155AC">
                                    <w:r>
                                      <w:rPr>
                                        <w:rFonts w:ascii="Calibri" w:eastAsia="Calibri" w:hAnsi="Calibri" w:cs="Calibri"/>
                                        <w:sz w:val="16"/>
                                      </w:rPr>
                                      <w:t xml:space="preserve"> </w:t>
                                    </w:r>
                                  </w:p>
                                </w:txbxContent>
                              </wps:txbx>
                              <wps:bodyPr horzOverflow="overflow" lIns="0" tIns="0" rIns="0" bIns="0" rtlCol="0">
                                <a:noAutofit/>
                              </wps:bodyPr>
                            </wps:wsp>
                            <wps:wsp>
                              <wps:cNvPr id="250" name="Rectangle 250"/>
                              <wps:cNvSpPr/>
                              <wps:spPr>
                                <a:xfrm>
                                  <a:off x="1390650" y="315071"/>
                                  <a:ext cx="203638" cy="137635"/>
                                </a:xfrm>
                                <a:prstGeom prst="rect">
                                  <a:avLst/>
                                </a:prstGeom>
                                <a:ln>
                                  <a:noFill/>
                                </a:ln>
                              </wps:spPr>
                              <wps:txbx>
                                <w:txbxContent>
                                  <w:p w14:paraId="286260F3" w14:textId="77777777" w:rsidR="00D31A19" w:rsidRDefault="00D31A19" w:rsidP="009155AC">
                                    <w:r>
                                      <w:rPr>
                                        <w:rFonts w:ascii="Calibri" w:eastAsia="Calibri" w:hAnsi="Calibri" w:cs="Calibri"/>
                                        <w:sz w:val="16"/>
                                      </w:rPr>
                                      <w:t>358</w:t>
                                    </w:r>
                                  </w:p>
                                </w:txbxContent>
                              </wps:txbx>
                              <wps:bodyPr horzOverflow="overflow" lIns="0" tIns="0" rIns="0" bIns="0" rtlCol="0">
                                <a:noAutofit/>
                              </wps:bodyPr>
                            </wps:wsp>
                            <wps:wsp>
                              <wps:cNvPr id="251" name="Rectangle 251"/>
                              <wps:cNvSpPr/>
                              <wps:spPr>
                                <a:xfrm>
                                  <a:off x="1543050" y="315071"/>
                                  <a:ext cx="30539" cy="137635"/>
                                </a:xfrm>
                                <a:prstGeom prst="rect">
                                  <a:avLst/>
                                </a:prstGeom>
                                <a:ln>
                                  <a:noFill/>
                                </a:ln>
                              </wps:spPr>
                              <wps:txbx>
                                <w:txbxContent>
                                  <w:p w14:paraId="4151EE66" w14:textId="77777777" w:rsidR="00D31A19" w:rsidRDefault="00D31A19" w:rsidP="009155AC">
                                    <w:r>
                                      <w:rPr>
                                        <w:rFonts w:ascii="Calibri" w:eastAsia="Calibri" w:hAnsi="Calibri" w:cs="Calibri"/>
                                        <w:sz w:val="16"/>
                                      </w:rPr>
                                      <w:t xml:space="preserve"> </w:t>
                                    </w:r>
                                  </w:p>
                                </w:txbxContent>
                              </wps:txbx>
                              <wps:bodyPr horzOverflow="overflow" lIns="0" tIns="0" rIns="0" bIns="0" rtlCol="0">
                                <a:noAutofit/>
                              </wps:bodyPr>
                            </wps:wsp>
                            <wps:wsp>
                              <wps:cNvPr id="252" name="Rectangle 252"/>
                              <wps:cNvSpPr/>
                              <wps:spPr>
                                <a:xfrm>
                                  <a:off x="1846580" y="163687"/>
                                  <a:ext cx="271202" cy="137635"/>
                                </a:xfrm>
                                <a:prstGeom prst="rect">
                                  <a:avLst/>
                                </a:prstGeom>
                                <a:ln>
                                  <a:noFill/>
                                </a:ln>
                              </wps:spPr>
                              <wps:txbx>
                                <w:txbxContent>
                                  <w:p w14:paraId="7A5D90C6" w14:textId="77777777" w:rsidR="00D31A19" w:rsidRDefault="00D31A19" w:rsidP="009155AC">
                                    <w:r>
                                      <w:rPr>
                                        <w:rFonts w:ascii="Calibri" w:eastAsia="Calibri" w:hAnsi="Calibri" w:cs="Calibri"/>
                                        <w:sz w:val="16"/>
                                      </w:rPr>
                                      <w:t>2328</w:t>
                                    </w:r>
                                  </w:p>
                                </w:txbxContent>
                              </wps:txbx>
                              <wps:bodyPr horzOverflow="overflow" lIns="0" tIns="0" rIns="0" bIns="0" rtlCol="0">
                                <a:noAutofit/>
                              </wps:bodyPr>
                            </wps:wsp>
                            <wps:wsp>
                              <wps:cNvPr id="253" name="Rectangle 253"/>
                              <wps:cNvSpPr/>
                              <wps:spPr>
                                <a:xfrm>
                                  <a:off x="2049780" y="163687"/>
                                  <a:ext cx="30539" cy="137635"/>
                                </a:xfrm>
                                <a:prstGeom prst="rect">
                                  <a:avLst/>
                                </a:prstGeom>
                                <a:ln>
                                  <a:noFill/>
                                </a:ln>
                              </wps:spPr>
                              <wps:txbx>
                                <w:txbxContent>
                                  <w:p w14:paraId="63A18FF6" w14:textId="77777777" w:rsidR="00D31A19" w:rsidRDefault="00D31A19" w:rsidP="009155AC">
                                    <w:r>
                                      <w:rPr>
                                        <w:rFonts w:ascii="Calibri" w:eastAsia="Calibri" w:hAnsi="Calibri" w:cs="Calibri"/>
                                        <w:sz w:val="16"/>
                                      </w:rPr>
                                      <w:t xml:space="preserve"> </w:t>
                                    </w:r>
                                  </w:p>
                                </w:txbxContent>
                              </wps:txbx>
                              <wps:bodyPr horzOverflow="overflow" lIns="0" tIns="0" rIns="0" bIns="0" rtlCol="0">
                                <a:noAutofit/>
                              </wps:bodyPr>
                            </wps:wsp>
                            <wps:wsp>
                              <wps:cNvPr id="254" name="Rectangle 254"/>
                              <wps:cNvSpPr/>
                              <wps:spPr>
                                <a:xfrm>
                                  <a:off x="2378710" y="340852"/>
                                  <a:ext cx="136074" cy="137635"/>
                                </a:xfrm>
                                <a:prstGeom prst="rect">
                                  <a:avLst/>
                                </a:prstGeom>
                                <a:ln>
                                  <a:noFill/>
                                </a:ln>
                              </wps:spPr>
                              <wps:txbx>
                                <w:txbxContent>
                                  <w:p w14:paraId="1280597A" w14:textId="77777777" w:rsidR="00D31A19" w:rsidRDefault="00D31A19" w:rsidP="009155AC">
                                    <w:r>
                                      <w:rPr>
                                        <w:rFonts w:ascii="Calibri" w:eastAsia="Calibri" w:hAnsi="Calibri" w:cs="Calibri"/>
                                        <w:sz w:val="16"/>
                                      </w:rPr>
                                      <w:t>23</w:t>
                                    </w:r>
                                  </w:p>
                                </w:txbxContent>
                              </wps:txbx>
                              <wps:bodyPr horzOverflow="overflow" lIns="0" tIns="0" rIns="0" bIns="0" rtlCol="0">
                                <a:noAutofit/>
                              </wps:bodyPr>
                            </wps:wsp>
                            <wps:wsp>
                              <wps:cNvPr id="255" name="Rectangle 255"/>
                              <wps:cNvSpPr/>
                              <wps:spPr>
                                <a:xfrm>
                                  <a:off x="2480310" y="340852"/>
                                  <a:ext cx="30539" cy="137635"/>
                                </a:xfrm>
                                <a:prstGeom prst="rect">
                                  <a:avLst/>
                                </a:prstGeom>
                                <a:ln>
                                  <a:noFill/>
                                </a:ln>
                              </wps:spPr>
                              <wps:txbx>
                                <w:txbxContent>
                                  <w:p w14:paraId="3D8E3AC4" w14:textId="77777777" w:rsidR="00D31A19" w:rsidRDefault="00D31A19" w:rsidP="009155AC">
                                    <w:r>
                                      <w:rPr>
                                        <w:rFonts w:ascii="Calibri" w:eastAsia="Calibri" w:hAnsi="Calibri" w:cs="Calibri"/>
                                        <w:sz w:val="16"/>
                                      </w:rPr>
                                      <w:t xml:space="preserve"> </w:t>
                                    </w:r>
                                  </w:p>
                                </w:txbxContent>
                              </wps:txbx>
                              <wps:bodyPr horzOverflow="overflow" lIns="0" tIns="0" rIns="0" bIns="0" rtlCol="0">
                                <a:noAutofit/>
                              </wps:bodyPr>
                            </wps:wsp>
                            <wps:wsp>
                              <wps:cNvPr id="256" name="Rectangle 256"/>
                              <wps:cNvSpPr/>
                              <wps:spPr>
                                <a:xfrm>
                                  <a:off x="135255" y="461502"/>
                                  <a:ext cx="59946" cy="120431"/>
                                </a:xfrm>
                                <a:prstGeom prst="rect">
                                  <a:avLst/>
                                </a:prstGeom>
                                <a:ln>
                                  <a:noFill/>
                                </a:ln>
                              </wps:spPr>
                              <wps:txbx>
                                <w:txbxContent>
                                  <w:p w14:paraId="582244A2" w14:textId="77777777" w:rsidR="00D31A19" w:rsidRDefault="00D31A19" w:rsidP="009155AC">
                                    <w:r>
                                      <w:rPr>
                                        <w:rFonts w:ascii="Calibri" w:eastAsia="Calibri" w:hAnsi="Calibri" w:cs="Calibri"/>
                                        <w:sz w:val="14"/>
                                      </w:rPr>
                                      <w:t xml:space="preserve">0 </w:t>
                                    </w:r>
                                  </w:p>
                                </w:txbxContent>
                              </wps:txbx>
                              <wps:bodyPr horzOverflow="overflow" lIns="0" tIns="0" rIns="0" bIns="0" rtlCol="0">
                                <a:noAutofit/>
                              </wps:bodyPr>
                            </wps:wsp>
                            <wps:wsp>
                              <wps:cNvPr id="257" name="Rectangle 257"/>
                              <wps:cNvSpPr/>
                              <wps:spPr>
                                <a:xfrm>
                                  <a:off x="0" y="307578"/>
                                  <a:ext cx="238720" cy="120431"/>
                                </a:xfrm>
                                <a:prstGeom prst="rect">
                                  <a:avLst/>
                                </a:prstGeom>
                                <a:ln>
                                  <a:noFill/>
                                </a:ln>
                              </wps:spPr>
                              <wps:txbx>
                                <w:txbxContent>
                                  <w:p w14:paraId="38E374EB" w14:textId="77777777" w:rsidR="00D31A19" w:rsidRDefault="00D31A19" w:rsidP="009155AC">
                                    <w:r>
                                      <w:rPr>
                                        <w:rFonts w:ascii="Calibri" w:eastAsia="Calibri" w:hAnsi="Calibri" w:cs="Calibri"/>
                                        <w:sz w:val="14"/>
                                      </w:rPr>
                                      <w:t xml:space="preserve">2000 </w:t>
                                    </w:r>
                                  </w:p>
                                </w:txbxContent>
                              </wps:txbx>
                              <wps:bodyPr horzOverflow="overflow" lIns="0" tIns="0" rIns="0" bIns="0" rtlCol="0">
                                <a:noAutofit/>
                              </wps:bodyPr>
                            </wps:wsp>
                            <wps:wsp>
                              <wps:cNvPr id="258" name="Rectangle 258"/>
                              <wps:cNvSpPr/>
                              <wps:spPr>
                                <a:xfrm>
                                  <a:off x="0" y="153781"/>
                                  <a:ext cx="238720" cy="120431"/>
                                </a:xfrm>
                                <a:prstGeom prst="rect">
                                  <a:avLst/>
                                </a:prstGeom>
                                <a:ln>
                                  <a:noFill/>
                                </a:ln>
                              </wps:spPr>
                              <wps:txbx>
                                <w:txbxContent>
                                  <w:p w14:paraId="3EB0484B" w14:textId="77777777" w:rsidR="00D31A19" w:rsidRDefault="00D31A19" w:rsidP="009155AC">
                                    <w:r>
                                      <w:rPr>
                                        <w:rFonts w:ascii="Calibri" w:eastAsia="Calibri" w:hAnsi="Calibri" w:cs="Calibri"/>
                                        <w:sz w:val="14"/>
                                      </w:rPr>
                                      <w:t xml:space="preserve">4000 </w:t>
                                    </w:r>
                                  </w:p>
                                </w:txbxContent>
                              </wps:txbx>
                              <wps:bodyPr horzOverflow="overflow" lIns="0" tIns="0" rIns="0" bIns="0" rtlCol="0">
                                <a:noAutofit/>
                              </wps:bodyPr>
                            </wps:wsp>
                            <wps:wsp>
                              <wps:cNvPr id="259" name="Rectangle 259"/>
                              <wps:cNvSpPr/>
                              <wps:spPr>
                                <a:xfrm>
                                  <a:off x="0" y="0"/>
                                  <a:ext cx="238861" cy="120861"/>
                                </a:xfrm>
                                <a:prstGeom prst="rect">
                                  <a:avLst/>
                                </a:prstGeom>
                                <a:ln>
                                  <a:noFill/>
                                </a:ln>
                              </wps:spPr>
                              <wps:txbx>
                                <w:txbxContent>
                                  <w:p w14:paraId="1B46C69E" w14:textId="77777777" w:rsidR="00D31A19" w:rsidRDefault="00D31A19" w:rsidP="009155AC">
                                    <w:r>
                                      <w:rPr>
                                        <w:rFonts w:ascii="Calibri" w:eastAsia="Calibri" w:hAnsi="Calibri" w:cs="Calibri"/>
                                        <w:sz w:val="14"/>
                                      </w:rPr>
                                      <w:t xml:space="preserve">6000 </w:t>
                                    </w:r>
                                  </w:p>
                                </w:txbxContent>
                              </wps:txbx>
                              <wps:bodyPr horzOverflow="overflow" lIns="0" tIns="0" rIns="0" bIns="0" rtlCol="0">
                                <a:noAutofit/>
                              </wps:bodyPr>
                            </wps:wsp>
                            <wps:wsp>
                              <wps:cNvPr id="260" name="Rectangle 260"/>
                              <wps:cNvSpPr/>
                              <wps:spPr>
                                <a:xfrm>
                                  <a:off x="318389" y="557006"/>
                                  <a:ext cx="492119" cy="86022"/>
                                </a:xfrm>
                                <a:prstGeom prst="rect">
                                  <a:avLst/>
                                </a:prstGeom>
                                <a:ln>
                                  <a:noFill/>
                                </a:ln>
                              </wps:spPr>
                              <wps:txbx>
                                <w:txbxContent>
                                  <w:p w14:paraId="41FD3DB4" w14:textId="77777777" w:rsidR="00D31A19" w:rsidRDefault="00D31A19" w:rsidP="009155AC">
                                    <w:r>
                                      <w:rPr>
                                        <w:rFonts w:ascii="Calibri" w:eastAsia="Calibri" w:hAnsi="Calibri" w:cs="Calibri"/>
                                        <w:sz w:val="10"/>
                                      </w:rPr>
                                      <w:t>Allanamientos</w:t>
                                    </w:r>
                                  </w:p>
                                </w:txbxContent>
                              </wps:txbx>
                              <wps:bodyPr horzOverflow="overflow" lIns="0" tIns="0" rIns="0" bIns="0" rtlCol="0">
                                <a:noAutofit/>
                              </wps:bodyPr>
                            </wps:wsp>
                            <wps:wsp>
                              <wps:cNvPr id="261" name="Rectangle 261"/>
                              <wps:cNvSpPr/>
                              <wps:spPr>
                                <a:xfrm>
                                  <a:off x="817880" y="557006"/>
                                  <a:ext cx="440433" cy="86022"/>
                                </a:xfrm>
                                <a:prstGeom prst="rect">
                                  <a:avLst/>
                                </a:prstGeom>
                                <a:ln>
                                  <a:noFill/>
                                </a:ln>
                              </wps:spPr>
                              <wps:txbx>
                                <w:txbxContent>
                                  <w:p w14:paraId="29E87EAD" w14:textId="77777777" w:rsidR="00D31A19" w:rsidRDefault="00D31A19" w:rsidP="009155AC">
                                    <w:r>
                                      <w:rPr>
                                        <w:rFonts w:ascii="Calibri" w:eastAsia="Calibri" w:hAnsi="Calibri" w:cs="Calibri"/>
                                        <w:sz w:val="10"/>
                                      </w:rPr>
                                      <w:t>Camiones de</w:t>
                                    </w:r>
                                  </w:p>
                                </w:txbxContent>
                              </wps:txbx>
                              <wps:bodyPr horzOverflow="overflow" lIns="0" tIns="0" rIns="0" bIns="0" rtlCol="0">
                                <a:noAutofit/>
                              </wps:bodyPr>
                            </wps:wsp>
                            <wps:wsp>
                              <wps:cNvPr id="264" name="Rectangle 264"/>
                              <wps:cNvSpPr/>
                              <wps:spPr>
                                <a:xfrm>
                                  <a:off x="1299845" y="557006"/>
                                  <a:ext cx="440433" cy="86022"/>
                                </a:xfrm>
                                <a:prstGeom prst="rect">
                                  <a:avLst/>
                                </a:prstGeom>
                                <a:ln>
                                  <a:noFill/>
                                </a:ln>
                              </wps:spPr>
                              <wps:txbx>
                                <w:txbxContent>
                                  <w:p w14:paraId="47D611BF" w14:textId="77777777" w:rsidR="00D31A19" w:rsidRDefault="00D31A19" w:rsidP="009155AC">
                                    <w:r>
                                      <w:rPr>
                                        <w:rFonts w:ascii="Calibri" w:eastAsia="Calibri" w:hAnsi="Calibri" w:cs="Calibri"/>
                                        <w:sz w:val="10"/>
                                      </w:rPr>
                                      <w:t>Camiones de</w:t>
                                    </w:r>
                                  </w:p>
                                </w:txbxContent>
                              </wps:txbx>
                              <wps:bodyPr horzOverflow="overflow" lIns="0" tIns="0" rIns="0" bIns="0" rtlCol="0">
                                <a:noAutofit/>
                              </wps:bodyPr>
                            </wps:wsp>
                            <wps:wsp>
                              <wps:cNvPr id="266" name="Rectangle 266"/>
                              <wps:cNvSpPr/>
                              <wps:spPr>
                                <a:xfrm>
                                  <a:off x="1836420" y="557006"/>
                                  <a:ext cx="299478" cy="86022"/>
                                </a:xfrm>
                                <a:prstGeom prst="rect">
                                  <a:avLst/>
                                </a:prstGeom>
                                <a:ln>
                                  <a:noFill/>
                                </a:ln>
                              </wps:spPr>
                              <wps:txbx>
                                <w:txbxContent>
                                  <w:p w14:paraId="442F748D" w14:textId="77777777" w:rsidR="00D31A19" w:rsidRDefault="00D31A19" w:rsidP="009155AC">
                                    <w:r>
                                      <w:rPr>
                                        <w:rFonts w:ascii="Calibri" w:eastAsia="Calibri" w:hAnsi="Calibri" w:cs="Calibri"/>
                                        <w:sz w:val="10"/>
                                      </w:rPr>
                                      <w:t>Patrullas</w:t>
                                    </w:r>
                                  </w:p>
                                </w:txbxContent>
                              </wps:txbx>
                              <wps:bodyPr horzOverflow="overflow" lIns="0" tIns="0" rIns="0" bIns="0" rtlCol="0">
                                <a:noAutofit/>
                              </wps:bodyPr>
                            </wps:wsp>
                            <wps:wsp>
                              <wps:cNvPr id="268" name="Rectangle 268"/>
                              <wps:cNvSpPr/>
                              <wps:spPr>
                                <a:xfrm>
                                  <a:off x="2256536" y="557006"/>
                                  <a:ext cx="457240" cy="86022"/>
                                </a:xfrm>
                                <a:prstGeom prst="rect">
                                  <a:avLst/>
                                </a:prstGeom>
                                <a:ln>
                                  <a:noFill/>
                                </a:ln>
                              </wps:spPr>
                              <wps:txbx>
                                <w:txbxContent>
                                  <w:p w14:paraId="1D1716F0" w14:textId="77777777" w:rsidR="00D31A19" w:rsidRDefault="00D31A19" w:rsidP="009155AC">
                                    <w:r>
                                      <w:rPr>
                                        <w:rFonts w:ascii="Calibri" w:eastAsia="Calibri" w:hAnsi="Calibri" w:cs="Calibri"/>
                                        <w:sz w:val="10"/>
                                      </w:rPr>
                                      <w:t xml:space="preserve">Detención de </w:t>
                                    </w:r>
                                  </w:p>
                                </w:txbxContent>
                              </wps:txbx>
                              <wps:bodyPr horzOverflow="overflow" lIns="0" tIns="0" rIns="0" bIns="0" rtlCol="0">
                                <a:noAutofit/>
                              </wps:bodyPr>
                            </wps:wsp>
                          </wpg:wgp>
                        </a:graphicData>
                      </a:graphic>
                    </wp:inline>
                  </w:drawing>
                </mc:Choice>
                <mc:Fallback>
                  <w:pict>
                    <v:group w14:anchorId="4431A259" id="Group 2968" o:spid="_x0000_s1041" style="width:210pt;height:48.95pt;mso-position-horizontal-relative:char;mso-position-vertical-relative:line" coordsize="26670,6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">
                      <v:shape id="Shape 3504" o:spid="_x0000_s1042" style="position:absolute;left:22872;top:5015;width:2769;height:91;visibility:visible;mso-wrap-style:square;v-text-anchor:top" coordsize="2768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oG+sUA&#10;AADdAAAADwAAAGRycy9kb3ducmV2LnhtbESPW2sCMRSE3wv+h3CEvtWslxZdjSJiqRX64AV8PWyO&#10;m8XNyZKkuv57IxT6OMzMN8xs0dpaXMmHyrGCfi8DQVw4XXGp4Hj4fBuDCBFZY+2YFNwpwGLeeZlh&#10;rt2Nd3Tdx1IkCIccFZgYm1zKUBiyGHquIU7e2XmLMUlfSu3xluC2loMs+5AWK04LBhtaGSou+1+r&#10;wI1+1tVkvV3GL1sa2/f8fTyflHrttsspiEht/A//tTdawfA9G8HzTXo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Wgb6xQAAAN0AAAAPAAAAAAAAAAAAAAAAAJgCAABkcnMv&#10;ZG93bnJldi54bWxQSwUGAAAAAAQABAD1AAAAigMAAAAA&#10;" path="m,l276860,r,9144l,9144,,e" fillcolor="#4f81bd" stroked="f" strokeweight="0">
                        <v:path arrowok="t" textboxrect="0,0,276860,9144"/>
                      </v:shape>
                      <v:shape id="Shape 3505" o:spid="_x0000_s1043" style="position:absolute;left:3644;top:5015;width:2744;height:91;visibility:visible;mso-wrap-style:square;v-text-anchor:top" coordsize="2743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MENMcA&#10;AADdAAAADwAAAGRycy9kb3ducmV2LnhtbESPQWvCQBSE7wX/w/IKvdVNLdaSuooKUgURk7ZQb4/s&#10;Mwlm34bdrcZ/7woFj8PMfMOMp51pxImcry0reOknIIgLq2suFXx/LZ/fQfiArLGxTAou5GE66T2M&#10;MdX2zBmd8lCKCGGfooIqhDaV0hcVGfR92xJH72CdwRClK6V2eI5w08hBkrxJgzXHhQpbWlRUHPM/&#10;o6DemQ2OjvvfT5rtt8uf9fxQjjKlnh672QeIQF24h//bK63gdZgM4fYmPgE5u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TBDTHAAAA3QAAAA8AAAAAAAAAAAAAAAAAmAIAAGRy&#10;cy9kb3ducmV2LnhtbFBLBQYAAAAABAAEAPUAAACMAwAAAAA=&#10;" path="m,l274320,r,9144l,9144,,e" fillcolor="#4f81bd" stroked="f" strokeweight="0">
                        <v:path arrowok="t" textboxrect="0,0,274320,9144"/>
                      </v:shape>
                      <v:shape id="Shape 3506" o:spid="_x0000_s1044" style="position:absolute;left:18072;top:3237;width:2743;height:1803;visibility:visible;mso-wrap-style:square;v-text-anchor:top" coordsize="27432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ur+sYA&#10;AADdAAAADwAAAGRycy9kb3ducmV2LnhtbESPQWvCQBSE74L/YXlCb7qpbYOkrhIES3sQaVo8P7LP&#10;bGj2bcxuNO2vd4WCx2FmvmGW68E24kydrx0reJwlIIhLp2uuFHx/bacLED4ga2wck4Jf8rBejUdL&#10;zLS78Cedi1CJCGGfoQITQptJ6UtDFv3MtcTRO7rOYoiyq6Tu8BLhtpHzJEmlxZrjgsGWNobKn6K3&#10;Cg7zfN8b7p+Pfx+701vaH06L3Cr1MBnyVxCBhnAP/7fftYKnlySF25v4BO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ur+sYAAADdAAAADwAAAAAAAAAAAAAAAACYAgAAZHJz&#10;L2Rvd25yZXYueG1sUEsFBgAAAAAEAAQA9QAAAIsDAAAAAA==&#10;" path="m,l274320,r,180340l,180340,,e" fillcolor="#4f81bd" stroked="f" strokeweight="0">
                        <v:path arrowok="t" textboxrect="0,0,274320,180340"/>
                      </v:shape>
                      <v:shape id="Shape 3507" o:spid="_x0000_s1045" style="position:absolute;left:8445;top:1789;width:2743;height:3251;visibility:visible;mso-wrap-style:square;v-text-anchor:top" coordsize="274320,325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rvZscA&#10;AADdAAAADwAAAGRycy9kb3ducmV2LnhtbESPQUsDMRSE74L/ITzBm01asS3bpkUqiniQ2vbQ3h6b&#10;183Wzcuyid3orzdCweMwM98w82VyjThTF2rPGoYDBYK49KbmSsNu+3w3BREissHGM2n4pgDLxfXV&#10;HAvje/6g8yZWIkM4FKjBxtgWUobSksMw8C1x9o6+cxiz7CppOuwz3DVypNRYOqw5L1hsaWWp/Nx8&#10;OQ37PqWTZfKHtZo+/Wxf/Nvpfa/17U16nIGIlOJ/+NJ+NRruH9QE/t7k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K72bHAAAA3QAAAA8AAAAAAAAAAAAAAAAAmAIAAGRy&#10;cy9kb3ducmV2LnhtbFBLBQYAAAAABAAEAPUAAACMAwAAAAA=&#10;" path="m,l274320,r,325120l,325120,,e" fillcolor="#4f81bd" stroked="f" strokeweight="0">
                        <v:path arrowok="t" textboxrect="0,0,274320,325120"/>
                      </v:shape>
                      <v:shape id="Shape 244" o:spid="_x0000_s1046" style="position:absolute;left:2590;top:430;width:0;height:4597;visibility:visible;mso-wrap-style:square;v-text-anchor:top" coordsize="0,459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zmG8QA&#10;AADcAAAADwAAAGRycy9kb3ducmV2LnhtbESPzW7CMBCE70i8g7VI3IoDRIACBqEWWjhw4OcBlnhJ&#10;IuJ1iF1I3x4jVeI4mvlmNLNFY0pxp9oVlhX0exEI4tTqgjMFp+P6YwLCeWSNpWVS8EcOFvN2a4aJ&#10;tg/e0/3gMxFK2CWoIPe+SqR0aU4GXc9WxMG72NqgD7LOpK7xEcpNKQdRNJIGCw4LOVb0mVN6Pfwa&#10;BYOhvcW3bf/7uKrW6ddKjulnd1aq22mWUxCeGv8O/9MbHbg4hteZc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85hvEAAAA3AAAAA8AAAAAAAAAAAAAAAAAmAIAAGRycy9k&#10;b3ducmV2LnhtbFBLBQYAAAAABAAEAPUAAACJAwAAAAA=&#10;" path="m,459740l,e" filled="f" strokecolor="#868686" strokeweight=".6pt">
                        <v:path arrowok="t" textboxrect="0,0,0,459740"/>
                      </v:shape>
                      <v:shape id="Shape 245" o:spid="_x0000_s1047" style="position:absolute;left:2590;top:5027;width:24080;height:0;visibility:visible;mso-wrap-style:square;v-text-anchor:top" coordsize="24079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1W8cA&#10;AADcAAAADwAAAGRycy9kb3ducmV2LnhtbESPW2vCQBSE3wv+h+UU+lY3hmo1dZVSEPpkvQTBt9Ps&#10;yaVmz8bsVlN/vSsUfBxm5htmOu9MLU7UusqygkE/AkGcWV1xoSDdLp7HIJxH1lhbJgV/5GA+6z1M&#10;MdH2zGs6bXwhAoRdggpK75tESpeVZND1bUMcvNy2Bn2QbSF1i+cAN7WMo2gkDVYcFkps6KOk7LD5&#10;NQqWg8uq2b0uMf9hjvPJPv3+OkZKPT12728gPHX+Hv5vf2oF8csQbmfC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tVvHAAAA3AAAAA8AAAAAAAAAAAAAAAAAmAIAAGRy&#10;cy9kb3ducmV2LnhtbFBLBQYAAAAABAAEAPUAAACMAwAAAAA=&#10;" path="m,l2407920,e" filled="f" strokecolor="#868686" strokeweight=".6pt">
                        <v:path arrowok="t" textboxrect="0,0,2407920,0"/>
                      </v:shape>
                      <v:rect id="Rectangle 246" o:spid="_x0000_s1048" style="position:absolute;left:4533;top:3411;width:1361;height:1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14:paraId="7684FBDE" w14:textId="77777777" w:rsidR="00D31A19" w:rsidRDefault="00D31A19" w:rsidP="009155AC">
                              <w:r>
                                <w:rPr>
                                  <w:rFonts w:ascii="Calibri" w:eastAsia="Calibri" w:hAnsi="Calibri" w:cs="Calibri"/>
                                  <w:sz w:val="16"/>
                                </w:rPr>
                                <w:t>18</w:t>
                              </w:r>
                            </w:p>
                          </w:txbxContent>
                        </v:textbox>
                      </v:rect>
                      <v:rect id="Rectangle 247" o:spid="_x0000_s1049" style="position:absolute;left:5549;top:3411;width:306;height:1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14:paraId="57B59BFF" w14:textId="77777777" w:rsidR="00D31A19" w:rsidRDefault="00D31A19" w:rsidP="009155AC">
                              <w:r>
                                <w:rPr>
                                  <w:rFonts w:ascii="Calibri" w:eastAsia="Calibri" w:hAnsi="Calibri" w:cs="Calibri"/>
                                  <w:sz w:val="16"/>
                                </w:rPr>
                                <w:t xml:space="preserve"> </w:t>
                              </w:r>
                            </w:p>
                          </w:txbxContent>
                        </v:textbox>
                      </v:rect>
                      <v:rect id="Rectangle 248" o:spid="_x0000_s1050" style="position:absolute;left:8839;top:180;width:2714;height:1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14:paraId="27EEF309" w14:textId="77777777" w:rsidR="00D31A19" w:rsidRDefault="00D31A19" w:rsidP="009155AC">
                              <w:r>
                                <w:rPr>
                                  <w:rFonts w:ascii="Calibri" w:eastAsia="Calibri" w:hAnsi="Calibri" w:cs="Calibri"/>
                                  <w:sz w:val="16"/>
                                </w:rPr>
                                <w:t>4219</w:t>
                              </w:r>
                            </w:p>
                          </w:txbxContent>
                        </v:textbox>
                      </v:rect>
                      <v:rect id="Rectangle 249" o:spid="_x0000_s1051" style="position:absolute;left:10871;top:180;width:306;height:1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14:paraId="1A316878" w14:textId="77777777" w:rsidR="00D31A19" w:rsidRDefault="00D31A19" w:rsidP="009155AC">
                              <w:r>
                                <w:rPr>
                                  <w:rFonts w:ascii="Calibri" w:eastAsia="Calibri" w:hAnsi="Calibri" w:cs="Calibri"/>
                                  <w:sz w:val="16"/>
                                </w:rPr>
                                <w:t xml:space="preserve"> </w:t>
                              </w:r>
                            </w:p>
                          </w:txbxContent>
                        </v:textbox>
                      </v:rect>
                      <v:rect id="Rectangle 250" o:spid="_x0000_s1052" style="position:absolute;left:13906;top:3150;width:2036;height:1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14:paraId="286260F3" w14:textId="77777777" w:rsidR="00D31A19" w:rsidRDefault="00D31A19" w:rsidP="009155AC">
                              <w:r>
                                <w:rPr>
                                  <w:rFonts w:ascii="Calibri" w:eastAsia="Calibri" w:hAnsi="Calibri" w:cs="Calibri"/>
                                  <w:sz w:val="16"/>
                                </w:rPr>
                                <w:t>358</w:t>
                              </w:r>
                            </w:p>
                          </w:txbxContent>
                        </v:textbox>
                      </v:rect>
                      <v:rect id="Rectangle 251" o:spid="_x0000_s1053" style="position:absolute;left:15430;top:3150;width:305;height:1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14:paraId="4151EE66" w14:textId="77777777" w:rsidR="00D31A19" w:rsidRDefault="00D31A19" w:rsidP="009155AC">
                              <w:r>
                                <w:rPr>
                                  <w:rFonts w:ascii="Calibri" w:eastAsia="Calibri" w:hAnsi="Calibri" w:cs="Calibri"/>
                                  <w:sz w:val="16"/>
                                </w:rPr>
                                <w:t xml:space="preserve"> </w:t>
                              </w:r>
                            </w:p>
                          </w:txbxContent>
                        </v:textbox>
                      </v:rect>
                      <v:rect id="Rectangle 252" o:spid="_x0000_s1054" style="position:absolute;left:18465;top:1636;width:2712;height:1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14:paraId="7A5D90C6" w14:textId="77777777" w:rsidR="00D31A19" w:rsidRDefault="00D31A19" w:rsidP="009155AC">
                              <w:r>
                                <w:rPr>
                                  <w:rFonts w:ascii="Calibri" w:eastAsia="Calibri" w:hAnsi="Calibri" w:cs="Calibri"/>
                                  <w:sz w:val="16"/>
                                </w:rPr>
                                <w:t>2328</w:t>
                              </w:r>
                            </w:p>
                          </w:txbxContent>
                        </v:textbox>
                      </v:rect>
                      <v:rect id="Rectangle 253" o:spid="_x0000_s1055" style="position:absolute;left:20497;top:1636;width:306;height:1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14:paraId="63A18FF6" w14:textId="77777777" w:rsidR="00D31A19" w:rsidRDefault="00D31A19" w:rsidP="009155AC">
                              <w:r>
                                <w:rPr>
                                  <w:rFonts w:ascii="Calibri" w:eastAsia="Calibri" w:hAnsi="Calibri" w:cs="Calibri"/>
                                  <w:sz w:val="16"/>
                                </w:rPr>
                                <w:t xml:space="preserve"> </w:t>
                              </w:r>
                            </w:p>
                          </w:txbxContent>
                        </v:textbox>
                      </v:rect>
                      <v:rect id="Rectangle 254" o:spid="_x0000_s1056" style="position:absolute;left:23787;top:3408;width:1360;height:1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kKMUA&#10;AADcAAAADwAAAGRycy9kb3ducmV2LnhtbESPT4vCMBTE78J+h/AW9qbpyip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qQoxQAAANwAAAAPAAAAAAAAAAAAAAAAAJgCAABkcnMv&#10;ZG93bnJldi54bWxQSwUGAAAAAAQABAD1AAAAigMAAAAA&#10;" filled="f" stroked="f">
                        <v:textbox inset="0,0,0,0">
                          <w:txbxContent>
                            <w:p w14:paraId="1280597A" w14:textId="77777777" w:rsidR="00D31A19" w:rsidRDefault="00D31A19" w:rsidP="009155AC">
                              <w:r>
                                <w:rPr>
                                  <w:rFonts w:ascii="Calibri" w:eastAsia="Calibri" w:hAnsi="Calibri" w:cs="Calibri"/>
                                  <w:sz w:val="16"/>
                                </w:rPr>
                                <w:t>23</w:t>
                              </w:r>
                            </w:p>
                          </w:txbxContent>
                        </v:textbox>
                      </v:rect>
                      <v:rect id="Rectangle 255" o:spid="_x0000_s1057" style="position:absolute;left:24803;top:3408;width:305;height:1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Bs8YA&#10;AADcAAAADwAAAGRycy9kb3ducmV2LnhtbESPQWvCQBSE74L/YXmF3symg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oBs8YAAADcAAAADwAAAAAAAAAAAAAAAACYAgAAZHJz&#10;L2Rvd25yZXYueG1sUEsFBgAAAAAEAAQA9QAAAIsDAAAAAA==&#10;" filled="f" stroked="f">
                        <v:textbox inset="0,0,0,0">
                          <w:txbxContent>
                            <w:p w14:paraId="3D8E3AC4" w14:textId="77777777" w:rsidR="00D31A19" w:rsidRDefault="00D31A19" w:rsidP="009155AC">
                              <w:r>
                                <w:rPr>
                                  <w:rFonts w:ascii="Calibri" w:eastAsia="Calibri" w:hAnsi="Calibri" w:cs="Calibri"/>
                                  <w:sz w:val="16"/>
                                </w:rPr>
                                <w:t xml:space="preserve"> </w:t>
                              </w:r>
                            </w:p>
                          </w:txbxContent>
                        </v:textbox>
                      </v:rect>
                      <v:rect id="Rectangle 256" o:spid="_x0000_s1058" style="position:absolute;left:1352;top:4615;width:600;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fxMQA&#10;AADcAAAADwAAAGRycy9kb3ducmV2LnhtbESPT4vCMBTE74LfITzBm6YKil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n8TEAAAA3AAAAA8AAAAAAAAAAAAAAAAAmAIAAGRycy9k&#10;b3ducmV2LnhtbFBLBQYAAAAABAAEAPUAAACJAwAAAAA=&#10;" filled="f" stroked="f">
                        <v:textbox inset="0,0,0,0">
                          <w:txbxContent>
                            <w:p w14:paraId="582244A2" w14:textId="77777777" w:rsidR="00D31A19" w:rsidRDefault="00D31A19" w:rsidP="009155AC">
                              <w:r>
                                <w:rPr>
                                  <w:rFonts w:ascii="Calibri" w:eastAsia="Calibri" w:hAnsi="Calibri" w:cs="Calibri"/>
                                  <w:sz w:val="14"/>
                                </w:rPr>
                                <w:t xml:space="preserve">0 </w:t>
                              </w:r>
                            </w:p>
                          </w:txbxContent>
                        </v:textbox>
                      </v:rect>
                      <v:rect id="Rectangle 257" o:spid="_x0000_s1059" style="position:absolute;top:3075;width:2387;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Q6X8UA&#10;AADcAAAADwAAAGRycy9kb3ducmV2LnhtbESPS4vCQBCE78L+h6EX9qaTFdZ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DpfxQAAANwAAAAPAAAAAAAAAAAAAAAAAJgCAABkcnMv&#10;ZG93bnJldi54bWxQSwUGAAAAAAQABAD1AAAAigMAAAAA&#10;" filled="f" stroked="f">
                        <v:textbox inset="0,0,0,0">
                          <w:txbxContent>
                            <w:p w14:paraId="38E374EB" w14:textId="77777777" w:rsidR="00D31A19" w:rsidRDefault="00D31A19" w:rsidP="009155AC">
                              <w:r>
                                <w:rPr>
                                  <w:rFonts w:ascii="Calibri" w:eastAsia="Calibri" w:hAnsi="Calibri" w:cs="Calibri"/>
                                  <w:sz w:val="14"/>
                                </w:rPr>
                                <w:t xml:space="preserve">2000 </w:t>
                              </w:r>
                            </w:p>
                          </w:txbxContent>
                        </v:textbox>
                      </v:rect>
                      <v:rect id="Rectangle 258" o:spid="_x0000_s1060" style="position:absolute;top:1537;width:2387;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LcMA&#10;AADcAAAADwAAAGRycy9kb3ducmV2LnhtbERPy2rCQBTdF/yH4Qrd1YkBi4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LcMAAADcAAAADwAAAAAAAAAAAAAAAACYAgAAZHJzL2Rv&#10;d25yZXYueG1sUEsFBgAAAAAEAAQA9QAAAIgDAAAAAA==&#10;" filled="f" stroked="f">
                        <v:textbox inset="0,0,0,0">
                          <w:txbxContent>
                            <w:p w14:paraId="3EB0484B" w14:textId="77777777" w:rsidR="00D31A19" w:rsidRDefault="00D31A19" w:rsidP="009155AC">
                              <w:r>
                                <w:rPr>
                                  <w:rFonts w:ascii="Calibri" w:eastAsia="Calibri" w:hAnsi="Calibri" w:cs="Calibri"/>
                                  <w:sz w:val="14"/>
                                </w:rPr>
                                <w:t xml:space="preserve">4000 </w:t>
                              </w:r>
                            </w:p>
                          </w:txbxContent>
                        </v:textbox>
                      </v:rect>
                      <v:rect id="Rectangle 259" o:spid="_x0000_s1061" style="position:absolute;width:2388;height:1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LtsYA&#10;AADcAAAADwAAAGRycy9kb3ducmV2LnhtbESPQWvCQBSE7wX/w/KE3uqmAYu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cLtsYAAADcAAAADwAAAAAAAAAAAAAAAACYAgAAZHJz&#10;L2Rvd25yZXYueG1sUEsFBgAAAAAEAAQA9QAAAIsDAAAAAA==&#10;" filled="f" stroked="f">
                        <v:textbox inset="0,0,0,0">
                          <w:txbxContent>
                            <w:p w14:paraId="1B46C69E" w14:textId="77777777" w:rsidR="00D31A19" w:rsidRDefault="00D31A19" w:rsidP="009155AC">
                              <w:r>
                                <w:rPr>
                                  <w:rFonts w:ascii="Calibri" w:eastAsia="Calibri" w:hAnsi="Calibri" w:cs="Calibri"/>
                                  <w:sz w:val="14"/>
                                </w:rPr>
                                <w:t xml:space="preserve">6000 </w:t>
                              </w:r>
                            </w:p>
                          </w:txbxContent>
                        </v:textbox>
                      </v:rect>
                      <v:rect id="Rectangle 260" o:spid="_x0000_s1062" style="position:absolute;left:3183;top:5570;width:4922;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olsIA&#10;AADcAAAADwAAAGRycy9kb3ducmV2LnhtbERPy2rCQBTdF/yH4Qrd1UldhJg6ilSLWfoC7e6SuSbB&#10;zJ2QmSapX+8sBJeH854vB1OLjlpXWVbwOYlAEOdWV1woOB1/PhIQziNrrC2Tgn9ysFyM3uaYatvz&#10;nrqDL0QIYZeigtL7JpXS5SUZdBPbEAfualuDPsC2kLrFPoSbWk6jKJYGKw4NJTb0XVJ+O/wZBduk&#10;WV0ye++LevO7Pe/Os/Vx5pV6Hw+rLxCeBv8SP92ZVjCN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WiWwgAAANwAAAAPAAAAAAAAAAAAAAAAAJgCAABkcnMvZG93&#10;bnJldi54bWxQSwUGAAAAAAQABAD1AAAAhwMAAAAA&#10;" filled="f" stroked="f">
                        <v:textbox inset="0,0,0,0">
                          <w:txbxContent>
                            <w:p w14:paraId="41FD3DB4" w14:textId="77777777" w:rsidR="00D31A19" w:rsidRDefault="00D31A19" w:rsidP="009155AC">
                              <w:r>
                                <w:rPr>
                                  <w:rFonts w:ascii="Calibri" w:eastAsia="Calibri" w:hAnsi="Calibri" w:cs="Calibri"/>
                                  <w:sz w:val="10"/>
                                </w:rPr>
                                <w:t>Allanamientos</w:t>
                              </w:r>
                            </w:p>
                          </w:txbxContent>
                        </v:textbox>
                      </v:rect>
                      <v:rect id="Rectangle 261" o:spid="_x0000_s1063" style="position:absolute;left:8178;top:5570;width:4405;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NDc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ip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3NDcYAAADcAAAADwAAAAAAAAAAAAAAAACYAgAAZHJz&#10;L2Rvd25yZXYueG1sUEsFBgAAAAAEAAQA9QAAAIsDAAAAAA==&#10;" filled="f" stroked="f">
                        <v:textbox inset="0,0,0,0">
                          <w:txbxContent>
                            <w:p w14:paraId="29E87EAD" w14:textId="77777777" w:rsidR="00D31A19" w:rsidRDefault="00D31A19" w:rsidP="009155AC">
                              <w:r>
                                <w:rPr>
                                  <w:rFonts w:ascii="Calibri" w:eastAsia="Calibri" w:hAnsi="Calibri" w:cs="Calibri"/>
                                  <w:sz w:val="10"/>
                                </w:rPr>
                                <w:t>Camiones de</w:t>
                              </w:r>
                            </w:p>
                          </w:txbxContent>
                        </v:textbox>
                      </v:rect>
                      <v:rect id="Rectangle 264" o:spid="_x0000_s1064" style="position:absolute;left:12998;top:5570;width:4404;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ulcQA&#10;AADcAAAADwAAAGRycy9kb3ducmV2LnhtbESPT4vCMBTE74LfITzBm6aK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6bpXEAAAA3AAAAA8AAAAAAAAAAAAAAAAAmAIAAGRycy9k&#10;b3ducmV2LnhtbFBLBQYAAAAABAAEAPUAAACJAwAAAAA=&#10;" filled="f" stroked="f">
                        <v:textbox inset="0,0,0,0">
                          <w:txbxContent>
                            <w:p w14:paraId="47D611BF" w14:textId="77777777" w:rsidR="00D31A19" w:rsidRDefault="00D31A19" w:rsidP="009155AC">
                              <w:r>
                                <w:rPr>
                                  <w:rFonts w:ascii="Calibri" w:eastAsia="Calibri" w:hAnsi="Calibri" w:cs="Calibri"/>
                                  <w:sz w:val="10"/>
                                </w:rPr>
                                <w:t>Camiones de</w:t>
                              </w:r>
                            </w:p>
                          </w:txbxContent>
                        </v:textbox>
                      </v:rect>
                      <v:rect id="Rectangle 266" o:spid="_x0000_s1065" style="position:absolute;left:18364;top:5570;width:2994;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VecUA&#10;AADcAAAADwAAAGRycy9kb3ducmV2LnhtbESPT2vCQBTE74LfYXlCb7qphxCjq0j/kBxbFdTbI/tM&#10;gtm3IbtN0n76bqHgcZiZ3zCb3Wga0VPnassKnhcRCOLC6ppLBafj+zwB4TyyxsYyKfgmB7vtdLLB&#10;VNuBP6k/+FIECLsUFVTet6mUrqjIoFvYljh4N9sZ9EF2pdQdDgFuGrmMolgarDksVNjSS0XF/fBl&#10;FGRJu7/k9mcom7drdv44r16PK6/U02zcr0F4Gv0j/N/OtYJlHM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FV5xQAAANwAAAAPAAAAAAAAAAAAAAAAAJgCAABkcnMv&#10;ZG93bnJldi54bWxQSwUGAAAAAAQABAD1AAAAigMAAAAA&#10;" filled="f" stroked="f">
                        <v:textbox inset="0,0,0,0">
                          <w:txbxContent>
                            <w:p w14:paraId="442F748D" w14:textId="77777777" w:rsidR="00D31A19" w:rsidRDefault="00D31A19" w:rsidP="009155AC">
                              <w:r>
                                <w:rPr>
                                  <w:rFonts w:ascii="Calibri" w:eastAsia="Calibri" w:hAnsi="Calibri" w:cs="Calibri"/>
                                  <w:sz w:val="10"/>
                                </w:rPr>
                                <w:t>Patrullas</w:t>
                              </w:r>
                            </w:p>
                          </w:txbxContent>
                        </v:textbox>
                      </v:rect>
                      <v:rect id="Rectangle 268" o:spid="_x0000_s1066" style="position:absolute;left:22565;top:5570;width:4572;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dkkMIA&#10;AADcAAAADwAAAGRycy9kb3ducmV2LnhtbERPy2rCQBTdF/yH4Qrd1UldhJg6ilSLWfoC7e6SuSbB&#10;zJ2QmSapX+8sBJeH854vB1OLjlpXWVbwOYlAEOdWV1woOB1/PhIQziNrrC2Tgn9ysFyM3uaYatvz&#10;nrqDL0QIYZeigtL7JpXS5SUZdBPbEAfualuDPsC2kLrFPoSbWk6jKJYGKw4NJTb0XVJ+O/wZBduk&#10;WV0ye++LevO7Pe/Os/Vx5pV6Hw+rLxCeBv8SP92ZVjCN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t2SQwgAAANwAAAAPAAAAAAAAAAAAAAAAAJgCAABkcnMvZG93&#10;bnJldi54bWxQSwUGAAAAAAQABAD1AAAAhwMAAAAA&#10;" filled="f" stroked="f">
                        <v:textbox inset="0,0,0,0">
                          <w:txbxContent>
                            <w:p w14:paraId="1D1716F0" w14:textId="77777777" w:rsidR="00D31A19" w:rsidRDefault="00D31A19" w:rsidP="009155AC">
                              <w:r>
                                <w:rPr>
                                  <w:rFonts w:ascii="Calibri" w:eastAsia="Calibri" w:hAnsi="Calibri" w:cs="Calibri"/>
                                  <w:sz w:val="10"/>
                                </w:rPr>
                                <w:t xml:space="preserve">Detención de </w:t>
                              </w:r>
                            </w:p>
                          </w:txbxContent>
                        </v:textbox>
                      </v:rect>
                      <w10:anchorlock/>
                    </v:group>
                  </w:pict>
                </mc:Fallback>
              </mc:AlternateContent>
            </w:r>
          </w:p>
          <w:p w14:paraId="7FF6EA96" w14:textId="77777777" w:rsidR="009155AC" w:rsidRPr="00B40C8B" w:rsidRDefault="009155AC" w:rsidP="009155AC">
            <w:pPr>
              <w:spacing w:after="200" w:line="276" w:lineRule="auto"/>
              <w:ind w:left="1352" w:firstLine="36"/>
              <w:rPr>
                <w:rFonts w:ascii="Calibri" w:eastAsia="Times New Roman" w:hAnsi="Calibri" w:cs="Times New Roman"/>
                <w:color w:val="000000" w:themeColor="text1"/>
              </w:rPr>
            </w:pPr>
            <w:r w:rsidRPr="00B40C8B">
              <w:rPr>
                <w:rFonts w:ascii="Calibri" w:eastAsia="Calibri" w:hAnsi="Calibri" w:cs="Calibri"/>
                <w:color w:val="000000" w:themeColor="text1"/>
                <w:sz w:val="10"/>
              </w:rPr>
              <w:t>Combustibles</w:t>
            </w:r>
            <w:r w:rsidRPr="00B40C8B">
              <w:rPr>
                <w:rFonts w:ascii="Calibri" w:eastAsia="Calibri" w:hAnsi="Calibri" w:cs="Calibri"/>
                <w:color w:val="000000" w:themeColor="text1"/>
                <w:sz w:val="10"/>
              </w:rPr>
              <w:tab/>
              <w:t>Desechos Oleosos</w:t>
            </w:r>
            <w:r w:rsidRPr="00B40C8B">
              <w:rPr>
                <w:rFonts w:ascii="Calibri" w:eastAsia="Calibri" w:hAnsi="Calibri" w:cs="Calibri"/>
                <w:color w:val="000000" w:themeColor="text1"/>
                <w:sz w:val="10"/>
              </w:rPr>
              <w:tab/>
              <w:t>realizadas</w:t>
            </w:r>
            <w:r w:rsidRPr="00B40C8B">
              <w:rPr>
                <w:rFonts w:ascii="Calibri" w:eastAsia="Calibri" w:hAnsi="Calibri" w:cs="Calibri"/>
                <w:color w:val="000000" w:themeColor="text1"/>
                <w:sz w:val="10"/>
              </w:rPr>
              <w:tab/>
              <w:t>Personas inspeccionados</w:t>
            </w:r>
          </w:p>
        </w:tc>
        <w:tc>
          <w:tcPr>
            <w:tcW w:w="104" w:type="dxa"/>
            <w:vMerge w:val="restart"/>
            <w:tcBorders>
              <w:top w:val="nil"/>
              <w:left w:val="nil"/>
              <w:bottom w:val="single" w:sz="16" w:space="0" w:color="000000"/>
              <w:right w:val="single" w:sz="16" w:space="0" w:color="000000"/>
            </w:tcBorders>
          </w:tcPr>
          <w:p w14:paraId="3E92732E"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403E26BD"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6AC75684"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1</w:t>
            </w:r>
          </w:p>
        </w:tc>
        <w:tc>
          <w:tcPr>
            <w:tcW w:w="2626" w:type="dxa"/>
            <w:tcBorders>
              <w:top w:val="single" w:sz="8" w:space="0" w:color="000000"/>
              <w:left w:val="single" w:sz="8" w:space="0" w:color="000000"/>
              <w:bottom w:val="single" w:sz="8" w:space="0" w:color="000000"/>
              <w:right w:val="single" w:sz="8" w:space="0" w:color="000000"/>
            </w:tcBorders>
          </w:tcPr>
          <w:p w14:paraId="7C4EF152"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Allanamientos</w:t>
            </w:r>
          </w:p>
        </w:tc>
        <w:tc>
          <w:tcPr>
            <w:tcW w:w="1180" w:type="dxa"/>
            <w:tcBorders>
              <w:top w:val="single" w:sz="8" w:space="0" w:color="000000"/>
              <w:left w:val="single" w:sz="8" w:space="0" w:color="000000"/>
              <w:bottom w:val="single" w:sz="8" w:space="0" w:color="000000"/>
              <w:right w:val="single" w:sz="16" w:space="0" w:color="000000"/>
            </w:tcBorders>
          </w:tcPr>
          <w:p w14:paraId="7B8CE23A"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18</w:t>
            </w:r>
          </w:p>
        </w:tc>
        <w:tc>
          <w:tcPr>
            <w:tcW w:w="0" w:type="auto"/>
            <w:gridSpan w:val="2"/>
            <w:vMerge/>
            <w:tcBorders>
              <w:top w:val="nil"/>
              <w:left w:val="single" w:sz="16" w:space="0" w:color="000000"/>
              <w:bottom w:val="nil"/>
              <w:right w:val="nil"/>
            </w:tcBorders>
          </w:tcPr>
          <w:p w14:paraId="66CFCC9F"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vMerge/>
            <w:tcBorders>
              <w:top w:val="nil"/>
              <w:left w:val="nil"/>
              <w:bottom w:val="nil"/>
              <w:right w:val="single" w:sz="16" w:space="0" w:color="000000"/>
            </w:tcBorders>
          </w:tcPr>
          <w:p w14:paraId="4CE9CBD9"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112A80BC"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2B60F182"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2</w:t>
            </w:r>
          </w:p>
        </w:tc>
        <w:tc>
          <w:tcPr>
            <w:tcW w:w="2626" w:type="dxa"/>
            <w:tcBorders>
              <w:top w:val="single" w:sz="8" w:space="0" w:color="000000"/>
              <w:left w:val="single" w:sz="8" w:space="0" w:color="000000"/>
              <w:bottom w:val="single" w:sz="8" w:space="0" w:color="000000"/>
              <w:right w:val="single" w:sz="8" w:space="0" w:color="000000"/>
            </w:tcBorders>
          </w:tcPr>
          <w:p w14:paraId="411DE1B1"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Camiones de Combustibles inspeccionados</w:t>
            </w:r>
          </w:p>
        </w:tc>
        <w:tc>
          <w:tcPr>
            <w:tcW w:w="1180" w:type="dxa"/>
            <w:tcBorders>
              <w:top w:val="single" w:sz="8" w:space="0" w:color="000000"/>
              <w:left w:val="single" w:sz="8" w:space="0" w:color="000000"/>
              <w:bottom w:val="single" w:sz="8" w:space="0" w:color="000000"/>
              <w:right w:val="single" w:sz="16" w:space="0" w:color="000000"/>
            </w:tcBorders>
          </w:tcPr>
          <w:p w14:paraId="3268187F"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4219</w:t>
            </w:r>
          </w:p>
        </w:tc>
        <w:tc>
          <w:tcPr>
            <w:tcW w:w="0" w:type="auto"/>
            <w:gridSpan w:val="2"/>
            <w:vMerge/>
            <w:tcBorders>
              <w:top w:val="nil"/>
              <w:left w:val="single" w:sz="16" w:space="0" w:color="000000"/>
              <w:bottom w:val="nil"/>
              <w:right w:val="nil"/>
            </w:tcBorders>
          </w:tcPr>
          <w:p w14:paraId="5E8087C4"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vMerge/>
            <w:tcBorders>
              <w:top w:val="nil"/>
              <w:left w:val="nil"/>
              <w:bottom w:val="nil"/>
              <w:right w:val="single" w:sz="16" w:space="0" w:color="000000"/>
            </w:tcBorders>
          </w:tcPr>
          <w:p w14:paraId="03E55CEC"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0C9269C8"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26996C36"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3</w:t>
            </w:r>
          </w:p>
        </w:tc>
        <w:tc>
          <w:tcPr>
            <w:tcW w:w="2626" w:type="dxa"/>
            <w:tcBorders>
              <w:top w:val="single" w:sz="8" w:space="0" w:color="000000"/>
              <w:left w:val="single" w:sz="8" w:space="0" w:color="000000"/>
              <w:bottom w:val="single" w:sz="8" w:space="0" w:color="000000"/>
              <w:right w:val="single" w:sz="8" w:space="0" w:color="000000"/>
            </w:tcBorders>
          </w:tcPr>
          <w:p w14:paraId="66D92B22"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Camiones de Desechos Oleosos</w:t>
            </w:r>
          </w:p>
        </w:tc>
        <w:tc>
          <w:tcPr>
            <w:tcW w:w="1180" w:type="dxa"/>
            <w:tcBorders>
              <w:top w:val="single" w:sz="8" w:space="0" w:color="000000"/>
              <w:left w:val="single" w:sz="8" w:space="0" w:color="000000"/>
              <w:bottom w:val="single" w:sz="8" w:space="0" w:color="000000"/>
              <w:right w:val="single" w:sz="16" w:space="0" w:color="000000"/>
            </w:tcBorders>
          </w:tcPr>
          <w:p w14:paraId="34589730"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358</w:t>
            </w:r>
          </w:p>
        </w:tc>
        <w:tc>
          <w:tcPr>
            <w:tcW w:w="0" w:type="auto"/>
            <w:gridSpan w:val="2"/>
            <w:vMerge/>
            <w:tcBorders>
              <w:top w:val="nil"/>
              <w:left w:val="single" w:sz="16" w:space="0" w:color="000000"/>
              <w:bottom w:val="nil"/>
              <w:right w:val="nil"/>
            </w:tcBorders>
          </w:tcPr>
          <w:p w14:paraId="45ACCC20"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vMerge/>
            <w:tcBorders>
              <w:top w:val="nil"/>
              <w:left w:val="nil"/>
              <w:bottom w:val="nil"/>
              <w:right w:val="single" w:sz="16" w:space="0" w:color="000000"/>
            </w:tcBorders>
          </w:tcPr>
          <w:p w14:paraId="111FD09A"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131D37A3"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67F0DC38"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4</w:t>
            </w:r>
          </w:p>
        </w:tc>
        <w:tc>
          <w:tcPr>
            <w:tcW w:w="2626" w:type="dxa"/>
            <w:tcBorders>
              <w:top w:val="single" w:sz="8" w:space="0" w:color="000000"/>
              <w:left w:val="single" w:sz="8" w:space="0" w:color="000000"/>
              <w:bottom w:val="single" w:sz="8" w:space="0" w:color="000000"/>
              <w:right w:val="single" w:sz="8" w:space="0" w:color="000000"/>
            </w:tcBorders>
          </w:tcPr>
          <w:p w14:paraId="1E3D43E3"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Patrullas realizadas</w:t>
            </w:r>
          </w:p>
        </w:tc>
        <w:tc>
          <w:tcPr>
            <w:tcW w:w="1180" w:type="dxa"/>
            <w:tcBorders>
              <w:top w:val="single" w:sz="8" w:space="0" w:color="000000"/>
              <w:left w:val="single" w:sz="8" w:space="0" w:color="000000"/>
              <w:bottom w:val="single" w:sz="8" w:space="0" w:color="000000"/>
              <w:right w:val="single" w:sz="16" w:space="0" w:color="000000"/>
            </w:tcBorders>
          </w:tcPr>
          <w:p w14:paraId="2F621263"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2328</w:t>
            </w:r>
          </w:p>
        </w:tc>
        <w:tc>
          <w:tcPr>
            <w:tcW w:w="0" w:type="auto"/>
            <w:gridSpan w:val="2"/>
            <w:vMerge/>
            <w:tcBorders>
              <w:top w:val="nil"/>
              <w:left w:val="single" w:sz="16" w:space="0" w:color="000000"/>
              <w:bottom w:val="nil"/>
              <w:right w:val="nil"/>
            </w:tcBorders>
          </w:tcPr>
          <w:p w14:paraId="60683F46"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vMerge/>
            <w:tcBorders>
              <w:top w:val="nil"/>
              <w:left w:val="nil"/>
              <w:bottom w:val="nil"/>
              <w:right w:val="single" w:sz="16" w:space="0" w:color="000000"/>
            </w:tcBorders>
          </w:tcPr>
          <w:p w14:paraId="1A503C12"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7D787638" w14:textId="77777777" w:rsidTr="003966D5">
        <w:trPr>
          <w:trHeight w:val="509"/>
        </w:trPr>
        <w:tc>
          <w:tcPr>
            <w:tcW w:w="406" w:type="dxa"/>
            <w:vMerge w:val="restart"/>
            <w:tcBorders>
              <w:top w:val="single" w:sz="8" w:space="0" w:color="000000"/>
              <w:left w:val="single" w:sz="16" w:space="0" w:color="000000"/>
              <w:bottom w:val="single" w:sz="16" w:space="0" w:color="000000"/>
              <w:right w:val="single" w:sz="8" w:space="0" w:color="000000"/>
            </w:tcBorders>
            <w:shd w:val="clear" w:color="auto" w:fill="BFBFBF"/>
          </w:tcPr>
          <w:p w14:paraId="62EC2B6C"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5</w:t>
            </w:r>
          </w:p>
        </w:tc>
        <w:tc>
          <w:tcPr>
            <w:tcW w:w="2626" w:type="dxa"/>
            <w:vMerge w:val="restart"/>
            <w:tcBorders>
              <w:top w:val="single" w:sz="8" w:space="0" w:color="000000"/>
              <w:left w:val="single" w:sz="8" w:space="0" w:color="000000"/>
              <w:bottom w:val="single" w:sz="16" w:space="0" w:color="000000"/>
              <w:right w:val="single" w:sz="8" w:space="0" w:color="000000"/>
            </w:tcBorders>
          </w:tcPr>
          <w:p w14:paraId="194ACBD1"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Detención de Personas</w:t>
            </w:r>
          </w:p>
        </w:tc>
        <w:tc>
          <w:tcPr>
            <w:tcW w:w="1180" w:type="dxa"/>
            <w:vMerge w:val="restart"/>
            <w:tcBorders>
              <w:top w:val="single" w:sz="8" w:space="0" w:color="000000"/>
              <w:left w:val="single" w:sz="8" w:space="0" w:color="000000"/>
              <w:bottom w:val="single" w:sz="16" w:space="0" w:color="000000"/>
              <w:right w:val="single" w:sz="16" w:space="0" w:color="000000"/>
            </w:tcBorders>
          </w:tcPr>
          <w:p w14:paraId="6579D4E2"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23</w:t>
            </w:r>
          </w:p>
        </w:tc>
        <w:tc>
          <w:tcPr>
            <w:tcW w:w="0" w:type="auto"/>
            <w:gridSpan w:val="2"/>
            <w:vMerge/>
            <w:tcBorders>
              <w:top w:val="nil"/>
              <w:left w:val="single" w:sz="16" w:space="0" w:color="000000"/>
              <w:bottom w:val="nil"/>
              <w:right w:val="nil"/>
            </w:tcBorders>
          </w:tcPr>
          <w:p w14:paraId="0DE8D8A4"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vMerge/>
            <w:tcBorders>
              <w:top w:val="nil"/>
              <w:left w:val="nil"/>
              <w:bottom w:val="nil"/>
              <w:right w:val="single" w:sz="16" w:space="0" w:color="000000"/>
            </w:tcBorders>
          </w:tcPr>
          <w:p w14:paraId="38CBCCB1"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0B61F2EE" w14:textId="77777777" w:rsidTr="003966D5">
        <w:trPr>
          <w:trHeight w:val="97"/>
        </w:trPr>
        <w:tc>
          <w:tcPr>
            <w:tcW w:w="0" w:type="auto"/>
            <w:vMerge/>
            <w:tcBorders>
              <w:top w:val="nil"/>
              <w:left w:val="single" w:sz="16" w:space="0" w:color="000000"/>
              <w:bottom w:val="single" w:sz="16" w:space="0" w:color="000000"/>
              <w:right w:val="single" w:sz="8" w:space="0" w:color="000000"/>
            </w:tcBorders>
          </w:tcPr>
          <w:p w14:paraId="115C2CF8"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vMerge/>
            <w:tcBorders>
              <w:top w:val="nil"/>
              <w:left w:val="single" w:sz="8" w:space="0" w:color="000000"/>
              <w:bottom w:val="single" w:sz="16" w:space="0" w:color="000000"/>
              <w:right w:val="single" w:sz="8" w:space="0" w:color="000000"/>
            </w:tcBorders>
          </w:tcPr>
          <w:p w14:paraId="1835EBDB"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vMerge/>
            <w:tcBorders>
              <w:top w:val="nil"/>
              <w:left w:val="single" w:sz="8" w:space="0" w:color="000000"/>
              <w:bottom w:val="single" w:sz="16" w:space="0" w:color="000000"/>
              <w:right w:val="single" w:sz="16" w:space="0" w:color="000000"/>
            </w:tcBorders>
          </w:tcPr>
          <w:p w14:paraId="67A5E827"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4468" w:type="dxa"/>
            <w:gridSpan w:val="2"/>
            <w:tcBorders>
              <w:top w:val="nil"/>
              <w:left w:val="single" w:sz="16" w:space="0" w:color="000000"/>
              <w:bottom w:val="single" w:sz="16" w:space="0" w:color="000000"/>
              <w:right w:val="nil"/>
            </w:tcBorders>
          </w:tcPr>
          <w:p w14:paraId="62C817D4"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0" w:type="auto"/>
            <w:vMerge/>
            <w:tcBorders>
              <w:top w:val="nil"/>
              <w:left w:val="nil"/>
              <w:bottom w:val="single" w:sz="16" w:space="0" w:color="000000"/>
              <w:right w:val="single" w:sz="16" w:space="0" w:color="000000"/>
            </w:tcBorders>
          </w:tcPr>
          <w:p w14:paraId="3146FCEE"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2A6FE59F" w14:textId="77777777" w:rsidTr="003966D5">
        <w:trPr>
          <w:trHeight w:val="288"/>
        </w:trPr>
        <w:tc>
          <w:tcPr>
            <w:tcW w:w="3032" w:type="dxa"/>
            <w:gridSpan w:val="2"/>
            <w:tcBorders>
              <w:top w:val="single" w:sz="16" w:space="0" w:color="000000"/>
              <w:left w:val="single" w:sz="16" w:space="0" w:color="000000"/>
              <w:bottom w:val="single" w:sz="16" w:space="0" w:color="000000"/>
              <w:right w:val="nil"/>
            </w:tcBorders>
            <w:shd w:val="clear" w:color="auto" w:fill="BFBFBF"/>
          </w:tcPr>
          <w:p w14:paraId="47B15E57" w14:textId="71FF436D" w:rsidR="009155AC" w:rsidRPr="00B40C8B" w:rsidRDefault="009155AC" w:rsidP="009155AC">
            <w:pPr>
              <w:spacing w:after="200" w:line="276" w:lineRule="auto"/>
              <w:ind w:right="36"/>
              <w:jc w:val="right"/>
              <w:rPr>
                <w:rFonts w:ascii="Calibri" w:eastAsia="Times New Roman" w:hAnsi="Calibri" w:cs="Times New Roman"/>
                <w:color w:val="000000" w:themeColor="text1"/>
              </w:rPr>
            </w:pPr>
          </w:p>
        </w:tc>
        <w:tc>
          <w:tcPr>
            <w:tcW w:w="5752" w:type="dxa"/>
            <w:gridSpan w:val="4"/>
            <w:tcBorders>
              <w:top w:val="single" w:sz="16" w:space="0" w:color="000000"/>
              <w:left w:val="nil"/>
              <w:bottom w:val="single" w:sz="16" w:space="0" w:color="000000"/>
              <w:right w:val="single" w:sz="16" w:space="0" w:color="000000"/>
            </w:tcBorders>
            <w:shd w:val="clear" w:color="auto" w:fill="BFBFBF"/>
          </w:tcPr>
          <w:p w14:paraId="7A7D0D30" w14:textId="45C38942" w:rsidR="009155AC" w:rsidRPr="00B40C8B" w:rsidRDefault="003966D5" w:rsidP="009155AC">
            <w:pPr>
              <w:spacing w:after="200" w:line="276" w:lineRule="auto"/>
              <w:rPr>
                <w:rFonts w:ascii="Calibri" w:eastAsia="Times New Roman" w:hAnsi="Calibri" w:cs="Times New Roman"/>
                <w:color w:val="000000" w:themeColor="text1"/>
              </w:rPr>
            </w:pPr>
            <w:r w:rsidRPr="00B40C8B">
              <w:rPr>
                <w:rFonts w:ascii="Arial" w:eastAsia="Arial" w:hAnsi="Arial" w:cs="Arial"/>
                <w:b/>
                <w:color w:val="000000" w:themeColor="text1"/>
                <w:sz w:val="20"/>
              </w:rPr>
              <w:t>DE</w:t>
            </w:r>
            <w:r w:rsidR="009155AC" w:rsidRPr="00B40C8B">
              <w:rPr>
                <w:rFonts w:ascii="Arial" w:eastAsia="Arial" w:hAnsi="Arial" w:cs="Arial"/>
                <w:b/>
                <w:color w:val="000000" w:themeColor="text1"/>
                <w:sz w:val="20"/>
              </w:rPr>
              <w:t>LITOS DETECTADOS</w:t>
            </w:r>
          </w:p>
        </w:tc>
      </w:tr>
      <w:tr w:rsidR="009155AC" w:rsidRPr="00B40C8B" w14:paraId="202BE7EA" w14:textId="77777777" w:rsidTr="003966D5">
        <w:trPr>
          <w:trHeight w:val="288"/>
        </w:trPr>
        <w:tc>
          <w:tcPr>
            <w:tcW w:w="406" w:type="dxa"/>
            <w:tcBorders>
              <w:top w:val="single" w:sz="16" w:space="0" w:color="000000"/>
              <w:left w:val="single" w:sz="16" w:space="0" w:color="000000"/>
              <w:bottom w:val="single" w:sz="16" w:space="0" w:color="000000"/>
              <w:right w:val="single" w:sz="8" w:space="0" w:color="000000"/>
            </w:tcBorders>
            <w:shd w:val="clear" w:color="auto" w:fill="BFBFBF"/>
          </w:tcPr>
          <w:p w14:paraId="21C8CFEB" w14:textId="77777777" w:rsidR="009155AC" w:rsidRPr="00B40C8B" w:rsidRDefault="009155AC" w:rsidP="009155AC">
            <w:pPr>
              <w:spacing w:after="200" w:line="276" w:lineRule="auto"/>
              <w:ind w:left="54"/>
              <w:rPr>
                <w:rFonts w:ascii="Calibri" w:eastAsia="Times New Roman" w:hAnsi="Calibri" w:cs="Times New Roman"/>
                <w:color w:val="000000" w:themeColor="text1"/>
              </w:rPr>
            </w:pPr>
            <w:r w:rsidRPr="00B40C8B">
              <w:rPr>
                <w:rFonts w:ascii="Calibri" w:eastAsia="Calibri" w:hAnsi="Calibri" w:cs="Calibri"/>
                <w:b/>
                <w:color w:val="000000" w:themeColor="text1"/>
                <w:sz w:val="18"/>
              </w:rPr>
              <w:t>No.</w:t>
            </w:r>
          </w:p>
        </w:tc>
        <w:tc>
          <w:tcPr>
            <w:tcW w:w="2626" w:type="dxa"/>
            <w:tcBorders>
              <w:top w:val="single" w:sz="16" w:space="0" w:color="000000"/>
              <w:left w:val="single" w:sz="8" w:space="0" w:color="000000"/>
              <w:bottom w:val="single" w:sz="16" w:space="0" w:color="000000"/>
              <w:right w:val="single" w:sz="8" w:space="0" w:color="000000"/>
            </w:tcBorders>
            <w:shd w:val="clear" w:color="auto" w:fill="BFBFBF"/>
          </w:tcPr>
          <w:p w14:paraId="2FDD24F7" w14:textId="77777777" w:rsidR="009155AC" w:rsidRPr="00B40C8B" w:rsidRDefault="009155AC" w:rsidP="009155AC">
            <w:pPr>
              <w:spacing w:after="200" w:line="276" w:lineRule="auto"/>
              <w:jc w:val="center"/>
              <w:rPr>
                <w:rFonts w:ascii="Calibri" w:eastAsia="Times New Roman" w:hAnsi="Calibri" w:cs="Times New Roman"/>
                <w:color w:val="000000" w:themeColor="text1"/>
              </w:rPr>
            </w:pPr>
            <w:r w:rsidRPr="00B40C8B">
              <w:rPr>
                <w:rFonts w:ascii="Arial" w:eastAsia="Arial" w:hAnsi="Arial" w:cs="Arial"/>
                <w:b/>
                <w:color w:val="000000" w:themeColor="text1"/>
                <w:sz w:val="18"/>
              </w:rPr>
              <w:t>DELITOS</w:t>
            </w:r>
          </w:p>
        </w:tc>
        <w:tc>
          <w:tcPr>
            <w:tcW w:w="1180" w:type="dxa"/>
            <w:tcBorders>
              <w:top w:val="single" w:sz="16" w:space="0" w:color="000000"/>
              <w:left w:val="single" w:sz="8" w:space="0" w:color="000000"/>
              <w:bottom w:val="single" w:sz="16" w:space="0" w:color="000000"/>
              <w:right w:val="single" w:sz="16" w:space="0" w:color="000000"/>
            </w:tcBorders>
            <w:shd w:val="clear" w:color="auto" w:fill="BFBFBF"/>
          </w:tcPr>
          <w:p w14:paraId="51DFF338" w14:textId="77777777" w:rsidR="009155AC" w:rsidRPr="00B40C8B" w:rsidRDefault="009155AC" w:rsidP="009155AC">
            <w:pPr>
              <w:spacing w:after="200" w:line="276" w:lineRule="auto"/>
              <w:ind w:left="128"/>
              <w:rPr>
                <w:rFonts w:ascii="Calibri" w:eastAsia="Times New Roman" w:hAnsi="Calibri" w:cs="Times New Roman"/>
                <w:color w:val="000000" w:themeColor="text1"/>
              </w:rPr>
            </w:pPr>
            <w:r w:rsidRPr="00B40C8B">
              <w:rPr>
                <w:rFonts w:ascii="Arial" w:eastAsia="Arial" w:hAnsi="Arial" w:cs="Arial"/>
                <w:b/>
                <w:color w:val="000000" w:themeColor="text1"/>
                <w:sz w:val="18"/>
              </w:rPr>
              <w:t>CANTIDAD</w:t>
            </w:r>
          </w:p>
        </w:tc>
        <w:tc>
          <w:tcPr>
            <w:tcW w:w="4572" w:type="dxa"/>
            <w:gridSpan w:val="3"/>
            <w:vMerge w:val="restart"/>
            <w:tcBorders>
              <w:top w:val="single" w:sz="16" w:space="0" w:color="000000"/>
              <w:left w:val="single" w:sz="16" w:space="0" w:color="000000"/>
              <w:bottom w:val="single" w:sz="16" w:space="0" w:color="000000"/>
              <w:right w:val="single" w:sz="16" w:space="0" w:color="000000"/>
            </w:tcBorders>
            <w:vAlign w:val="bottom"/>
          </w:tcPr>
          <w:p w14:paraId="17827CDE" w14:textId="77777777" w:rsidR="009155AC" w:rsidRPr="00B40C8B" w:rsidRDefault="009155AC" w:rsidP="009155AC">
            <w:pPr>
              <w:spacing w:after="3"/>
              <w:ind w:left="70"/>
              <w:rPr>
                <w:rFonts w:ascii="Calibri" w:eastAsia="Times New Roman" w:hAnsi="Calibri" w:cs="Times New Roman"/>
                <w:color w:val="000000" w:themeColor="text1"/>
              </w:rPr>
            </w:pPr>
            <w:r w:rsidRPr="00B40C8B">
              <w:rPr>
                <w:rFonts w:ascii="Calibri" w:eastAsia="Times New Roman" w:hAnsi="Calibri" w:cs="Times New Roman"/>
                <w:noProof/>
                <w:color w:val="000000" w:themeColor="text1"/>
              </w:rPr>
              <mc:AlternateContent>
                <mc:Choice Requires="wpg">
                  <w:drawing>
                    <wp:inline distT="0" distB="0" distL="0" distR="0" wp14:anchorId="652F014F" wp14:editId="4EEAC99A">
                      <wp:extent cx="2606040" cy="1299391"/>
                      <wp:effectExtent l="0" t="0" r="0" b="0"/>
                      <wp:docPr id="3126" name="Group 3126"/>
                      <wp:cNvGraphicFramePr/>
                      <a:graphic xmlns:a="http://schemas.openxmlformats.org/drawingml/2006/main">
                        <a:graphicData uri="http://schemas.microsoft.com/office/word/2010/wordprocessingGroup">
                          <wpg:wgp>
                            <wpg:cNvGrpSpPr/>
                            <wpg:grpSpPr>
                              <a:xfrm>
                                <a:off x="0" y="0"/>
                                <a:ext cx="2606040" cy="1299391"/>
                                <a:chOff x="0" y="0"/>
                                <a:chExt cx="2606040" cy="1299391"/>
                              </a:xfrm>
                            </wpg:grpSpPr>
                            <wps:wsp>
                              <wps:cNvPr id="3508" name="Shape 3508"/>
                              <wps:cNvSpPr/>
                              <wps:spPr>
                                <a:xfrm>
                                  <a:off x="1601470" y="1199769"/>
                                  <a:ext cx="147320" cy="9144"/>
                                </a:xfrm>
                                <a:custGeom>
                                  <a:avLst/>
                                  <a:gdLst/>
                                  <a:ahLst/>
                                  <a:cxnLst/>
                                  <a:rect l="0" t="0" r="0" b="0"/>
                                  <a:pathLst>
                                    <a:path w="147320" h="9144">
                                      <a:moveTo>
                                        <a:pt x="0" y="0"/>
                                      </a:moveTo>
                                      <a:lnTo>
                                        <a:pt x="147320" y="0"/>
                                      </a:lnTo>
                                      <a:lnTo>
                                        <a:pt x="147320" y="9144"/>
                                      </a:lnTo>
                                      <a:lnTo>
                                        <a:pt x="0" y="9144"/>
                                      </a:lnTo>
                                      <a:lnTo>
                                        <a:pt x="0" y="0"/>
                                      </a:lnTo>
                                    </a:path>
                                  </a:pathLst>
                                </a:custGeom>
                                <a:solidFill>
                                  <a:srgbClr val="4F81BD"/>
                                </a:solidFill>
                                <a:ln w="0" cap="flat">
                                  <a:noFill/>
                                  <a:round/>
                                </a:ln>
                                <a:effectLst/>
                              </wps:spPr>
                              <wps:bodyPr/>
                            </wps:wsp>
                            <wps:wsp>
                              <wps:cNvPr id="3509" name="Shape 3509"/>
                              <wps:cNvSpPr/>
                              <wps:spPr>
                                <a:xfrm>
                                  <a:off x="483870" y="1199769"/>
                                  <a:ext cx="147320" cy="9144"/>
                                </a:xfrm>
                                <a:custGeom>
                                  <a:avLst/>
                                  <a:gdLst/>
                                  <a:ahLst/>
                                  <a:cxnLst/>
                                  <a:rect l="0" t="0" r="0" b="0"/>
                                  <a:pathLst>
                                    <a:path w="147320" h="9144">
                                      <a:moveTo>
                                        <a:pt x="0" y="0"/>
                                      </a:moveTo>
                                      <a:lnTo>
                                        <a:pt x="147320" y="0"/>
                                      </a:lnTo>
                                      <a:lnTo>
                                        <a:pt x="147320" y="9144"/>
                                      </a:lnTo>
                                      <a:lnTo>
                                        <a:pt x="0" y="9144"/>
                                      </a:lnTo>
                                      <a:lnTo>
                                        <a:pt x="0" y="0"/>
                                      </a:lnTo>
                                    </a:path>
                                  </a:pathLst>
                                </a:custGeom>
                                <a:solidFill>
                                  <a:srgbClr val="4F81BD"/>
                                </a:solidFill>
                                <a:ln w="0" cap="flat">
                                  <a:noFill/>
                                  <a:round/>
                                </a:ln>
                                <a:effectLst/>
                              </wps:spPr>
                              <wps:bodyPr/>
                            </wps:wsp>
                            <wps:wsp>
                              <wps:cNvPr id="3510" name="Shape 3510"/>
                              <wps:cNvSpPr/>
                              <wps:spPr>
                                <a:xfrm>
                                  <a:off x="2345690" y="1103249"/>
                                  <a:ext cx="149860" cy="99060"/>
                                </a:xfrm>
                                <a:custGeom>
                                  <a:avLst/>
                                  <a:gdLst/>
                                  <a:ahLst/>
                                  <a:cxnLst/>
                                  <a:rect l="0" t="0" r="0" b="0"/>
                                  <a:pathLst>
                                    <a:path w="149860" h="99060">
                                      <a:moveTo>
                                        <a:pt x="0" y="0"/>
                                      </a:moveTo>
                                      <a:lnTo>
                                        <a:pt x="149860" y="0"/>
                                      </a:lnTo>
                                      <a:lnTo>
                                        <a:pt x="149860" y="99060"/>
                                      </a:lnTo>
                                      <a:lnTo>
                                        <a:pt x="0" y="99060"/>
                                      </a:lnTo>
                                      <a:lnTo>
                                        <a:pt x="0" y="0"/>
                                      </a:lnTo>
                                    </a:path>
                                  </a:pathLst>
                                </a:custGeom>
                                <a:solidFill>
                                  <a:srgbClr val="4F81BD"/>
                                </a:solidFill>
                                <a:ln w="0" cap="flat">
                                  <a:noFill/>
                                  <a:round/>
                                </a:ln>
                                <a:effectLst/>
                              </wps:spPr>
                              <wps:bodyPr/>
                            </wps:wsp>
                            <wps:wsp>
                              <wps:cNvPr id="3511" name="Shape 3511"/>
                              <wps:cNvSpPr/>
                              <wps:spPr>
                                <a:xfrm>
                                  <a:off x="110490" y="1042289"/>
                                  <a:ext cx="149860" cy="160020"/>
                                </a:xfrm>
                                <a:custGeom>
                                  <a:avLst/>
                                  <a:gdLst/>
                                  <a:ahLst/>
                                  <a:cxnLst/>
                                  <a:rect l="0" t="0" r="0" b="0"/>
                                  <a:pathLst>
                                    <a:path w="149860" h="160020">
                                      <a:moveTo>
                                        <a:pt x="0" y="0"/>
                                      </a:moveTo>
                                      <a:lnTo>
                                        <a:pt x="149860" y="0"/>
                                      </a:lnTo>
                                      <a:lnTo>
                                        <a:pt x="149860" y="160020"/>
                                      </a:lnTo>
                                      <a:lnTo>
                                        <a:pt x="0" y="160020"/>
                                      </a:lnTo>
                                      <a:lnTo>
                                        <a:pt x="0" y="0"/>
                                      </a:lnTo>
                                    </a:path>
                                  </a:pathLst>
                                </a:custGeom>
                                <a:solidFill>
                                  <a:srgbClr val="4F81BD"/>
                                </a:solidFill>
                                <a:ln w="0" cap="flat">
                                  <a:noFill/>
                                  <a:round/>
                                </a:ln>
                                <a:effectLst/>
                              </wps:spPr>
                              <wps:bodyPr/>
                            </wps:wsp>
                            <wps:wsp>
                              <wps:cNvPr id="3512" name="Shape 3512"/>
                              <wps:cNvSpPr/>
                              <wps:spPr>
                                <a:xfrm>
                                  <a:off x="854710" y="145669"/>
                                  <a:ext cx="149860" cy="1056640"/>
                                </a:xfrm>
                                <a:custGeom>
                                  <a:avLst/>
                                  <a:gdLst/>
                                  <a:ahLst/>
                                  <a:cxnLst/>
                                  <a:rect l="0" t="0" r="0" b="0"/>
                                  <a:pathLst>
                                    <a:path w="149860" h="1056640">
                                      <a:moveTo>
                                        <a:pt x="0" y="0"/>
                                      </a:moveTo>
                                      <a:lnTo>
                                        <a:pt x="149860" y="0"/>
                                      </a:lnTo>
                                      <a:lnTo>
                                        <a:pt x="149860" y="1056640"/>
                                      </a:lnTo>
                                      <a:lnTo>
                                        <a:pt x="0" y="1056640"/>
                                      </a:lnTo>
                                      <a:lnTo>
                                        <a:pt x="0" y="0"/>
                                      </a:lnTo>
                                    </a:path>
                                  </a:pathLst>
                                </a:custGeom>
                                <a:solidFill>
                                  <a:srgbClr val="4F81BD"/>
                                </a:solidFill>
                                <a:ln w="0" cap="flat">
                                  <a:noFill/>
                                  <a:round/>
                                </a:ln>
                                <a:effectLst/>
                              </wps:spPr>
                              <wps:bodyPr/>
                            </wps:wsp>
                            <wps:wsp>
                              <wps:cNvPr id="299" name="Shape 299"/>
                              <wps:cNvSpPr/>
                              <wps:spPr>
                                <a:xfrm>
                                  <a:off x="0" y="1203579"/>
                                  <a:ext cx="2606040" cy="0"/>
                                </a:xfrm>
                                <a:custGeom>
                                  <a:avLst/>
                                  <a:gdLst/>
                                  <a:ahLst/>
                                  <a:cxnLst/>
                                  <a:rect l="0" t="0" r="0" b="0"/>
                                  <a:pathLst>
                                    <a:path w="2606040">
                                      <a:moveTo>
                                        <a:pt x="0" y="0"/>
                                      </a:moveTo>
                                      <a:lnTo>
                                        <a:pt x="2606040" y="0"/>
                                      </a:lnTo>
                                    </a:path>
                                  </a:pathLst>
                                </a:custGeom>
                                <a:noFill/>
                                <a:ln w="7620" cap="flat" cmpd="sng" algn="ctr">
                                  <a:solidFill>
                                    <a:srgbClr val="868686"/>
                                  </a:solidFill>
                                  <a:prstDash val="solid"/>
                                  <a:round/>
                                </a:ln>
                                <a:effectLst/>
                              </wps:spPr>
                              <wps:bodyPr/>
                            </wps:wsp>
                            <wps:wsp>
                              <wps:cNvPr id="300" name="Rectangle 300"/>
                              <wps:cNvSpPr/>
                              <wps:spPr>
                                <a:xfrm>
                                  <a:off x="139954" y="895604"/>
                                  <a:ext cx="120754" cy="120431"/>
                                </a:xfrm>
                                <a:prstGeom prst="rect">
                                  <a:avLst/>
                                </a:prstGeom>
                                <a:ln>
                                  <a:noFill/>
                                </a:ln>
                              </wps:spPr>
                              <wps:txbx>
                                <w:txbxContent>
                                  <w:p w14:paraId="05062A0D" w14:textId="77777777" w:rsidR="00D31A19" w:rsidRDefault="00D31A19" w:rsidP="009155AC">
                                    <w:r>
                                      <w:rPr>
                                        <w:rFonts w:ascii="Calibri" w:eastAsia="Calibri" w:hAnsi="Calibri" w:cs="Calibri"/>
                                        <w:sz w:val="14"/>
                                      </w:rPr>
                                      <w:t>39</w:t>
                                    </w:r>
                                  </w:p>
                                </w:txbxContent>
                              </wps:txbx>
                              <wps:bodyPr horzOverflow="overflow" lIns="0" tIns="0" rIns="0" bIns="0" rtlCol="0">
                                <a:noAutofit/>
                              </wps:bodyPr>
                            </wps:wsp>
                            <wps:wsp>
                              <wps:cNvPr id="301" name="Rectangle 301"/>
                              <wps:cNvSpPr/>
                              <wps:spPr>
                                <a:xfrm>
                                  <a:off x="231521" y="895604"/>
                                  <a:ext cx="26722" cy="120431"/>
                                </a:xfrm>
                                <a:prstGeom prst="rect">
                                  <a:avLst/>
                                </a:prstGeom>
                                <a:ln>
                                  <a:noFill/>
                                </a:ln>
                              </wps:spPr>
                              <wps:txbx>
                                <w:txbxContent>
                                  <w:p w14:paraId="6EAA97CE"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302" name="Rectangle 302"/>
                              <wps:cNvSpPr/>
                              <wps:spPr>
                                <a:xfrm>
                                  <a:off x="535559" y="1052449"/>
                                  <a:ext cx="59946" cy="120431"/>
                                </a:xfrm>
                                <a:prstGeom prst="rect">
                                  <a:avLst/>
                                </a:prstGeom>
                                <a:ln>
                                  <a:noFill/>
                                </a:ln>
                              </wps:spPr>
                              <wps:txbx>
                                <w:txbxContent>
                                  <w:p w14:paraId="773F9485" w14:textId="77777777" w:rsidR="00D31A19" w:rsidRDefault="00D31A19" w:rsidP="009155AC">
                                    <w:r>
                                      <w:rPr>
                                        <w:rFonts w:ascii="Calibri" w:eastAsia="Calibri" w:hAnsi="Calibri" w:cs="Calibri"/>
                                        <w:sz w:val="14"/>
                                      </w:rPr>
                                      <w:t>1</w:t>
                                    </w:r>
                                  </w:p>
                                </w:txbxContent>
                              </wps:txbx>
                              <wps:bodyPr horzOverflow="overflow" lIns="0" tIns="0" rIns="0" bIns="0" rtlCol="0">
                                <a:noAutofit/>
                              </wps:bodyPr>
                            </wps:wsp>
                            <wps:wsp>
                              <wps:cNvPr id="303" name="Rectangle 303"/>
                              <wps:cNvSpPr/>
                              <wps:spPr>
                                <a:xfrm>
                                  <a:off x="581406" y="1052449"/>
                                  <a:ext cx="26722" cy="120431"/>
                                </a:xfrm>
                                <a:prstGeom prst="rect">
                                  <a:avLst/>
                                </a:prstGeom>
                                <a:ln>
                                  <a:noFill/>
                                </a:ln>
                              </wps:spPr>
                              <wps:txbx>
                                <w:txbxContent>
                                  <w:p w14:paraId="568C0AC9"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304" name="Rectangle 304"/>
                              <wps:cNvSpPr/>
                              <wps:spPr>
                                <a:xfrm>
                                  <a:off x="862584" y="0"/>
                                  <a:ext cx="181561" cy="120431"/>
                                </a:xfrm>
                                <a:prstGeom prst="rect">
                                  <a:avLst/>
                                </a:prstGeom>
                                <a:ln>
                                  <a:noFill/>
                                </a:ln>
                              </wps:spPr>
                              <wps:txbx>
                                <w:txbxContent>
                                  <w:p w14:paraId="274BE2F8" w14:textId="77777777" w:rsidR="00D31A19" w:rsidRDefault="00D31A19" w:rsidP="009155AC">
                                    <w:r>
                                      <w:rPr>
                                        <w:rFonts w:ascii="Calibri" w:eastAsia="Calibri" w:hAnsi="Calibri" w:cs="Calibri"/>
                                        <w:sz w:val="14"/>
                                      </w:rPr>
                                      <w:t>256</w:t>
                                    </w:r>
                                  </w:p>
                                </w:txbxContent>
                              </wps:txbx>
                              <wps:bodyPr horzOverflow="overflow" lIns="0" tIns="0" rIns="0" bIns="0" rtlCol="0">
                                <a:noAutofit/>
                              </wps:bodyPr>
                            </wps:wsp>
                            <wps:wsp>
                              <wps:cNvPr id="305" name="Rectangle 305"/>
                              <wps:cNvSpPr/>
                              <wps:spPr>
                                <a:xfrm>
                                  <a:off x="999871" y="0"/>
                                  <a:ext cx="26722" cy="120431"/>
                                </a:xfrm>
                                <a:prstGeom prst="rect">
                                  <a:avLst/>
                                </a:prstGeom>
                                <a:ln>
                                  <a:noFill/>
                                </a:ln>
                              </wps:spPr>
                              <wps:txbx>
                                <w:txbxContent>
                                  <w:p w14:paraId="62204656"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306" name="Rectangle 306"/>
                              <wps:cNvSpPr/>
                              <wps:spPr>
                                <a:xfrm>
                                  <a:off x="1258316" y="1015238"/>
                                  <a:ext cx="120754" cy="120431"/>
                                </a:xfrm>
                                <a:prstGeom prst="rect">
                                  <a:avLst/>
                                </a:prstGeom>
                                <a:ln>
                                  <a:noFill/>
                                </a:ln>
                              </wps:spPr>
                              <wps:txbx>
                                <w:txbxContent>
                                  <w:p w14:paraId="6375FD02" w14:textId="77777777" w:rsidR="00D31A19" w:rsidRDefault="00D31A19" w:rsidP="009155AC">
                                    <w:r>
                                      <w:rPr>
                                        <w:rFonts w:ascii="Calibri" w:eastAsia="Calibri" w:hAnsi="Calibri" w:cs="Calibri"/>
                                        <w:sz w:val="14"/>
                                      </w:rPr>
                                      <w:t>10</w:t>
                                    </w:r>
                                  </w:p>
                                </w:txbxContent>
                              </wps:txbx>
                              <wps:bodyPr horzOverflow="overflow" lIns="0" tIns="0" rIns="0" bIns="0" rtlCol="0">
                                <a:noAutofit/>
                              </wps:bodyPr>
                            </wps:wsp>
                            <wps:wsp>
                              <wps:cNvPr id="307" name="Rectangle 307"/>
                              <wps:cNvSpPr/>
                              <wps:spPr>
                                <a:xfrm>
                                  <a:off x="1349756" y="1015238"/>
                                  <a:ext cx="26722" cy="120431"/>
                                </a:xfrm>
                                <a:prstGeom prst="rect">
                                  <a:avLst/>
                                </a:prstGeom>
                                <a:ln>
                                  <a:noFill/>
                                </a:ln>
                              </wps:spPr>
                              <wps:txbx>
                                <w:txbxContent>
                                  <w:p w14:paraId="5B4744D6"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308" name="Rectangle 308"/>
                              <wps:cNvSpPr/>
                              <wps:spPr>
                                <a:xfrm>
                                  <a:off x="1653921" y="1052449"/>
                                  <a:ext cx="59946" cy="120431"/>
                                </a:xfrm>
                                <a:prstGeom prst="rect">
                                  <a:avLst/>
                                </a:prstGeom>
                                <a:ln>
                                  <a:noFill/>
                                </a:ln>
                              </wps:spPr>
                              <wps:txbx>
                                <w:txbxContent>
                                  <w:p w14:paraId="294E0B00" w14:textId="77777777" w:rsidR="00D31A19" w:rsidRDefault="00D31A19" w:rsidP="009155AC">
                                    <w:r>
                                      <w:rPr>
                                        <w:rFonts w:ascii="Calibri" w:eastAsia="Calibri" w:hAnsi="Calibri" w:cs="Calibri"/>
                                        <w:sz w:val="14"/>
                                      </w:rPr>
                                      <w:t>1</w:t>
                                    </w:r>
                                  </w:p>
                                </w:txbxContent>
                              </wps:txbx>
                              <wps:bodyPr horzOverflow="overflow" lIns="0" tIns="0" rIns="0" bIns="0" rtlCol="0">
                                <a:noAutofit/>
                              </wps:bodyPr>
                            </wps:wsp>
                            <wps:wsp>
                              <wps:cNvPr id="309" name="Rectangle 309"/>
                              <wps:cNvSpPr/>
                              <wps:spPr>
                                <a:xfrm>
                                  <a:off x="1699641" y="1052449"/>
                                  <a:ext cx="26722" cy="120431"/>
                                </a:xfrm>
                                <a:prstGeom prst="rect">
                                  <a:avLst/>
                                </a:prstGeom>
                                <a:ln>
                                  <a:noFill/>
                                </a:ln>
                              </wps:spPr>
                              <wps:txbx>
                                <w:txbxContent>
                                  <w:p w14:paraId="17626E11"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310" name="Rectangle 310"/>
                              <wps:cNvSpPr/>
                              <wps:spPr>
                                <a:xfrm>
                                  <a:off x="2026666" y="1035939"/>
                                  <a:ext cx="59946" cy="120431"/>
                                </a:xfrm>
                                <a:prstGeom prst="rect">
                                  <a:avLst/>
                                </a:prstGeom>
                                <a:ln>
                                  <a:noFill/>
                                </a:ln>
                              </wps:spPr>
                              <wps:txbx>
                                <w:txbxContent>
                                  <w:p w14:paraId="4DA4AC89" w14:textId="77777777" w:rsidR="00D31A19" w:rsidRDefault="00D31A19" w:rsidP="009155AC">
                                    <w:r>
                                      <w:rPr>
                                        <w:rFonts w:ascii="Calibri" w:eastAsia="Calibri" w:hAnsi="Calibri" w:cs="Calibri"/>
                                        <w:sz w:val="14"/>
                                      </w:rPr>
                                      <w:t>5</w:t>
                                    </w:r>
                                  </w:p>
                                </w:txbxContent>
                              </wps:txbx>
                              <wps:bodyPr horzOverflow="overflow" lIns="0" tIns="0" rIns="0" bIns="0" rtlCol="0">
                                <a:noAutofit/>
                              </wps:bodyPr>
                            </wps:wsp>
                            <wps:wsp>
                              <wps:cNvPr id="311" name="Rectangle 311"/>
                              <wps:cNvSpPr/>
                              <wps:spPr>
                                <a:xfrm>
                                  <a:off x="2072259" y="1035939"/>
                                  <a:ext cx="26722" cy="120431"/>
                                </a:xfrm>
                                <a:prstGeom prst="rect">
                                  <a:avLst/>
                                </a:prstGeom>
                                <a:ln>
                                  <a:noFill/>
                                </a:ln>
                              </wps:spPr>
                              <wps:txbx>
                                <w:txbxContent>
                                  <w:p w14:paraId="49F9C3EF"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312" name="Rectangle 312"/>
                              <wps:cNvSpPr/>
                              <wps:spPr>
                                <a:xfrm>
                                  <a:off x="2376551" y="957580"/>
                                  <a:ext cx="120754" cy="120431"/>
                                </a:xfrm>
                                <a:prstGeom prst="rect">
                                  <a:avLst/>
                                </a:prstGeom>
                                <a:ln>
                                  <a:noFill/>
                                </a:ln>
                              </wps:spPr>
                              <wps:txbx>
                                <w:txbxContent>
                                  <w:p w14:paraId="2F432459" w14:textId="77777777" w:rsidR="00D31A19" w:rsidRDefault="00D31A19" w:rsidP="009155AC">
                                    <w:r>
                                      <w:rPr>
                                        <w:rFonts w:ascii="Calibri" w:eastAsia="Calibri" w:hAnsi="Calibri" w:cs="Calibri"/>
                                        <w:sz w:val="14"/>
                                      </w:rPr>
                                      <w:t>24</w:t>
                                    </w:r>
                                  </w:p>
                                </w:txbxContent>
                              </wps:txbx>
                              <wps:bodyPr horzOverflow="overflow" lIns="0" tIns="0" rIns="0" bIns="0" rtlCol="0">
                                <a:noAutofit/>
                              </wps:bodyPr>
                            </wps:wsp>
                            <wps:wsp>
                              <wps:cNvPr id="313" name="Rectangle 313"/>
                              <wps:cNvSpPr/>
                              <wps:spPr>
                                <a:xfrm>
                                  <a:off x="2467991" y="957580"/>
                                  <a:ext cx="26721" cy="120431"/>
                                </a:xfrm>
                                <a:prstGeom prst="rect">
                                  <a:avLst/>
                                </a:prstGeom>
                                <a:ln>
                                  <a:noFill/>
                                </a:ln>
                              </wps:spPr>
                              <wps:txbx>
                                <w:txbxContent>
                                  <w:p w14:paraId="601BFC7E"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314" name="Rectangle 314"/>
                              <wps:cNvSpPr/>
                              <wps:spPr>
                                <a:xfrm>
                                  <a:off x="58801" y="1247648"/>
                                  <a:ext cx="335658" cy="68818"/>
                                </a:xfrm>
                                <a:prstGeom prst="rect">
                                  <a:avLst/>
                                </a:prstGeom>
                                <a:ln>
                                  <a:noFill/>
                                </a:ln>
                              </wps:spPr>
                              <wps:txbx>
                                <w:txbxContent>
                                  <w:p w14:paraId="4E91C249" w14:textId="77777777" w:rsidR="00D31A19" w:rsidRDefault="00D31A19" w:rsidP="009155AC">
                                    <w:r>
                                      <w:rPr>
                                        <w:rFonts w:ascii="Calibri" w:eastAsia="Calibri" w:hAnsi="Calibri" w:cs="Calibri"/>
                                        <w:sz w:val="8"/>
                                      </w:rPr>
                                      <w:t>Transitar sin</w:t>
                                    </w:r>
                                  </w:p>
                                </w:txbxContent>
                              </wps:txbx>
                              <wps:bodyPr horzOverflow="overflow" lIns="0" tIns="0" rIns="0" bIns="0" rtlCol="0">
                                <a:noAutofit/>
                              </wps:bodyPr>
                            </wps:wsp>
                            <wps:wsp>
                              <wps:cNvPr id="316" name="Rectangle 316"/>
                              <wps:cNvSpPr/>
                              <wps:spPr>
                                <a:xfrm>
                                  <a:off x="422910" y="1247648"/>
                                  <a:ext cx="359305" cy="68818"/>
                                </a:xfrm>
                                <a:prstGeom prst="rect">
                                  <a:avLst/>
                                </a:prstGeom>
                                <a:ln>
                                  <a:noFill/>
                                </a:ln>
                              </wps:spPr>
                              <wps:txbx>
                                <w:txbxContent>
                                  <w:p w14:paraId="0449BBE7" w14:textId="77777777" w:rsidR="00D31A19" w:rsidRDefault="00D31A19" w:rsidP="009155AC">
                                    <w:r>
                                      <w:rPr>
                                        <w:rFonts w:ascii="Calibri" w:eastAsia="Calibri" w:hAnsi="Calibri" w:cs="Calibri"/>
                                        <w:sz w:val="8"/>
                                      </w:rPr>
                                      <w:t>Transitar con</w:t>
                                    </w:r>
                                  </w:p>
                                </w:txbxContent>
                              </wps:txbx>
                              <wps:bodyPr horzOverflow="overflow" lIns="0" tIns="0" rIns="0" bIns="0" rtlCol="0">
                                <a:noAutofit/>
                              </wps:bodyPr>
                            </wps:wsp>
                            <wps:wsp>
                              <wps:cNvPr id="318" name="Rectangle 318"/>
                              <wps:cNvSpPr/>
                              <wps:spPr>
                                <a:xfrm>
                                  <a:off x="795020" y="1247648"/>
                                  <a:ext cx="359305" cy="68818"/>
                                </a:xfrm>
                                <a:prstGeom prst="rect">
                                  <a:avLst/>
                                </a:prstGeom>
                                <a:ln>
                                  <a:noFill/>
                                </a:ln>
                              </wps:spPr>
                              <wps:txbx>
                                <w:txbxContent>
                                  <w:p w14:paraId="511A6D53" w14:textId="77777777" w:rsidR="00D31A19" w:rsidRDefault="00D31A19" w:rsidP="009155AC">
                                    <w:r>
                                      <w:rPr>
                                        <w:rFonts w:ascii="Calibri" w:eastAsia="Calibri" w:hAnsi="Calibri" w:cs="Calibri"/>
                                        <w:sz w:val="8"/>
                                      </w:rPr>
                                      <w:t>Transitar con</w:t>
                                    </w:r>
                                  </w:p>
                                </w:txbxContent>
                              </wps:txbx>
                              <wps:bodyPr horzOverflow="overflow" lIns="0" tIns="0" rIns="0" bIns="0" rtlCol="0">
                                <a:noAutofit/>
                              </wps:bodyPr>
                            </wps:wsp>
                            <wps:wsp>
                              <wps:cNvPr id="320" name="Rectangle 320"/>
                              <wps:cNvSpPr/>
                              <wps:spPr>
                                <a:xfrm>
                                  <a:off x="1118489" y="1247648"/>
                                  <a:ext cx="475718" cy="68818"/>
                                </a:xfrm>
                                <a:prstGeom prst="rect">
                                  <a:avLst/>
                                </a:prstGeom>
                                <a:ln>
                                  <a:noFill/>
                                </a:ln>
                              </wps:spPr>
                              <wps:txbx>
                                <w:txbxContent>
                                  <w:p w14:paraId="35D5EE71" w14:textId="77777777" w:rsidR="00D31A19" w:rsidRDefault="00D31A19" w:rsidP="009155AC">
                                    <w:r>
                                      <w:rPr>
                                        <w:rFonts w:ascii="Calibri" w:eastAsia="Calibri" w:hAnsi="Calibri" w:cs="Calibri"/>
                                        <w:sz w:val="8"/>
                                      </w:rPr>
                                      <w:t>Trasiego Ilegal de</w:t>
                                    </w:r>
                                  </w:p>
                                </w:txbxContent>
                              </wps:txbx>
                              <wps:bodyPr horzOverflow="overflow" lIns="0" tIns="0" rIns="0" bIns="0" rtlCol="0">
                                <a:noAutofit/>
                              </wps:bodyPr>
                            </wps:wsp>
                            <wps:wsp>
                              <wps:cNvPr id="322" name="Rectangle 322"/>
                              <wps:cNvSpPr/>
                              <wps:spPr>
                                <a:xfrm>
                                  <a:off x="1511300" y="1247648"/>
                                  <a:ext cx="440585" cy="68818"/>
                                </a:xfrm>
                                <a:prstGeom prst="rect">
                                  <a:avLst/>
                                </a:prstGeom>
                                <a:ln>
                                  <a:noFill/>
                                </a:ln>
                              </wps:spPr>
                              <wps:txbx>
                                <w:txbxContent>
                                  <w:p w14:paraId="24A42D70" w14:textId="77777777" w:rsidR="00D31A19" w:rsidRDefault="00D31A19" w:rsidP="009155AC">
                                    <w:r>
                                      <w:rPr>
                                        <w:rFonts w:ascii="Calibri" w:eastAsia="Calibri" w:hAnsi="Calibri" w:cs="Calibri"/>
                                        <w:sz w:val="8"/>
                                      </w:rPr>
                                      <w:t>Falta de Factura</w:t>
                                    </w:r>
                                  </w:p>
                                </w:txbxContent>
                              </wps:txbx>
                              <wps:bodyPr horzOverflow="overflow" lIns="0" tIns="0" rIns="0" bIns="0" rtlCol="0">
                                <a:noAutofit/>
                              </wps:bodyPr>
                            </wps:wsp>
                            <wps:wsp>
                              <wps:cNvPr id="324" name="Rectangle 324"/>
                              <wps:cNvSpPr/>
                              <wps:spPr>
                                <a:xfrm>
                                  <a:off x="2257171" y="1247648"/>
                                  <a:ext cx="420519" cy="68818"/>
                                </a:xfrm>
                                <a:prstGeom prst="rect">
                                  <a:avLst/>
                                </a:prstGeom>
                                <a:ln>
                                  <a:noFill/>
                                </a:ln>
                              </wps:spPr>
                              <wps:txbx>
                                <w:txbxContent>
                                  <w:p w14:paraId="66175279" w14:textId="77777777" w:rsidR="00D31A19" w:rsidRDefault="00D31A19" w:rsidP="009155AC">
                                    <w:r>
                                      <w:rPr>
                                        <w:rFonts w:ascii="Calibri" w:eastAsia="Calibri" w:hAnsi="Calibri" w:cs="Calibri"/>
                                        <w:sz w:val="8"/>
                                      </w:rPr>
                                      <w:t xml:space="preserve">Comercio ilegal </w:t>
                                    </w:r>
                                  </w:p>
                                </w:txbxContent>
                              </wps:txbx>
                              <wps:bodyPr horzOverflow="overflow" lIns="0" tIns="0" rIns="0" bIns="0" rtlCol="0">
                                <a:noAutofit/>
                              </wps:bodyPr>
                            </wps:wsp>
                          </wpg:wgp>
                        </a:graphicData>
                      </a:graphic>
                    </wp:inline>
                  </w:drawing>
                </mc:Choice>
                <mc:Fallback>
                  <w:pict>
                    <v:group w14:anchorId="652F014F" id="Group 3126" o:spid="_x0000_s1067" style="width:205.2pt;height:102.3pt;mso-position-horizontal-relative:char;mso-position-vertical-relative:line" coordsize="26060,12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">
                      <v:shape id="Shape 3508" o:spid="_x0000_s1068" style="position:absolute;left:16014;top:11997;width:1473;height:92;visibility:visible;mso-wrap-style:square;v-text-anchor:top" coordsize="1473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DML8QA&#10;AADdAAAADwAAAGRycy9kb3ducmV2LnhtbERPTWuDQBC9B/oflinkFlcbEorJJpSCpRAKja0Fb4M7&#10;UYk7K+5Wzb/vHgo5Pt73/jibTow0uNaygiSKQRBXVrdcK/j+ylbPIJxH1thZJgU3cnA8PCz2mGo7&#10;8ZnG3NcihLBLUUHjfZ9K6aqGDLrI9sSBu9jBoA9wqKUecArhppNPcbyVBlsODQ329NpQdc1/jYK3&#10;j+KnSC6ZcXLbn4rxs5zKcqPU8nF+2YHwNPu7+N/9rhWsN3GYG96EJyAP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wzC/EAAAA3QAAAA8AAAAAAAAAAAAAAAAAmAIAAGRycy9k&#10;b3ducmV2LnhtbFBLBQYAAAAABAAEAPUAAACJAwAAAAA=&#10;" path="m,l147320,r,9144l,9144,,e" fillcolor="#4f81bd" stroked="f" strokeweight="0">
                        <v:path arrowok="t" textboxrect="0,0,147320,9144"/>
                      </v:shape>
                      <v:shape id="Shape 3509" o:spid="_x0000_s1069" style="position:absolute;left:4838;top:11997;width:1473;height:92;visibility:visible;mso-wrap-style:square;v-text-anchor:top" coordsize="1473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xptMYA&#10;AADdAAAADwAAAGRycy9kb3ducmV2LnhtbESPQWvCQBSE70L/w/IKvelGi2JTVykFRRBBbVPI7ZF9&#10;JqHZtyG7JvHfu4LgcZiZb5jFqjeVaKlxpWUF41EEgjizuuRcwe/PejgH4TyyxsoyKbiSg9XyZbDA&#10;WNuOj9SefC4ChF2MCgrv61hKlxVk0I1sTRy8s20M+iCbXOoGuwA3lZxE0UwaLDksFFjTd0HZ/+li&#10;FGz2yV8yPq+Nk7N6l7SHtEvTqVJvr/3XJwhPvX+GH+2tVvA+jT7g/iY8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xptMYAAADdAAAADwAAAAAAAAAAAAAAAACYAgAAZHJz&#10;L2Rvd25yZXYueG1sUEsFBgAAAAAEAAQA9QAAAIsDAAAAAA==&#10;" path="m,l147320,r,9144l,9144,,e" fillcolor="#4f81bd" stroked="f" strokeweight="0">
                        <v:path arrowok="t" textboxrect="0,0,147320,9144"/>
                      </v:shape>
                      <v:shape id="Shape 3510" o:spid="_x0000_s1070" style="position:absolute;left:23456;top:11032;width:1499;height:991;visibility:visible;mso-wrap-style:square;v-text-anchor:top" coordsize="149860,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4bcMA&#10;AADdAAAADwAAAGRycy9kb3ducmV2LnhtbERPTWsCMRC9C/6HMEJvNavVUlajtEKpgofWFvE4bsbd&#10;6GayTVJd/705FDw+3vd03tpanMkH41jBoJ+BIC6cNlwq+Pl+f3wBESKyxtoxKbhSgPms25lirt2F&#10;v+i8iaVIIRxyVFDF2ORShqIii6HvGuLEHZy3GBP0pdQeLync1nKYZc/SouHUUGFDi4qK0+bPKrDH&#10;ZmX879qPjfdv++3n7viBI6Ueeu3rBESkNt7F/+6lVvA0HqT96U16An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s4bcMAAADdAAAADwAAAAAAAAAAAAAAAACYAgAAZHJzL2Rv&#10;d25yZXYueG1sUEsFBgAAAAAEAAQA9QAAAIgDAAAAAA==&#10;" path="m,l149860,r,99060l,99060,,e" fillcolor="#4f81bd" stroked="f" strokeweight="0">
                        <v:path arrowok="t" textboxrect="0,0,149860,99060"/>
                      </v:shape>
                      <v:shape id="Shape 3511" o:spid="_x0000_s1071" style="position:absolute;left:1104;top:10422;width:1499;height:1601;visibility:visible;mso-wrap-style:square;v-text-anchor:top" coordsize="149860,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yHMccA&#10;AADdAAAADwAAAGRycy9kb3ducmV2LnhtbESPQWvCQBSE74L/YXlCL1I3sRhKdBWxCC31ovXi7Zl9&#10;JtHs25DdxuivdwtCj8PMfMPMFp2pREuNKy0riEcRCOLM6pJzBfuf9es7COeRNVaWScGNHCzm/d4M&#10;U22vvKV253MRIOxSVFB4X6dSuqwgg25ka+LgnWxj0AfZ5FI3eA1wU8lxFCXSYMlhocCaVgVll92v&#10;UeDOh/3wtr5fxsPNPTl+bL9a+31Q6mXQLacgPHX+P/xsf2oFb5M4hr834Qn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shzHHAAAA3QAAAA8AAAAAAAAAAAAAAAAAmAIAAGRy&#10;cy9kb3ducmV2LnhtbFBLBQYAAAAABAAEAPUAAACMAwAAAAA=&#10;" path="m,l149860,r,160020l,160020,,e" fillcolor="#4f81bd" stroked="f" strokeweight="0">
                        <v:path arrowok="t" textboxrect="0,0,149860,160020"/>
                      </v:shape>
                      <v:shape id="Shape 3512" o:spid="_x0000_s1072" style="position:absolute;left:8547;top:1456;width:1498;height:10567;visibility:visible;mso-wrap-style:square;v-text-anchor:top" coordsize="149860,1056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gMUMcA&#10;AADdAAAADwAAAGRycy9kb3ducmV2LnhtbESP3WrCQBSE74W+w3IK3kjdaLGW1I2IIhWUgml7f5o9&#10;+aHZsyG7JvHtuwXBy2FmvmFW68HUoqPWVZYVzKYRCOLM6ooLBV+f+6dXEM4ja6wtk4IrOVgnD6MV&#10;xtr2fKYu9YUIEHYxKii9b2IpXVaSQTe1DXHwctsa9EG2hdQt9gFuajmPohdpsOKwUGJD25Ky3/Ri&#10;FFT98tS472V3zk/prs8mx4/3449S48dh8wbC0+Dv4Vv7oBU8L2Zz+H8TnoB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4DFDHAAAA3QAAAA8AAAAAAAAAAAAAAAAAmAIAAGRy&#10;cy9kb3ducmV2LnhtbFBLBQYAAAAABAAEAPUAAACMAwAAAAA=&#10;" path="m,l149860,r,1056640l,1056640,,e" fillcolor="#4f81bd" stroked="f" strokeweight="0">
                        <v:path arrowok="t" textboxrect="0,0,149860,1056640"/>
                      </v:shape>
                      <v:shape id="Shape 299" o:spid="_x0000_s1073" style="position:absolute;top:12035;width:26060;height:0;visibility:visible;mso-wrap-style:square;v-text-anchor:top" coordsize="2606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dw3MYA&#10;AADcAAAADwAAAGRycy9kb3ducmV2LnhtbESPS2vDMBCE74H+B7GF3hq5puThWgmh0DY5hbgNuS7W&#10;+oGtlWupsfPvo0Ahx2FmvmHS9Whacabe1ZYVvEwjEMS51TWXCn6+P54XIJxH1thaJgUXcrBePUxS&#10;TLQd+EDnzJciQNglqKDyvkukdHlFBt3UdsTBK2xv0AfZl1L3OAS4aWUcRTNpsOawUGFH7xXlTfZn&#10;FHzOL8Pv67HdROPXaddQsW92sVTq6XHcvIHwNPp7+L+91Qri5RJ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dw3MYAAADcAAAADwAAAAAAAAAAAAAAAACYAgAAZHJz&#10;L2Rvd25yZXYueG1sUEsFBgAAAAAEAAQA9QAAAIsDAAAAAA==&#10;" path="m,l2606040,e" filled="f" strokecolor="#868686" strokeweight=".6pt">
                        <v:path arrowok="t" textboxrect="0,0,2606040,0"/>
                      </v:shape>
                      <v:rect id="Rectangle 300" o:spid="_x0000_s1074" style="position:absolute;left:1399;top:8956;width:1208;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q8MA&#10;AADcAAAADwAAAGRycy9kb3ducmV2LnhtbERPTWvCQBC9F/wPywi91Y0Wis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Cq8MAAADcAAAADwAAAAAAAAAAAAAAAACYAgAAZHJzL2Rv&#10;d25yZXYueG1sUEsFBgAAAAAEAAQA9QAAAIgDAAAAAA==&#10;" filled="f" stroked="f">
                        <v:textbox inset="0,0,0,0">
                          <w:txbxContent>
                            <w:p w14:paraId="05062A0D" w14:textId="77777777" w:rsidR="00D31A19" w:rsidRDefault="00D31A19" w:rsidP="009155AC">
                              <w:r>
                                <w:rPr>
                                  <w:rFonts w:ascii="Calibri" w:eastAsia="Calibri" w:hAnsi="Calibri" w:cs="Calibri"/>
                                  <w:sz w:val="14"/>
                                </w:rPr>
                                <w:t>39</w:t>
                              </w:r>
                            </w:p>
                          </w:txbxContent>
                        </v:textbox>
                      </v:rect>
                      <v:rect id="Rectangle 301" o:spid="_x0000_s1075" style="position:absolute;left:2315;top:8956;width:267;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nMMUA&#10;AADcAAAADwAAAGRycy9kb3ducmV2LnhtbESPQWvCQBSE74L/YXlCb2aTC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ycwxQAAANwAAAAPAAAAAAAAAAAAAAAAAJgCAABkcnMv&#10;ZG93bnJldi54bWxQSwUGAAAAAAQABAD1AAAAigMAAAAA&#10;" filled="f" stroked="f">
                        <v:textbox inset="0,0,0,0">
                          <w:txbxContent>
                            <w:p w14:paraId="6EAA97CE" w14:textId="77777777" w:rsidR="00D31A19" w:rsidRDefault="00D31A19" w:rsidP="009155AC">
                              <w:r>
                                <w:rPr>
                                  <w:rFonts w:ascii="Calibri" w:eastAsia="Calibri" w:hAnsi="Calibri" w:cs="Calibri"/>
                                  <w:sz w:val="14"/>
                                </w:rPr>
                                <w:t xml:space="preserve"> </w:t>
                              </w:r>
                            </w:p>
                          </w:txbxContent>
                        </v:textbox>
                      </v:rect>
                      <v:rect id="Rectangle 302" o:spid="_x0000_s1076" style="position:absolute;left:5355;top:10524;width:600;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R8YA&#10;AADcAAAADwAAAGRycy9kb3ducmV2LnhtbESPT2vCQBTE7wW/w/KE3pqNEYq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5R8YAAADcAAAADwAAAAAAAAAAAAAAAACYAgAAZHJz&#10;L2Rvd25yZXYueG1sUEsFBgAAAAAEAAQA9QAAAIsDAAAAAA==&#10;" filled="f" stroked="f">
                        <v:textbox inset="0,0,0,0">
                          <w:txbxContent>
                            <w:p w14:paraId="773F9485" w14:textId="77777777" w:rsidR="00D31A19" w:rsidRDefault="00D31A19" w:rsidP="009155AC">
                              <w:r>
                                <w:rPr>
                                  <w:rFonts w:ascii="Calibri" w:eastAsia="Calibri" w:hAnsi="Calibri" w:cs="Calibri"/>
                                  <w:sz w:val="14"/>
                                </w:rPr>
                                <w:t>1</w:t>
                              </w:r>
                            </w:p>
                          </w:txbxContent>
                        </v:textbox>
                      </v:rect>
                      <v:rect id="Rectangle 303" o:spid="_x0000_s1077" style="position:absolute;left:5814;top:10524;width:267;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0c3MUA&#10;AADcAAAADwAAAGRycy9kb3ducmV2LnhtbESPQWvCQBSE7wX/w/KE3pqND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RzcxQAAANwAAAAPAAAAAAAAAAAAAAAAAJgCAABkcnMv&#10;ZG93bnJldi54bWxQSwUGAAAAAAQABAD1AAAAigMAAAAA&#10;" filled="f" stroked="f">
                        <v:textbox inset="0,0,0,0">
                          <w:txbxContent>
                            <w:p w14:paraId="568C0AC9" w14:textId="77777777" w:rsidR="00D31A19" w:rsidRDefault="00D31A19" w:rsidP="009155AC">
                              <w:r>
                                <w:rPr>
                                  <w:rFonts w:ascii="Calibri" w:eastAsia="Calibri" w:hAnsi="Calibri" w:cs="Calibri"/>
                                  <w:sz w:val="14"/>
                                </w:rPr>
                                <w:t xml:space="preserve"> </w:t>
                              </w:r>
                            </w:p>
                          </w:txbxContent>
                        </v:textbox>
                      </v:rect>
                      <v:rect id="Rectangle 304" o:spid="_x0000_s1078" style="position:absolute;left:8625;width:1816;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EqMUA&#10;AADcAAAADwAAAGRycy9kb3ducmV2LnhtbESPS4vCQBCE7wv7H4Ze8LZOVmX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ISoxQAAANwAAAAPAAAAAAAAAAAAAAAAAJgCAABkcnMv&#10;ZG93bnJldi54bWxQSwUGAAAAAAQABAD1AAAAigMAAAAA&#10;" filled="f" stroked="f">
                        <v:textbox inset="0,0,0,0">
                          <w:txbxContent>
                            <w:p w14:paraId="274BE2F8" w14:textId="77777777" w:rsidR="00D31A19" w:rsidRDefault="00D31A19" w:rsidP="009155AC">
                              <w:r>
                                <w:rPr>
                                  <w:rFonts w:ascii="Calibri" w:eastAsia="Calibri" w:hAnsi="Calibri" w:cs="Calibri"/>
                                  <w:sz w:val="14"/>
                                </w:rPr>
                                <w:t>256</w:t>
                              </w:r>
                            </w:p>
                          </w:txbxContent>
                        </v:textbox>
                      </v:rect>
                      <v:rect id="Rectangle 305" o:spid="_x0000_s1079" style="position:absolute;left:9998;width:267;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hM8UA&#10;AADcAAAADwAAAGRycy9kb3ducmV2LnhtbESPS4vCQBCE7wv7H4Ze8LZOVnH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CEzxQAAANwAAAAPAAAAAAAAAAAAAAAAAJgCAABkcnMv&#10;ZG93bnJldi54bWxQSwUGAAAAAAQABAD1AAAAigMAAAAA&#10;" filled="f" stroked="f">
                        <v:textbox inset="0,0,0,0">
                          <w:txbxContent>
                            <w:p w14:paraId="62204656" w14:textId="77777777" w:rsidR="00D31A19" w:rsidRDefault="00D31A19" w:rsidP="009155AC">
                              <w:r>
                                <w:rPr>
                                  <w:rFonts w:ascii="Calibri" w:eastAsia="Calibri" w:hAnsi="Calibri" w:cs="Calibri"/>
                                  <w:sz w:val="14"/>
                                </w:rPr>
                                <w:t xml:space="preserve"> </w:t>
                              </w:r>
                            </w:p>
                          </w:txbxContent>
                        </v:textbox>
                      </v:rect>
                      <v:rect id="Rectangle 306" o:spid="_x0000_s1080" style="position:absolute;left:12583;top:10152;width:1207;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RMUA&#10;AADcAAAADwAAAGRycy9kb3ducmV2LnhtbESPQWvCQBSE74X+h+UVequbtiA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r9ExQAAANwAAAAPAAAAAAAAAAAAAAAAAJgCAABkcnMv&#10;ZG93bnJldi54bWxQSwUGAAAAAAQABAD1AAAAigMAAAAA&#10;" filled="f" stroked="f">
                        <v:textbox inset="0,0,0,0">
                          <w:txbxContent>
                            <w:p w14:paraId="6375FD02" w14:textId="77777777" w:rsidR="00D31A19" w:rsidRDefault="00D31A19" w:rsidP="009155AC">
                              <w:r>
                                <w:rPr>
                                  <w:rFonts w:ascii="Calibri" w:eastAsia="Calibri" w:hAnsi="Calibri" w:cs="Calibri"/>
                                  <w:sz w:val="14"/>
                                </w:rPr>
                                <w:t>10</w:t>
                              </w:r>
                            </w:p>
                          </w:txbxContent>
                        </v:textbox>
                      </v:rect>
                      <v:rect id="Rectangle 307" o:spid="_x0000_s1081" style="position:absolute;left:13497;top:10152;width:267;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Ya38UA&#10;AADcAAAADwAAAGRycy9kb3ducmV2LnhtbESPS4vCQBCE7wv7H4Ze8LZOVsH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hrfxQAAANwAAAAPAAAAAAAAAAAAAAAAAJgCAABkcnMv&#10;ZG93bnJldi54bWxQSwUGAAAAAAQABAD1AAAAigMAAAAA&#10;" filled="f" stroked="f">
                        <v:textbox inset="0,0,0,0">
                          <w:txbxContent>
                            <w:p w14:paraId="5B4744D6" w14:textId="77777777" w:rsidR="00D31A19" w:rsidRDefault="00D31A19" w:rsidP="009155AC">
                              <w:r>
                                <w:rPr>
                                  <w:rFonts w:ascii="Calibri" w:eastAsia="Calibri" w:hAnsi="Calibri" w:cs="Calibri"/>
                                  <w:sz w:val="14"/>
                                </w:rPr>
                                <w:t xml:space="preserve"> </w:t>
                              </w:r>
                            </w:p>
                          </w:txbxContent>
                        </v:textbox>
                      </v:rect>
                      <v:rect id="Rectangle 308" o:spid="_x0000_s1082" style="position:absolute;left:16539;top:10524;width:599;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mOrcMA&#10;AADcAAAADwAAAGRycy9kb3ducmV2LnhtbERPTWvCQBC9F/wPywi91Y0Wis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mOrcMAAADcAAAADwAAAAAAAAAAAAAAAACYAgAAZHJzL2Rv&#10;d25yZXYueG1sUEsFBgAAAAAEAAQA9QAAAIgDAAAAAA==&#10;" filled="f" stroked="f">
                        <v:textbox inset="0,0,0,0">
                          <w:txbxContent>
                            <w:p w14:paraId="294E0B00" w14:textId="77777777" w:rsidR="00D31A19" w:rsidRDefault="00D31A19" w:rsidP="009155AC">
                              <w:r>
                                <w:rPr>
                                  <w:rFonts w:ascii="Calibri" w:eastAsia="Calibri" w:hAnsi="Calibri" w:cs="Calibri"/>
                                  <w:sz w:val="14"/>
                                </w:rPr>
                                <w:t>1</w:t>
                              </w:r>
                            </w:p>
                          </w:txbxContent>
                        </v:textbox>
                      </v:rect>
                      <v:rect id="Rectangle 309" o:spid="_x0000_s1083" style="position:absolute;left:16996;top:10524;width:267;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UrNsYA&#10;AADcAAAADwAAAGRycy9kb3ducmV2LnhtbESPT2vCQBTE70K/w/KE3nRjC8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UrNsYAAADcAAAADwAAAAAAAAAAAAAAAACYAgAAZHJz&#10;L2Rvd25yZXYueG1sUEsFBgAAAAAEAAQA9QAAAIsDAAAAAA==&#10;" filled="f" stroked="f">
                        <v:textbox inset="0,0,0,0">
                          <w:txbxContent>
                            <w:p w14:paraId="17626E11" w14:textId="77777777" w:rsidR="00D31A19" w:rsidRDefault="00D31A19" w:rsidP="009155AC">
                              <w:r>
                                <w:rPr>
                                  <w:rFonts w:ascii="Calibri" w:eastAsia="Calibri" w:hAnsi="Calibri" w:cs="Calibri"/>
                                  <w:sz w:val="14"/>
                                </w:rPr>
                                <w:t xml:space="preserve"> </w:t>
                              </w:r>
                            </w:p>
                          </w:txbxContent>
                        </v:textbox>
                      </v:rect>
                      <v:rect id="Rectangle 310" o:spid="_x0000_s1084" style="position:absolute;left:20266;top:10359;width:600;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UdsIA&#10;AADcAAAADwAAAGRycy9kb3ducmV2LnhtbERPTWvCQBC9C/6HZQredGOF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hR2wgAAANwAAAAPAAAAAAAAAAAAAAAAAJgCAABkcnMvZG93&#10;bnJldi54bWxQSwUGAAAAAAQABAD1AAAAhwMAAAAA&#10;" filled="f" stroked="f">
                        <v:textbox inset="0,0,0,0">
                          <w:txbxContent>
                            <w:p w14:paraId="4DA4AC89" w14:textId="77777777" w:rsidR="00D31A19" w:rsidRDefault="00D31A19" w:rsidP="009155AC">
                              <w:r>
                                <w:rPr>
                                  <w:rFonts w:ascii="Calibri" w:eastAsia="Calibri" w:hAnsi="Calibri" w:cs="Calibri"/>
                                  <w:sz w:val="14"/>
                                </w:rPr>
                                <w:t>5</w:t>
                              </w:r>
                            </w:p>
                          </w:txbxContent>
                        </v:textbox>
                      </v:rect>
                      <v:rect id="Rectangle 311" o:spid="_x0000_s1085" style="position:absolute;left:20722;top:10359;width:267;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x7cQA&#10;AADcAAAADwAAAGRycy9kb3ducmV2LnhtbESPQYvCMBSE74L/ITxhb5p2h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qse3EAAAA3AAAAA8AAAAAAAAAAAAAAAAAmAIAAGRycy9k&#10;b3ducmV2LnhtbFBLBQYAAAAABAAEAPUAAACJAwAAAAA=&#10;" filled="f" stroked="f">
                        <v:textbox inset="0,0,0,0">
                          <w:txbxContent>
                            <w:p w14:paraId="49F9C3EF" w14:textId="77777777" w:rsidR="00D31A19" w:rsidRDefault="00D31A19" w:rsidP="009155AC">
                              <w:r>
                                <w:rPr>
                                  <w:rFonts w:ascii="Calibri" w:eastAsia="Calibri" w:hAnsi="Calibri" w:cs="Calibri"/>
                                  <w:sz w:val="14"/>
                                </w:rPr>
                                <w:t xml:space="preserve"> </w:t>
                              </w:r>
                            </w:p>
                          </w:txbxContent>
                        </v:textbox>
                      </v:rect>
                      <v:rect id="Rectangle 312" o:spid="_x0000_s1086" style="position:absolute;left:23765;top:9575;width:1208;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vms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4L5rEAAAA3AAAAA8AAAAAAAAAAAAAAAAAmAIAAGRycy9k&#10;b3ducmV2LnhtbFBLBQYAAAAABAAEAPUAAACJAwAAAAA=&#10;" filled="f" stroked="f">
                        <v:textbox inset="0,0,0,0">
                          <w:txbxContent>
                            <w:p w14:paraId="2F432459" w14:textId="77777777" w:rsidR="00D31A19" w:rsidRDefault="00D31A19" w:rsidP="009155AC">
                              <w:r>
                                <w:rPr>
                                  <w:rFonts w:ascii="Calibri" w:eastAsia="Calibri" w:hAnsi="Calibri" w:cs="Calibri"/>
                                  <w:sz w:val="14"/>
                                </w:rPr>
                                <w:t>24</w:t>
                              </w:r>
                            </w:p>
                          </w:txbxContent>
                        </v:textbox>
                      </v:rect>
                      <v:rect id="Rectangle 313" o:spid="_x0000_s1087" style="position:absolute;left:24679;top:9575;width:268;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KAcQA&#10;AADcAAAADwAAAGRycy9kb3ducmV2LnhtbESPQYvCMBSE74L/ITxhb5q6wq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0igHEAAAA3AAAAA8AAAAAAAAAAAAAAAAAmAIAAGRycy9k&#10;b3ducmV2LnhtbFBLBQYAAAAABAAEAPUAAACJAwAAAAA=&#10;" filled="f" stroked="f">
                        <v:textbox inset="0,0,0,0">
                          <w:txbxContent>
                            <w:p w14:paraId="601BFC7E" w14:textId="77777777" w:rsidR="00D31A19" w:rsidRDefault="00D31A19" w:rsidP="009155AC">
                              <w:r>
                                <w:rPr>
                                  <w:rFonts w:ascii="Calibri" w:eastAsia="Calibri" w:hAnsi="Calibri" w:cs="Calibri"/>
                                  <w:sz w:val="14"/>
                                </w:rPr>
                                <w:t xml:space="preserve"> </w:t>
                              </w:r>
                            </w:p>
                          </w:txbxContent>
                        </v:textbox>
                      </v:rect>
                      <v:rect id="Rectangle 314" o:spid="_x0000_s1088" style="position:absolute;left:588;top:12476;width:3356;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0SdcYA&#10;AADcAAAADwAAAGRycy9kb3ducmV2LnhtbESPQWvCQBSE7wX/w/IEb3Wjlh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0SdcYAAADcAAAADwAAAAAAAAAAAAAAAACYAgAAZHJz&#10;L2Rvd25yZXYueG1sUEsFBgAAAAAEAAQA9QAAAIsDAAAAAA==&#10;" filled="f" stroked="f">
                        <v:textbox inset="0,0,0,0">
                          <w:txbxContent>
                            <w:p w14:paraId="4E91C249" w14:textId="77777777" w:rsidR="00D31A19" w:rsidRDefault="00D31A19" w:rsidP="009155AC">
                              <w:r>
                                <w:rPr>
                                  <w:rFonts w:ascii="Calibri" w:eastAsia="Calibri" w:hAnsi="Calibri" w:cs="Calibri"/>
                                  <w:sz w:val="8"/>
                                </w:rPr>
                                <w:t>Transitar sin</w:t>
                              </w:r>
                            </w:p>
                          </w:txbxContent>
                        </v:textbox>
                      </v:rect>
                      <v:rect id="Rectangle 316" o:spid="_x0000_s1089" style="position:absolute;left:4229;top:12476;width:3593;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pmcQA&#10;AADcAAAADwAAAGRycy9kb3ducmV2LnhtbESPQYvCMBSE74L/ITzBm6auI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DKZnEAAAA3AAAAA8AAAAAAAAAAAAAAAAAmAIAAGRycy9k&#10;b3ducmV2LnhtbFBLBQYAAAAABAAEAPUAAACJAwAAAAA=&#10;" filled="f" stroked="f">
                        <v:textbox inset="0,0,0,0">
                          <w:txbxContent>
                            <w:p w14:paraId="0449BBE7" w14:textId="77777777" w:rsidR="00D31A19" w:rsidRDefault="00D31A19" w:rsidP="009155AC">
                              <w:r>
                                <w:rPr>
                                  <w:rFonts w:ascii="Calibri" w:eastAsia="Calibri" w:hAnsi="Calibri" w:cs="Calibri"/>
                                  <w:sz w:val="8"/>
                                </w:rPr>
                                <w:t>Transitar con</w:t>
                              </w:r>
                            </w:p>
                          </w:txbxContent>
                        </v:textbox>
                      </v:rect>
                      <v:rect id="Rectangle 318" o:spid="_x0000_s1090" style="position:absolute;left:7950;top:12476;width:3593;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AYcMIA&#10;AADcAAAADwAAAGRycy9kb3ducmV2LnhtbERPTWvCQBC9C/6HZQredGOF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BhwwgAAANwAAAAPAAAAAAAAAAAAAAAAAJgCAABkcnMvZG93&#10;bnJldi54bWxQSwUGAAAAAAQABAD1AAAAhwMAAAAA&#10;" filled="f" stroked="f">
                        <v:textbox inset="0,0,0,0">
                          <w:txbxContent>
                            <w:p w14:paraId="511A6D53" w14:textId="77777777" w:rsidR="00D31A19" w:rsidRDefault="00D31A19" w:rsidP="009155AC">
                              <w:r>
                                <w:rPr>
                                  <w:rFonts w:ascii="Calibri" w:eastAsia="Calibri" w:hAnsi="Calibri" w:cs="Calibri"/>
                                  <w:sz w:val="8"/>
                                </w:rPr>
                                <w:t>Transitar con</w:t>
                              </w:r>
                            </w:p>
                          </w:txbxContent>
                        </v:textbox>
                      </v:rect>
                      <v:rect id="Rectangle 320" o:spid="_x0000_s1091" style="position:absolute;left:11184;top:12476;width:4758;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ey8MA&#10;AADcAAAADwAAAGRycy9kb3ducmV2LnhtbERPy2rCQBTdF/yH4Qrd1YkRio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rey8MAAADcAAAADwAAAAAAAAAAAAAAAACYAgAAZHJzL2Rv&#10;d25yZXYueG1sUEsFBgAAAAAEAAQA9QAAAIgDAAAAAA==&#10;" filled="f" stroked="f">
                        <v:textbox inset="0,0,0,0">
                          <w:txbxContent>
                            <w:p w14:paraId="35D5EE71" w14:textId="77777777" w:rsidR="00D31A19" w:rsidRDefault="00D31A19" w:rsidP="009155AC">
                              <w:r>
                                <w:rPr>
                                  <w:rFonts w:ascii="Calibri" w:eastAsia="Calibri" w:hAnsi="Calibri" w:cs="Calibri"/>
                                  <w:sz w:val="8"/>
                                </w:rPr>
                                <w:t>Trasiego Ilegal de</w:t>
                              </w:r>
                            </w:p>
                          </w:txbxContent>
                        </v:textbox>
                      </v:rect>
                      <v:rect id="Rectangle 322" o:spid="_x0000_s1092" style="position:absolute;left:15113;top:12476;width:4405;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lJ8UA&#10;AADcAAAADwAAAGRycy9kb3ducmV2LnhtbESPT4vCMBTE78J+h/AWvGlqF0S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1OUnxQAAANwAAAAPAAAAAAAAAAAAAAAAAJgCAABkcnMv&#10;ZG93bnJldi54bWxQSwUGAAAAAAQABAD1AAAAigMAAAAA&#10;" filled="f" stroked="f">
                        <v:textbox inset="0,0,0,0">
                          <w:txbxContent>
                            <w:p w14:paraId="24A42D70" w14:textId="77777777" w:rsidR="00D31A19" w:rsidRDefault="00D31A19" w:rsidP="009155AC">
                              <w:r>
                                <w:rPr>
                                  <w:rFonts w:ascii="Calibri" w:eastAsia="Calibri" w:hAnsi="Calibri" w:cs="Calibri"/>
                                  <w:sz w:val="8"/>
                                </w:rPr>
                                <w:t>Falta de Factura</w:t>
                              </w:r>
                            </w:p>
                          </w:txbxContent>
                        </v:textbox>
                      </v:rect>
                      <v:rect id="Rectangle 324" o:spid="_x0000_s1093" style="position:absolute;left:22571;top:12476;width:4205;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YyMUA&#10;AADcAAAADwAAAGRycy9kb3ducmV2LnhtbESPT4vCMBTE78J+h/AW9qbpuiJ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djIxQAAANwAAAAPAAAAAAAAAAAAAAAAAJgCAABkcnMv&#10;ZG93bnJldi54bWxQSwUGAAAAAAQABAD1AAAAigMAAAAA&#10;" filled="f" stroked="f">
                        <v:textbox inset="0,0,0,0">
                          <w:txbxContent>
                            <w:p w14:paraId="66175279" w14:textId="77777777" w:rsidR="00D31A19" w:rsidRDefault="00D31A19" w:rsidP="009155AC">
                              <w:r>
                                <w:rPr>
                                  <w:rFonts w:ascii="Calibri" w:eastAsia="Calibri" w:hAnsi="Calibri" w:cs="Calibri"/>
                                  <w:sz w:val="8"/>
                                </w:rPr>
                                <w:t xml:space="preserve">Comercio ilegal </w:t>
                              </w:r>
                            </w:p>
                          </w:txbxContent>
                        </v:textbox>
                      </v:rect>
                      <w10:anchorlock/>
                    </v:group>
                  </w:pict>
                </mc:Fallback>
              </mc:AlternateContent>
            </w:r>
          </w:p>
          <w:p w14:paraId="03FD1C1B" w14:textId="77777777" w:rsidR="009155AC" w:rsidRPr="00B40C8B" w:rsidRDefault="009155AC" w:rsidP="009155AC">
            <w:pPr>
              <w:spacing w:after="200" w:line="276" w:lineRule="auto"/>
              <w:ind w:left="250"/>
              <w:rPr>
                <w:rFonts w:ascii="Calibri" w:eastAsia="Times New Roman" w:hAnsi="Calibri" w:cs="Times New Roman"/>
                <w:color w:val="000000" w:themeColor="text1"/>
              </w:rPr>
            </w:pPr>
            <w:r w:rsidRPr="00B40C8B">
              <w:rPr>
                <w:rFonts w:ascii="Calibri" w:eastAsia="Calibri" w:hAnsi="Calibri" w:cs="Calibri"/>
                <w:color w:val="000000" w:themeColor="text1"/>
                <w:sz w:val="8"/>
              </w:rPr>
              <w:t>Sticker</w:t>
            </w:r>
            <w:r w:rsidRPr="00B40C8B">
              <w:rPr>
                <w:rFonts w:ascii="Calibri" w:eastAsia="Calibri" w:hAnsi="Calibri" w:cs="Calibri"/>
                <w:color w:val="000000" w:themeColor="text1"/>
                <w:sz w:val="8"/>
              </w:rPr>
              <w:tab/>
              <w:t>Sticker falso</w:t>
            </w:r>
            <w:r w:rsidRPr="00B40C8B">
              <w:rPr>
                <w:rFonts w:ascii="Calibri" w:eastAsia="Calibri" w:hAnsi="Calibri" w:cs="Calibri"/>
                <w:color w:val="000000" w:themeColor="text1"/>
                <w:sz w:val="8"/>
              </w:rPr>
              <w:tab/>
              <w:t>Sticker vencido</w:t>
            </w:r>
            <w:r w:rsidRPr="00B40C8B">
              <w:rPr>
                <w:rFonts w:ascii="Calibri" w:eastAsia="Calibri" w:hAnsi="Calibri" w:cs="Calibri"/>
                <w:color w:val="000000" w:themeColor="text1"/>
                <w:sz w:val="8"/>
              </w:rPr>
              <w:tab/>
              <w:t>combustibles</w:t>
            </w:r>
            <w:r w:rsidRPr="00B40C8B">
              <w:rPr>
                <w:rFonts w:ascii="Calibri" w:eastAsia="Calibri" w:hAnsi="Calibri" w:cs="Calibri"/>
                <w:color w:val="000000" w:themeColor="text1"/>
                <w:sz w:val="8"/>
              </w:rPr>
              <w:tab/>
              <w:t>y/o Conduce</w:t>
            </w:r>
            <w:r w:rsidRPr="00B40C8B">
              <w:rPr>
                <w:rFonts w:ascii="Calibri" w:eastAsia="Calibri" w:hAnsi="Calibri" w:cs="Calibri"/>
                <w:color w:val="000000" w:themeColor="text1"/>
                <w:sz w:val="8"/>
              </w:rPr>
              <w:tab/>
              <w:t>de Combustibles</w:t>
            </w:r>
          </w:p>
        </w:tc>
      </w:tr>
      <w:tr w:rsidR="009155AC" w:rsidRPr="00B40C8B" w14:paraId="2172A0CD" w14:textId="77777777" w:rsidTr="003966D5">
        <w:trPr>
          <w:trHeight w:val="290"/>
        </w:trPr>
        <w:tc>
          <w:tcPr>
            <w:tcW w:w="406" w:type="dxa"/>
            <w:tcBorders>
              <w:top w:val="single" w:sz="16" w:space="0" w:color="000000"/>
              <w:left w:val="single" w:sz="16" w:space="0" w:color="000000"/>
              <w:bottom w:val="single" w:sz="8" w:space="0" w:color="000000"/>
              <w:right w:val="single" w:sz="8" w:space="0" w:color="000000"/>
            </w:tcBorders>
            <w:shd w:val="clear" w:color="auto" w:fill="BFBFBF"/>
          </w:tcPr>
          <w:p w14:paraId="4F6CC703"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1</w:t>
            </w:r>
          </w:p>
        </w:tc>
        <w:tc>
          <w:tcPr>
            <w:tcW w:w="2626" w:type="dxa"/>
            <w:tcBorders>
              <w:top w:val="single" w:sz="16" w:space="0" w:color="000000"/>
              <w:left w:val="single" w:sz="8" w:space="0" w:color="000000"/>
              <w:bottom w:val="single" w:sz="8" w:space="0" w:color="000000"/>
              <w:right w:val="single" w:sz="8" w:space="0" w:color="000000"/>
            </w:tcBorders>
          </w:tcPr>
          <w:p w14:paraId="1B1B911D"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Transitar sin Sticker</w:t>
            </w:r>
          </w:p>
        </w:tc>
        <w:tc>
          <w:tcPr>
            <w:tcW w:w="1180" w:type="dxa"/>
            <w:tcBorders>
              <w:top w:val="single" w:sz="16" w:space="0" w:color="000000"/>
              <w:left w:val="single" w:sz="8" w:space="0" w:color="000000"/>
              <w:bottom w:val="single" w:sz="8" w:space="0" w:color="000000"/>
              <w:right w:val="single" w:sz="16" w:space="0" w:color="000000"/>
            </w:tcBorders>
          </w:tcPr>
          <w:p w14:paraId="0B9AC2E8"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39</w:t>
            </w:r>
          </w:p>
        </w:tc>
        <w:tc>
          <w:tcPr>
            <w:tcW w:w="0" w:type="auto"/>
            <w:gridSpan w:val="3"/>
            <w:vMerge/>
            <w:tcBorders>
              <w:top w:val="nil"/>
              <w:left w:val="single" w:sz="16" w:space="0" w:color="000000"/>
              <w:bottom w:val="nil"/>
              <w:right w:val="single" w:sz="16" w:space="0" w:color="000000"/>
            </w:tcBorders>
          </w:tcPr>
          <w:p w14:paraId="4B33E8B1"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3D4E7181"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458F8B6D"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2</w:t>
            </w:r>
          </w:p>
        </w:tc>
        <w:tc>
          <w:tcPr>
            <w:tcW w:w="2626" w:type="dxa"/>
            <w:tcBorders>
              <w:top w:val="single" w:sz="8" w:space="0" w:color="000000"/>
              <w:left w:val="single" w:sz="8" w:space="0" w:color="000000"/>
              <w:bottom w:val="single" w:sz="8" w:space="0" w:color="000000"/>
              <w:right w:val="single" w:sz="8" w:space="0" w:color="000000"/>
            </w:tcBorders>
          </w:tcPr>
          <w:p w14:paraId="2EE49BDB"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Transitar con Sticker falso</w:t>
            </w:r>
          </w:p>
        </w:tc>
        <w:tc>
          <w:tcPr>
            <w:tcW w:w="1180" w:type="dxa"/>
            <w:tcBorders>
              <w:top w:val="single" w:sz="8" w:space="0" w:color="000000"/>
              <w:left w:val="single" w:sz="8" w:space="0" w:color="000000"/>
              <w:bottom w:val="single" w:sz="8" w:space="0" w:color="000000"/>
              <w:right w:val="single" w:sz="16" w:space="0" w:color="000000"/>
            </w:tcBorders>
          </w:tcPr>
          <w:p w14:paraId="133BF06F"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1</w:t>
            </w:r>
          </w:p>
        </w:tc>
        <w:tc>
          <w:tcPr>
            <w:tcW w:w="0" w:type="auto"/>
            <w:gridSpan w:val="3"/>
            <w:vMerge/>
            <w:tcBorders>
              <w:top w:val="nil"/>
              <w:left w:val="single" w:sz="16" w:space="0" w:color="000000"/>
              <w:bottom w:val="nil"/>
              <w:right w:val="single" w:sz="16" w:space="0" w:color="000000"/>
            </w:tcBorders>
          </w:tcPr>
          <w:p w14:paraId="7D839DEC"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79FC5AFF"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056524A1"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3</w:t>
            </w:r>
          </w:p>
        </w:tc>
        <w:tc>
          <w:tcPr>
            <w:tcW w:w="2626" w:type="dxa"/>
            <w:tcBorders>
              <w:top w:val="single" w:sz="8" w:space="0" w:color="000000"/>
              <w:left w:val="single" w:sz="8" w:space="0" w:color="000000"/>
              <w:bottom w:val="single" w:sz="8" w:space="0" w:color="000000"/>
              <w:right w:val="single" w:sz="8" w:space="0" w:color="000000"/>
            </w:tcBorders>
          </w:tcPr>
          <w:p w14:paraId="143AE1E6"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Transitar con Sticker vencido</w:t>
            </w:r>
          </w:p>
        </w:tc>
        <w:tc>
          <w:tcPr>
            <w:tcW w:w="1180" w:type="dxa"/>
            <w:tcBorders>
              <w:top w:val="single" w:sz="8" w:space="0" w:color="000000"/>
              <w:left w:val="single" w:sz="8" w:space="0" w:color="000000"/>
              <w:bottom w:val="single" w:sz="8" w:space="0" w:color="000000"/>
              <w:right w:val="single" w:sz="16" w:space="0" w:color="000000"/>
            </w:tcBorders>
          </w:tcPr>
          <w:p w14:paraId="31F8EAE1"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256</w:t>
            </w:r>
          </w:p>
        </w:tc>
        <w:tc>
          <w:tcPr>
            <w:tcW w:w="0" w:type="auto"/>
            <w:gridSpan w:val="3"/>
            <w:vMerge/>
            <w:tcBorders>
              <w:top w:val="nil"/>
              <w:left w:val="single" w:sz="16" w:space="0" w:color="000000"/>
              <w:bottom w:val="nil"/>
              <w:right w:val="single" w:sz="16" w:space="0" w:color="000000"/>
            </w:tcBorders>
          </w:tcPr>
          <w:p w14:paraId="355787AA"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39E1F98C"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613BEB76"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4</w:t>
            </w:r>
          </w:p>
        </w:tc>
        <w:tc>
          <w:tcPr>
            <w:tcW w:w="2626" w:type="dxa"/>
            <w:tcBorders>
              <w:top w:val="single" w:sz="8" w:space="0" w:color="000000"/>
              <w:left w:val="single" w:sz="8" w:space="0" w:color="000000"/>
              <w:bottom w:val="single" w:sz="8" w:space="0" w:color="000000"/>
              <w:right w:val="single" w:sz="8" w:space="0" w:color="000000"/>
            </w:tcBorders>
          </w:tcPr>
          <w:p w14:paraId="52C4ED66"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 xml:space="preserve">Trasiego Ilegal de combustibles </w:t>
            </w:r>
          </w:p>
        </w:tc>
        <w:tc>
          <w:tcPr>
            <w:tcW w:w="1180" w:type="dxa"/>
            <w:tcBorders>
              <w:top w:val="single" w:sz="8" w:space="0" w:color="000000"/>
              <w:left w:val="single" w:sz="8" w:space="0" w:color="000000"/>
              <w:bottom w:val="single" w:sz="8" w:space="0" w:color="000000"/>
              <w:right w:val="single" w:sz="16" w:space="0" w:color="000000"/>
            </w:tcBorders>
          </w:tcPr>
          <w:p w14:paraId="67D45298"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10</w:t>
            </w:r>
          </w:p>
        </w:tc>
        <w:tc>
          <w:tcPr>
            <w:tcW w:w="0" w:type="auto"/>
            <w:gridSpan w:val="3"/>
            <w:vMerge/>
            <w:tcBorders>
              <w:top w:val="nil"/>
              <w:left w:val="single" w:sz="16" w:space="0" w:color="000000"/>
              <w:bottom w:val="nil"/>
              <w:right w:val="single" w:sz="16" w:space="0" w:color="000000"/>
            </w:tcBorders>
          </w:tcPr>
          <w:p w14:paraId="57718AAD"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53E26DE4"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2D2F3C83"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5</w:t>
            </w:r>
          </w:p>
        </w:tc>
        <w:tc>
          <w:tcPr>
            <w:tcW w:w="2626" w:type="dxa"/>
            <w:tcBorders>
              <w:top w:val="single" w:sz="8" w:space="0" w:color="000000"/>
              <w:left w:val="single" w:sz="8" w:space="0" w:color="000000"/>
              <w:bottom w:val="single" w:sz="8" w:space="0" w:color="000000"/>
              <w:right w:val="single" w:sz="8" w:space="0" w:color="000000"/>
            </w:tcBorders>
          </w:tcPr>
          <w:p w14:paraId="08314077"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Falta de Factura y/o Conduce</w:t>
            </w:r>
          </w:p>
        </w:tc>
        <w:tc>
          <w:tcPr>
            <w:tcW w:w="1180" w:type="dxa"/>
            <w:tcBorders>
              <w:top w:val="single" w:sz="8" w:space="0" w:color="000000"/>
              <w:left w:val="single" w:sz="8" w:space="0" w:color="000000"/>
              <w:bottom w:val="single" w:sz="8" w:space="0" w:color="000000"/>
              <w:right w:val="single" w:sz="16" w:space="0" w:color="000000"/>
            </w:tcBorders>
          </w:tcPr>
          <w:p w14:paraId="6482C4A8"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1</w:t>
            </w:r>
          </w:p>
        </w:tc>
        <w:tc>
          <w:tcPr>
            <w:tcW w:w="0" w:type="auto"/>
            <w:gridSpan w:val="3"/>
            <w:vMerge/>
            <w:tcBorders>
              <w:top w:val="nil"/>
              <w:left w:val="single" w:sz="16" w:space="0" w:color="000000"/>
              <w:bottom w:val="nil"/>
              <w:right w:val="single" w:sz="16" w:space="0" w:color="000000"/>
            </w:tcBorders>
          </w:tcPr>
          <w:p w14:paraId="07BF606A"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76CC0567"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309EA430"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lastRenderedPageBreak/>
              <w:t>6</w:t>
            </w:r>
          </w:p>
        </w:tc>
        <w:tc>
          <w:tcPr>
            <w:tcW w:w="2626" w:type="dxa"/>
            <w:tcBorders>
              <w:top w:val="single" w:sz="8" w:space="0" w:color="000000"/>
              <w:left w:val="single" w:sz="8" w:space="0" w:color="000000"/>
              <w:bottom w:val="single" w:sz="8" w:space="0" w:color="000000"/>
              <w:right w:val="single" w:sz="8" w:space="0" w:color="000000"/>
            </w:tcBorders>
          </w:tcPr>
          <w:p w14:paraId="510D8F8A"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 xml:space="preserve">Almacenamiento Ilegal de Combustibles </w:t>
            </w:r>
          </w:p>
        </w:tc>
        <w:tc>
          <w:tcPr>
            <w:tcW w:w="1180" w:type="dxa"/>
            <w:tcBorders>
              <w:top w:val="single" w:sz="8" w:space="0" w:color="000000"/>
              <w:left w:val="single" w:sz="8" w:space="0" w:color="000000"/>
              <w:bottom w:val="single" w:sz="8" w:space="0" w:color="000000"/>
              <w:right w:val="single" w:sz="16" w:space="0" w:color="000000"/>
            </w:tcBorders>
          </w:tcPr>
          <w:p w14:paraId="104893A0"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5</w:t>
            </w:r>
          </w:p>
        </w:tc>
        <w:tc>
          <w:tcPr>
            <w:tcW w:w="0" w:type="auto"/>
            <w:gridSpan w:val="3"/>
            <w:vMerge/>
            <w:tcBorders>
              <w:top w:val="nil"/>
              <w:left w:val="single" w:sz="16" w:space="0" w:color="000000"/>
              <w:bottom w:val="nil"/>
              <w:right w:val="single" w:sz="16" w:space="0" w:color="000000"/>
            </w:tcBorders>
          </w:tcPr>
          <w:p w14:paraId="4B542995"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65C6A6BC"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0BF83D2D" w14:textId="77777777" w:rsidR="009155AC" w:rsidRPr="00B40C8B" w:rsidRDefault="009155AC" w:rsidP="009155AC">
            <w:pPr>
              <w:spacing w:after="200" w:line="276" w:lineRule="auto"/>
              <w:ind w:left="138"/>
              <w:rPr>
                <w:rFonts w:ascii="Calibri" w:eastAsia="Times New Roman" w:hAnsi="Calibri" w:cs="Times New Roman"/>
                <w:color w:val="000000" w:themeColor="text1"/>
              </w:rPr>
            </w:pPr>
            <w:r w:rsidRPr="00B40C8B">
              <w:rPr>
                <w:rFonts w:ascii="Calibri" w:eastAsia="Calibri" w:hAnsi="Calibri" w:cs="Calibri"/>
                <w:b/>
                <w:color w:val="000000" w:themeColor="text1"/>
                <w:sz w:val="18"/>
              </w:rPr>
              <w:t>7</w:t>
            </w:r>
          </w:p>
        </w:tc>
        <w:tc>
          <w:tcPr>
            <w:tcW w:w="2626" w:type="dxa"/>
            <w:tcBorders>
              <w:top w:val="single" w:sz="8" w:space="0" w:color="000000"/>
              <w:left w:val="single" w:sz="8" w:space="0" w:color="000000"/>
              <w:bottom w:val="single" w:sz="8" w:space="0" w:color="000000"/>
              <w:right w:val="single" w:sz="8" w:space="0" w:color="000000"/>
            </w:tcBorders>
          </w:tcPr>
          <w:p w14:paraId="4D4FAB75"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 xml:space="preserve">Comercio ilegal de Combustibles </w:t>
            </w:r>
          </w:p>
        </w:tc>
        <w:tc>
          <w:tcPr>
            <w:tcW w:w="1180" w:type="dxa"/>
            <w:tcBorders>
              <w:top w:val="single" w:sz="8" w:space="0" w:color="000000"/>
              <w:left w:val="single" w:sz="8" w:space="0" w:color="000000"/>
              <w:bottom w:val="single" w:sz="8" w:space="0" w:color="000000"/>
              <w:right w:val="single" w:sz="16" w:space="0" w:color="000000"/>
            </w:tcBorders>
          </w:tcPr>
          <w:p w14:paraId="0471859E"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24</w:t>
            </w:r>
          </w:p>
        </w:tc>
        <w:tc>
          <w:tcPr>
            <w:tcW w:w="0" w:type="auto"/>
            <w:gridSpan w:val="3"/>
            <w:vMerge/>
            <w:tcBorders>
              <w:top w:val="nil"/>
              <w:left w:val="single" w:sz="16" w:space="0" w:color="000000"/>
              <w:bottom w:val="nil"/>
              <w:right w:val="single" w:sz="16" w:space="0" w:color="000000"/>
            </w:tcBorders>
          </w:tcPr>
          <w:p w14:paraId="121FB746"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0E56F2B9" w14:textId="77777777" w:rsidTr="003966D5">
        <w:trPr>
          <w:trHeight w:val="286"/>
        </w:trPr>
        <w:tc>
          <w:tcPr>
            <w:tcW w:w="3032" w:type="dxa"/>
            <w:gridSpan w:val="2"/>
            <w:tcBorders>
              <w:top w:val="single" w:sz="8" w:space="0" w:color="000000"/>
              <w:left w:val="single" w:sz="16" w:space="0" w:color="000000"/>
              <w:bottom w:val="single" w:sz="16" w:space="0" w:color="000000"/>
              <w:right w:val="single" w:sz="8" w:space="0" w:color="000000"/>
            </w:tcBorders>
            <w:shd w:val="clear" w:color="auto" w:fill="BFBFBF"/>
          </w:tcPr>
          <w:p w14:paraId="10F75DE1" w14:textId="77777777" w:rsidR="009155AC" w:rsidRPr="00B40C8B" w:rsidRDefault="009155AC" w:rsidP="009155AC">
            <w:pPr>
              <w:spacing w:after="200" w:line="276" w:lineRule="auto"/>
              <w:jc w:val="center"/>
              <w:rPr>
                <w:rFonts w:ascii="Calibri" w:eastAsia="Times New Roman" w:hAnsi="Calibri" w:cs="Times New Roman"/>
                <w:color w:val="000000" w:themeColor="text1"/>
              </w:rPr>
            </w:pPr>
            <w:r w:rsidRPr="00B40C8B">
              <w:rPr>
                <w:rFonts w:ascii="Arial" w:eastAsia="Arial" w:hAnsi="Arial" w:cs="Arial"/>
                <w:b/>
                <w:color w:val="000000" w:themeColor="text1"/>
                <w:sz w:val="18"/>
              </w:rPr>
              <w:t>TOTAL</w:t>
            </w:r>
          </w:p>
        </w:tc>
        <w:tc>
          <w:tcPr>
            <w:tcW w:w="1180" w:type="dxa"/>
            <w:tcBorders>
              <w:top w:val="single" w:sz="8" w:space="0" w:color="000000"/>
              <w:left w:val="single" w:sz="8" w:space="0" w:color="000000"/>
              <w:bottom w:val="single" w:sz="16" w:space="0" w:color="000000"/>
              <w:right w:val="single" w:sz="16" w:space="0" w:color="000000"/>
            </w:tcBorders>
            <w:shd w:val="clear" w:color="auto" w:fill="BFBFBF"/>
          </w:tcPr>
          <w:p w14:paraId="7CD94392"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b/>
                <w:color w:val="000000" w:themeColor="text1"/>
                <w:sz w:val="18"/>
              </w:rPr>
              <w:t>336</w:t>
            </w:r>
          </w:p>
        </w:tc>
        <w:tc>
          <w:tcPr>
            <w:tcW w:w="0" w:type="auto"/>
            <w:gridSpan w:val="3"/>
            <w:vMerge/>
            <w:tcBorders>
              <w:top w:val="nil"/>
              <w:left w:val="single" w:sz="16" w:space="0" w:color="000000"/>
              <w:bottom w:val="single" w:sz="16" w:space="0" w:color="000000"/>
              <w:right w:val="single" w:sz="16" w:space="0" w:color="000000"/>
            </w:tcBorders>
          </w:tcPr>
          <w:p w14:paraId="36023924"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3966D5" w:rsidRPr="00B40C8B" w14:paraId="624788A6" w14:textId="77777777" w:rsidTr="003966D5">
        <w:trPr>
          <w:trHeight w:val="288"/>
        </w:trPr>
        <w:tc>
          <w:tcPr>
            <w:tcW w:w="406" w:type="dxa"/>
            <w:tcBorders>
              <w:top w:val="single" w:sz="16" w:space="0" w:color="000000"/>
              <w:left w:val="single" w:sz="16" w:space="0" w:color="000000"/>
              <w:bottom w:val="single" w:sz="16" w:space="0" w:color="000000"/>
              <w:right w:val="nil"/>
            </w:tcBorders>
            <w:shd w:val="clear" w:color="auto" w:fill="BFBFBF"/>
          </w:tcPr>
          <w:p w14:paraId="38AA521D" w14:textId="77777777" w:rsidR="003966D5" w:rsidRPr="00B40C8B" w:rsidRDefault="003966D5" w:rsidP="009155AC">
            <w:pPr>
              <w:spacing w:after="200" w:line="276" w:lineRule="auto"/>
              <w:rPr>
                <w:rFonts w:ascii="Calibri" w:eastAsia="Times New Roman" w:hAnsi="Calibri" w:cs="Times New Roman"/>
                <w:color w:val="000000" w:themeColor="text1"/>
              </w:rPr>
            </w:pPr>
          </w:p>
        </w:tc>
        <w:tc>
          <w:tcPr>
            <w:tcW w:w="8378" w:type="dxa"/>
            <w:gridSpan w:val="5"/>
            <w:tcBorders>
              <w:top w:val="single" w:sz="16" w:space="0" w:color="000000"/>
              <w:left w:val="nil"/>
              <w:bottom w:val="single" w:sz="16" w:space="0" w:color="000000"/>
              <w:right w:val="single" w:sz="16" w:space="0" w:color="000000"/>
            </w:tcBorders>
            <w:shd w:val="clear" w:color="auto" w:fill="BFBFBF"/>
          </w:tcPr>
          <w:p w14:paraId="665B93F2" w14:textId="4F1212AD" w:rsidR="003966D5" w:rsidRPr="00B40C8B" w:rsidRDefault="003966D5" w:rsidP="003966D5">
            <w:pPr>
              <w:spacing w:after="200" w:line="276" w:lineRule="auto"/>
              <w:jc w:val="center"/>
              <w:rPr>
                <w:rFonts w:ascii="Calibri" w:eastAsia="Times New Roman" w:hAnsi="Calibri" w:cs="Times New Roman"/>
                <w:color w:val="000000" w:themeColor="text1"/>
              </w:rPr>
            </w:pPr>
            <w:r w:rsidRPr="00B40C8B">
              <w:rPr>
                <w:rFonts w:ascii="Arial" w:eastAsia="Arial" w:hAnsi="Arial" w:cs="Arial"/>
                <w:b/>
                <w:color w:val="000000" w:themeColor="text1"/>
                <w:sz w:val="20"/>
              </w:rPr>
              <w:t>COMBUSTIBLE RETENIDO</w:t>
            </w:r>
          </w:p>
        </w:tc>
      </w:tr>
      <w:tr w:rsidR="009155AC" w:rsidRPr="00B40C8B" w14:paraId="28742754" w14:textId="77777777" w:rsidTr="003966D5">
        <w:trPr>
          <w:trHeight w:val="290"/>
        </w:trPr>
        <w:tc>
          <w:tcPr>
            <w:tcW w:w="406" w:type="dxa"/>
            <w:tcBorders>
              <w:top w:val="single" w:sz="16" w:space="0" w:color="000000"/>
              <w:left w:val="single" w:sz="16" w:space="0" w:color="000000"/>
              <w:bottom w:val="single" w:sz="8" w:space="0" w:color="000000"/>
              <w:right w:val="single" w:sz="8" w:space="0" w:color="000000"/>
            </w:tcBorders>
            <w:shd w:val="clear" w:color="auto" w:fill="BFBFBF"/>
          </w:tcPr>
          <w:p w14:paraId="6D522B0F" w14:textId="77777777" w:rsidR="009155AC" w:rsidRPr="00B40C8B" w:rsidRDefault="009155AC" w:rsidP="009155AC">
            <w:pPr>
              <w:spacing w:after="200" w:line="276" w:lineRule="auto"/>
              <w:ind w:left="6"/>
              <w:rPr>
                <w:rFonts w:ascii="Calibri" w:eastAsia="Times New Roman" w:hAnsi="Calibri" w:cs="Times New Roman"/>
                <w:color w:val="000000" w:themeColor="text1"/>
              </w:rPr>
            </w:pPr>
            <w:r w:rsidRPr="00B40C8B">
              <w:rPr>
                <w:rFonts w:ascii="Arial" w:eastAsia="Arial" w:hAnsi="Arial" w:cs="Arial"/>
                <w:color w:val="000000" w:themeColor="text1"/>
                <w:sz w:val="18"/>
              </w:rPr>
              <w:t>No.</w:t>
            </w:r>
          </w:p>
        </w:tc>
        <w:tc>
          <w:tcPr>
            <w:tcW w:w="2626" w:type="dxa"/>
            <w:tcBorders>
              <w:top w:val="single" w:sz="16" w:space="0" w:color="000000"/>
              <w:left w:val="single" w:sz="8" w:space="0" w:color="000000"/>
              <w:bottom w:val="single" w:sz="8" w:space="0" w:color="000000"/>
              <w:right w:val="single" w:sz="8" w:space="0" w:color="000000"/>
            </w:tcBorders>
            <w:shd w:val="clear" w:color="auto" w:fill="BFBFBF"/>
          </w:tcPr>
          <w:p w14:paraId="044AC7BA" w14:textId="77777777" w:rsidR="009155AC" w:rsidRPr="00B40C8B" w:rsidRDefault="009155AC" w:rsidP="009155AC">
            <w:pPr>
              <w:spacing w:after="200" w:line="276" w:lineRule="auto"/>
              <w:jc w:val="center"/>
              <w:rPr>
                <w:rFonts w:ascii="Calibri" w:eastAsia="Times New Roman" w:hAnsi="Calibri" w:cs="Times New Roman"/>
                <w:color w:val="000000" w:themeColor="text1"/>
              </w:rPr>
            </w:pPr>
            <w:r w:rsidRPr="00B40C8B">
              <w:rPr>
                <w:rFonts w:ascii="Arial" w:eastAsia="Arial" w:hAnsi="Arial" w:cs="Arial"/>
                <w:b/>
                <w:color w:val="000000" w:themeColor="text1"/>
                <w:sz w:val="18"/>
              </w:rPr>
              <w:t>TIPO DE COMBUSTIBLES</w:t>
            </w:r>
          </w:p>
        </w:tc>
        <w:tc>
          <w:tcPr>
            <w:tcW w:w="1180" w:type="dxa"/>
            <w:tcBorders>
              <w:top w:val="single" w:sz="16" w:space="0" w:color="000000"/>
              <w:left w:val="single" w:sz="8" w:space="0" w:color="000000"/>
              <w:bottom w:val="single" w:sz="8" w:space="0" w:color="000000"/>
              <w:right w:val="single" w:sz="16" w:space="0" w:color="000000"/>
            </w:tcBorders>
            <w:shd w:val="clear" w:color="auto" w:fill="BFBFBF"/>
          </w:tcPr>
          <w:p w14:paraId="43DCE5FD" w14:textId="77777777" w:rsidR="009155AC" w:rsidRPr="00B40C8B" w:rsidRDefault="009155AC" w:rsidP="009155AC">
            <w:pPr>
              <w:spacing w:after="200" w:line="276" w:lineRule="auto"/>
              <w:ind w:left="128"/>
              <w:rPr>
                <w:rFonts w:ascii="Calibri" w:eastAsia="Times New Roman" w:hAnsi="Calibri" w:cs="Times New Roman"/>
                <w:color w:val="000000" w:themeColor="text1"/>
              </w:rPr>
            </w:pPr>
            <w:r w:rsidRPr="00B40C8B">
              <w:rPr>
                <w:rFonts w:ascii="Arial" w:eastAsia="Arial" w:hAnsi="Arial" w:cs="Arial"/>
                <w:b/>
                <w:color w:val="000000" w:themeColor="text1"/>
                <w:sz w:val="18"/>
              </w:rPr>
              <w:t>CANTIDAD</w:t>
            </w:r>
          </w:p>
        </w:tc>
        <w:tc>
          <w:tcPr>
            <w:tcW w:w="4572" w:type="dxa"/>
            <w:gridSpan w:val="3"/>
            <w:vMerge w:val="restart"/>
            <w:tcBorders>
              <w:top w:val="single" w:sz="16" w:space="0" w:color="000000"/>
              <w:left w:val="single" w:sz="16" w:space="0" w:color="000000"/>
              <w:bottom w:val="single" w:sz="16" w:space="0" w:color="000000"/>
              <w:right w:val="single" w:sz="16" w:space="0" w:color="000000"/>
            </w:tcBorders>
            <w:vAlign w:val="bottom"/>
          </w:tcPr>
          <w:p w14:paraId="0C6FF653" w14:textId="77777777" w:rsidR="009155AC" w:rsidRPr="00B40C8B" w:rsidRDefault="009155AC" w:rsidP="009155AC">
            <w:pPr>
              <w:spacing w:after="17"/>
              <w:jc w:val="center"/>
              <w:rPr>
                <w:rFonts w:ascii="Calibri" w:eastAsia="Times New Roman" w:hAnsi="Calibri" w:cs="Times New Roman"/>
                <w:color w:val="000000" w:themeColor="text1"/>
              </w:rPr>
            </w:pPr>
            <w:r w:rsidRPr="00B40C8B">
              <w:rPr>
                <w:rFonts w:ascii="Calibri" w:eastAsia="Times New Roman" w:hAnsi="Calibri" w:cs="Times New Roman"/>
                <w:noProof/>
                <w:color w:val="000000" w:themeColor="text1"/>
              </w:rPr>
              <mc:AlternateContent>
                <mc:Choice Requires="wpg">
                  <w:drawing>
                    <wp:inline distT="0" distB="0" distL="0" distR="0" wp14:anchorId="0422DEAF" wp14:editId="20450418">
                      <wp:extent cx="2547620" cy="1264792"/>
                      <wp:effectExtent l="0" t="0" r="0" b="0"/>
                      <wp:docPr id="3323" name="Group 3323"/>
                      <wp:cNvGraphicFramePr/>
                      <a:graphic xmlns:a="http://schemas.openxmlformats.org/drawingml/2006/main">
                        <a:graphicData uri="http://schemas.microsoft.com/office/word/2010/wordprocessingGroup">
                          <wpg:wgp>
                            <wpg:cNvGrpSpPr/>
                            <wpg:grpSpPr>
                              <a:xfrm>
                                <a:off x="0" y="0"/>
                                <a:ext cx="2547620" cy="1264792"/>
                                <a:chOff x="0" y="0"/>
                                <a:chExt cx="2547620" cy="1264792"/>
                              </a:xfrm>
                            </wpg:grpSpPr>
                            <wps:wsp>
                              <wps:cNvPr id="3513" name="Shape 3513"/>
                              <wps:cNvSpPr/>
                              <wps:spPr>
                                <a:xfrm>
                                  <a:off x="189230" y="1087501"/>
                                  <a:ext cx="256540" cy="12700"/>
                                </a:xfrm>
                                <a:custGeom>
                                  <a:avLst/>
                                  <a:gdLst/>
                                  <a:ahLst/>
                                  <a:cxnLst/>
                                  <a:rect l="0" t="0" r="0" b="0"/>
                                  <a:pathLst>
                                    <a:path w="256540" h="12700">
                                      <a:moveTo>
                                        <a:pt x="0" y="0"/>
                                      </a:moveTo>
                                      <a:lnTo>
                                        <a:pt x="256540" y="0"/>
                                      </a:lnTo>
                                      <a:lnTo>
                                        <a:pt x="256540" y="12700"/>
                                      </a:lnTo>
                                      <a:lnTo>
                                        <a:pt x="0" y="12700"/>
                                      </a:lnTo>
                                      <a:lnTo>
                                        <a:pt x="0" y="0"/>
                                      </a:lnTo>
                                    </a:path>
                                  </a:pathLst>
                                </a:custGeom>
                                <a:solidFill>
                                  <a:srgbClr val="4F81BD"/>
                                </a:solidFill>
                                <a:ln w="0" cap="flat">
                                  <a:noFill/>
                                  <a:round/>
                                </a:ln>
                                <a:effectLst/>
                              </wps:spPr>
                              <wps:bodyPr/>
                            </wps:wsp>
                            <wps:wsp>
                              <wps:cNvPr id="3514" name="Shape 3514"/>
                              <wps:cNvSpPr/>
                              <wps:spPr>
                                <a:xfrm>
                                  <a:off x="826770" y="963041"/>
                                  <a:ext cx="256540" cy="137160"/>
                                </a:xfrm>
                                <a:custGeom>
                                  <a:avLst/>
                                  <a:gdLst/>
                                  <a:ahLst/>
                                  <a:cxnLst/>
                                  <a:rect l="0" t="0" r="0" b="0"/>
                                  <a:pathLst>
                                    <a:path w="256540" h="137160">
                                      <a:moveTo>
                                        <a:pt x="0" y="0"/>
                                      </a:moveTo>
                                      <a:lnTo>
                                        <a:pt x="256540" y="0"/>
                                      </a:lnTo>
                                      <a:lnTo>
                                        <a:pt x="256540" y="137160"/>
                                      </a:lnTo>
                                      <a:lnTo>
                                        <a:pt x="0" y="137160"/>
                                      </a:lnTo>
                                      <a:lnTo>
                                        <a:pt x="0" y="0"/>
                                      </a:lnTo>
                                    </a:path>
                                  </a:pathLst>
                                </a:custGeom>
                                <a:solidFill>
                                  <a:srgbClr val="4F81BD"/>
                                </a:solidFill>
                                <a:ln w="0" cap="flat">
                                  <a:noFill/>
                                  <a:round/>
                                </a:ln>
                                <a:effectLst/>
                              </wps:spPr>
                              <wps:bodyPr/>
                            </wps:wsp>
                            <wps:wsp>
                              <wps:cNvPr id="3515" name="Shape 3515"/>
                              <wps:cNvSpPr/>
                              <wps:spPr>
                                <a:xfrm>
                                  <a:off x="1464310" y="188341"/>
                                  <a:ext cx="256540" cy="911860"/>
                                </a:xfrm>
                                <a:custGeom>
                                  <a:avLst/>
                                  <a:gdLst/>
                                  <a:ahLst/>
                                  <a:cxnLst/>
                                  <a:rect l="0" t="0" r="0" b="0"/>
                                  <a:pathLst>
                                    <a:path w="256540" h="911860">
                                      <a:moveTo>
                                        <a:pt x="0" y="0"/>
                                      </a:moveTo>
                                      <a:lnTo>
                                        <a:pt x="256540" y="0"/>
                                      </a:lnTo>
                                      <a:lnTo>
                                        <a:pt x="256540" y="911860"/>
                                      </a:lnTo>
                                      <a:lnTo>
                                        <a:pt x="0" y="911860"/>
                                      </a:lnTo>
                                      <a:lnTo>
                                        <a:pt x="0" y="0"/>
                                      </a:lnTo>
                                    </a:path>
                                  </a:pathLst>
                                </a:custGeom>
                                <a:solidFill>
                                  <a:srgbClr val="4F81BD"/>
                                </a:solidFill>
                                <a:ln w="0" cap="flat">
                                  <a:noFill/>
                                  <a:round/>
                                </a:ln>
                                <a:effectLst/>
                              </wps:spPr>
                              <wps:bodyPr/>
                            </wps:wsp>
                            <wps:wsp>
                              <wps:cNvPr id="3516" name="Shape 3516"/>
                              <wps:cNvSpPr/>
                              <wps:spPr>
                                <a:xfrm>
                                  <a:off x="2101850" y="147701"/>
                                  <a:ext cx="256540" cy="952500"/>
                                </a:xfrm>
                                <a:custGeom>
                                  <a:avLst/>
                                  <a:gdLst/>
                                  <a:ahLst/>
                                  <a:cxnLst/>
                                  <a:rect l="0" t="0" r="0" b="0"/>
                                  <a:pathLst>
                                    <a:path w="256540" h="952500">
                                      <a:moveTo>
                                        <a:pt x="0" y="0"/>
                                      </a:moveTo>
                                      <a:lnTo>
                                        <a:pt x="256540" y="0"/>
                                      </a:lnTo>
                                      <a:lnTo>
                                        <a:pt x="256540" y="952500"/>
                                      </a:lnTo>
                                      <a:lnTo>
                                        <a:pt x="0" y="952500"/>
                                      </a:lnTo>
                                      <a:lnTo>
                                        <a:pt x="0" y="0"/>
                                      </a:lnTo>
                                    </a:path>
                                  </a:pathLst>
                                </a:custGeom>
                                <a:solidFill>
                                  <a:srgbClr val="4F81BD"/>
                                </a:solidFill>
                                <a:ln w="0" cap="flat">
                                  <a:noFill/>
                                  <a:round/>
                                </a:ln>
                                <a:effectLst/>
                              </wps:spPr>
                              <wps:bodyPr/>
                            </wps:wsp>
                            <wps:wsp>
                              <wps:cNvPr id="276" name="Shape 276"/>
                              <wps:cNvSpPr/>
                              <wps:spPr>
                                <a:xfrm>
                                  <a:off x="0" y="1098931"/>
                                  <a:ext cx="2547620" cy="0"/>
                                </a:xfrm>
                                <a:custGeom>
                                  <a:avLst/>
                                  <a:gdLst/>
                                  <a:ahLst/>
                                  <a:cxnLst/>
                                  <a:rect l="0" t="0" r="0" b="0"/>
                                  <a:pathLst>
                                    <a:path w="2547620">
                                      <a:moveTo>
                                        <a:pt x="0" y="0"/>
                                      </a:moveTo>
                                      <a:lnTo>
                                        <a:pt x="2547620" y="0"/>
                                      </a:lnTo>
                                    </a:path>
                                  </a:pathLst>
                                </a:custGeom>
                                <a:noFill/>
                                <a:ln w="7620" cap="flat" cmpd="sng" algn="ctr">
                                  <a:solidFill>
                                    <a:srgbClr val="868686"/>
                                  </a:solidFill>
                                  <a:prstDash val="solid"/>
                                  <a:round/>
                                </a:ln>
                                <a:effectLst/>
                              </wps:spPr>
                              <wps:bodyPr/>
                            </wps:wsp>
                            <wps:wsp>
                              <wps:cNvPr id="277" name="Rectangle 277"/>
                              <wps:cNvSpPr/>
                              <wps:spPr>
                                <a:xfrm>
                                  <a:off x="248285" y="941070"/>
                                  <a:ext cx="181561" cy="120431"/>
                                </a:xfrm>
                                <a:prstGeom prst="rect">
                                  <a:avLst/>
                                </a:prstGeom>
                                <a:ln>
                                  <a:noFill/>
                                </a:ln>
                              </wps:spPr>
                              <wps:txbx>
                                <w:txbxContent>
                                  <w:p w14:paraId="21AC798D" w14:textId="77777777" w:rsidR="00D31A19" w:rsidRDefault="00D31A19" w:rsidP="009155AC">
                                    <w:r>
                                      <w:rPr>
                                        <w:rFonts w:ascii="Calibri" w:eastAsia="Calibri" w:hAnsi="Calibri" w:cs="Calibri"/>
                                        <w:sz w:val="14"/>
                                      </w:rPr>
                                      <w:t>555</w:t>
                                    </w:r>
                                  </w:p>
                                </w:txbxContent>
                              </wps:txbx>
                              <wps:bodyPr horzOverflow="overflow" lIns="0" tIns="0" rIns="0" bIns="0" rtlCol="0">
                                <a:noAutofit/>
                              </wps:bodyPr>
                            </wps:wsp>
                            <wps:wsp>
                              <wps:cNvPr id="278" name="Rectangle 278"/>
                              <wps:cNvSpPr/>
                              <wps:spPr>
                                <a:xfrm>
                                  <a:off x="385445" y="941070"/>
                                  <a:ext cx="26722" cy="120431"/>
                                </a:xfrm>
                                <a:prstGeom prst="rect">
                                  <a:avLst/>
                                </a:prstGeom>
                                <a:ln>
                                  <a:noFill/>
                                </a:ln>
                              </wps:spPr>
                              <wps:txbx>
                                <w:txbxContent>
                                  <w:p w14:paraId="0D32F574"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279" name="Rectangle 279"/>
                              <wps:cNvSpPr/>
                              <wps:spPr>
                                <a:xfrm>
                                  <a:off x="853186" y="815086"/>
                                  <a:ext cx="272182" cy="120431"/>
                                </a:xfrm>
                                <a:prstGeom prst="rect">
                                  <a:avLst/>
                                </a:prstGeom>
                                <a:ln>
                                  <a:noFill/>
                                </a:ln>
                              </wps:spPr>
                              <wps:txbx>
                                <w:txbxContent>
                                  <w:p w14:paraId="367D55C2" w14:textId="77777777" w:rsidR="00D31A19" w:rsidRDefault="00D31A19" w:rsidP="009155AC">
                                    <w:r>
                                      <w:rPr>
                                        <w:rFonts w:ascii="Calibri" w:eastAsia="Calibri" w:hAnsi="Calibri" w:cs="Calibri"/>
                                        <w:sz w:val="14"/>
                                      </w:rPr>
                                      <w:t>6.979</w:t>
                                    </w:r>
                                  </w:p>
                                </w:txbxContent>
                              </wps:txbx>
                              <wps:bodyPr horzOverflow="overflow" lIns="0" tIns="0" rIns="0" bIns="0" rtlCol="0">
                                <a:noAutofit/>
                              </wps:bodyPr>
                            </wps:wsp>
                            <wps:wsp>
                              <wps:cNvPr id="280" name="Rectangle 280"/>
                              <wps:cNvSpPr/>
                              <wps:spPr>
                                <a:xfrm>
                                  <a:off x="1058799" y="815086"/>
                                  <a:ext cx="26722" cy="120431"/>
                                </a:xfrm>
                                <a:prstGeom prst="rect">
                                  <a:avLst/>
                                </a:prstGeom>
                                <a:ln>
                                  <a:noFill/>
                                </a:ln>
                              </wps:spPr>
                              <wps:txbx>
                                <w:txbxContent>
                                  <w:p w14:paraId="69B31A11"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281" name="Rectangle 281"/>
                              <wps:cNvSpPr/>
                              <wps:spPr>
                                <a:xfrm>
                                  <a:off x="1468120" y="40386"/>
                                  <a:ext cx="334729" cy="120431"/>
                                </a:xfrm>
                                <a:prstGeom prst="rect">
                                  <a:avLst/>
                                </a:prstGeom>
                                <a:ln>
                                  <a:noFill/>
                                </a:ln>
                              </wps:spPr>
                              <wps:txbx>
                                <w:txbxContent>
                                  <w:p w14:paraId="598C0CB4" w14:textId="77777777" w:rsidR="00D31A19" w:rsidRDefault="00D31A19" w:rsidP="009155AC">
                                    <w:r>
                                      <w:rPr>
                                        <w:rFonts w:ascii="Calibri" w:eastAsia="Calibri" w:hAnsi="Calibri" w:cs="Calibri"/>
                                        <w:sz w:val="14"/>
                                      </w:rPr>
                                      <w:t>46.430</w:t>
                                    </w:r>
                                  </w:p>
                                </w:txbxContent>
                              </wps:txbx>
                              <wps:bodyPr horzOverflow="overflow" lIns="0" tIns="0" rIns="0" bIns="0" rtlCol="0">
                                <a:noAutofit/>
                              </wps:bodyPr>
                            </wps:wsp>
                            <wps:wsp>
                              <wps:cNvPr id="282" name="Rectangle 282"/>
                              <wps:cNvSpPr/>
                              <wps:spPr>
                                <a:xfrm>
                                  <a:off x="1719580" y="40386"/>
                                  <a:ext cx="26722" cy="120431"/>
                                </a:xfrm>
                                <a:prstGeom prst="rect">
                                  <a:avLst/>
                                </a:prstGeom>
                                <a:ln>
                                  <a:noFill/>
                                </a:ln>
                              </wps:spPr>
                              <wps:txbx>
                                <w:txbxContent>
                                  <w:p w14:paraId="0D56F214"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283" name="Rectangle 283"/>
                              <wps:cNvSpPr/>
                              <wps:spPr>
                                <a:xfrm>
                                  <a:off x="2105660" y="0"/>
                                  <a:ext cx="332837" cy="120431"/>
                                </a:xfrm>
                                <a:prstGeom prst="rect">
                                  <a:avLst/>
                                </a:prstGeom>
                                <a:ln>
                                  <a:noFill/>
                                </a:ln>
                              </wps:spPr>
                              <wps:txbx>
                                <w:txbxContent>
                                  <w:p w14:paraId="7CA9F185" w14:textId="77777777" w:rsidR="00D31A19" w:rsidRDefault="00D31A19" w:rsidP="009155AC">
                                    <w:r>
                                      <w:rPr>
                                        <w:rFonts w:ascii="Calibri" w:eastAsia="Calibri" w:hAnsi="Calibri" w:cs="Calibri"/>
                                        <w:sz w:val="14"/>
                                      </w:rPr>
                                      <w:t>48.483</w:t>
                                    </w:r>
                                  </w:p>
                                </w:txbxContent>
                              </wps:txbx>
                              <wps:bodyPr horzOverflow="overflow" lIns="0" tIns="0" rIns="0" bIns="0" rtlCol="0">
                                <a:noAutofit/>
                              </wps:bodyPr>
                            </wps:wsp>
                            <wps:wsp>
                              <wps:cNvPr id="284" name="Rectangle 284"/>
                              <wps:cNvSpPr/>
                              <wps:spPr>
                                <a:xfrm>
                                  <a:off x="2357502" y="0"/>
                                  <a:ext cx="26721" cy="120431"/>
                                </a:xfrm>
                                <a:prstGeom prst="rect">
                                  <a:avLst/>
                                </a:prstGeom>
                                <a:ln>
                                  <a:noFill/>
                                </a:ln>
                              </wps:spPr>
                              <wps:txbx>
                                <w:txbxContent>
                                  <w:p w14:paraId="7F00437E" w14:textId="77777777" w:rsidR="00D31A19" w:rsidRDefault="00D31A19" w:rsidP="009155AC">
                                    <w:r>
                                      <w:rPr>
                                        <w:rFonts w:ascii="Calibri" w:eastAsia="Calibri" w:hAnsi="Calibri" w:cs="Calibri"/>
                                        <w:sz w:val="14"/>
                                      </w:rPr>
                                      <w:t xml:space="preserve"> </w:t>
                                    </w:r>
                                  </w:p>
                                </w:txbxContent>
                              </wps:txbx>
                              <wps:bodyPr horzOverflow="overflow" lIns="0" tIns="0" rIns="0" bIns="0" rtlCol="0">
                                <a:noAutofit/>
                              </wps:bodyPr>
                            </wps:wsp>
                            <wps:wsp>
                              <wps:cNvPr id="285" name="Rectangle 285"/>
                              <wps:cNvSpPr/>
                              <wps:spPr>
                                <a:xfrm>
                                  <a:off x="162941" y="1174242"/>
                                  <a:ext cx="410992" cy="120431"/>
                                </a:xfrm>
                                <a:prstGeom prst="rect">
                                  <a:avLst/>
                                </a:prstGeom>
                                <a:ln>
                                  <a:noFill/>
                                </a:ln>
                              </wps:spPr>
                              <wps:txbx>
                                <w:txbxContent>
                                  <w:p w14:paraId="17AA770E" w14:textId="77777777" w:rsidR="00D31A19" w:rsidRDefault="00D31A19" w:rsidP="009155AC">
                                    <w:r>
                                      <w:rPr>
                                        <w:rFonts w:ascii="Calibri" w:eastAsia="Calibri" w:hAnsi="Calibri" w:cs="Calibri"/>
                                        <w:sz w:val="14"/>
                                      </w:rPr>
                                      <w:t>Gasolina</w:t>
                                    </w:r>
                                  </w:p>
                                </w:txbxContent>
                              </wps:txbx>
                              <wps:bodyPr horzOverflow="overflow" lIns="0" tIns="0" rIns="0" bIns="0" rtlCol="0">
                                <a:noAutofit/>
                              </wps:bodyPr>
                            </wps:wsp>
                            <wps:wsp>
                              <wps:cNvPr id="287" name="Rectangle 287"/>
                              <wps:cNvSpPr/>
                              <wps:spPr>
                                <a:xfrm>
                                  <a:off x="652780" y="1174242"/>
                                  <a:ext cx="804012" cy="120431"/>
                                </a:xfrm>
                                <a:prstGeom prst="rect">
                                  <a:avLst/>
                                </a:prstGeom>
                                <a:ln>
                                  <a:noFill/>
                                </a:ln>
                              </wps:spPr>
                              <wps:txbx>
                                <w:txbxContent>
                                  <w:p w14:paraId="5A548749" w14:textId="77777777" w:rsidR="00D31A19" w:rsidRDefault="00D31A19" w:rsidP="009155AC">
                                    <w:r>
                                      <w:rPr>
                                        <w:rFonts w:ascii="Calibri" w:eastAsia="Calibri" w:hAnsi="Calibri" w:cs="Calibri"/>
                                        <w:sz w:val="14"/>
                                      </w:rPr>
                                      <w:t>Gasolina Regular</w:t>
                                    </w:r>
                                  </w:p>
                                </w:txbxContent>
                              </wps:txbx>
                              <wps:bodyPr horzOverflow="overflow" lIns="0" tIns="0" rIns="0" bIns="0" rtlCol="0">
                                <a:noAutofit/>
                              </wps:bodyPr>
                            </wps:wsp>
                            <wps:wsp>
                              <wps:cNvPr id="288" name="Rectangle 288"/>
                              <wps:cNvSpPr/>
                              <wps:spPr>
                                <a:xfrm>
                                  <a:off x="1335151" y="1174242"/>
                                  <a:ext cx="685893" cy="120431"/>
                                </a:xfrm>
                                <a:prstGeom prst="rect">
                                  <a:avLst/>
                                </a:prstGeom>
                                <a:ln>
                                  <a:noFill/>
                                </a:ln>
                              </wps:spPr>
                              <wps:txbx>
                                <w:txbxContent>
                                  <w:p w14:paraId="075F6C17" w14:textId="77777777" w:rsidR="00D31A19" w:rsidRDefault="00D31A19" w:rsidP="009155AC">
                                    <w:r>
                                      <w:rPr>
                                        <w:rFonts w:ascii="Calibri" w:eastAsia="Calibri" w:hAnsi="Calibri" w:cs="Calibri"/>
                                        <w:sz w:val="14"/>
                                      </w:rPr>
                                      <w:t>Gasoil Regular</w:t>
                                    </w:r>
                                  </w:p>
                                </w:txbxContent>
                              </wps:txbx>
                              <wps:bodyPr horzOverflow="overflow" lIns="0" tIns="0" rIns="0" bIns="0" rtlCol="0">
                                <a:noAutofit/>
                              </wps:bodyPr>
                            </wps:wsp>
                            <wps:wsp>
                              <wps:cNvPr id="289" name="Rectangle 289"/>
                              <wps:cNvSpPr/>
                              <wps:spPr>
                                <a:xfrm>
                                  <a:off x="2161540" y="1174242"/>
                                  <a:ext cx="185987" cy="120431"/>
                                </a:xfrm>
                                <a:prstGeom prst="rect">
                                  <a:avLst/>
                                </a:prstGeom>
                                <a:ln>
                                  <a:noFill/>
                                </a:ln>
                              </wps:spPr>
                              <wps:txbx>
                                <w:txbxContent>
                                  <w:p w14:paraId="23899893" w14:textId="77777777" w:rsidR="00D31A19" w:rsidRDefault="00D31A19" w:rsidP="009155AC">
                                    <w:r>
                                      <w:rPr>
                                        <w:rFonts w:ascii="Calibri" w:eastAsia="Calibri" w:hAnsi="Calibri" w:cs="Calibri"/>
                                        <w:sz w:val="14"/>
                                      </w:rPr>
                                      <w:t xml:space="preserve">GLP </w:t>
                                    </w:r>
                                  </w:p>
                                </w:txbxContent>
                              </wps:txbx>
                              <wps:bodyPr horzOverflow="overflow" lIns="0" tIns="0" rIns="0" bIns="0" rtlCol="0">
                                <a:noAutofit/>
                              </wps:bodyPr>
                            </wps:wsp>
                          </wpg:wgp>
                        </a:graphicData>
                      </a:graphic>
                    </wp:inline>
                  </w:drawing>
                </mc:Choice>
                <mc:Fallback>
                  <w:pict>
                    <v:group w14:anchorId="0422DEAF" id="Group 3323" o:spid="_x0000_s1094" style="width:200.6pt;height:99.6pt;mso-position-horizontal-relative:char;mso-position-vertical-relative:line" coordsize="25476,1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">
                      <v:shape id="Shape 3513" o:spid="_x0000_s1095" style="position:absolute;left:1892;top:10875;width:2565;height:127;visibility:visible;mso-wrap-style:square;v-text-anchor:top" coordsize="25654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csssYA&#10;AADdAAAADwAAAGRycy9kb3ducmV2LnhtbESPQWvCQBSE7wX/w/KE3upGRSnRVUpLrQUv2oJ6e82+&#10;bEKzb2N2jem/dwWhx2FmvmHmy85WoqXGl44VDAcJCOLM6ZKNgu+v96dnED4ga6wck4I/8rBc9B7m&#10;mGp34S21u2BEhLBPUUERQp1K6bOCLPqBq4mjl7vGYoiyMVI3eIlwW8lRkkylxZLjQoE1vRaU/e7O&#10;VsH2E40fvZ33xw9z+JGbVU6nNlfqsd+9zEAE6sJ/+N5eawXjyXAMtzfxCc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csssYAAADdAAAADwAAAAAAAAAAAAAAAACYAgAAZHJz&#10;L2Rvd25yZXYueG1sUEsFBgAAAAAEAAQA9QAAAIsDAAAAAA==&#10;" path="m,l256540,r,12700l,12700,,e" fillcolor="#4f81bd" stroked="f" strokeweight="0">
                        <v:path arrowok="t" textboxrect="0,0,256540,12700"/>
                      </v:shape>
                      <v:shape id="Shape 3514" o:spid="_x0000_s1096" style="position:absolute;left:8267;top:9630;width:2566;height:1372;visibility:visible;mso-wrap-style:square;v-text-anchor:top" coordsize="25654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DD8McA&#10;AADdAAAADwAAAGRycy9kb3ducmV2LnhtbESPQUvDQBSE74L/YXmCF2k3tSqSdltEUDTtxdQeenvd&#10;fSbB7NuQt6bx37uC4HGYmW+Y5Xr0rRqolyawgdk0A0Vsg2u4MvC+e5rcg5KI7LANTAa+SWC9Oj9b&#10;Yu7Cid9oKGOlEoQlRwN1jF2utdiaPMo0dMTJ+wi9x5hkX2nX4ynBfauvs+xOe2w4LdTY0WNN9rP8&#10;8gYOttkX8+fiqijFvW6Pm63IYI25vBgfFqAijfE//Nd+cQbmt7Mb+H2TnoB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gw/DHAAAA3QAAAA8AAAAAAAAAAAAAAAAAmAIAAGRy&#10;cy9kb3ducmV2LnhtbFBLBQYAAAAABAAEAPUAAACMAwAAAAA=&#10;" path="m,l256540,r,137160l,137160,,e" fillcolor="#4f81bd" stroked="f" strokeweight="0">
                        <v:path arrowok="t" textboxrect="0,0,256540,137160"/>
                      </v:shape>
                      <v:shape id="Shape 3515" o:spid="_x0000_s1097" style="position:absolute;left:14643;top:1883;width:2565;height:9119;visibility:visible;mso-wrap-style:square;v-text-anchor:top" coordsize="256540,91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iwrscA&#10;AADdAAAADwAAAGRycy9kb3ducmV2LnhtbESPQWvCQBSE74X+h+UVvBTdaLBIdJUqKKIHa9rS6yP7&#10;TEKzb0N2jdFf7wqFHoeZ+YaZLTpTiZYaV1pWMBxEIIgzq0vOFXx9rvsTEM4ja6wsk4IrOVjMn59m&#10;mGh74SO1qc9FgLBLUEHhfZ1I6bKCDLqBrYmDd7KNQR9kk0vd4CXATSVHUfQmDZYcFgqsaVVQ9pue&#10;jYL08PN6iOjWxsvv4z6+bj46vcuV6r1071MQnjr/H/5rb7WCeDwcw+NNe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osK7HAAAA3QAAAA8AAAAAAAAAAAAAAAAAmAIAAGRy&#10;cy9kb3ducmV2LnhtbFBLBQYAAAAABAAEAPUAAACMAwAAAAA=&#10;" path="m,l256540,r,911860l,911860,,e" fillcolor="#4f81bd" stroked="f" strokeweight="0">
                        <v:path arrowok="t" textboxrect="0,0,256540,911860"/>
                      </v:shape>
                      <v:shape id="Shape 3516" o:spid="_x0000_s1098" style="position:absolute;left:21018;top:1477;width:2565;height:9525;visibility:visible;mso-wrap-style:square;v-text-anchor:top" coordsize="256540,952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uoAcQA&#10;AADdAAAADwAAAGRycy9kb3ducmV2LnhtbESPX2vCMBTF34V9h3AHvmnqdEU6o+hQGdvTtHu/NHdN&#10;t+SmNLHWb78MBns8nD8/zmozOCt66kLjWcFsmoEgrrxuuFZQng+TJYgQkTVaz6TgRgE267vRCgvt&#10;r/xO/SnWIo1wKFCBibEtpAyVIYdh6lvi5H36zmFMsqul7vCaxp2VD1mWS4cNJ4LBlp4NVd+ni0uQ&#10;c1/aN/u6+zJ7vSzlUS8+8qjU+H7YPoGINMT/8F/7RSuYP85y+H2Tn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LqAHEAAAA3QAAAA8AAAAAAAAAAAAAAAAAmAIAAGRycy9k&#10;b3ducmV2LnhtbFBLBQYAAAAABAAEAPUAAACJAwAAAAA=&#10;" path="m,l256540,r,952500l,952500,,e" fillcolor="#4f81bd" stroked="f" strokeweight="0">
                        <v:path arrowok="t" textboxrect="0,0,256540,952500"/>
                      </v:shape>
                      <v:shape id="Shape 276" o:spid="_x0000_s1099" style="position:absolute;top:10989;width:25476;height:0;visibility:visible;mso-wrap-style:square;v-text-anchor:top" coordsize="2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1ulMYA&#10;AADcAAAADwAAAGRycy9kb3ducmV2LnhtbESPQUsDMRSE70L/Q3gFbzbbPdSybVqkVRA8qFux9Pa6&#10;eWaXbl6WJHZXf70RCj0OM/MNs1wPthVn8qFxrGA6yUAQV043bBR87J7u5iBCRNbYOiYFPxRgvRrd&#10;LLHQrud3OpfRiAThUKCCOsaukDJUNVkME9cRJ+/LeYsxSW+k9tgnuG1lnmUzabHhtFBjR5uaqlP5&#10;bRXsj7/zl44eDX1uc3so/Rv1r0ap2/HwsAARaYjX8KX9rBXk9zP4P5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1ulMYAAADcAAAADwAAAAAAAAAAAAAAAACYAgAAZHJz&#10;L2Rvd25yZXYueG1sUEsFBgAAAAAEAAQA9QAAAIsDAAAAAA==&#10;" path="m,l2547620,e" filled="f" strokecolor="#868686" strokeweight=".6pt">
                        <v:path arrowok="t" textboxrect="0,0,2547620,0"/>
                      </v:shape>
                      <v:rect id="Rectangle 277" o:spid="_x0000_s1100" style="position:absolute;left:2482;top:9410;width:1816;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P8UA&#10;AADcAAAADwAAAGRycy9kb3ducmV2LnhtbESPS4vCQBCE74L/YWjBm0704CM6iqiLHtcHqLcm0ybB&#10;TE/IzJror98RFvZYVNVX1HzZmEI8qXK5ZQWDfgSCOLE651TB+fTVm4BwHlljYZkUvMjBctFuzTHW&#10;tuYDPY8+FQHCLkYFmfdlLKVLMjLo+rYkDt7dVgZ9kFUqdYV1gJtCDqNoJA3mHBYyLGmdUfI4/hgF&#10;u0m5uu7tu06L7W13+b5MN6epV6rbaVYzEJ4a/x/+a++1guF4D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8WY/xQAAANwAAAAPAAAAAAAAAAAAAAAAAJgCAABkcnMv&#10;ZG93bnJldi54bWxQSwUGAAAAAAQABAD1AAAAigMAAAAA&#10;" filled="f" stroked="f">
                        <v:textbox inset="0,0,0,0">
                          <w:txbxContent>
                            <w:p w14:paraId="21AC798D" w14:textId="77777777" w:rsidR="00D31A19" w:rsidRDefault="00D31A19" w:rsidP="009155AC">
                              <w:r>
                                <w:rPr>
                                  <w:rFonts w:ascii="Calibri" w:eastAsia="Calibri" w:hAnsi="Calibri" w:cs="Calibri"/>
                                  <w:sz w:val="14"/>
                                </w:rPr>
                                <w:t>555</w:t>
                              </w:r>
                            </w:p>
                          </w:txbxContent>
                        </v:textbox>
                      </v:rect>
                      <v:rect id="Rectangle 278" o:spid="_x0000_s1101" style="position:absolute;left:3854;top:9410;width:267;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7yTcMA&#10;AADcAAAADwAAAGRycy9kb3ducmV2LnhtbERPu27CMBTdK/EP1kXqVhwyUBIwCPEQjC2pBGxX8SWJ&#10;iK+j2CRpv74eKnU8Ou/lejC16Kh1lWUF00kEgji3uuJCwVd2eJuDcB5ZY22ZFHyTg/Vq9LLEVNue&#10;P6k7+0KEEHYpKii9b1IpXV6SQTexDXHg7rY16ANsC6lb7EO4qWUcRTNpsOLQUGJD25Lyx/lpFBzn&#10;zeZ6sj99Ue9vx8vHJdlliVfqdTxsFiA8Df5f/Oc+aQXxe1gb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7yTcMAAADcAAAADwAAAAAAAAAAAAAAAACYAgAAZHJzL2Rv&#10;d25yZXYueG1sUEsFBgAAAAAEAAQA9QAAAIgDAAAAAA==&#10;" filled="f" stroked="f">
                        <v:textbox inset="0,0,0,0">
                          <w:txbxContent>
                            <w:p w14:paraId="0D32F574" w14:textId="77777777" w:rsidR="00D31A19" w:rsidRDefault="00D31A19" w:rsidP="009155AC">
                              <w:r>
                                <w:rPr>
                                  <w:rFonts w:ascii="Calibri" w:eastAsia="Calibri" w:hAnsi="Calibri" w:cs="Calibri"/>
                                  <w:sz w:val="14"/>
                                </w:rPr>
                                <w:t xml:space="preserve"> </w:t>
                              </w:r>
                            </w:p>
                          </w:txbxContent>
                        </v:textbox>
                      </v:rect>
                      <v:rect id="Rectangle 279" o:spid="_x0000_s1102" style="position:absolute;left:8531;top:8150;width:2722;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JX1sYA&#10;AADcAAAADwAAAGRycy9kb3ducmV2LnhtbESPQWvCQBSE7wX/w/KE3uqmOVgTXUW0khzbKNjeHtln&#10;Epp9G7Jbk/bXdwuCx2FmvmFWm9G04kq9aywreJ5FIIhLqxuuFJyOh6cFCOeRNbaWScEPOdisJw8r&#10;TLUd+J2uha9EgLBLUUHtfZdK6cqaDLqZ7YiDd7G9QR9kX0nd4xDgppVxFM2lwYbDQo0d7Woqv4pv&#10;oyBbdNuP3P4OVfv6mZ3fzsn+mHilHqfjdgnC0+jv4Vs71wrilwT+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JX1sYAAADcAAAADwAAAAAAAAAAAAAAAACYAgAAZHJz&#10;L2Rvd25yZXYueG1sUEsFBgAAAAAEAAQA9QAAAIsDAAAAAA==&#10;" filled="f" stroked="f">
                        <v:textbox inset="0,0,0,0">
                          <w:txbxContent>
                            <w:p w14:paraId="367D55C2" w14:textId="77777777" w:rsidR="00D31A19" w:rsidRDefault="00D31A19" w:rsidP="009155AC">
                              <w:r>
                                <w:rPr>
                                  <w:rFonts w:ascii="Calibri" w:eastAsia="Calibri" w:hAnsi="Calibri" w:cs="Calibri"/>
                                  <w:sz w:val="14"/>
                                </w:rPr>
                                <w:t>6.979</w:t>
                              </w:r>
                            </w:p>
                          </w:txbxContent>
                        </v:textbox>
                      </v:rect>
                      <v:rect id="Rectangle 280" o:spid="_x0000_s1103" style="position:absolute;left:10587;top:8150;width:268;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2ObMAA&#10;AADcAAAADwAAAGRycy9kb3ducmV2LnhtbERPy4rCMBTdD/gP4QruxlQXUqtRRGfQpS9Qd5fm2hab&#10;m9JEW/16sxBcHs57Om9NKR5Uu8KygkE/AkGcWl1wpuB4+P+NQTiPrLG0TAqe5GA+6/xMMdG24R09&#10;9j4TIYRdggpy76tESpfmZND1bUUcuKutDfoA60zqGpsQbko5jKKRNFhwaMixomVO6W1/NwrWcbU4&#10;b+yrycq/y/q0PY1Xh7FXqtdtFxMQnlr/FX/cG61gGIf5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c2ObMAAAADcAAAADwAAAAAAAAAAAAAAAACYAgAAZHJzL2Rvd25y&#10;ZXYueG1sUEsFBgAAAAAEAAQA9QAAAIUDAAAAAA==&#10;" filled="f" stroked="f">
                        <v:textbox inset="0,0,0,0">
                          <w:txbxContent>
                            <w:p w14:paraId="69B31A11" w14:textId="77777777" w:rsidR="00D31A19" w:rsidRDefault="00D31A19" w:rsidP="009155AC">
                              <w:r>
                                <w:rPr>
                                  <w:rFonts w:ascii="Calibri" w:eastAsia="Calibri" w:hAnsi="Calibri" w:cs="Calibri"/>
                                  <w:sz w:val="14"/>
                                </w:rPr>
                                <w:t xml:space="preserve"> </w:t>
                              </w:r>
                            </w:p>
                          </w:txbxContent>
                        </v:textbox>
                      </v:rect>
                      <v:rect id="Rectangle 281" o:spid="_x0000_s1104" style="position:absolute;left:14681;top:403;width:3347;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Er98QA&#10;AADcAAAADwAAAGRycy9kb3ducmV2LnhtbESPT4vCMBTE7wt+h/AEb2uqB6nVKKK76HH9A+rt0Tzb&#10;YvNSmmjrfnojCB6HmfkNM523phR3ql1hWcGgH4EgTq0uOFNw2P9+xyCcR9ZYWiYFD3Iwn3W+ppho&#10;2/CW7jufiQBhl6CC3PsqkdKlORl0fVsRB+9ia4M+yDqTusYmwE0ph1E0kgYLDgs5VrTMKb3ubkbB&#10;Oq4Wp439b7Ly57w+/h3Hq/3YK9XrtosJCE+t/4Tf7Y1WMIwH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BK/fEAAAA3AAAAA8AAAAAAAAAAAAAAAAAmAIAAGRycy9k&#10;b3ducmV2LnhtbFBLBQYAAAAABAAEAPUAAACJAwAAAAA=&#10;" filled="f" stroked="f">
                        <v:textbox inset="0,0,0,0">
                          <w:txbxContent>
                            <w:p w14:paraId="598C0CB4" w14:textId="77777777" w:rsidR="00D31A19" w:rsidRDefault="00D31A19" w:rsidP="009155AC">
                              <w:r>
                                <w:rPr>
                                  <w:rFonts w:ascii="Calibri" w:eastAsia="Calibri" w:hAnsi="Calibri" w:cs="Calibri"/>
                                  <w:sz w:val="14"/>
                                </w:rPr>
                                <w:t>46.430</w:t>
                              </w:r>
                            </w:p>
                          </w:txbxContent>
                        </v:textbox>
                      </v:rect>
                      <v:rect id="Rectangle 282" o:spid="_x0000_s1105" style="position:absolute;left:17195;top:403;width:268;height:1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O1gMQA&#10;AADcAAAADwAAAGRycy9kb3ducmV2LnhtbESPT4vCMBTE78J+h/AWvGm6PSy1axRxFT36D1xvj+bZ&#10;FpuX0mRt9dMbQfA4zMxvmPG0M5W4UuNKywq+hhEI4szqknMFh/1ykIBwHlljZZkU3MjBdPLRG2Oq&#10;bctbuu58LgKEXYoKCu/rVEqXFWTQDW1NHLyzbQz6IJtc6gbbADeVjKPoWxosOSwUWNO8oOyy+zcK&#10;Vkk9+1vbe5tXi9PquDmOfvcjr1T/s5v9gPDU+Xf41V5rBXES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tYDEAAAA3AAAAA8AAAAAAAAAAAAAAAAAmAIAAGRycy9k&#10;b3ducmV2LnhtbFBLBQYAAAAABAAEAPUAAACJAwAAAAA=&#10;" filled="f" stroked="f">
                        <v:textbox inset="0,0,0,0">
                          <w:txbxContent>
                            <w:p w14:paraId="0D56F214" w14:textId="77777777" w:rsidR="00D31A19" w:rsidRDefault="00D31A19" w:rsidP="009155AC">
                              <w:r>
                                <w:rPr>
                                  <w:rFonts w:ascii="Calibri" w:eastAsia="Calibri" w:hAnsi="Calibri" w:cs="Calibri"/>
                                  <w:sz w:val="14"/>
                                </w:rPr>
                                <w:t xml:space="preserve"> </w:t>
                              </w:r>
                            </w:p>
                          </w:txbxContent>
                        </v:textbox>
                      </v:rect>
                      <v:rect id="Rectangle 283" o:spid="_x0000_s1106" style="position:absolute;left:21056;width:3328;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8QG8YA&#10;AADcAAAADwAAAGRycy9kb3ducmV2LnhtbESPQWvCQBSE7wX/w/KE3uqmEUqMrhK0Eo+tCra3R/aZ&#10;hGbfhuw2SfvruwXB4zAz3zCrzWga0VPnassKnmcRCOLC6ppLBefT/ikB4TyyxsYyKfghB5v15GGF&#10;qbYDv1N/9KUIEHYpKqi8b1MpXVGRQTezLXHwrrYz6IPsSqk7HALcNDKOohdpsOawUGFL24qKr+O3&#10;UZAnbfZxsL9D2bx+5pe3y2J3WnilHqdjtgThafT38K190A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8QG8YAAADcAAAADwAAAAAAAAAAAAAAAACYAgAAZHJz&#10;L2Rvd25yZXYueG1sUEsFBgAAAAAEAAQA9QAAAIsDAAAAAA==&#10;" filled="f" stroked="f">
                        <v:textbox inset="0,0,0,0">
                          <w:txbxContent>
                            <w:p w14:paraId="7CA9F185" w14:textId="77777777" w:rsidR="00D31A19" w:rsidRDefault="00D31A19" w:rsidP="009155AC">
                              <w:r>
                                <w:rPr>
                                  <w:rFonts w:ascii="Calibri" w:eastAsia="Calibri" w:hAnsi="Calibri" w:cs="Calibri"/>
                                  <w:sz w:val="14"/>
                                </w:rPr>
                                <w:t>48.483</w:t>
                              </w:r>
                            </w:p>
                          </w:txbxContent>
                        </v:textbox>
                      </v:rect>
                      <v:rect id="Rectangle 284" o:spid="_x0000_s1107" style="position:absolute;left:23575;width:267;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Ib8YA&#10;AADcAAAADwAAAGRycy9kb3ducmV2LnhtbESPQWvCQBSE7wX/w/KE3uqmQUqMrhK0Eo+tCra3R/aZ&#10;hGbfhuw2SfvruwXB4zAz3zCrzWga0VPnassKnmcRCOLC6ppLBefT/ikB4TyyxsYyKfghB5v15GGF&#10;qbYDv1N/9KUIEHYpKqi8b1MpXVGRQTezLXHwrrYz6IPsSqk7HALcNDKOohdpsOawUGFL24qKr+O3&#10;UZAnbfZxsL9D2bx+5pe3y2J3WnilHqdjtgThafT38K190A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aIb8YAAADcAAAADwAAAAAAAAAAAAAAAACYAgAAZHJz&#10;L2Rvd25yZXYueG1sUEsFBgAAAAAEAAQA9QAAAIsDAAAAAA==&#10;" filled="f" stroked="f">
                        <v:textbox inset="0,0,0,0">
                          <w:txbxContent>
                            <w:p w14:paraId="7F00437E" w14:textId="77777777" w:rsidR="00D31A19" w:rsidRDefault="00D31A19" w:rsidP="009155AC">
                              <w:r>
                                <w:rPr>
                                  <w:rFonts w:ascii="Calibri" w:eastAsia="Calibri" w:hAnsi="Calibri" w:cs="Calibri"/>
                                  <w:sz w:val="14"/>
                                </w:rPr>
                                <w:t xml:space="preserve"> </w:t>
                              </w:r>
                            </w:p>
                          </w:txbxContent>
                        </v:textbox>
                      </v:rect>
                      <v:rect id="Rectangle 285" o:spid="_x0000_s1108" style="position:absolute;left:1629;top:11742;width:4110;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t9MYA&#10;AADcAAAADwAAAGRycy9kb3ducmV2LnhtbESPQWvCQBSE7wX/w/KE3uqmAUuMrhK0Eo+tCra3R/aZ&#10;hGbfhuw2SfvruwXB4zAz3zCrzWga0VPnassKnmcRCOLC6ppLBefT/ikB4TyyxsYyKfghB5v15GGF&#10;qbYDv1N/9KUIEHYpKqi8b1MpXVGRQTezLXHwrrYz6IPsSqk7HALcNDKOohdpsOawUGFL24qKr+O3&#10;UZAnbfZxsL9D2bx+5pe3y2J3WnilHqdjtgThafT38K190A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ot9MYAAADcAAAADwAAAAAAAAAAAAAAAACYAgAAZHJz&#10;L2Rvd25yZXYueG1sUEsFBgAAAAAEAAQA9QAAAIsDAAAAAA==&#10;" filled="f" stroked="f">
                        <v:textbox inset="0,0,0,0">
                          <w:txbxContent>
                            <w:p w14:paraId="17AA770E" w14:textId="77777777" w:rsidR="00D31A19" w:rsidRDefault="00D31A19" w:rsidP="009155AC">
                              <w:r>
                                <w:rPr>
                                  <w:rFonts w:ascii="Calibri" w:eastAsia="Calibri" w:hAnsi="Calibri" w:cs="Calibri"/>
                                  <w:sz w:val="14"/>
                                </w:rPr>
                                <w:t>Gasolina</w:t>
                              </w:r>
                            </w:p>
                          </w:txbxContent>
                        </v:textbox>
                      </v:rect>
                      <v:rect id="Rectangle 287" o:spid="_x0000_s1109" style="position:absolute;left:6527;top:11742;width:8040;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QWGMYA&#10;AADcAAAADwAAAGRycy9kb3ducmV2LnhtbESPQWvCQBSE7wX/w/KE3uqmOdgYXSVoJR5bFWxvj+wz&#10;Cc2+DdltkvbXdwuCx2FmvmFWm9E0oqfO1ZYVPM8iEMSF1TWXCs6n/VMCwnlkjY1lUvBDDjbrycMK&#10;U20Hfqf+6EsRIOxSVFB536ZSuqIig25mW+LgXW1n0AfZlVJ3OAS4aWQcRXNpsOawUGFL24qKr+O3&#10;UZAnbfZxsL9D2bx+5pe3y2J3WnilHqdjtgThafT38K190Ari5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QWGMYAAADcAAAADwAAAAAAAAAAAAAAAACYAgAAZHJz&#10;L2Rvd25yZXYueG1sUEsFBgAAAAAEAAQA9QAAAIsDAAAAAA==&#10;" filled="f" stroked="f">
                        <v:textbox inset="0,0,0,0">
                          <w:txbxContent>
                            <w:p w14:paraId="5A548749" w14:textId="77777777" w:rsidR="00D31A19" w:rsidRDefault="00D31A19" w:rsidP="009155AC">
                              <w:r>
                                <w:rPr>
                                  <w:rFonts w:ascii="Calibri" w:eastAsia="Calibri" w:hAnsi="Calibri" w:cs="Calibri"/>
                                  <w:sz w:val="14"/>
                                </w:rPr>
                                <w:t>Gasolina Regular</w:t>
                              </w:r>
                            </w:p>
                          </w:txbxContent>
                        </v:textbox>
                      </v:rect>
                      <v:rect id="Rectangle 288" o:spid="_x0000_s1110" style="position:absolute;left:13351;top:11742;width:6859;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uCasAA&#10;AADcAAAADwAAAGRycy9kb3ducmV2LnhtbERPy4rCMBTdD/gP4QruxlQXUqtRRGfQpS9Qd5fm2hab&#10;m9JEW/16sxBcHs57Om9NKR5Uu8KygkE/AkGcWl1wpuB4+P+NQTiPrLG0TAqe5GA+6/xMMdG24R09&#10;9j4TIYRdggpy76tESpfmZND1bUUcuKutDfoA60zqGpsQbko5jKKRNFhwaMixomVO6W1/NwrWcbU4&#10;b+yrycq/y/q0PY1Xh7FXqtdtFxMQnlr/FX/cG61gGIe1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uCasAAAADcAAAADwAAAAAAAAAAAAAAAACYAgAAZHJzL2Rvd25y&#10;ZXYueG1sUEsFBgAAAAAEAAQA9QAAAIUDAAAAAA==&#10;" filled="f" stroked="f">
                        <v:textbox inset="0,0,0,0">
                          <w:txbxContent>
                            <w:p w14:paraId="075F6C17" w14:textId="77777777" w:rsidR="00D31A19" w:rsidRDefault="00D31A19" w:rsidP="009155AC">
                              <w:r>
                                <w:rPr>
                                  <w:rFonts w:ascii="Calibri" w:eastAsia="Calibri" w:hAnsi="Calibri" w:cs="Calibri"/>
                                  <w:sz w:val="14"/>
                                </w:rPr>
                                <w:t>Gasoil Regular</w:t>
                              </w:r>
                            </w:p>
                          </w:txbxContent>
                        </v:textbox>
                      </v:rect>
                      <v:rect id="Rectangle 289" o:spid="_x0000_s1111" style="position:absolute;left:21615;top:11742;width:1860;height:1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cn8cQA&#10;AADcAAAADwAAAGRycy9kb3ducmV2LnhtbESPQYvCMBSE7wv+h/AEb2uqB2mrUUR30eOuCurt0Tzb&#10;YvNSmmjr/vqNIHgcZuYbZrboTCXu1LjSsoLRMAJBnFldcq7gsP/+jEE4j6yxskwKHuRgMe99zDDV&#10;tuVfuu98LgKEXYoKCu/rVEqXFWTQDW1NHLyLbQz6IJtc6gbbADeVHEfRRBosOSwUWNOqoOy6uxkF&#10;m7henrb2r82rr/Pm+HNM1vvEKzXod8spCE+df4df7a1WMI4T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3J/HEAAAA3AAAAA8AAAAAAAAAAAAAAAAAmAIAAGRycy9k&#10;b3ducmV2LnhtbFBLBQYAAAAABAAEAPUAAACJAwAAAAA=&#10;" filled="f" stroked="f">
                        <v:textbox inset="0,0,0,0">
                          <w:txbxContent>
                            <w:p w14:paraId="23899893" w14:textId="77777777" w:rsidR="00D31A19" w:rsidRDefault="00D31A19" w:rsidP="009155AC">
                              <w:r>
                                <w:rPr>
                                  <w:rFonts w:ascii="Calibri" w:eastAsia="Calibri" w:hAnsi="Calibri" w:cs="Calibri"/>
                                  <w:sz w:val="14"/>
                                </w:rPr>
                                <w:t xml:space="preserve">GLP </w:t>
                              </w:r>
                            </w:p>
                          </w:txbxContent>
                        </v:textbox>
                      </v:rect>
                      <w10:anchorlock/>
                    </v:group>
                  </w:pict>
                </mc:Fallback>
              </mc:AlternateContent>
            </w:r>
          </w:p>
          <w:p w14:paraId="3E4998B5" w14:textId="77777777" w:rsidR="009155AC" w:rsidRPr="00B40C8B" w:rsidRDefault="009155AC" w:rsidP="009155AC">
            <w:pPr>
              <w:spacing w:after="200" w:line="276" w:lineRule="auto"/>
              <w:ind w:left="518"/>
              <w:rPr>
                <w:rFonts w:ascii="Calibri" w:eastAsia="Times New Roman" w:hAnsi="Calibri" w:cs="Times New Roman"/>
                <w:color w:val="000000" w:themeColor="text1"/>
              </w:rPr>
            </w:pPr>
            <w:r w:rsidRPr="00B40C8B">
              <w:rPr>
                <w:rFonts w:ascii="Calibri" w:eastAsia="Calibri" w:hAnsi="Calibri" w:cs="Calibri"/>
                <w:color w:val="000000" w:themeColor="text1"/>
                <w:sz w:val="14"/>
              </w:rPr>
              <w:t>Premium</w:t>
            </w:r>
          </w:p>
        </w:tc>
      </w:tr>
      <w:tr w:rsidR="009155AC" w:rsidRPr="00B40C8B" w14:paraId="33EFB08B"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0B15979D" w14:textId="77777777" w:rsidR="009155AC" w:rsidRPr="00B40C8B" w:rsidRDefault="009155AC" w:rsidP="009155AC">
            <w:pPr>
              <w:spacing w:after="200" w:line="276" w:lineRule="auto"/>
              <w:ind w:left="134"/>
              <w:rPr>
                <w:rFonts w:ascii="Calibri" w:eastAsia="Times New Roman" w:hAnsi="Calibri" w:cs="Times New Roman"/>
                <w:color w:val="000000" w:themeColor="text1"/>
              </w:rPr>
            </w:pPr>
            <w:r w:rsidRPr="00B40C8B">
              <w:rPr>
                <w:rFonts w:ascii="Arial" w:eastAsia="Arial" w:hAnsi="Arial" w:cs="Arial"/>
                <w:b/>
                <w:color w:val="000000" w:themeColor="text1"/>
                <w:sz w:val="18"/>
              </w:rPr>
              <w:t>1</w:t>
            </w:r>
          </w:p>
        </w:tc>
        <w:tc>
          <w:tcPr>
            <w:tcW w:w="2626" w:type="dxa"/>
            <w:tcBorders>
              <w:top w:val="single" w:sz="8" w:space="0" w:color="000000"/>
              <w:left w:val="single" w:sz="8" w:space="0" w:color="000000"/>
              <w:bottom w:val="single" w:sz="8" w:space="0" w:color="000000"/>
              <w:right w:val="single" w:sz="8" w:space="0" w:color="000000"/>
            </w:tcBorders>
          </w:tcPr>
          <w:p w14:paraId="56660A32"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Gasolina Premium</w:t>
            </w:r>
          </w:p>
        </w:tc>
        <w:tc>
          <w:tcPr>
            <w:tcW w:w="1180" w:type="dxa"/>
            <w:tcBorders>
              <w:top w:val="single" w:sz="8" w:space="0" w:color="000000"/>
              <w:left w:val="single" w:sz="8" w:space="0" w:color="000000"/>
              <w:bottom w:val="single" w:sz="8" w:space="0" w:color="000000"/>
              <w:right w:val="single" w:sz="16" w:space="0" w:color="000000"/>
            </w:tcBorders>
          </w:tcPr>
          <w:p w14:paraId="23A207CB"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555</w:t>
            </w:r>
          </w:p>
        </w:tc>
        <w:tc>
          <w:tcPr>
            <w:tcW w:w="0" w:type="auto"/>
            <w:gridSpan w:val="3"/>
            <w:vMerge/>
            <w:tcBorders>
              <w:top w:val="nil"/>
              <w:left w:val="single" w:sz="16" w:space="0" w:color="000000"/>
              <w:bottom w:val="nil"/>
              <w:right w:val="single" w:sz="16" w:space="0" w:color="000000"/>
            </w:tcBorders>
          </w:tcPr>
          <w:p w14:paraId="1A11B23E"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5F2A0814"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0D548AEF" w14:textId="77777777" w:rsidR="009155AC" w:rsidRPr="00B40C8B" w:rsidRDefault="009155AC" w:rsidP="009155AC">
            <w:pPr>
              <w:spacing w:after="200" w:line="276" w:lineRule="auto"/>
              <w:ind w:left="134"/>
              <w:rPr>
                <w:rFonts w:ascii="Calibri" w:eastAsia="Times New Roman" w:hAnsi="Calibri" w:cs="Times New Roman"/>
                <w:color w:val="000000" w:themeColor="text1"/>
              </w:rPr>
            </w:pPr>
            <w:r w:rsidRPr="00B40C8B">
              <w:rPr>
                <w:rFonts w:ascii="Arial" w:eastAsia="Arial" w:hAnsi="Arial" w:cs="Arial"/>
                <w:b/>
                <w:color w:val="000000" w:themeColor="text1"/>
                <w:sz w:val="18"/>
              </w:rPr>
              <w:t>2</w:t>
            </w:r>
          </w:p>
        </w:tc>
        <w:tc>
          <w:tcPr>
            <w:tcW w:w="2626" w:type="dxa"/>
            <w:tcBorders>
              <w:top w:val="single" w:sz="8" w:space="0" w:color="000000"/>
              <w:left w:val="single" w:sz="8" w:space="0" w:color="000000"/>
              <w:bottom w:val="single" w:sz="8" w:space="0" w:color="000000"/>
              <w:right w:val="single" w:sz="8" w:space="0" w:color="000000"/>
            </w:tcBorders>
          </w:tcPr>
          <w:p w14:paraId="7F629C68"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Gasolina Regular</w:t>
            </w:r>
          </w:p>
        </w:tc>
        <w:tc>
          <w:tcPr>
            <w:tcW w:w="1180" w:type="dxa"/>
            <w:tcBorders>
              <w:top w:val="single" w:sz="8" w:space="0" w:color="000000"/>
              <w:left w:val="single" w:sz="8" w:space="0" w:color="000000"/>
              <w:bottom w:val="single" w:sz="8" w:space="0" w:color="000000"/>
              <w:right w:val="single" w:sz="16" w:space="0" w:color="000000"/>
            </w:tcBorders>
          </w:tcPr>
          <w:p w14:paraId="05173AB8" w14:textId="77777777" w:rsidR="009155AC" w:rsidRPr="00B40C8B" w:rsidRDefault="009155AC" w:rsidP="009155AC">
            <w:pPr>
              <w:spacing w:after="200" w:line="276" w:lineRule="auto"/>
              <w:ind w:right="1"/>
              <w:jc w:val="right"/>
              <w:rPr>
                <w:rFonts w:ascii="Calibri" w:eastAsia="Times New Roman" w:hAnsi="Calibri" w:cs="Times New Roman"/>
                <w:color w:val="000000" w:themeColor="text1"/>
              </w:rPr>
            </w:pPr>
            <w:r w:rsidRPr="00B40C8B">
              <w:rPr>
                <w:rFonts w:ascii="Arial" w:eastAsia="Arial" w:hAnsi="Arial" w:cs="Arial"/>
                <w:color w:val="000000" w:themeColor="text1"/>
                <w:sz w:val="18"/>
              </w:rPr>
              <w:t>6.979</w:t>
            </w:r>
          </w:p>
        </w:tc>
        <w:tc>
          <w:tcPr>
            <w:tcW w:w="0" w:type="auto"/>
            <w:gridSpan w:val="3"/>
            <w:vMerge/>
            <w:tcBorders>
              <w:top w:val="nil"/>
              <w:left w:val="single" w:sz="16" w:space="0" w:color="000000"/>
              <w:bottom w:val="nil"/>
              <w:right w:val="single" w:sz="16" w:space="0" w:color="000000"/>
            </w:tcBorders>
          </w:tcPr>
          <w:p w14:paraId="67345EE9"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516E55D8"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6A84D5A2" w14:textId="77777777" w:rsidR="009155AC" w:rsidRPr="00B40C8B" w:rsidRDefault="009155AC" w:rsidP="009155AC">
            <w:pPr>
              <w:spacing w:after="200" w:line="276" w:lineRule="auto"/>
              <w:ind w:left="134"/>
              <w:rPr>
                <w:rFonts w:ascii="Calibri" w:eastAsia="Times New Roman" w:hAnsi="Calibri" w:cs="Times New Roman"/>
                <w:color w:val="000000" w:themeColor="text1"/>
              </w:rPr>
            </w:pPr>
            <w:r w:rsidRPr="00B40C8B">
              <w:rPr>
                <w:rFonts w:ascii="Arial" w:eastAsia="Arial" w:hAnsi="Arial" w:cs="Arial"/>
                <w:b/>
                <w:color w:val="000000" w:themeColor="text1"/>
                <w:sz w:val="18"/>
              </w:rPr>
              <w:t>3</w:t>
            </w:r>
          </w:p>
        </w:tc>
        <w:tc>
          <w:tcPr>
            <w:tcW w:w="2626" w:type="dxa"/>
            <w:tcBorders>
              <w:top w:val="single" w:sz="8" w:space="0" w:color="000000"/>
              <w:left w:val="single" w:sz="8" w:space="0" w:color="000000"/>
              <w:bottom w:val="single" w:sz="8" w:space="0" w:color="000000"/>
              <w:right w:val="single" w:sz="8" w:space="0" w:color="000000"/>
            </w:tcBorders>
          </w:tcPr>
          <w:p w14:paraId="0504970D"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Gasoil Optimo</w:t>
            </w:r>
          </w:p>
        </w:tc>
        <w:tc>
          <w:tcPr>
            <w:tcW w:w="1180" w:type="dxa"/>
            <w:tcBorders>
              <w:top w:val="single" w:sz="8" w:space="0" w:color="000000"/>
              <w:left w:val="single" w:sz="8" w:space="0" w:color="000000"/>
              <w:bottom w:val="single" w:sz="8" w:space="0" w:color="000000"/>
              <w:right w:val="single" w:sz="16" w:space="0" w:color="000000"/>
            </w:tcBorders>
          </w:tcPr>
          <w:p w14:paraId="1C23701E"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0</w:t>
            </w:r>
          </w:p>
        </w:tc>
        <w:tc>
          <w:tcPr>
            <w:tcW w:w="0" w:type="auto"/>
            <w:gridSpan w:val="3"/>
            <w:vMerge/>
            <w:tcBorders>
              <w:top w:val="nil"/>
              <w:left w:val="single" w:sz="16" w:space="0" w:color="000000"/>
              <w:bottom w:val="nil"/>
              <w:right w:val="single" w:sz="16" w:space="0" w:color="000000"/>
            </w:tcBorders>
          </w:tcPr>
          <w:p w14:paraId="1690F0B0"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08429821"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10E02B5E" w14:textId="77777777" w:rsidR="009155AC" w:rsidRPr="00B40C8B" w:rsidRDefault="009155AC" w:rsidP="009155AC">
            <w:pPr>
              <w:spacing w:after="200" w:line="276" w:lineRule="auto"/>
              <w:ind w:left="134"/>
              <w:rPr>
                <w:rFonts w:ascii="Calibri" w:eastAsia="Times New Roman" w:hAnsi="Calibri" w:cs="Times New Roman"/>
                <w:color w:val="000000" w:themeColor="text1"/>
              </w:rPr>
            </w:pPr>
            <w:r w:rsidRPr="00B40C8B">
              <w:rPr>
                <w:rFonts w:ascii="Arial" w:eastAsia="Arial" w:hAnsi="Arial" w:cs="Arial"/>
                <w:b/>
                <w:color w:val="000000" w:themeColor="text1"/>
                <w:sz w:val="18"/>
              </w:rPr>
              <w:t>4</w:t>
            </w:r>
          </w:p>
        </w:tc>
        <w:tc>
          <w:tcPr>
            <w:tcW w:w="2626" w:type="dxa"/>
            <w:tcBorders>
              <w:top w:val="single" w:sz="8" w:space="0" w:color="000000"/>
              <w:left w:val="single" w:sz="8" w:space="0" w:color="000000"/>
              <w:bottom w:val="single" w:sz="8" w:space="0" w:color="000000"/>
              <w:right w:val="single" w:sz="8" w:space="0" w:color="000000"/>
            </w:tcBorders>
          </w:tcPr>
          <w:p w14:paraId="02EC7E35"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Gasoil Regular</w:t>
            </w:r>
          </w:p>
        </w:tc>
        <w:tc>
          <w:tcPr>
            <w:tcW w:w="1180" w:type="dxa"/>
            <w:tcBorders>
              <w:top w:val="single" w:sz="8" w:space="0" w:color="000000"/>
              <w:left w:val="single" w:sz="8" w:space="0" w:color="000000"/>
              <w:bottom w:val="single" w:sz="8" w:space="0" w:color="000000"/>
              <w:right w:val="single" w:sz="16" w:space="0" w:color="000000"/>
            </w:tcBorders>
          </w:tcPr>
          <w:p w14:paraId="45B26E8D" w14:textId="77777777" w:rsidR="009155AC" w:rsidRPr="00B40C8B" w:rsidRDefault="009155AC" w:rsidP="009155AC">
            <w:pPr>
              <w:spacing w:after="200" w:line="276" w:lineRule="auto"/>
              <w:ind w:right="1"/>
              <w:jc w:val="right"/>
              <w:rPr>
                <w:rFonts w:ascii="Calibri" w:eastAsia="Times New Roman" w:hAnsi="Calibri" w:cs="Times New Roman"/>
                <w:color w:val="000000" w:themeColor="text1"/>
              </w:rPr>
            </w:pPr>
            <w:r w:rsidRPr="00B40C8B">
              <w:rPr>
                <w:rFonts w:ascii="Arial" w:eastAsia="Arial" w:hAnsi="Arial" w:cs="Arial"/>
                <w:color w:val="000000" w:themeColor="text1"/>
                <w:sz w:val="18"/>
              </w:rPr>
              <w:t>46.430</w:t>
            </w:r>
          </w:p>
        </w:tc>
        <w:tc>
          <w:tcPr>
            <w:tcW w:w="0" w:type="auto"/>
            <w:gridSpan w:val="3"/>
            <w:vMerge/>
            <w:tcBorders>
              <w:top w:val="nil"/>
              <w:left w:val="single" w:sz="16" w:space="0" w:color="000000"/>
              <w:bottom w:val="nil"/>
              <w:right w:val="single" w:sz="16" w:space="0" w:color="000000"/>
            </w:tcBorders>
          </w:tcPr>
          <w:p w14:paraId="6947F303"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260ABCFE"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7DD2DBE3" w14:textId="77777777" w:rsidR="009155AC" w:rsidRPr="00B40C8B" w:rsidRDefault="009155AC" w:rsidP="009155AC">
            <w:pPr>
              <w:spacing w:after="200" w:line="276" w:lineRule="auto"/>
              <w:ind w:left="134"/>
              <w:rPr>
                <w:rFonts w:ascii="Calibri" w:eastAsia="Times New Roman" w:hAnsi="Calibri" w:cs="Times New Roman"/>
                <w:color w:val="000000" w:themeColor="text1"/>
              </w:rPr>
            </w:pPr>
            <w:r w:rsidRPr="00B40C8B">
              <w:rPr>
                <w:rFonts w:ascii="Arial" w:eastAsia="Arial" w:hAnsi="Arial" w:cs="Arial"/>
                <w:b/>
                <w:color w:val="000000" w:themeColor="text1"/>
                <w:sz w:val="18"/>
              </w:rPr>
              <w:t>5</w:t>
            </w:r>
          </w:p>
        </w:tc>
        <w:tc>
          <w:tcPr>
            <w:tcW w:w="2626" w:type="dxa"/>
            <w:tcBorders>
              <w:top w:val="single" w:sz="8" w:space="0" w:color="000000"/>
              <w:left w:val="single" w:sz="8" w:space="0" w:color="000000"/>
              <w:bottom w:val="single" w:sz="8" w:space="0" w:color="000000"/>
              <w:right w:val="single" w:sz="8" w:space="0" w:color="000000"/>
            </w:tcBorders>
          </w:tcPr>
          <w:p w14:paraId="1D4A929F"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Kerosene</w:t>
            </w:r>
          </w:p>
        </w:tc>
        <w:tc>
          <w:tcPr>
            <w:tcW w:w="1180" w:type="dxa"/>
            <w:tcBorders>
              <w:top w:val="single" w:sz="8" w:space="0" w:color="000000"/>
              <w:left w:val="single" w:sz="8" w:space="0" w:color="000000"/>
              <w:bottom w:val="single" w:sz="8" w:space="0" w:color="000000"/>
              <w:right w:val="single" w:sz="16" w:space="0" w:color="000000"/>
            </w:tcBorders>
          </w:tcPr>
          <w:p w14:paraId="50E79AAD"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0</w:t>
            </w:r>
          </w:p>
        </w:tc>
        <w:tc>
          <w:tcPr>
            <w:tcW w:w="0" w:type="auto"/>
            <w:gridSpan w:val="3"/>
            <w:vMerge/>
            <w:tcBorders>
              <w:top w:val="nil"/>
              <w:left w:val="single" w:sz="16" w:space="0" w:color="000000"/>
              <w:bottom w:val="nil"/>
              <w:right w:val="single" w:sz="16" w:space="0" w:color="000000"/>
            </w:tcBorders>
          </w:tcPr>
          <w:p w14:paraId="6025D289"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47F806B8"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05013358" w14:textId="77777777" w:rsidR="009155AC" w:rsidRPr="00B40C8B" w:rsidRDefault="009155AC" w:rsidP="009155AC">
            <w:pPr>
              <w:spacing w:after="200" w:line="276" w:lineRule="auto"/>
              <w:ind w:left="134"/>
              <w:rPr>
                <w:rFonts w:ascii="Calibri" w:eastAsia="Times New Roman" w:hAnsi="Calibri" w:cs="Times New Roman"/>
                <w:color w:val="000000" w:themeColor="text1"/>
              </w:rPr>
            </w:pPr>
            <w:r w:rsidRPr="00B40C8B">
              <w:rPr>
                <w:rFonts w:ascii="Arial" w:eastAsia="Arial" w:hAnsi="Arial" w:cs="Arial"/>
                <w:b/>
                <w:color w:val="000000" w:themeColor="text1"/>
                <w:sz w:val="18"/>
              </w:rPr>
              <w:t>6</w:t>
            </w:r>
          </w:p>
        </w:tc>
        <w:tc>
          <w:tcPr>
            <w:tcW w:w="2626" w:type="dxa"/>
            <w:tcBorders>
              <w:top w:val="single" w:sz="8" w:space="0" w:color="000000"/>
              <w:left w:val="single" w:sz="8" w:space="0" w:color="000000"/>
              <w:bottom w:val="single" w:sz="8" w:space="0" w:color="000000"/>
              <w:right w:val="single" w:sz="8" w:space="0" w:color="000000"/>
            </w:tcBorders>
          </w:tcPr>
          <w:p w14:paraId="1A1B6CFF"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GLP</w:t>
            </w:r>
          </w:p>
        </w:tc>
        <w:tc>
          <w:tcPr>
            <w:tcW w:w="1180" w:type="dxa"/>
            <w:tcBorders>
              <w:top w:val="single" w:sz="8" w:space="0" w:color="000000"/>
              <w:left w:val="single" w:sz="8" w:space="0" w:color="000000"/>
              <w:bottom w:val="single" w:sz="8" w:space="0" w:color="000000"/>
              <w:right w:val="single" w:sz="16" w:space="0" w:color="000000"/>
            </w:tcBorders>
          </w:tcPr>
          <w:p w14:paraId="293124B1" w14:textId="77777777" w:rsidR="009155AC" w:rsidRPr="00B40C8B" w:rsidRDefault="009155AC" w:rsidP="009155AC">
            <w:pPr>
              <w:spacing w:after="200" w:line="276" w:lineRule="auto"/>
              <w:ind w:right="1"/>
              <w:jc w:val="right"/>
              <w:rPr>
                <w:rFonts w:ascii="Calibri" w:eastAsia="Times New Roman" w:hAnsi="Calibri" w:cs="Times New Roman"/>
                <w:color w:val="000000" w:themeColor="text1"/>
              </w:rPr>
            </w:pPr>
            <w:r w:rsidRPr="00B40C8B">
              <w:rPr>
                <w:rFonts w:ascii="Arial" w:eastAsia="Arial" w:hAnsi="Arial" w:cs="Arial"/>
                <w:color w:val="000000" w:themeColor="text1"/>
                <w:sz w:val="18"/>
              </w:rPr>
              <w:t>48.483</w:t>
            </w:r>
          </w:p>
        </w:tc>
        <w:tc>
          <w:tcPr>
            <w:tcW w:w="0" w:type="auto"/>
            <w:gridSpan w:val="3"/>
            <w:vMerge/>
            <w:tcBorders>
              <w:top w:val="nil"/>
              <w:left w:val="single" w:sz="16" w:space="0" w:color="000000"/>
              <w:bottom w:val="nil"/>
              <w:right w:val="single" w:sz="16" w:space="0" w:color="000000"/>
            </w:tcBorders>
          </w:tcPr>
          <w:p w14:paraId="5D595AAA"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07116B66" w14:textId="77777777" w:rsidTr="003966D5">
        <w:trPr>
          <w:trHeight w:val="289"/>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1126AE51" w14:textId="77777777" w:rsidR="009155AC" w:rsidRPr="00B40C8B" w:rsidRDefault="009155AC" w:rsidP="009155AC">
            <w:pPr>
              <w:spacing w:after="200" w:line="276" w:lineRule="auto"/>
              <w:ind w:left="134"/>
              <w:rPr>
                <w:rFonts w:ascii="Calibri" w:eastAsia="Times New Roman" w:hAnsi="Calibri" w:cs="Times New Roman"/>
                <w:color w:val="000000" w:themeColor="text1"/>
              </w:rPr>
            </w:pPr>
            <w:r w:rsidRPr="00B40C8B">
              <w:rPr>
                <w:rFonts w:ascii="Arial" w:eastAsia="Arial" w:hAnsi="Arial" w:cs="Arial"/>
                <w:b/>
                <w:color w:val="000000" w:themeColor="text1"/>
                <w:sz w:val="18"/>
              </w:rPr>
              <w:t>7</w:t>
            </w:r>
          </w:p>
        </w:tc>
        <w:tc>
          <w:tcPr>
            <w:tcW w:w="2626" w:type="dxa"/>
            <w:tcBorders>
              <w:top w:val="single" w:sz="8" w:space="0" w:color="000000"/>
              <w:left w:val="single" w:sz="8" w:space="0" w:color="000000"/>
              <w:bottom w:val="single" w:sz="8" w:space="0" w:color="000000"/>
              <w:right w:val="single" w:sz="8" w:space="0" w:color="000000"/>
            </w:tcBorders>
          </w:tcPr>
          <w:p w14:paraId="13FA1B5E"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 xml:space="preserve">Fuel Oil </w:t>
            </w:r>
          </w:p>
        </w:tc>
        <w:tc>
          <w:tcPr>
            <w:tcW w:w="1180" w:type="dxa"/>
            <w:tcBorders>
              <w:top w:val="single" w:sz="8" w:space="0" w:color="000000"/>
              <w:left w:val="single" w:sz="8" w:space="0" w:color="000000"/>
              <w:bottom w:val="single" w:sz="8" w:space="0" w:color="000000"/>
              <w:right w:val="single" w:sz="16" w:space="0" w:color="000000"/>
            </w:tcBorders>
          </w:tcPr>
          <w:p w14:paraId="7CF892A0"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color w:val="000000" w:themeColor="text1"/>
                <w:sz w:val="18"/>
              </w:rPr>
              <w:t>0</w:t>
            </w:r>
          </w:p>
        </w:tc>
        <w:tc>
          <w:tcPr>
            <w:tcW w:w="0" w:type="auto"/>
            <w:gridSpan w:val="3"/>
            <w:vMerge/>
            <w:tcBorders>
              <w:top w:val="nil"/>
              <w:left w:val="single" w:sz="16" w:space="0" w:color="000000"/>
              <w:bottom w:val="nil"/>
              <w:right w:val="single" w:sz="16" w:space="0" w:color="000000"/>
            </w:tcBorders>
          </w:tcPr>
          <w:p w14:paraId="671E0E24"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5D548E7E" w14:textId="77777777" w:rsidTr="003966D5">
        <w:trPr>
          <w:trHeight w:val="288"/>
        </w:trPr>
        <w:tc>
          <w:tcPr>
            <w:tcW w:w="406" w:type="dxa"/>
            <w:tcBorders>
              <w:top w:val="single" w:sz="8" w:space="0" w:color="000000"/>
              <w:left w:val="single" w:sz="16" w:space="0" w:color="000000"/>
              <w:bottom w:val="single" w:sz="8" w:space="0" w:color="000000"/>
              <w:right w:val="single" w:sz="8" w:space="0" w:color="000000"/>
            </w:tcBorders>
            <w:shd w:val="clear" w:color="auto" w:fill="BFBFBF"/>
          </w:tcPr>
          <w:p w14:paraId="4251E63F" w14:textId="77777777" w:rsidR="009155AC" w:rsidRPr="00B40C8B" w:rsidRDefault="009155AC" w:rsidP="009155AC">
            <w:pPr>
              <w:spacing w:after="200" w:line="276" w:lineRule="auto"/>
              <w:ind w:left="134"/>
              <w:rPr>
                <w:rFonts w:ascii="Calibri" w:eastAsia="Times New Roman" w:hAnsi="Calibri" w:cs="Times New Roman"/>
                <w:color w:val="000000" w:themeColor="text1"/>
              </w:rPr>
            </w:pPr>
            <w:r w:rsidRPr="00B40C8B">
              <w:rPr>
                <w:rFonts w:ascii="Arial" w:eastAsia="Arial" w:hAnsi="Arial" w:cs="Arial"/>
                <w:b/>
                <w:color w:val="000000" w:themeColor="text1"/>
                <w:sz w:val="18"/>
              </w:rPr>
              <w:t>8</w:t>
            </w:r>
          </w:p>
        </w:tc>
        <w:tc>
          <w:tcPr>
            <w:tcW w:w="2626" w:type="dxa"/>
            <w:tcBorders>
              <w:top w:val="single" w:sz="8" w:space="0" w:color="000000"/>
              <w:left w:val="single" w:sz="8" w:space="0" w:color="000000"/>
              <w:bottom w:val="single" w:sz="8" w:space="0" w:color="000000"/>
              <w:right w:val="single" w:sz="8" w:space="0" w:color="000000"/>
            </w:tcBorders>
          </w:tcPr>
          <w:p w14:paraId="5AFACF95" w14:textId="77777777" w:rsidR="009155AC" w:rsidRPr="00B40C8B" w:rsidRDefault="009155AC" w:rsidP="009155AC">
            <w:pPr>
              <w:spacing w:after="200" w:line="276" w:lineRule="auto"/>
              <w:rPr>
                <w:rFonts w:ascii="Calibri" w:eastAsia="Times New Roman" w:hAnsi="Calibri" w:cs="Times New Roman"/>
                <w:color w:val="000000" w:themeColor="text1"/>
              </w:rPr>
            </w:pPr>
            <w:r w:rsidRPr="00B40C8B">
              <w:rPr>
                <w:rFonts w:ascii="Arial" w:eastAsia="Arial" w:hAnsi="Arial" w:cs="Arial"/>
                <w:color w:val="000000" w:themeColor="text1"/>
                <w:sz w:val="16"/>
              </w:rPr>
              <w:t>Otros</w:t>
            </w:r>
          </w:p>
        </w:tc>
        <w:tc>
          <w:tcPr>
            <w:tcW w:w="1180" w:type="dxa"/>
            <w:tcBorders>
              <w:top w:val="single" w:sz="8" w:space="0" w:color="000000"/>
              <w:left w:val="single" w:sz="8" w:space="0" w:color="000000"/>
              <w:bottom w:val="single" w:sz="8" w:space="0" w:color="000000"/>
              <w:right w:val="single" w:sz="16" w:space="0" w:color="000000"/>
            </w:tcBorders>
          </w:tcPr>
          <w:p w14:paraId="62FA7905"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b/>
                <w:color w:val="000000" w:themeColor="text1"/>
                <w:sz w:val="18"/>
              </w:rPr>
              <w:t>0</w:t>
            </w:r>
          </w:p>
        </w:tc>
        <w:tc>
          <w:tcPr>
            <w:tcW w:w="0" w:type="auto"/>
            <w:gridSpan w:val="3"/>
            <w:vMerge/>
            <w:tcBorders>
              <w:top w:val="nil"/>
              <w:left w:val="single" w:sz="16" w:space="0" w:color="000000"/>
              <w:bottom w:val="nil"/>
              <w:right w:val="single" w:sz="16" w:space="0" w:color="000000"/>
            </w:tcBorders>
          </w:tcPr>
          <w:p w14:paraId="3E019241" w14:textId="77777777" w:rsidR="009155AC" w:rsidRPr="00B40C8B" w:rsidRDefault="009155AC" w:rsidP="009155AC">
            <w:pPr>
              <w:spacing w:after="200" w:line="276" w:lineRule="auto"/>
              <w:rPr>
                <w:rFonts w:ascii="Calibri" w:eastAsia="Times New Roman" w:hAnsi="Calibri" w:cs="Times New Roman"/>
                <w:color w:val="000000" w:themeColor="text1"/>
              </w:rPr>
            </w:pPr>
          </w:p>
        </w:tc>
      </w:tr>
      <w:tr w:rsidR="009155AC" w:rsidRPr="00B40C8B" w14:paraId="0F0E7E12" w14:textId="77777777" w:rsidTr="003966D5">
        <w:trPr>
          <w:trHeight w:val="286"/>
        </w:trPr>
        <w:tc>
          <w:tcPr>
            <w:tcW w:w="406" w:type="dxa"/>
            <w:tcBorders>
              <w:top w:val="single" w:sz="8" w:space="0" w:color="000000"/>
              <w:left w:val="single" w:sz="16" w:space="0" w:color="000000"/>
              <w:bottom w:val="single" w:sz="16" w:space="0" w:color="000000"/>
              <w:right w:val="nil"/>
            </w:tcBorders>
            <w:shd w:val="clear" w:color="auto" w:fill="BFBFBF"/>
          </w:tcPr>
          <w:p w14:paraId="0FEB7189" w14:textId="77777777" w:rsidR="009155AC" w:rsidRPr="00B40C8B" w:rsidRDefault="009155AC" w:rsidP="009155AC">
            <w:pPr>
              <w:spacing w:after="200" w:line="276" w:lineRule="auto"/>
              <w:rPr>
                <w:rFonts w:ascii="Calibri" w:eastAsia="Times New Roman" w:hAnsi="Calibri" w:cs="Times New Roman"/>
                <w:color w:val="000000" w:themeColor="text1"/>
              </w:rPr>
            </w:pPr>
          </w:p>
        </w:tc>
        <w:tc>
          <w:tcPr>
            <w:tcW w:w="2626" w:type="dxa"/>
            <w:tcBorders>
              <w:top w:val="single" w:sz="8" w:space="0" w:color="000000"/>
              <w:left w:val="nil"/>
              <w:bottom w:val="single" w:sz="16" w:space="0" w:color="000000"/>
              <w:right w:val="single" w:sz="8" w:space="0" w:color="000000"/>
            </w:tcBorders>
            <w:shd w:val="clear" w:color="auto" w:fill="BFBFBF"/>
          </w:tcPr>
          <w:p w14:paraId="566F4E9D" w14:textId="77777777" w:rsidR="009155AC" w:rsidRPr="00B40C8B" w:rsidRDefault="009155AC" w:rsidP="009155AC">
            <w:pPr>
              <w:spacing w:after="200" w:line="276" w:lineRule="auto"/>
              <w:jc w:val="center"/>
              <w:rPr>
                <w:rFonts w:ascii="Calibri" w:eastAsia="Times New Roman" w:hAnsi="Calibri" w:cs="Times New Roman"/>
                <w:color w:val="000000" w:themeColor="text1"/>
              </w:rPr>
            </w:pPr>
            <w:r w:rsidRPr="00B40C8B">
              <w:rPr>
                <w:rFonts w:ascii="Arial" w:eastAsia="Arial" w:hAnsi="Arial" w:cs="Arial"/>
                <w:b/>
                <w:color w:val="000000" w:themeColor="text1"/>
                <w:sz w:val="18"/>
              </w:rPr>
              <w:t>TOTAL</w:t>
            </w:r>
          </w:p>
        </w:tc>
        <w:tc>
          <w:tcPr>
            <w:tcW w:w="1180" w:type="dxa"/>
            <w:tcBorders>
              <w:top w:val="single" w:sz="8" w:space="0" w:color="000000"/>
              <w:left w:val="single" w:sz="8" w:space="0" w:color="000000"/>
              <w:bottom w:val="single" w:sz="16" w:space="0" w:color="000000"/>
              <w:right w:val="single" w:sz="16" w:space="0" w:color="000000"/>
            </w:tcBorders>
            <w:shd w:val="clear" w:color="auto" w:fill="BFBFBF"/>
          </w:tcPr>
          <w:p w14:paraId="0727BF92" w14:textId="77777777" w:rsidR="009155AC" w:rsidRPr="00B40C8B" w:rsidRDefault="009155AC" w:rsidP="009155AC">
            <w:pPr>
              <w:spacing w:after="200" w:line="276" w:lineRule="auto"/>
              <w:jc w:val="right"/>
              <w:rPr>
                <w:rFonts w:ascii="Calibri" w:eastAsia="Times New Roman" w:hAnsi="Calibri" w:cs="Times New Roman"/>
                <w:color w:val="000000" w:themeColor="text1"/>
              </w:rPr>
            </w:pPr>
            <w:r w:rsidRPr="00B40C8B">
              <w:rPr>
                <w:rFonts w:ascii="Arial" w:eastAsia="Arial" w:hAnsi="Arial" w:cs="Arial"/>
                <w:b/>
                <w:color w:val="000000" w:themeColor="text1"/>
                <w:sz w:val="18"/>
              </w:rPr>
              <w:t>102.447</w:t>
            </w:r>
          </w:p>
        </w:tc>
        <w:tc>
          <w:tcPr>
            <w:tcW w:w="0" w:type="auto"/>
            <w:gridSpan w:val="3"/>
            <w:vMerge/>
            <w:tcBorders>
              <w:top w:val="nil"/>
              <w:left w:val="single" w:sz="16" w:space="0" w:color="000000"/>
              <w:bottom w:val="single" w:sz="16" w:space="0" w:color="000000"/>
              <w:right w:val="single" w:sz="16" w:space="0" w:color="000000"/>
            </w:tcBorders>
          </w:tcPr>
          <w:p w14:paraId="1AECF20C" w14:textId="77777777" w:rsidR="009155AC" w:rsidRPr="00B40C8B" w:rsidRDefault="009155AC" w:rsidP="009155AC">
            <w:pPr>
              <w:spacing w:after="200" w:line="276" w:lineRule="auto"/>
              <w:rPr>
                <w:rFonts w:ascii="Calibri" w:eastAsia="Times New Roman" w:hAnsi="Calibri" w:cs="Times New Roman"/>
                <w:color w:val="000000" w:themeColor="text1"/>
              </w:rPr>
            </w:pPr>
          </w:p>
        </w:tc>
      </w:tr>
    </w:tbl>
    <w:p w14:paraId="3A07257F" w14:textId="77777777" w:rsidR="009155AC" w:rsidRPr="00B40C8B" w:rsidRDefault="009155AC" w:rsidP="009155AC">
      <w:pPr>
        <w:spacing w:after="168"/>
        <w:ind w:right="963"/>
        <w:rPr>
          <w:rFonts w:ascii="Calibri" w:eastAsia="Times New Roman" w:hAnsi="Calibri" w:cs="Times New Roman"/>
          <w:color w:val="000000" w:themeColor="text1"/>
        </w:rPr>
      </w:pPr>
    </w:p>
    <w:p w14:paraId="3F365260" w14:textId="77777777" w:rsidR="00EE53A6" w:rsidRPr="00B40C8B" w:rsidRDefault="00EE53A6" w:rsidP="00BB1493">
      <w:pPr>
        <w:spacing w:after="0" w:line="480" w:lineRule="auto"/>
        <w:rPr>
          <w:rFonts w:ascii="Times New Roman" w:eastAsia="Times New Roman" w:hAnsi="Times New Roman" w:cs="Times New Roman"/>
          <w:b/>
          <w:color w:val="000000" w:themeColor="text1"/>
          <w:sz w:val="24"/>
          <w:szCs w:val="24"/>
        </w:rPr>
      </w:pPr>
    </w:p>
    <w:p w14:paraId="5B84B701" w14:textId="77777777" w:rsidR="003966D5" w:rsidRPr="00B40C8B" w:rsidRDefault="003966D5" w:rsidP="00A57B76">
      <w:pPr>
        <w:spacing w:after="0" w:line="480" w:lineRule="auto"/>
        <w:jc w:val="both"/>
        <w:rPr>
          <w:rFonts w:ascii="Times New Roman" w:eastAsia="Times New Roman" w:hAnsi="Times New Roman" w:cs="Times New Roman"/>
          <w:b/>
          <w:color w:val="000000" w:themeColor="text1"/>
          <w:sz w:val="28"/>
          <w:szCs w:val="28"/>
        </w:rPr>
      </w:pPr>
    </w:p>
    <w:p w14:paraId="1CD0FF58" w14:textId="77777777" w:rsidR="003966D5" w:rsidRPr="00B40C8B" w:rsidRDefault="003966D5" w:rsidP="00A57B76">
      <w:pPr>
        <w:spacing w:after="0" w:line="480" w:lineRule="auto"/>
        <w:jc w:val="both"/>
        <w:rPr>
          <w:rFonts w:ascii="Times New Roman" w:eastAsia="Times New Roman" w:hAnsi="Times New Roman" w:cs="Times New Roman"/>
          <w:b/>
          <w:color w:val="000000" w:themeColor="text1"/>
          <w:sz w:val="28"/>
          <w:szCs w:val="28"/>
        </w:rPr>
      </w:pPr>
    </w:p>
    <w:p w14:paraId="3527847E" w14:textId="77777777" w:rsidR="00C72913" w:rsidRPr="00B40C8B" w:rsidRDefault="00C72913" w:rsidP="00A57B76">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1.1.13</w:t>
      </w:r>
    </w:p>
    <w:p w14:paraId="4812A233" w14:textId="77777777" w:rsidR="00C72913" w:rsidRPr="00B40C8B" w:rsidRDefault="00C72913" w:rsidP="00A57B76">
      <w:pPr>
        <w:spacing w:after="0" w:line="480" w:lineRule="auto"/>
        <w:jc w:val="both"/>
        <w:rPr>
          <w:rFonts w:ascii="Times New Roman" w:eastAsia="Times New Roman" w:hAnsi="Times New Roman" w:cs="Times New Roman"/>
          <w:b/>
          <w:color w:val="000000" w:themeColor="text1"/>
          <w:sz w:val="24"/>
          <w:szCs w:val="24"/>
        </w:rPr>
      </w:pPr>
    </w:p>
    <w:p w14:paraId="0DE562DC" w14:textId="77777777" w:rsidR="00C72913" w:rsidRPr="00B40C8B" w:rsidRDefault="00C72913" w:rsidP="00A57B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“Orientar las tareas de los organismos de inteligencia de las Fuerzas Armadas al combate de las amenazas externas e internas que atenten en contra de la seguridad y defensa nacional”</w:t>
      </w:r>
    </w:p>
    <w:p w14:paraId="340E4DB7" w14:textId="77777777" w:rsidR="00C72913" w:rsidRPr="00B40C8B" w:rsidRDefault="00C72913" w:rsidP="00A57B76">
      <w:pPr>
        <w:spacing w:after="0" w:line="480" w:lineRule="auto"/>
        <w:jc w:val="both"/>
        <w:rPr>
          <w:rFonts w:ascii="Times New Roman" w:eastAsia="Times New Roman" w:hAnsi="Times New Roman" w:cs="Times New Roman"/>
          <w:b/>
          <w:color w:val="000000" w:themeColor="text1"/>
          <w:sz w:val="24"/>
          <w:szCs w:val="24"/>
        </w:rPr>
      </w:pPr>
    </w:p>
    <w:p w14:paraId="3B3935C8" w14:textId="77777777" w:rsidR="003966D5" w:rsidRPr="00B40C8B" w:rsidRDefault="003966D5" w:rsidP="00A57B76">
      <w:pPr>
        <w:spacing w:after="0" w:line="480" w:lineRule="auto"/>
        <w:jc w:val="both"/>
        <w:rPr>
          <w:rFonts w:ascii="Times New Roman" w:eastAsia="Times New Roman" w:hAnsi="Times New Roman" w:cs="Times New Roman"/>
          <w:b/>
          <w:color w:val="000000" w:themeColor="text1"/>
          <w:sz w:val="24"/>
          <w:szCs w:val="24"/>
        </w:rPr>
      </w:pPr>
    </w:p>
    <w:p w14:paraId="7635576A" w14:textId="77777777" w:rsidR="00342A8C" w:rsidRPr="00B40C8B" w:rsidRDefault="00342A8C" w:rsidP="00A57B76">
      <w:pPr>
        <w:spacing w:after="0" w:line="480" w:lineRule="auto"/>
        <w:jc w:val="both"/>
        <w:rPr>
          <w:rFonts w:ascii="Times New Roman" w:eastAsia="Times New Roman" w:hAnsi="Times New Roman" w:cs="Times New Roman"/>
          <w:b/>
          <w:color w:val="000000" w:themeColor="text1"/>
          <w:sz w:val="24"/>
          <w:szCs w:val="24"/>
        </w:rPr>
      </w:pPr>
    </w:p>
    <w:p w14:paraId="3CD9B944" w14:textId="77777777" w:rsidR="00342A8C" w:rsidRPr="00B40C8B" w:rsidRDefault="00342A8C" w:rsidP="00A57B76">
      <w:pPr>
        <w:spacing w:after="0" w:line="480" w:lineRule="auto"/>
        <w:jc w:val="both"/>
        <w:rPr>
          <w:rFonts w:ascii="Times New Roman" w:eastAsia="Times New Roman" w:hAnsi="Times New Roman" w:cs="Times New Roman"/>
          <w:b/>
          <w:color w:val="000000" w:themeColor="text1"/>
          <w:sz w:val="24"/>
          <w:szCs w:val="24"/>
        </w:rPr>
      </w:pPr>
    </w:p>
    <w:p w14:paraId="53E741D3" w14:textId="763A63CD" w:rsidR="00C72913" w:rsidRPr="00B40C8B" w:rsidRDefault="003966D5" w:rsidP="00A57B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1.1.13.3</w:t>
      </w:r>
      <w:r w:rsidR="00C72913" w:rsidRPr="00B40C8B">
        <w:rPr>
          <w:rFonts w:ascii="Times New Roman" w:eastAsia="Times New Roman" w:hAnsi="Times New Roman" w:cs="Times New Roman"/>
          <w:b/>
          <w:color w:val="000000" w:themeColor="text1"/>
          <w:sz w:val="24"/>
          <w:szCs w:val="24"/>
        </w:rPr>
        <w:t xml:space="preserve"> Armada de República Dominicana</w:t>
      </w:r>
    </w:p>
    <w:p w14:paraId="57F069EF" w14:textId="77777777" w:rsidR="00A57B76" w:rsidRPr="00B40C8B" w:rsidRDefault="00A57B76" w:rsidP="00A57B76">
      <w:pPr>
        <w:spacing w:after="0" w:line="480" w:lineRule="auto"/>
        <w:jc w:val="both"/>
        <w:rPr>
          <w:rFonts w:ascii="Times New Roman" w:eastAsia="Times New Roman" w:hAnsi="Times New Roman" w:cs="Times New Roman"/>
          <w:b/>
          <w:color w:val="000000" w:themeColor="text1"/>
          <w:sz w:val="24"/>
          <w:szCs w:val="24"/>
        </w:rPr>
      </w:pPr>
    </w:p>
    <w:p w14:paraId="69D50D19" w14:textId="4B782733" w:rsidR="00C72913" w:rsidRPr="00B40C8B" w:rsidRDefault="00C72913" w:rsidP="00A57B76">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w:t>
      </w:r>
      <w:r w:rsidR="003966D5" w:rsidRPr="00B40C8B">
        <w:rPr>
          <w:rFonts w:ascii="Times New Roman" w:eastAsia="Times New Roman" w:hAnsi="Times New Roman" w:cs="Times New Roman"/>
          <w:b/>
          <w:color w:val="000000" w:themeColor="text1"/>
          <w:sz w:val="24"/>
          <w:szCs w:val="24"/>
        </w:rPr>
        <w:t>nexo No. 16</w:t>
      </w:r>
    </w:p>
    <w:p w14:paraId="05DD5175" w14:textId="4F33D507" w:rsidR="00C72913" w:rsidRPr="00B40C8B" w:rsidRDefault="00C72913" w:rsidP="00C72913">
      <w:pPr>
        <w:spacing w:after="0" w:line="480" w:lineRule="auto"/>
        <w:ind w:right="-7"/>
        <w:contextualSpacing/>
        <w:jc w:val="both"/>
        <w:rPr>
          <w:rFonts w:ascii="Times New Roman" w:hAnsi="Times New Roman"/>
          <w:color w:val="000000" w:themeColor="text1"/>
          <w:sz w:val="24"/>
          <w:szCs w:val="24"/>
          <w:lang w:val="es-ES"/>
        </w:rPr>
      </w:pPr>
      <w:r w:rsidRPr="00B40C8B">
        <w:rPr>
          <w:rFonts w:eastAsia="Calibri" w:cs="Calibri"/>
          <w:noProof/>
          <w:color w:val="000000" w:themeColor="text1"/>
          <w:sz w:val="24"/>
          <w:szCs w:val="24"/>
        </w:rPr>
        <w:drawing>
          <wp:inline distT="0" distB="0" distL="0" distR="0" wp14:anchorId="40501D22" wp14:editId="12BADCD2">
            <wp:extent cx="4762500" cy="3456940"/>
            <wp:effectExtent l="19050" t="0" r="0" b="0"/>
            <wp:docPr id="89121"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3.png"/>
                    <pic:cNvPicPr>
                      <a:picLocks noRot="1" noChangeAspect="1" noEditPoints="1" noChangeArrowheads="1" noCrop="1"/>
                    </pic:cNvPicPr>
                  </pic:nvPicPr>
                  <pic:blipFill>
                    <a:blip r:embed="rId46"/>
                    <a:srcRect/>
                    <a:stretch>
                      <a:fillRect/>
                    </a:stretch>
                  </pic:blipFill>
                  <pic:spPr bwMode="auto">
                    <a:xfrm>
                      <a:off x="0" y="0"/>
                      <a:ext cx="4762500" cy="3456940"/>
                    </a:xfrm>
                    <a:prstGeom prst="rect">
                      <a:avLst/>
                    </a:prstGeom>
                    <a:noFill/>
                    <a:ln w="9525">
                      <a:noFill/>
                      <a:miter lim="800000"/>
                      <a:headEnd/>
                      <a:tailEnd/>
                    </a:ln>
                  </pic:spPr>
                </pic:pic>
              </a:graphicData>
            </a:graphic>
          </wp:inline>
        </w:drawing>
      </w:r>
    </w:p>
    <w:p w14:paraId="168A9C18" w14:textId="77777777" w:rsidR="00C72913" w:rsidRPr="00B40C8B" w:rsidRDefault="00C72913" w:rsidP="00EE53A6">
      <w:pPr>
        <w:spacing w:after="0" w:line="480" w:lineRule="auto"/>
        <w:rPr>
          <w:rFonts w:ascii="Times New Roman" w:eastAsia="Times New Roman" w:hAnsi="Times New Roman" w:cs="Times New Roman"/>
          <w:b/>
          <w:color w:val="000000" w:themeColor="text1"/>
          <w:sz w:val="24"/>
          <w:szCs w:val="24"/>
        </w:rPr>
      </w:pPr>
    </w:p>
    <w:p w14:paraId="77677B16" w14:textId="77777777" w:rsidR="00342A8C" w:rsidRPr="00B40C8B" w:rsidRDefault="00342A8C" w:rsidP="00996E1F">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p>
    <w:p w14:paraId="57E9E550" w14:textId="77777777" w:rsidR="00342A8C" w:rsidRPr="00B40C8B" w:rsidRDefault="00342A8C" w:rsidP="00996E1F">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p>
    <w:p w14:paraId="430F24AD" w14:textId="77777777" w:rsidR="00342A8C" w:rsidRPr="00B40C8B" w:rsidRDefault="00342A8C" w:rsidP="00996E1F">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p>
    <w:p w14:paraId="36FEC8EE" w14:textId="77777777" w:rsidR="00342A8C" w:rsidRPr="00B40C8B" w:rsidRDefault="00342A8C" w:rsidP="00996E1F">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p>
    <w:p w14:paraId="676F2242" w14:textId="77777777" w:rsidR="00342A8C" w:rsidRPr="00B40C8B" w:rsidRDefault="00342A8C" w:rsidP="00996E1F">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p>
    <w:p w14:paraId="2D8228FA" w14:textId="77777777" w:rsidR="00342A8C" w:rsidRPr="00B40C8B" w:rsidRDefault="00342A8C" w:rsidP="00996E1F">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p>
    <w:p w14:paraId="756AC0FB" w14:textId="77777777" w:rsidR="00342A8C" w:rsidRPr="00B40C8B" w:rsidRDefault="00342A8C" w:rsidP="00996E1F">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p>
    <w:p w14:paraId="1B7A45F0" w14:textId="77777777" w:rsidR="00342A8C" w:rsidRPr="00B40C8B" w:rsidRDefault="00342A8C" w:rsidP="00996E1F">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p>
    <w:p w14:paraId="38BA6176" w14:textId="107DAF98" w:rsidR="00996E1F" w:rsidRPr="00B40C8B" w:rsidRDefault="007349C4" w:rsidP="00996E1F">
      <w:pPr>
        <w:pStyle w:val="Prrafodelista"/>
        <w:tabs>
          <w:tab w:val="left" w:pos="284"/>
        </w:tabs>
        <w:spacing w:after="0" w:line="480" w:lineRule="auto"/>
        <w:ind w:left="0"/>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1.1.13.2</w:t>
      </w:r>
      <w:r w:rsidR="00996E1F" w:rsidRPr="00B40C8B">
        <w:rPr>
          <w:rFonts w:ascii="Times New Roman" w:eastAsia="Times New Roman" w:hAnsi="Times New Roman" w:cs="Times New Roman"/>
          <w:b/>
          <w:color w:val="000000" w:themeColor="text1"/>
          <w:sz w:val="24"/>
          <w:szCs w:val="24"/>
        </w:rPr>
        <w:t xml:space="preserve"> </w:t>
      </w:r>
      <w:r w:rsidR="00996E1F" w:rsidRPr="00B40C8B">
        <w:rPr>
          <w:rFonts w:ascii="Times New Roman" w:hAnsi="Times New Roman" w:cs="Times New Roman"/>
          <w:b/>
          <w:color w:val="000000" w:themeColor="text1"/>
          <w:sz w:val="24"/>
          <w:szCs w:val="24"/>
        </w:rPr>
        <w:t>J-2, Dirección de Inteligencia del Estado Mayor Conjunto del MIDE</w:t>
      </w:r>
    </w:p>
    <w:p w14:paraId="6139B6B8" w14:textId="77777777" w:rsidR="00996E1F" w:rsidRPr="00B40C8B" w:rsidRDefault="00996E1F" w:rsidP="00996E1F">
      <w:pPr>
        <w:pStyle w:val="Prrafodelista"/>
        <w:spacing w:line="480" w:lineRule="auto"/>
        <w:ind w:left="34"/>
        <w:jc w:val="both"/>
        <w:rPr>
          <w:rFonts w:ascii="Times New Roman" w:hAnsi="Times New Roman"/>
          <w:color w:val="000000" w:themeColor="text1"/>
        </w:rPr>
      </w:pPr>
    </w:p>
    <w:p w14:paraId="7E239C4A" w14:textId="508C9355" w:rsidR="00996E1F" w:rsidRPr="00B40C8B" w:rsidRDefault="0024076C" w:rsidP="00996E1F">
      <w:pPr>
        <w:pStyle w:val="Prrafodelista"/>
        <w:tabs>
          <w:tab w:val="left" w:pos="284"/>
        </w:tabs>
        <w:spacing w:after="0" w:line="480" w:lineRule="auto"/>
        <w:ind w:left="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Anexo No. 17</w:t>
      </w:r>
    </w:p>
    <w:p w14:paraId="372FAEDB" w14:textId="77777777" w:rsidR="00996E1F" w:rsidRPr="00B40C8B" w:rsidRDefault="00996E1F" w:rsidP="00A57B76">
      <w:pPr>
        <w:pStyle w:val="Prrafodelista"/>
        <w:tabs>
          <w:tab w:val="left" w:pos="284"/>
        </w:tabs>
        <w:spacing w:after="0" w:line="48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Mercancías decomisadas durante el año 2018.</w:t>
      </w:r>
    </w:p>
    <w:tbl>
      <w:tblPr>
        <w:tblW w:w="9214" w:type="dxa"/>
        <w:tblInd w:w="-157" w:type="dxa"/>
        <w:tblBorders>
          <w:top w:val="single" w:sz="4" w:space="0" w:color="auto"/>
          <w:left w:val="single" w:sz="4" w:space="0" w:color="auto"/>
          <w:bottom w:val="single" w:sz="4" w:space="0" w:color="auto"/>
          <w:right w:val="single" w:sz="4" w:space="0" w:color="auto"/>
          <w:insideV w:val="single" w:sz="12" w:space="0" w:color="auto"/>
        </w:tblBorders>
        <w:tblCellMar>
          <w:left w:w="70" w:type="dxa"/>
          <w:right w:w="70" w:type="dxa"/>
        </w:tblCellMar>
        <w:tblLook w:val="04A0" w:firstRow="1" w:lastRow="0" w:firstColumn="1" w:lastColumn="0" w:noHBand="0" w:noVBand="1"/>
      </w:tblPr>
      <w:tblGrid>
        <w:gridCol w:w="2694"/>
        <w:gridCol w:w="3544"/>
        <w:gridCol w:w="2976"/>
      </w:tblGrid>
      <w:tr w:rsidR="00996E1F" w:rsidRPr="00B40C8B" w14:paraId="6939983B" w14:textId="77777777" w:rsidTr="007E2B1C">
        <w:trPr>
          <w:trHeight w:val="259"/>
        </w:trPr>
        <w:tc>
          <w:tcPr>
            <w:tcW w:w="2694" w:type="dxa"/>
            <w:shd w:val="clear" w:color="auto" w:fill="215868" w:themeFill="accent5" w:themeFillShade="80"/>
            <w:noWrap/>
            <w:vAlign w:val="center"/>
            <w:hideMark/>
          </w:tcPr>
          <w:p w14:paraId="3B53D7A8" w14:textId="77777777" w:rsidR="00996E1F" w:rsidRPr="00B40C8B" w:rsidRDefault="00996E1F" w:rsidP="007E2B1C">
            <w:pPr>
              <w:ind w:left="360"/>
              <w:jc w:val="center"/>
              <w:rPr>
                <w:rFonts w:ascii="Trebuchet MS" w:eastAsia="Times New Roman" w:hAnsi="Trebuchet MS" w:cs="Arial"/>
                <w:b/>
                <w:bCs/>
                <w:color w:val="000000" w:themeColor="text1"/>
              </w:rPr>
            </w:pPr>
            <w:r w:rsidRPr="00B40C8B">
              <w:rPr>
                <w:rFonts w:ascii="Trebuchet MS" w:eastAsia="Times New Roman" w:hAnsi="Trebuchet MS" w:cs="Arial"/>
                <w:b/>
                <w:bCs/>
                <w:color w:val="000000" w:themeColor="text1"/>
              </w:rPr>
              <w:t>MERCANCIAS</w:t>
            </w:r>
          </w:p>
        </w:tc>
        <w:tc>
          <w:tcPr>
            <w:tcW w:w="3544" w:type="dxa"/>
            <w:shd w:val="clear" w:color="auto" w:fill="215868" w:themeFill="accent5" w:themeFillShade="80"/>
            <w:noWrap/>
            <w:vAlign w:val="center"/>
            <w:hideMark/>
          </w:tcPr>
          <w:p w14:paraId="1A85288B" w14:textId="77777777" w:rsidR="00996E1F" w:rsidRPr="00B40C8B" w:rsidRDefault="00996E1F" w:rsidP="007E2B1C">
            <w:pPr>
              <w:ind w:left="360"/>
              <w:jc w:val="center"/>
              <w:rPr>
                <w:rFonts w:ascii="Trebuchet MS" w:eastAsia="Times New Roman" w:hAnsi="Trebuchet MS" w:cs="Arial"/>
                <w:b/>
                <w:bCs/>
                <w:color w:val="000000" w:themeColor="text1"/>
              </w:rPr>
            </w:pPr>
            <w:r w:rsidRPr="00B40C8B">
              <w:rPr>
                <w:rFonts w:ascii="Trebuchet MS" w:eastAsia="Times New Roman" w:hAnsi="Trebuchet MS" w:cs="Arial"/>
                <w:b/>
                <w:bCs/>
                <w:color w:val="000000" w:themeColor="text1"/>
              </w:rPr>
              <w:t>TOTAL</w:t>
            </w:r>
          </w:p>
        </w:tc>
        <w:tc>
          <w:tcPr>
            <w:tcW w:w="2976" w:type="dxa"/>
            <w:shd w:val="clear" w:color="auto" w:fill="215868" w:themeFill="accent5" w:themeFillShade="80"/>
            <w:noWrap/>
            <w:vAlign w:val="center"/>
            <w:hideMark/>
          </w:tcPr>
          <w:p w14:paraId="01710E2D" w14:textId="77777777" w:rsidR="00996E1F" w:rsidRPr="00B40C8B" w:rsidRDefault="00996E1F" w:rsidP="007E2B1C">
            <w:pPr>
              <w:ind w:left="360"/>
              <w:jc w:val="center"/>
              <w:rPr>
                <w:rFonts w:ascii="Trebuchet MS" w:eastAsia="Times New Roman" w:hAnsi="Trebuchet MS" w:cs="Arial"/>
                <w:b/>
                <w:bCs/>
                <w:color w:val="000000" w:themeColor="text1"/>
              </w:rPr>
            </w:pPr>
            <w:r w:rsidRPr="00B40C8B">
              <w:rPr>
                <w:rFonts w:ascii="Trebuchet MS" w:eastAsia="Times New Roman" w:hAnsi="Trebuchet MS" w:cs="Arial"/>
                <w:b/>
                <w:bCs/>
                <w:color w:val="000000" w:themeColor="text1"/>
              </w:rPr>
              <w:t>Unidades</w:t>
            </w:r>
          </w:p>
        </w:tc>
      </w:tr>
      <w:tr w:rsidR="00996E1F" w:rsidRPr="00B40C8B" w14:paraId="6D7F9E0A" w14:textId="77777777" w:rsidTr="007E2B1C">
        <w:trPr>
          <w:trHeight w:val="259"/>
        </w:trPr>
        <w:tc>
          <w:tcPr>
            <w:tcW w:w="2694" w:type="dxa"/>
            <w:shd w:val="clear" w:color="000000" w:fill="DCE6F1"/>
            <w:noWrap/>
            <w:vAlign w:val="center"/>
            <w:hideMark/>
          </w:tcPr>
          <w:p w14:paraId="6191FF00"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Cigarrillos</w:t>
            </w:r>
          </w:p>
        </w:tc>
        <w:tc>
          <w:tcPr>
            <w:tcW w:w="3544" w:type="dxa"/>
            <w:shd w:val="clear" w:color="000000" w:fill="DCE6F1"/>
            <w:noWrap/>
            <w:vAlign w:val="bottom"/>
            <w:hideMark/>
          </w:tcPr>
          <w:p w14:paraId="38F09A10"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74,450,966</w:t>
            </w:r>
          </w:p>
        </w:tc>
        <w:tc>
          <w:tcPr>
            <w:tcW w:w="2976" w:type="dxa"/>
            <w:shd w:val="clear" w:color="000000" w:fill="DCE6F1"/>
            <w:noWrap/>
            <w:vAlign w:val="bottom"/>
            <w:hideMark/>
          </w:tcPr>
          <w:p w14:paraId="01532358"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Unidades</w:t>
            </w:r>
          </w:p>
        </w:tc>
      </w:tr>
      <w:tr w:rsidR="00996E1F" w:rsidRPr="00B40C8B" w14:paraId="286958A5" w14:textId="77777777" w:rsidTr="007E2B1C">
        <w:trPr>
          <w:trHeight w:val="259"/>
        </w:trPr>
        <w:tc>
          <w:tcPr>
            <w:tcW w:w="2694" w:type="dxa"/>
            <w:vMerge w:val="restart"/>
            <w:shd w:val="clear" w:color="000000" w:fill="FFFFFF"/>
            <w:noWrap/>
            <w:vAlign w:val="center"/>
            <w:hideMark/>
          </w:tcPr>
          <w:p w14:paraId="53DED2E1"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Bebidas Alcohólicas</w:t>
            </w:r>
          </w:p>
        </w:tc>
        <w:tc>
          <w:tcPr>
            <w:tcW w:w="3544" w:type="dxa"/>
            <w:shd w:val="clear" w:color="000000" w:fill="FFFFFF"/>
            <w:noWrap/>
            <w:vAlign w:val="bottom"/>
            <w:hideMark/>
          </w:tcPr>
          <w:p w14:paraId="264CE0AD"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1,022</w:t>
            </w:r>
          </w:p>
        </w:tc>
        <w:tc>
          <w:tcPr>
            <w:tcW w:w="2976" w:type="dxa"/>
            <w:shd w:val="clear" w:color="000000" w:fill="FFFFFF"/>
            <w:noWrap/>
            <w:vAlign w:val="bottom"/>
            <w:hideMark/>
          </w:tcPr>
          <w:p w14:paraId="6E5405A4"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Garrafones</w:t>
            </w:r>
          </w:p>
        </w:tc>
      </w:tr>
      <w:tr w:rsidR="00996E1F" w:rsidRPr="00B40C8B" w14:paraId="14701468" w14:textId="77777777" w:rsidTr="007E2B1C">
        <w:trPr>
          <w:trHeight w:val="259"/>
        </w:trPr>
        <w:tc>
          <w:tcPr>
            <w:tcW w:w="2694" w:type="dxa"/>
            <w:vMerge/>
            <w:vAlign w:val="center"/>
            <w:hideMark/>
          </w:tcPr>
          <w:p w14:paraId="6C7A735A" w14:textId="77777777" w:rsidR="00996E1F" w:rsidRPr="00B40C8B" w:rsidRDefault="00996E1F" w:rsidP="007E2B1C">
            <w:pPr>
              <w:ind w:left="360"/>
              <w:rPr>
                <w:rFonts w:ascii="Trebuchet MS" w:eastAsia="Times New Roman" w:hAnsi="Trebuchet MS" w:cs="Arial"/>
                <w:color w:val="000000" w:themeColor="text1"/>
              </w:rPr>
            </w:pPr>
          </w:p>
        </w:tc>
        <w:tc>
          <w:tcPr>
            <w:tcW w:w="3544" w:type="dxa"/>
            <w:shd w:val="clear" w:color="000000" w:fill="FFFFFF"/>
            <w:noWrap/>
            <w:vAlign w:val="bottom"/>
            <w:hideMark/>
          </w:tcPr>
          <w:p w14:paraId="30A8337D"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421</w:t>
            </w:r>
          </w:p>
        </w:tc>
        <w:tc>
          <w:tcPr>
            <w:tcW w:w="2976" w:type="dxa"/>
            <w:shd w:val="clear" w:color="000000" w:fill="FFFFFF"/>
            <w:noWrap/>
            <w:vAlign w:val="bottom"/>
            <w:hideMark/>
          </w:tcPr>
          <w:p w14:paraId="3FCC1C8D"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Tanques</w:t>
            </w:r>
          </w:p>
        </w:tc>
      </w:tr>
      <w:tr w:rsidR="00996E1F" w:rsidRPr="00B40C8B" w14:paraId="672A27E1" w14:textId="77777777" w:rsidTr="007E2B1C">
        <w:trPr>
          <w:trHeight w:val="259"/>
        </w:trPr>
        <w:tc>
          <w:tcPr>
            <w:tcW w:w="2694" w:type="dxa"/>
            <w:vMerge/>
            <w:vAlign w:val="center"/>
            <w:hideMark/>
          </w:tcPr>
          <w:p w14:paraId="2ACBA2B0" w14:textId="77777777" w:rsidR="00996E1F" w:rsidRPr="00B40C8B" w:rsidRDefault="00996E1F" w:rsidP="007E2B1C">
            <w:pPr>
              <w:ind w:left="360"/>
              <w:rPr>
                <w:rFonts w:ascii="Trebuchet MS" w:eastAsia="Times New Roman" w:hAnsi="Trebuchet MS" w:cs="Arial"/>
                <w:color w:val="000000" w:themeColor="text1"/>
              </w:rPr>
            </w:pPr>
          </w:p>
        </w:tc>
        <w:tc>
          <w:tcPr>
            <w:tcW w:w="3544" w:type="dxa"/>
            <w:shd w:val="clear" w:color="000000" w:fill="FFFFFF"/>
            <w:noWrap/>
            <w:vAlign w:val="bottom"/>
            <w:hideMark/>
          </w:tcPr>
          <w:p w14:paraId="612D09A9"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102,416</w:t>
            </w:r>
          </w:p>
        </w:tc>
        <w:tc>
          <w:tcPr>
            <w:tcW w:w="2976" w:type="dxa"/>
            <w:shd w:val="clear" w:color="000000" w:fill="FFFFFF"/>
            <w:noWrap/>
            <w:vAlign w:val="bottom"/>
            <w:hideMark/>
          </w:tcPr>
          <w:p w14:paraId="17D87C6D"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Botellas</w:t>
            </w:r>
          </w:p>
        </w:tc>
      </w:tr>
      <w:tr w:rsidR="00996E1F" w:rsidRPr="00B40C8B" w14:paraId="3BBD51D4" w14:textId="77777777" w:rsidTr="007E2B1C">
        <w:trPr>
          <w:trHeight w:val="259"/>
        </w:trPr>
        <w:tc>
          <w:tcPr>
            <w:tcW w:w="2694" w:type="dxa"/>
            <w:shd w:val="clear" w:color="000000" w:fill="DCE6F1"/>
            <w:vAlign w:val="bottom"/>
            <w:hideMark/>
          </w:tcPr>
          <w:p w14:paraId="5748CB1D"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Sopitas</w:t>
            </w:r>
          </w:p>
        </w:tc>
        <w:tc>
          <w:tcPr>
            <w:tcW w:w="3544" w:type="dxa"/>
            <w:shd w:val="clear" w:color="000000" w:fill="DCE6F1"/>
            <w:noWrap/>
            <w:vAlign w:val="bottom"/>
            <w:hideMark/>
          </w:tcPr>
          <w:p w14:paraId="1EA4F25A"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225,465</w:t>
            </w:r>
          </w:p>
        </w:tc>
        <w:tc>
          <w:tcPr>
            <w:tcW w:w="2976" w:type="dxa"/>
            <w:shd w:val="clear" w:color="000000" w:fill="DCE6F1"/>
            <w:noWrap/>
            <w:vAlign w:val="bottom"/>
            <w:hideMark/>
          </w:tcPr>
          <w:p w14:paraId="38F21FDE"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Unidades</w:t>
            </w:r>
          </w:p>
        </w:tc>
      </w:tr>
      <w:tr w:rsidR="00996E1F" w:rsidRPr="00B40C8B" w14:paraId="54FA5CA1" w14:textId="77777777" w:rsidTr="007E2B1C">
        <w:trPr>
          <w:trHeight w:val="259"/>
        </w:trPr>
        <w:tc>
          <w:tcPr>
            <w:tcW w:w="2694" w:type="dxa"/>
            <w:shd w:val="clear" w:color="000000" w:fill="FFFFFF"/>
            <w:vAlign w:val="bottom"/>
            <w:hideMark/>
          </w:tcPr>
          <w:p w14:paraId="68F9051C"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Ajo</w:t>
            </w:r>
          </w:p>
        </w:tc>
        <w:tc>
          <w:tcPr>
            <w:tcW w:w="3544" w:type="dxa"/>
            <w:shd w:val="clear" w:color="000000" w:fill="FFFFFF"/>
            <w:noWrap/>
            <w:vAlign w:val="bottom"/>
            <w:hideMark/>
          </w:tcPr>
          <w:p w14:paraId="3445EDDF"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238,897</w:t>
            </w:r>
          </w:p>
        </w:tc>
        <w:tc>
          <w:tcPr>
            <w:tcW w:w="2976" w:type="dxa"/>
            <w:shd w:val="clear" w:color="000000" w:fill="FFFFFF"/>
            <w:noWrap/>
            <w:vAlign w:val="bottom"/>
            <w:hideMark/>
          </w:tcPr>
          <w:p w14:paraId="79C350A9"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Libras</w:t>
            </w:r>
          </w:p>
        </w:tc>
      </w:tr>
      <w:tr w:rsidR="00996E1F" w:rsidRPr="00B40C8B" w14:paraId="749C90B2" w14:textId="77777777" w:rsidTr="007E2B1C">
        <w:trPr>
          <w:trHeight w:val="259"/>
        </w:trPr>
        <w:tc>
          <w:tcPr>
            <w:tcW w:w="2694" w:type="dxa"/>
            <w:shd w:val="clear" w:color="000000" w:fill="DCE6F1"/>
            <w:noWrap/>
            <w:vAlign w:val="bottom"/>
            <w:hideMark/>
          </w:tcPr>
          <w:p w14:paraId="23C0626F"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Arroz</w:t>
            </w:r>
          </w:p>
        </w:tc>
        <w:tc>
          <w:tcPr>
            <w:tcW w:w="3544" w:type="dxa"/>
            <w:shd w:val="clear" w:color="000000" w:fill="DCE6F1"/>
            <w:noWrap/>
            <w:vAlign w:val="bottom"/>
            <w:hideMark/>
          </w:tcPr>
          <w:p w14:paraId="268CFCEA"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41,241</w:t>
            </w:r>
          </w:p>
        </w:tc>
        <w:tc>
          <w:tcPr>
            <w:tcW w:w="2976" w:type="dxa"/>
            <w:shd w:val="clear" w:color="000000" w:fill="DCE6F1"/>
            <w:noWrap/>
            <w:vAlign w:val="bottom"/>
            <w:hideMark/>
          </w:tcPr>
          <w:p w14:paraId="09CF6684"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Libras</w:t>
            </w:r>
          </w:p>
        </w:tc>
      </w:tr>
      <w:tr w:rsidR="00996E1F" w:rsidRPr="00B40C8B" w14:paraId="7563C855" w14:textId="77777777" w:rsidTr="007E2B1C">
        <w:trPr>
          <w:trHeight w:val="259"/>
        </w:trPr>
        <w:tc>
          <w:tcPr>
            <w:tcW w:w="2694" w:type="dxa"/>
            <w:shd w:val="clear" w:color="auto" w:fill="FFFFFF" w:themeFill="background1"/>
            <w:noWrap/>
            <w:vAlign w:val="bottom"/>
          </w:tcPr>
          <w:p w14:paraId="3567E617"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Carbón Vegetal</w:t>
            </w:r>
          </w:p>
        </w:tc>
        <w:tc>
          <w:tcPr>
            <w:tcW w:w="3544" w:type="dxa"/>
            <w:shd w:val="clear" w:color="auto" w:fill="FFFFFF" w:themeFill="background1"/>
            <w:noWrap/>
            <w:vAlign w:val="bottom"/>
          </w:tcPr>
          <w:p w14:paraId="6DF2C9B5"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2,398</w:t>
            </w:r>
          </w:p>
        </w:tc>
        <w:tc>
          <w:tcPr>
            <w:tcW w:w="2976" w:type="dxa"/>
            <w:shd w:val="clear" w:color="auto" w:fill="FFFFFF" w:themeFill="background1"/>
            <w:noWrap/>
            <w:vAlign w:val="bottom"/>
          </w:tcPr>
          <w:p w14:paraId="16311E4A"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Sacos</w:t>
            </w:r>
          </w:p>
        </w:tc>
      </w:tr>
      <w:tr w:rsidR="00996E1F" w:rsidRPr="00B40C8B" w14:paraId="11C657AC" w14:textId="77777777" w:rsidTr="007E2B1C">
        <w:trPr>
          <w:trHeight w:val="259"/>
        </w:trPr>
        <w:tc>
          <w:tcPr>
            <w:tcW w:w="2694" w:type="dxa"/>
            <w:vMerge w:val="restart"/>
            <w:shd w:val="clear" w:color="000000" w:fill="DCE6F1"/>
            <w:vAlign w:val="center"/>
            <w:hideMark/>
          </w:tcPr>
          <w:p w14:paraId="100961B6"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Cocaína</w:t>
            </w:r>
          </w:p>
        </w:tc>
        <w:tc>
          <w:tcPr>
            <w:tcW w:w="3544" w:type="dxa"/>
            <w:shd w:val="clear" w:color="000000" w:fill="DCE6F1"/>
            <w:noWrap/>
            <w:vAlign w:val="bottom"/>
            <w:hideMark/>
          </w:tcPr>
          <w:p w14:paraId="52F64E45"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64</w:t>
            </w:r>
          </w:p>
        </w:tc>
        <w:tc>
          <w:tcPr>
            <w:tcW w:w="2976" w:type="dxa"/>
            <w:shd w:val="clear" w:color="000000" w:fill="DCE6F1"/>
            <w:noWrap/>
            <w:vAlign w:val="bottom"/>
            <w:hideMark/>
          </w:tcPr>
          <w:p w14:paraId="4E258E06"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Porciones</w:t>
            </w:r>
          </w:p>
        </w:tc>
      </w:tr>
      <w:tr w:rsidR="00996E1F" w:rsidRPr="00B40C8B" w14:paraId="3CCF1970" w14:textId="77777777" w:rsidTr="007E2B1C">
        <w:trPr>
          <w:trHeight w:val="259"/>
        </w:trPr>
        <w:tc>
          <w:tcPr>
            <w:tcW w:w="2694" w:type="dxa"/>
            <w:vMerge/>
            <w:vAlign w:val="center"/>
            <w:hideMark/>
          </w:tcPr>
          <w:p w14:paraId="011E0CA6" w14:textId="77777777" w:rsidR="00996E1F" w:rsidRPr="00B40C8B" w:rsidRDefault="00996E1F" w:rsidP="007E2B1C">
            <w:pPr>
              <w:ind w:left="360"/>
              <w:rPr>
                <w:rFonts w:ascii="Trebuchet MS" w:eastAsia="Times New Roman" w:hAnsi="Trebuchet MS" w:cs="Arial"/>
                <w:color w:val="000000" w:themeColor="text1"/>
              </w:rPr>
            </w:pPr>
          </w:p>
        </w:tc>
        <w:tc>
          <w:tcPr>
            <w:tcW w:w="3544" w:type="dxa"/>
            <w:shd w:val="clear" w:color="000000" w:fill="DCE6F1"/>
            <w:noWrap/>
            <w:vAlign w:val="bottom"/>
            <w:hideMark/>
          </w:tcPr>
          <w:p w14:paraId="78D7E164"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91</w:t>
            </w:r>
          </w:p>
        </w:tc>
        <w:tc>
          <w:tcPr>
            <w:tcW w:w="2976" w:type="dxa"/>
            <w:shd w:val="clear" w:color="000000" w:fill="DCE6F1"/>
            <w:noWrap/>
            <w:vAlign w:val="bottom"/>
            <w:hideMark/>
          </w:tcPr>
          <w:p w14:paraId="0CEEB62A"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Paquetes</w:t>
            </w:r>
          </w:p>
        </w:tc>
      </w:tr>
      <w:tr w:rsidR="00996E1F" w:rsidRPr="00B40C8B" w14:paraId="0BD843D2" w14:textId="77777777" w:rsidTr="007E2B1C">
        <w:trPr>
          <w:trHeight w:val="259"/>
        </w:trPr>
        <w:tc>
          <w:tcPr>
            <w:tcW w:w="2694" w:type="dxa"/>
            <w:vMerge w:val="restart"/>
            <w:shd w:val="clear" w:color="000000" w:fill="FFFFFF"/>
            <w:vAlign w:val="center"/>
            <w:hideMark/>
          </w:tcPr>
          <w:p w14:paraId="700FAFA8"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Marihuana</w:t>
            </w:r>
          </w:p>
        </w:tc>
        <w:tc>
          <w:tcPr>
            <w:tcW w:w="3544" w:type="dxa"/>
            <w:shd w:val="clear" w:color="000000" w:fill="FFFFFF"/>
            <w:noWrap/>
            <w:vAlign w:val="bottom"/>
            <w:hideMark/>
          </w:tcPr>
          <w:p w14:paraId="24D2B54C"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95</w:t>
            </w:r>
          </w:p>
        </w:tc>
        <w:tc>
          <w:tcPr>
            <w:tcW w:w="2976" w:type="dxa"/>
            <w:shd w:val="clear" w:color="000000" w:fill="FFFFFF"/>
            <w:noWrap/>
            <w:vAlign w:val="bottom"/>
            <w:hideMark/>
          </w:tcPr>
          <w:p w14:paraId="4281E26D"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Paquetes</w:t>
            </w:r>
          </w:p>
        </w:tc>
      </w:tr>
      <w:tr w:rsidR="00996E1F" w:rsidRPr="00B40C8B" w14:paraId="46555177" w14:textId="77777777" w:rsidTr="007E2B1C">
        <w:trPr>
          <w:trHeight w:val="259"/>
        </w:trPr>
        <w:tc>
          <w:tcPr>
            <w:tcW w:w="2694" w:type="dxa"/>
            <w:vMerge/>
            <w:vAlign w:val="center"/>
            <w:hideMark/>
          </w:tcPr>
          <w:p w14:paraId="02AE8910" w14:textId="77777777" w:rsidR="00996E1F" w:rsidRPr="00B40C8B" w:rsidRDefault="00996E1F" w:rsidP="007E2B1C">
            <w:pPr>
              <w:ind w:left="360"/>
              <w:rPr>
                <w:rFonts w:ascii="Trebuchet MS" w:eastAsia="Times New Roman" w:hAnsi="Trebuchet MS" w:cs="Arial"/>
                <w:color w:val="000000" w:themeColor="text1"/>
              </w:rPr>
            </w:pPr>
          </w:p>
        </w:tc>
        <w:tc>
          <w:tcPr>
            <w:tcW w:w="3544" w:type="dxa"/>
            <w:shd w:val="clear" w:color="000000" w:fill="FFFFFF"/>
            <w:noWrap/>
            <w:vAlign w:val="bottom"/>
            <w:hideMark/>
          </w:tcPr>
          <w:p w14:paraId="7CCCE002" w14:textId="77777777" w:rsidR="00996E1F" w:rsidRPr="00B40C8B" w:rsidRDefault="00996E1F" w:rsidP="007E2B1C">
            <w:pPr>
              <w:ind w:left="360"/>
              <w:jc w:val="center"/>
              <w:rPr>
                <w:rFonts w:ascii="Trebuchet MS" w:eastAsia="Times New Roman" w:hAnsi="Trebuchet MS" w:cs="Arial"/>
                <w:color w:val="000000" w:themeColor="text1"/>
              </w:rPr>
            </w:pPr>
            <w:r w:rsidRPr="00B40C8B">
              <w:rPr>
                <w:rFonts w:ascii="Trebuchet MS" w:eastAsia="Times New Roman" w:hAnsi="Trebuchet MS" w:cs="Arial"/>
                <w:color w:val="000000" w:themeColor="text1"/>
              </w:rPr>
              <w:t>1,461</w:t>
            </w:r>
          </w:p>
        </w:tc>
        <w:tc>
          <w:tcPr>
            <w:tcW w:w="2976" w:type="dxa"/>
            <w:shd w:val="clear" w:color="000000" w:fill="FFFFFF"/>
            <w:noWrap/>
            <w:vAlign w:val="bottom"/>
            <w:hideMark/>
          </w:tcPr>
          <w:p w14:paraId="5ABAAB95" w14:textId="77777777" w:rsidR="00996E1F" w:rsidRPr="00B40C8B" w:rsidRDefault="00996E1F" w:rsidP="007E2B1C">
            <w:pPr>
              <w:ind w:left="360"/>
              <w:rPr>
                <w:rFonts w:ascii="Trebuchet MS" w:eastAsia="Times New Roman" w:hAnsi="Trebuchet MS" w:cs="Arial"/>
                <w:color w:val="000000" w:themeColor="text1"/>
              </w:rPr>
            </w:pPr>
            <w:r w:rsidRPr="00B40C8B">
              <w:rPr>
                <w:rFonts w:ascii="Trebuchet MS" w:eastAsia="Times New Roman" w:hAnsi="Trebuchet MS" w:cs="Arial"/>
                <w:color w:val="000000" w:themeColor="text1"/>
              </w:rPr>
              <w:t>Libras</w:t>
            </w:r>
          </w:p>
        </w:tc>
      </w:tr>
    </w:tbl>
    <w:p w14:paraId="52231001" w14:textId="77777777" w:rsidR="00996E1F" w:rsidRPr="00B40C8B" w:rsidRDefault="00996E1F" w:rsidP="00996E1F">
      <w:pPr>
        <w:pStyle w:val="Prrafodelista"/>
        <w:spacing w:line="480" w:lineRule="auto"/>
        <w:ind w:left="34"/>
        <w:jc w:val="both"/>
        <w:rPr>
          <w:rFonts w:ascii="Times New Roman" w:hAnsi="Times New Roman"/>
          <w:color w:val="000000" w:themeColor="text1"/>
        </w:rPr>
      </w:pPr>
    </w:p>
    <w:p w14:paraId="375C97B9" w14:textId="77777777" w:rsidR="00342A8C" w:rsidRPr="00B40C8B" w:rsidRDefault="00342A8C" w:rsidP="007349C4">
      <w:pPr>
        <w:pStyle w:val="Prrafodelista"/>
        <w:tabs>
          <w:tab w:val="left" w:pos="284"/>
        </w:tabs>
        <w:spacing w:after="0" w:line="480" w:lineRule="auto"/>
        <w:ind w:left="0"/>
        <w:jc w:val="both"/>
        <w:rPr>
          <w:rFonts w:ascii="Times New Roman" w:hAnsi="Times New Roman" w:cs="Times New Roman"/>
          <w:color w:val="000000" w:themeColor="text1"/>
          <w:sz w:val="24"/>
          <w:szCs w:val="24"/>
        </w:rPr>
      </w:pPr>
    </w:p>
    <w:p w14:paraId="07A53E92" w14:textId="77777777" w:rsidR="00342A8C" w:rsidRPr="00B40C8B" w:rsidRDefault="00342A8C" w:rsidP="007349C4">
      <w:pPr>
        <w:pStyle w:val="Prrafodelista"/>
        <w:tabs>
          <w:tab w:val="left" w:pos="284"/>
        </w:tabs>
        <w:spacing w:after="0" w:line="480" w:lineRule="auto"/>
        <w:ind w:left="0"/>
        <w:jc w:val="both"/>
        <w:rPr>
          <w:rFonts w:ascii="Times New Roman" w:hAnsi="Times New Roman" w:cs="Times New Roman"/>
          <w:color w:val="000000" w:themeColor="text1"/>
          <w:sz w:val="24"/>
          <w:szCs w:val="24"/>
        </w:rPr>
      </w:pPr>
    </w:p>
    <w:p w14:paraId="695E2AD9" w14:textId="77777777" w:rsidR="00342A8C" w:rsidRPr="00B40C8B" w:rsidRDefault="00342A8C" w:rsidP="007349C4">
      <w:pPr>
        <w:pStyle w:val="Prrafodelista"/>
        <w:tabs>
          <w:tab w:val="left" w:pos="284"/>
        </w:tabs>
        <w:spacing w:after="0" w:line="480" w:lineRule="auto"/>
        <w:ind w:left="0"/>
        <w:jc w:val="both"/>
        <w:rPr>
          <w:rFonts w:ascii="Times New Roman" w:hAnsi="Times New Roman" w:cs="Times New Roman"/>
          <w:color w:val="000000" w:themeColor="text1"/>
          <w:sz w:val="24"/>
          <w:szCs w:val="24"/>
        </w:rPr>
      </w:pPr>
    </w:p>
    <w:p w14:paraId="5C9EAF6E" w14:textId="77777777" w:rsidR="00342A8C" w:rsidRPr="00B40C8B" w:rsidRDefault="00342A8C" w:rsidP="007349C4">
      <w:pPr>
        <w:pStyle w:val="Prrafodelista"/>
        <w:tabs>
          <w:tab w:val="left" w:pos="284"/>
        </w:tabs>
        <w:spacing w:after="0" w:line="480" w:lineRule="auto"/>
        <w:ind w:left="0"/>
        <w:jc w:val="both"/>
        <w:rPr>
          <w:rFonts w:ascii="Times New Roman" w:hAnsi="Times New Roman" w:cs="Times New Roman"/>
          <w:color w:val="000000" w:themeColor="text1"/>
          <w:sz w:val="24"/>
          <w:szCs w:val="24"/>
        </w:rPr>
      </w:pPr>
    </w:p>
    <w:p w14:paraId="4EBCFEAE" w14:textId="77777777" w:rsidR="00342A8C" w:rsidRPr="00B40C8B" w:rsidRDefault="00342A8C" w:rsidP="007349C4">
      <w:pPr>
        <w:pStyle w:val="Prrafodelista"/>
        <w:tabs>
          <w:tab w:val="left" w:pos="284"/>
        </w:tabs>
        <w:spacing w:after="0" w:line="480" w:lineRule="auto"/>
        <w:ind w:left="0"/>
        <w:jc w:val="both"/>
        <w:rPr>
          <w:rFonts w:ascii="Times New Roman" w:hAnsi="Times New Roman" w:cs="Times New Roman"/>
          <w:color w:val="000000" w:themeColor="text1"/>
          <w:sz w:val="24"/>
          <w:szCs w:val="24"/>
        </w:rPr>
      </w:pPr>
    </w:p>
    <w:p w14:paraId="43832C62" w14:textId="77777777" w:rsidR="00342A8C" w:rsidRPr="00B40C8B" w:rsidRDefault="00342A8C" w:rsidP="007349C4">
      <w:pPr>
        <w:pStyle w:val="Prrafodelista"/>
        <w:tabs>
          <w:tab w:val="left" w:pos="284"/>
        </w:tabs>
        <w:spacing w:after="0" w:line="480" w:lineRule="auto"/>
        <w:ind w:left="0"/>
        <w:jc w:val="both"/>
        <w:rPr>
          <w:rFonts w:ascii="Times New Roman" w:hAnsi="Times New Roman" w:cs="Times New Roman"/>
          <w:color w:val="000000" w:themeColor="text1"/>
          <w:sz w:val="24"/>
          <w:szCs w:val="24"/>
        </w:rPr>
      </w:pPr>
    </w:p>
    <w:p w14:paraId="3044489C" w14:textId="794617F9" w:rsidR="00996E1F" w:rsidRPr="00B40C8B" w:rsidRDefault="00996E1F" w:rsidP="007349C4">
      <w:pPr>
        <w:pStyle w:val="Prrafodelista"/>
        <w:tabs>
          <w:tab w:val="left" w:pos="284"/>
        </w:tabs>
        <w:spacing w:after="0" w:line="480" w:lineRule="auto"/>
        <w:ind w:left="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Anexo No.</w:t>
      </w:r>
      <w:r w:rsidR="0024076C" w:rsidRPr="00B40C8B">
        <w:rPr>
          <w:rFonts w:ascii="Times New Roman" w:hAnsi="Times New Roman" w:cs="Times New Roman"/>
          <w:color w:val="000000" w:themeColor="text1"/>
          <w:sz w:val="24"/>
          <w:szCs w:val="24"/>
        </w:rPr>
        <w:t xml:space="preserve"> 18</w:t>
      </w:r>
    </w:p>
    <w:p w14:paraId="46A2674E" w14:textId="77777777" w:rsidR="00996E1F" w:rsidRPr="00B40C8B" w:rsidRDefault="00996E1F" w:rsidP="007349C4">
      <w:pPr>
        <w:pStyle w:val="Prrafodelista"/>
        <w:tabs>
          <w:tab w:val="left" w:pos="284"/>
        </w:tabs>
        <w:spacing w:after="0" w:line="48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Detalle de las armas de fuego, perdigones y de fogueo incautadas y/o retenidas durante el año 2018</w:t>
      </w:r>
    </w:p>
    <w:tbl>
      <w:tblPr>
        <w:tblW w:w="9001" w:type="dxa"/>
        <w:tblInd w:w="-165" w:type="dxa"/>
        <w:tblBorders>
          <w:top w:val="single" w:sz="18" w:space="0" w:color="auto"/>
          <w:left w:val="single" w:sz="18" w:space="0" w:color="auto"/>
          <w:bottom w:val="single" w:sz="18" w:space="0" w:color="auto"/>
          <w:right w:val="single" w:sz="18" w:space="0" w:color="auto"/>
        </w:tblBorders>
        <w:tblCellMar>
          <w:left w:w="0" w:type="dxa"/>
          <w:right w:w="0" w:type="dxa"/>
        </w:tblCellMar>
        <w:tblLook w:val="0600" w:firstRow="0" w:lastRow="0" w:firstColumn="0" w:lastColumn="0" w:noHBand="1" w:noVBand="1"/>
      </w:tblPr>
      <w:tblGrid>
        <w:gridCol w:w="4132"/>
        <w:gridCol w:w="4869"/>
      </w:tblGrid>
      <w:tr w:rsidR="00996E1F" w:rsidRPr="00B40C8B" w14:paraId="3D5C8D23" w14:textId="77777777" w:rsidTr="00342A8C">
        <w:trPr>
          <w:trHeight w:val="17"/>
        </w:trPr>
        <w:tc>
          <w:tcPr>
            <w:tcW w:w="4132" w:type="dxa"/>
            <w:shd w:val="clear" w:color="auto" w:fill="0F243E"/>
            <w:tcMar>
              <w:top w:w="15" w:type="dxa"/>
              <w:left w:w="15" w:type="dxa"/>
              <w:bottom w:w="0" w:type="dxa"/>
              <w:right w:w="15" w:type="dxa"/>
            </w:tcMar>
            <w:vAlign w:val="bottom"/>
            <w:hideMark/>
          </w:tcPr>
          <w:p w14:paraId="5F6204FC"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Tipo</w:t>
            </w:r>
          </w:p>
        </w:tc>
        <w:tc>
          <w:tcPr>
            <w:tcW w:w="4869" w:type="dxa"/>
            <w:shd w:val="clear" w:color="auto" w:fill="0F243E"/>
            <w:tcMar>
              <w:top w:w="15" w:type="dxa"/>
              <w:left w:w="15" w:type="dxa"/>
              <w:bottom w:w="0" w:type="dxa"/>
              <w:right w:w="15" w:type="dxa"/>
            </w:tcMar>
            <w:vAlign w:val="bottom"/>
            <w:hideMark/>
          </w:tcPr>
          <w:p w14:paraId="4E6615BB"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TOTAL</w:t>
            </w:r>
          </w:p>
        </w:tc>
      </w:tr>
      <w:tr w:rsidR="00996E1F" w:rsidRPr="00B40C8B" w14:paraId="58F820EC" w14:textId="77777777" w:rsidTr="00342A8C">
        <w:trPr>
          <w:trHeight w:val="17"/>
        </w:trPr>
        <w:tc>
          <w:tcPr>
            <w:tcW w:w="4132" w:type="dxa"/>
            <w:shd w:val="clear" w:color="auto" w:fill="8DB4E2"/>
            <w:tcMar>
              <w:top w:w="15" w:type="dxa"/>
              <w:left w:w="15" w:type="dxa"/>
              <w:bottom w:w="0" w:type="dxa"/>
              <w:right w:w="15" w:type="dxa"/>
            </w:tcMar>
            <w:vAlign w:val="bottom"/>
            <w:hideMark/>
          </w:tcPr>
          <w:p w14:paraId="229F4844"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Pistolas</w:t>
            </w:r>
          </w:p>
        </w:tc>
        <w:tc>
          <w:tcPr>
            <w:tcW w:w="4869" w:type="dxa"/>
            <w:shd w:val="clear" w:color="auto" w:fill="auto"/>
            <w:tcMar>
              <w:top w:w="15" w:type="dxa"/>
              <w:left w:w="15" w:type="dxa"/>
              <w:bottom w:w="0" w:type="dxa"/>
              <w:right w:w="15" w:type="dxa"/>
            </w:tcMar>
            <w:vAlign w:val="bottom"/>
            <w:hideMark/>
          </w:tcPr>
          <w:p w14:paraId="53A4164B"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29</w:t>
            </w:r>
          </w:p>
        </w:tc>
      </w:tr>
      <w:tr w:rsidR="00996E1F" w:rsidRPr="00B40C8B" w14:paraId="55BA5511" w14:textId="77777777" w:rsidTr="00342A8C">
        <w:trPr>
          <w:trHeight w:val="17"/>
        </w:trPr>
        <w:tc>
          <w:tcPr>
            <w:tcW w:w="4132" w:type="dxa"/>
            <w:shd w:val="clear" w:color="auto" w:fill="8DB4E2"/>
            <w:tcMar>
              <w:top w:w="15" w:type="dxa"/>
              <w:left w:w="15" w:type="dxa"/>
              <w:bottom w:w="0" w:type="dxa"/>
              <w:right w:w="15" w:type="dxa"/>
            </w:tcMar>
            <w:vAlign w:val="bottom"/>
            <w:hideMark/>
          </w:tcPr>
          <w:p w14:paraId="4213EA3B"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Escopetas</w:t>
            </w:r>
          </w:p>
        </w:tc>
        <w:tc>
          <w:tcPr>
            <w:tcW w:w="4869" w:type="dxa"/>
            <w:shd w:val="clear" w:color="auto" w:fill="DCE6F1"/>
            <w:tcMar>
              <w:top w:w="15" w:type="dxa"/>
              <w:left w:w="15" w:type="dxa"/>
              <w:bottom w:w="0" w:type="dxa"/>
              <w:right w:w="15" w:type="dxa"/>
            </w:tcMar>
            <w:vAlign w:val="bottom"/>
            <w:hideMark/>
          </w:tcPr>
          <w:p w14:paraId="110DB3E0"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2</w:t>
            </w:r>
          </w:p>
        </w:tc>
      </w:tr>
      <w:tr w:rsidR="00996E1F" w:rsidRPr="00B40C8B" w14:paraId="606B8FCC" w14:textId="77777777" w:rsidTr="00342A8C">
        <w:trPr>
          <w:trHeight w:val="17"/>
        </w:trPr>
        <w:tc>
          <w:tcPr>
            <w:tcW w:w="4132" w:type="dxa"/>
            <w:shd w:val="clear" w:color="auto" w:fill="8DB4E2"/>
            <w:tcMar>
              <w:top w:w="15" w:type="dxa"/>
              <w:left w:w="15" w:type="dxa"/>
              <w:bottom w:w="0" w:type="dxa"/>
              <w:right w:w="15" w:type="dxa"/>
            </w:tcMar>
            <w:vAlign w:val="bottom"/>
            <w:hideMark/>
          </w:tcPr>
          <w:p w14:paraId="685E4BF5"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Revólver</w:t>
            </w:r>
          </w:p>
        </w:tc>
        <w:tc>
          <w:tcPr>
            <w:tcW w:w="4869" w:type="dxa"/>
            <w:shd w:val="clear" w:color="auto" w:fill="auto"/>
            <w:tcMar>
              <w:top w:w="15" w:type="dxa"/>
              <w:left w:w="15" w:type="dxa"/>
              <w:bottom w:w="0" w:type="dxa"/>
              <w:right w:w="15" w:type="dxa"/>
            </w:tcMar>
            <w:vAlign w:val="bottom"/>
            <w:hideMark/>
          </w:tcPr>
          <w:p w14:paraId="0494ED98"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4</w:t>
            </w:r>
          </w:p>
        </w:tc>
      </w:tr>
      <w:tr w:rsidR="00996E1F" w:rsidRPr="00B40C8B" w14:paraId="2BDFE389" w14:textId="77777777" w:rsidTr="00342A8C">
        <w:trPr>
          <w:trHeight w:val="17"/>
        </w:trPr>
        <w:tc>
          <w:tcPr>
            <w:tcW w:w="4132" w:type="dxa"/>
            <w:shd w:val="clear" w:color="auto" w:fill="8DB4E2"/>
            <w:tcMar>
              <w:top w:w="15" w:type="dxa"/>
              <w:left w:w="15" w:type="dxa"/>
              <w:bottom w:w="0" w:type="dxa"/>
              <w:right w:w="15" w:type="dxa"/>
            </w:tcMar>
            <w:vAlign w:val="bottom"/>
            <w:hideMark/>
          </w:tcPr>
          <w:p w14:paraId="19786C10"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Ametralladora</w:t>
            </w:r>
          </w:p>
        </w:tc>
        <w:tc>
          <w:tcPr>
            <w:tcW w:w="4869" w:type="dxa"/>
            <w:shd w:val="clear" w:color="auto" w:fill="DCE6F1"/>
            <w:tcMar>
              <w:top w:w="15" w:type="dxa"/>
              <w:left w:w="15" w:type="dxa"/>
              <w:bottom w:w="0" w:type="dxa"/>
              <w:right w:w="15" w:type="dxa"/>
            </w:tcMar>
            <w:vAlign w:val="bottom"/>
            <w:hideMark/>
          </w:tcPr>
          <w:p w14:paraId="3BD66B51"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0</w:t>
            </w:r>
          </w:p>
        </w:tc>
      </w:tr>
      <w:tr w:rsidR="00996E1F" w:rsidRPr="00B40C8B" w14:paraId="11980C9A" w14:textId="77777777" w:rsidTr="00342A8C">
        <w:trPr>
          <w:trHeight w:val="17"/>
        </w:trPr>
        <w:tc>
          <w:tcPr>
            <w:tcW w:w="4132" w:type="dxa"/>
            <w:shd w:val="clear" w:color="auto" w:fill="8DB4E2"/>
            <w:tcMar>
              <w:top w:w="15" w:type="dxa"/>
              <w:left w:w="15" w:type="dxa"/>
              <w:bottom w:w="0" w:type="dxa"/>
              <w:right w:w="15" w:type="dxa"/>
            </w:tcMar>
            <w:vAlign w:val="bottom"/>
            <w:hideMark/>
          </w:tcPr>
          <w:p w14:paraId="4728C1D5"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Fusil</w:t>
            </w:r>
          </w:p>
        </w:tc>
        <w:tc>
          <w:tcPr>
            <w:tcW w:w="4869" w:type="dxa"/>
            <w:shd w:val="clear" w:color="auto" w:fill="auto"/>
            <w:tcMar>
              <w:top w:w="15" w:type="dxa"/>
              <w:left w:w="15" w:type="dxa"/>
              <w:bottom w:w="0" w:type="dxa"/>
              <w:right w:w="15" w:type="dxa"/>
            </w:tcMar>
            <w:vAlign w:val="bottom"/>
            <w:hideMark/>
          </w:tcPr>
          <w:p w14:paraId="01A0D1AA"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1</w:t>
            </w:r>
          </w:p>
        </w:tc>
      </w:tr>
      <w:tr w:rsidR="00996E1F" w:rsidRPr="00B40C8B" w14:paraId="1B90D605" w14:textId="77777777" w:rsidTr="00342A8C">
        <w:trPr>
          <w:trHeight w:val="17"/>
        </w:trPr>
        <w:tc>
          <w:tcPr>
            <w:tcW w:w="4132" w:type="dxa"/>
            <w:shd w:val="clear" w:color="auto" w:fill="C4D79B"/>
            <w:tcMar>
              <w:top w:w="15" w:type="dxa"/>
              <w:left w:w="15" w:type="dxa"/>
              <w:bottom w:w="0" w:type="dxa"/>
              <w:right w:w="15" w:type="dxa"/>
            </w:tcMar>
            <w:vAlign w:val="bottom"/>
            <w:hideMark/>
          </w:tcPr>
          <w:p w14:paraId="11281903"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Pistolas de paintball</w:t>
            </w:r>
          </w:p>
        </w:tc>
        <w:tc>
          <w:tcPr>
            <w:tcW w:w="4869" w:type="dxa"/>
            <w:shd w:val="clear" w:color="auto" w:fill="EBF1DE"/>
            <w:tcMar>
              <w:top w:w="15" w:type="dxa"/>
              <w:left w:w="15" w:type="dxa"/>
              <w:bottom w:w="0" w:type="dxa"/>
              <w:right w:w="15" w:type="dxa"/>
            </w:tcMar>
            <w:vAlign w:val="bottom"/>
            <w:hideMark/>
          </w:tcPr>
          <w:p w14:paraId="4A543562"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0</w:t>
            </w:r>
          </w:p>
        </w:tc>
      </w:tr>
      <w:tr w:rsidR="00996E1F" w:rsidRPr="00B40C8B" w14:paraId="2BB7AA31" w14:textId="77777777" w:rsidTr="00342A8C">
        <w:trPr>
          <w:trHeight w:val="17"/>
        </w:trPr>
        <w:tc>
          <w:tcPr>
            <w:tcW w:w="4132" w:type="dxa"/>
            <w:shd w:val="clear" w:color="auto" w:fill="C4D79B"/>
            <w:tcMar>
              <w:top w:w="15" w:type="dxa"/>
              <w:left w:w="15" w:type="dxa"/>
              <w:bottom w:w="0" w:type="dxa"/>
              <w:right w:w="15" w:type="dxa"/>
            </w:tcMar>
            <w:vAlign w:val="bottom"/>
            <w:hideMark/>
          </w:tcPr>
          <w:p w14:paraId="1E6F3EB5"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Pistolas de perdigones</w:t>
            </w:r>
          </w:p>
        </w:tc>
        <w:tc>
          <w:tcPr>
            <w:tcW w:w="4869" w:type="dxa"/>
            <w:shd w:val="clear" w:color="auto" w:fill="auto"/>
            <w:tcMar>
              <w:top w:w="15" w:type="dxa"/>
              <w:left w:w="15" w:type="dxa"/>
              <w:bottom w:w="0" w:type="dxa"/>
              <w:right w:w="15" w:type="dxa"/>
            </w:tcMar>
            <w:vAlign w:val="bottom"/>
            <w:hideMark/>
          </w:tcPr>
          <w:p w14:paraId="2CC564C5"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0</w:t>
            </w:r>
          </w:p>
        </w:tc>
      </w:tr>
      <w:tr w:rsidR="00996E1F" w:rsidRPr="00B40C8B" w14:paraId="5DFA73B1" w14:textId="77777777" w:rsidTr="00342A8C">
        <w:trPr>
          <w:trHeight w:val="17"/>
        </w:trPr>
        <w:tc>
          <w:tcPr>
            <w:tcW w:w="4132" w:type="dxa"/>
            <w:shd w:val="clear" w:color="auto" w:fill="C4D79B"/>
            <w:tcMar>
              <w:top w:w="15" w:type="dxa"/>
              <w:left w:w="15" w:type="dxa"/>
              <w:bottom w:w="0" w:type="dxa"/>
              <w:right w:w="15" w:type="dxa"/>
            </w:tcMar>
            <w:vAlign w:val="bottom"/>
            <w:hideMark/>
          </w:tcPr>
          <w:p w14:paraId="4008DE5C"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Pistolas plásticas</w:t>
            </w:r>
          </w:p>
        </w:tc>
        <w:tc>
          <w:tcPr>
            <w:tcW w:w="4869" w:type="dxa"/>
            <w:shd w:val="clear" w:color="auto" w:fill="EBF1DE"/>
            <w:tcMar>
              <w:top w:w="15" w:type="dxa"/>
              <w:left w:w="15" w:type="dxa"/>
              <w:bottom w:w="0" w:type="dxa"/>
              <w:right w:w="15" w:type="dxa"/>
            </w:tcMar>
            <w:vAlign w:val="bottom"/>
            <w:hideMark/>
          </w:tcPr>
          <w:p w14:paraId="2F4750FB"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0</w:t>
            </w:r>
          </w:p>
        </w:tc>
      </w:tr>
      <w:tr w:rsidR="00996E1F" w:rsidRPr="00B40C8B" w14:paraId="2497BA7B" w14:textId="77777777" w:rsidTr="00342A8C">
        <w:trPr>
          <w:trHeight w:val="17"/>
        </w:trPr>
        <w:tc>
          <w:tcPr>
            <w:tcW w:w="4132" w:type="dxa"/>
            <w:shd w:val="clear" w:color="auto" w:fill="C4D79B"/>
            <w:tcMar>
              <w:top w:w="15" w:type="dxa"/>
              <w:left w:w="15" w:type="dxa"/>
              <w:bottom w:w="0" w:type="dxa"/>
              <w:right w:w="15" w:type="dxa"/>
            </w:tcMar>
            <w:vAlign w:val="bottom"/>
            <w:hideMark/>
          </w:tcPr>
          <w:p w14:paraId="6C352437"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Pistolas de salva</w:t>
            </w:r>
          </w:p>
        </w:tc>
        <w:tc>
          <w:tcPr>
            <w:tcW w:w="4869" w:type="dxa"/>
            <w:shd w:val="clear" w:color="auto" w:fill="auto"/>
            <w:tcMar>
              <w:top w:w="15" w:type="dxa"/>
              <w:left w:w="15" w:type="dxa"/>
              <w:bottom w:w="0" w:type="dxa"/>
              <w:right w:w="15" w:type="dxa"/>
            </w:tcMar>
            <w:vAlign w:val="bottom"/>
            <w:hideMark/>
          </w:tcPr>
          <w:p w14:paraId="4DBB46CB"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0</w:t>
            </w:r>
          </w:p>
        </w:tc>
      </w:tr>
      <w:tr w:rsidR="00996E1F" w:rsidRPr="00B40C8B" w14:paraId="4D7FC042" w14:textId="77777777" w:rsidTr="00342A8C">
        <w:trPr>
          <w:trHeight w:val="17"/>
        </w:trPr>
        <w:tc>
          <w:tcPr>
            <w:tcW w:w="4132" w:type="dxa"/>
            <w:shd w:val="clear" w:color="auto" w:fill="C4D79B"/>
            <w:tcMar>
              <w:top w:w="15" w:type="dxa"/>
              <w:left w:w="15" w:type="dxa"/>
              <w:bottom w:w="0" w:type="dxa"/>
              <w:right w:w="15" w:type="dxa"/>
            </w:tcMar>
            <w:vAlign w:val="bottom"/>
            <w:hideMark/>
          </w:tcPr>
          <w:p w14:paraId="6BD9C744"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Rifles de perdigones</w:t>
            </w:r>
          </w:p>
        </w:tc>
        <w:tc>
          <w:tcPr>
            <w:tcW w:w="4869" w:type="dxa"/>
            <w:shd w:val="clear" w:color="auto" w:fill="EBF1DE"/>
            <w:tcMar>
              <w:top w:w="15" w:type="dxa"/>
              <w:left w:w="15" w:type="dxa"/>
              <w:bottom w:w="0" w:type="dxa"/>
              <w:right w:w="15" w:type="dxa"/>
            </w:tcMar>
            <w:vAlign w:val="bottom"/>
            <w:hideMark/>
          </w:tcPr>
          <w:p w14:paraId="1CBE5997"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24</w:t>
            </w:r>
          </w:p>
        </w:tc>
      </w:tr>
      <w:tr w:rsidR="00996E1F" w:rsidRPr="00B40C8B" w14:paraId="143CD04F" w14:textId="77777777" w:rsidTr="00342A8C">
        <w:trPr>
          <w:trHeight w:val="17"/>
        </w:trPr>
        <w:tc>
          <w:tcPr>
            <w:tcW w:w="4132" w:type="dxa"/>
            <w:shd w:val="clear" w:color="auto" w:fill="C4D79B"/>
            <w:tcMar>
              <w:top w:w="15" w:type="dxa"/>
              <w:left w:w="15" w:type="dxa"/>
              <w:bottom w:w="0" w:type="dxa"/>
              <w:right w:w="15" w:type="dxa"/>
            </w:tcMar>
            <w:vAlign w:val="bottom"/>
            <w:hideMark/>
          </w:tcPr>
          <w:p w14:paraId="38FF8BFA"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Rifles de paintball</w:t>
            </w:r>
          </w:p>
        </w:tc>
        <w:tc>
          <w:tcPr>
            <w:tcW w:w="4869" w:type="dxa"/>
            <w:shd w:val="clear" w:color="auto" w:fill="auto"/>
            <w:tcMar>
              <w:top w:w="15" w:type="dxa"/>
              <w:left w:w="15" w:type="dxa"/>
              <w:bottom w:w="0" w:type="dxa"/>
              <w:right w:w="15" w:type="dxa"/>
            </w:tcMar>
            <w:vAlign w:val="bottom"/>
            <w:hideMark/>
          </w:tcPr>
          <w:p w14:paraId="3EA9D428"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0</w:t>
            </w:r>
          </w:p>
        </w:tc>
      </w:tr>
      <w:tr w:rsidR="00996E1F" w:rsidRPr="00B40C8B" w14:paraId="4AD650CF" w14:textId="77777777" w:rsidTr="00342A8C">
        <w:trPr>
          <w:trHeight w:val="17"/>
        </w:trPr>
        <w:tc>
          <w:tcPr>
            <w:tcW w:w="4132" w:type="dxa"/>
            <w:shd w:val="clear" w:color="auto" w:fill="C4D79B"/>
            <w:tcMar>
              <w:top w:w="15" w:type="dxa"/>
              <w:left w:w="15" w:type="dxa"/>
              <w:bottom w:w="0" w:type="dxa"/>
              <w:right w:w="15" w:type="dxa"/>
            </w:tcMar>
            <w:vAlign w:val="bottom"/>
            <w:hideMark/>
          </w:tcPr>
          <w:p w14:paraId="7C102F00" w14:textId="77777777" w:rsidR="00996E1F" w:rsidRPr="00B40C8B" w:rsidRDefault="00996E1F" w:rsidP="007E2B1C">
            <w:pPr>
              <w:ind w:left="360"/>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Réplicas</w:t>
            </w:r>
          </w:p>
        </w:tc>
        <w:tc>
          <w:tcPr>
            <w:tcW w:w="4869" w:type="dxa"/>
            <w:shd w:val="clear" w:color="auto" w:fill="EBF1DE"/>
            <w:tcMar>
              <w:top w:w="15" w:type="dxa"/>
              <w:left w:w="15" w:type="dxa"/>
              <w:bottom w:w="0" w:type="dxa"/>
              <w:right w:w="15" w:type="dxa"/>
            </w:tcMar>
            <w:vAlign w:val="bottom"/>
            <w:hideMark/>
          </w:tcPr>
          <w:p w14:paraId="13E81E12"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color w:val="000000" w:themeColor="text1"/>
                <w:kern w:val="24"/>
                <w:sz w:val="20"/>
                <w:szCs w:val="20"/>
              </w:rPr>
              <w:t>31</w:t>
            </w:r>
          </w:p>
        </w:tc>
      </w:tr>
      <w:tr w:rsidR="00996E1F" w:rsidRPr="00B40C8B" w14:paraId="621FE4A7" w14:textId="77777777" w:rsidTr="00342A8C">
        <w:trPr>
          <w:trHeight w:val="55"/>
        </w:trPr>
        <w:tc>
          <w:tcPr>
            <w:tcW w:w="4132" w:type="dxa"/>
            <w:shd w:val="clear" w:color="auto" w:fill="E6B8B7"/>
            <w:tcMar>
              <w:top w:w="15" w:type="dxa"/>
              <w:left w:w="15" w:type="dxa"/>
              <w:bottom w:w="0" w:type="dxa"/>
              <w:right w:w="15" w:type="dxa"/>
            </w:tcMar>
            <w:vAlign w:val="bottom"/>
            <w:hideMark/>
          </w:tcPr>
          <w:p w14:paraId="1AE6FEDA"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TOTAL</w:t>
            </w:r>
          </w:p>
        </w:tc>
        <w:tc>
          <w:tcPr>
            <w:tcW w:w="4869" w:type="dxa"/>
            <w:shd w:val="clear" w:color="auto" w:fill="E6B8B7"/>
            <w:tcMar>
              <w:top w:w="15" w:type="dxa"/>
              <w:left w:w="15" w:type="dxa"/>
              <w:bottom w:w="0" w:type="dxa"/>
              <w:right w:w="15" w:type="dxa"/>
            </w:tcMar>
            <w:vAlign w:val="bottom"/>
            <w:hideMark/>
          </w:tcPr>
          <w:p w14:paraId="2ACBA905" w14:textId="77777777" w:rsidR="00996E1F" w:rsidRPr="00B40C8B" w:rsidRDefault="00996E1F" w:rsidP="007E2B1C">
            <w:pPr>
              <w:ind w:left="360"/>
              <w:jc w:val="center"/>
              <w:textAlignment w:val="bottom"/>
              <w:rPr>
                <w:rFonts w:ascii="Trebuchet MS" w:eastAsia="Times New Roman" w:hAnsi="Trebuchet MS" w:cs="Arial"/>
                <w:color w:val="000000" w:themeColor="text1"/>
                <w:sz w:val="20"/>
                <w:szCs w:val="20"/>
              </w:rPr>
            </w:pPr>
            <w:r w:rsidRPr="00B40C8B">
              <w:rPr>
                <w:rFonts w:ascii="Trebuchet MS" w:eastAsia="Times New Roman" w:hAnsi="Trebuchet MS" w:cs="Arial"/>
                <w:b/>
                <w:bCs/>
                <w:color w:val="000000" w:themeColor="text1"/>
                <w:kern w:val="24"/>
                <w:sz w:val="20"/>
                <w:szCs w:val="20"/>
              </w:rPr>
              <w:t>91</w:t>
            </w:r>
          </w:p>
        </w:tc>
      </w:tr>
    </w:tbl>
    <w:p w14:paraId="7C93D193" w14:textId="4F6D0299" w:rsidR="00996E1F" w:rsidRPr="00B40C8B" w:rsidRDefault="00996E1F" w:rsidP="00996E1F">
      <w:pPr>
        <w:spacing w:after="0" w:line="480" w:lineRule="auto"/>
        <w:jc w:val="both"/>
        <w:rPr>
          <w:rFonts w:ascii="Times New Roman" w:hAnsi="Times New Roman" w:cs="Times New Roman"/>
          <w:color w:val="000000" w:themeColor="text1"/>
          <w:sz w:val="24"/>
          <w:szCs w:val="24"/>
        </w:rPr>
      </w:pPr>
    </w:p>
    <w:p w14:paraId="4DDBFEB8" w14:textId="09769CA6" w:rsidR="00996E1F" w:rsidRPr="00B40C8B" w:rsidRDefault="00996E1F" w:rsidP="00A57B76">
      <w:pPr>
        <w:pStyle w:val="Prrafodelista"/>
        <w:tabs>
          <w:tab w:val="left" w:pos="284"/>
        </w:tabs>
        <w:spacing w:after="0" w:line="480" w:lineRule="auto"/>
        <w:ind w:left="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Detalle de las municiones incautadas durante el año 2018.</w:t>
      </w:r>
    </w:p>
    <w:tbl>
      <w:tblPr>
        <w:tblW w:w="9214" w:type="dxa"/>
        <w:tblInd w:w="-157" w:type="dxa"/>
        <w:tblBorders>
          <w:top w:val="single" w:sz="12" w:space="0" w:color="auto"/>
          <w:left w:val="single" w:sz="12" w:space="0" w:color="auto"/>
          <w:bottom w:val="single" w:sz="12" w:space="0" w:color="auto"/>
          <w:right w:val="single" w:sz="12" w:space="0" w:color="auto"/>
        </w:tblBorders>
        <w:tblCellMar>
          <w:left w:w="70" w:type="dxa"/>
          <w:right w:w="70" w:type="dxa"/>
        </w:tblCellMar>
        <w:tblLook w:val="04A0" w:firstRow="1" w:lastRow="0" w:firstColumn="1" w:lastColumn="0" w:noHBand="0" w:noVBand="1"/>
      </w:tblPr>
      <w:tblGrid>
        <w:gridCol w:w="4395"/>
        <w:gridCol w:w="4819"/>
      </w:tblGrid>
      <w:tr w:rsidR="00996E1F" w:rsidRPr="00B40C8B" w14:paraId="2C1E39C9" w14:textId="77777777" w:rsidTr="007E2B1C">
        <w:trPr>
          <w:trHeight w:val="330"/>
        </w:trPr>
        <w:tc>
          <w:tcPr>
            <w:tcW w:w="4395" w:type="dxa"/>
            <w:shd w:val="clear" w:color="000000" w:fill="0F243E"/>
            <w:noWrap/>
            <w:vAlign w:val="bottom"/>
            <w:hideMark/>
          </w:tcPr>
          <w:p w14:paraId="0BC7BEAD" w14:textId="77777777" w:rsidR="00996E1F" w:rsidRPr="00B40C8B" w:rsidRDefault="00996E1F" w:rsidP="007E2B1C">
            <w:pPr>
              <w:ind w:left="360"/>
              <w:rPr>
                <w:rFonts w:ascii="Trebuchet MS" w:eastAsia="Times New Roman" w:hAnsi="Trebuchet MS" w:cs="Calibri"/>
                <w:b/>
                <w:bCs/>
                <w:color w:val="000000" w:themeColor="text1"/>
                <w:sz w:val="20"/>
                <w:szCs w:val="20"/>
              </w:rPr>
            </w:pPr>
            <w:r w:rsidRPr="00B40C8B">
              <w:rPr>
                <w:rFonts w:ascii="Trebuchet MS" w:eastAsia="Times New Roman" w:hAnsi="Trebuchet MS" w:cs="Calibri"/>
                <w:b/>
                <w:bCs/>
                <w:color w:val="000000" w:themeColor="text1"/>
                <w:sz w:val="20"/>
                <w:szCs w:val="20"/>
              </w:rPr>
              <w:t>Tipo</w:t>
            </w:r>
          </w:p>
        </w:tc>
        <w:tc>
          <w:tcPr>
            <w:tcW w:w="4819" w:type="dxa"/>
            <w:shd w:val="clear" w:color="000000" w:fill="0F243E"/>
            <w:noWrap/>
            <w:vAlign w:val="bottom"/>
            <w:hideMark/>
          </w:tcPr>
          <w:p w14:paraId="08EAA08F" w14:textId="77777777" w:rsidR="00996E1F" w:rsidRPr="00B40C8B" w:rsidRDefault="00996E1F" w:rsidP="007E2B1C">
            <w:pPr>
              <w:ind w:left="360"/>
              <w:jc w:val="center"/>
              <w:rPr>
                <w:rFonts w:ascii="Trebuchet MS" w:eastAsia="Times New Roman" w:hAnsi="Trebuchet MS" w:cs="Calibri"/>
                <w:b/>
                <w:bCs/>
                <w:color w:val="000000" w:themeColor="text1"/>
                <w:sz w:val="20"/>
                <w:szCs w:val="20"/>
              </w:rPr>
            </w:pPr>
            <w:r w:rsidRPr="00B40C8B">
              <w:rPr>
                <w:rFonts w:ascii="Trebuchet MS" w:eastAsia="Times New Roman" w:hAnsi="Trebuchet MS" w:cs="Calibri"/>
                <w:b/>
                <w:bCs/>
                <w:color w:val="000000" w:themeColor="text1"/>
                <w:sz w:val="20"/>
                <w:szCs w:val="20"/>
              </w:rPr>
              <w:t>TOTAL</w:t>
            </w:r>
          </w:p>
        </w:tc>
      </w:tr>
      <w:tr w:rsidR="00996E1F" w:rsidRPr="00B40C8B" w14:paraId="0E50B60D" w14:textId="77777777" w:rsidTr="007E2B1C">
        <w:trPr>
          <w:trHeight w:val="330"/>
        </w:trPr>
        <w:tc>
          <w:tcPr>
            <w:tcW w:w="4395" w:type="dxa"/>
            <w:shd w:val="clear" w:color="000000" w:fill="8DB4E2"/>
            <w:noWrap/>
            <w:vAlign w:val="bottom"/>
            <w:hideMark/>
          </w:tcPr>
          <w:p w14:paraId="1E9B9177" w14:textId="77777777" w:rsidR="00996E1F" w:rsidRPr="00B40C8B" w:rsidRDefault="00996E1F" w:rsidP="007E2B1C">
            <w:pPr>
              <w:ind w:left="360"/>
              <w:rPr>
                <w:rFonts w:ascii="Trebuchet MS" w:eastAsia="Times New Roman" w:hAnsi="Trebuchet MS" w:cs="Calibri"/>
                <w:b/>
                <w:bCs/>
                <w:color w:val="000000" w:themeColor="text1"/>
                <w:sz w:val="20"/>
                <w:szCs w:val="20"/>
              </w:rPr>
            </w:pPr>
            <w:r w:rsidRPr="00B40C8B">
              <w:rPr>
                <w:rFonts w:ascii="Trebuchet MS" w:eastAsia="Times New Roman" w:hAnsi="Trebuchet MS" w:cs="Calibri"/>
                <w:b/>
                <w:bCs/>
                <w:color w:val="000000" w:themeColor="text1"/>
                <w:sz w:val="20"/>
                <w:szCs w:val="20"/>
              </w:rPr>
              <w:t>Cápsulas</w:t>
            </w:r>
          </w:p>
        </w:tc>
        <w:tc>
          <w:tcPr>
            <w:tcW w:w="4819" w:type="dxa"/>
            <w:shd w:val="clear" w:color="000000" w:fill="DCE6F1"/>
            <w:noWrap/>
            <w:vAlign w:val="center"/>
          </w:tcPr>
          <w:p w14:paraId="5128339C" w14:textId="77777777" w:rsidR="00996E1F" w:rsidRPr="00B40C8B" w:rsidRDefault="00996E1F" w:rsidP="007E2B1C">
            <w:pPr>
              <w:ind w:left="360"/>
              <w:jc w:val="center"/>
              <w:rPr>
                <w:rFonts w:ascii="Trebuchet MS" w:eastAsia="Times New Roman" w:hAnsi="Trebuchet MS" w:cs="Calibri"/>
                <w:color w:val="000000" w:themeColor="text1"/>
                <w:sz w:val="20"/>
                <w:szCs w:val="20"/>
              </w:rPr>
            </w:pPr>
            <w:r w:rsidRPr="00B40C8B">
              <w:rPr>
                <w:rFonts w:ascii="Trebuchet MS" w:eastAsia="Times New Roman" w:hAnsi="Trebuchet MS" w:cs="Calibri"/>
                <w:color w:val="000000" w:themeColor="text1"/>
                <w:sz w:val="20"/>
                <w:szCs w:val="20"/>
              </w:rPr>
              <w:t>68,457</w:t>
            </w:r>
          </w:p>
        </w:tc>
      </w:tr>
      <w:tr w:rsidR="00996E1F" w:rsidRPr="00B40C8B" w14:paraId="5F4C6C22" w14:textId="77777777" w:rsidTr="007E2B1C">
        <w:trPr>
          <w:trHeight w:val="330"/>
        </w:trPr>
        <w:tc>
          <w:tcPr>
            <w:tcW w:w="4395" w:type="dxa"/>
            <w:shd w:val="clear" w:color="000000" w:fill="8DB4E2"/>
            <w:noWrap/>
            <w:vAlign w:val="bottom"/>
            <w:hideMark/>
          </w:tcPr>
          <w:p w14:paraId="4964C40C" w14:textId="757ED352" w:rsidR="00996E1F" w:rsidRPr="00B40C8B" w:rsidRDefault="00996E1F" w:rsidP="007E2B1C">
            <w:pPr>
              <w:ind w:left="360"/>
              <w:rPr>
                <w:rFonts w:ascii="Trebuchet MS" w:eastAsia="Times New Roman" w:hAnsi="Trebuchet MS" w:cs="Calibri"/>
                <w:b/>
                <w:bCs/>
                <w:color w:val="000000" w:themeColor="text1"/>
                <w:sz w:val="20"/>
                <w:szCs w:val="20"/>
              </w:rPr>
            </w:pPr>
            <w:r w:rsidRPr="00B40C8B">
              <w:rPr>
                <w:rFonts w:ascii="Trebuchet MS" w:eastAsia="Times New Roman" w:hAnsi="Trebuchet MS" w:cs="Calibri"/>
                <w:b/>
                <w:bCs/>
                <w:color w:val="000000" w:themeColor="text1"/>
                <w:sz w:val="20"/>
                <w:szCs w:val="20"/>
              </w:rPr>
              <w:t>Cartuchos</w:t>
            </w:r>
          </w:p>
        </w:tc>
        <w:tc>
          <w:tcPr>
            <w:tcW w:w="4819" w:type="dxa"/>
            <w:shd w:val="clear" w:color="auto" w:fill="auto"/>
            <w:noWrap/>
            <w:vAlign w:val="center"/>
          </w:tcPr>
          <w:p w14:paraId="39C1EA75" w14:textId="77777777" w:rsidR="00996E1F" w:rsidRPr="00B40C8B" w:rsidRDefault="00996E1F" w:rsidP="007E2B1C">
            <w:pPr>
              <w:ind w:left="360"/>
              <w:jc w:val="center"/>
              <w:rPr>
                <w:rFonts w:ascii="Trebuchet MS" w:eastAsia="Times New Roman" w:hAnsi="Trebuchet MS" w:cs="Calibri"/>
                <w:color w:val="000000" w:themeColor="text1"/>
                <w:sz w:val="20"/>
                <w:szCs w:val="20"/>
              </w:rPr>
            </w:pPr>
            <w:r w:rsidRPr="00B40C8B">
              <w:rPr>
                <w:rFonts w:ascii="Trebuchet MS" w:eastAsia="Times New Roman" w:hAnsi="Trebuchet MS" w:cs="Calibri"/>
                <w:color w:val="000000" w:themeColor="text1"/>
                <w:sz w:val="20"/>
                <w:szCs w:val="20"/>
              </w:rPr>
              <w:t>3,629</w:t>
            </w:r>
          </w:p>
        </w:tc>
      </w:tr>
      <w:tr w:rsidR="00996E1F" w:rsidRPr="00B40C8B" w14:paraId="0C988669" w14:textId="77777777" w:rsidTr="007E2B1C">
        <w:trPr>
          <w:trHeight w:val="330"/>
        </w:trPr>
        <w:tc>
          <w:tcPr>
            <w:tcW w:w="4395" w:type="dxa"/>
            <w:shd w:val="clear" w:color="000000" w:fill="8DB4E2"/>
            <w:noWrap/>
            <w:vAlign w:val="bottom"/>
            <w:hideMark/>
          </w:tcPr>
          <w:p w14:paraId="11DD4832" w14:textId="77777777" w:rsidR="00996E1F" w:rsidRPr="00B40C8B" w:rsidRDefault="00996E1F" w:rsidP="007E2B1C">
            <w:pPr>
              <w:ind w:left="360"/>
              <w:rPr>
                <w:rFonts w:ascii="Trebuchet MS" w:eastAsia="Times New Roman" w:hAnsi="Trebuchet MS" w:cs="Calibri"/>
                <w:b/>
                <w:bCs/>
                <w:color w:val="000000" w:themeColor="text1"/>
                <w:sz w:val="20"/>
                <w:szCs w:val="20"/>
              </w:rPr>
            </w:pPr>
            <w:r w:rsidRPr="00B40C8B">
              <w:rPr>
                <w:rFonts w:ascii="Trebuchet MS" w:eastAsia="Times New Roman" w:hAnsi="Trebuchet MS" w:cs="Calibri"/>
                <w:b/>
                <w:bCs/>
                <w:color w:val="000000" w:themeColor="text1"/>
                <w:sz w:val="20"/>
                <w:szCs w:val="20"/>
              </w:rPr>
              <w:t>Perdigones</w:t>
            </w:r>
          </w:p>
        </w:tc>
        <w:tc>
          <w:tcPr>
            <w:tcW w:w="4819" w:type="dxa"/>
            <w:shd w:val="clear" w:color="000000" w:fill="DCE6F1"/>
            <w:noWrap/>
            <w:vAlign w:val="center"/>
          </w:tcPr>
          <w:p w14:paraId="71275298" w14:textId="77777777" w:rsidR="00996E1F" w:rsidRPr="00B40C8B" w:rsidRDefault="00996E1F" w:rsidP="007E2B1C">
            <w:pPr>
              <w:ind w:left="360"/>
              <w:jc w:val="center"/>
              <w:rPr>
                <w:rFonts w:ascii="Trebuchet MS" w:eastAsia="Times New Roman" w:hAnsi="Trebuchet MS" w:cs="Calibri"/>
                <w:color w:val="000000" w:themeColor="text1"/>
                <w:sz w:val="20"/>
                <w:szCs w:val="20"/>
              </w:rPr>
            </w:pPr>
            <w:r w:rsidRPr="00B40C8B">
              <w:rPr>
                <w:rFonts w:ascii="Trebuchet MS" w:eastAsia="Times New Roman" w:hAnsi="Trebuchet MS" w:cs="Calibri"/>
                <w:color w:val="000000" w:themeColor="text1"/>
                <w:sz w:val="20"/>
                <w:szCs w:val="20"/>
              </w:rPr>
              <w:t>57,842</w:t>
            </w:r>
          </w:p>
        </w:tc>
      </w:tr>
      <w:tr w:rsidR="00996E1F" w:rsidRPr="00B40C8B" w14:paraId="4DF664E7" w14:textId="77777777" w:rsidTr="007E2B1C">
        <w:trPr>
          <w:trHeight w:val="330"/>
        </w:trPr>
        <w:tc>
          <w:tcPr>
            <w:tcW w:w="4395" w:type="dxa"/>
            <w:shd w:val="clear" w:color="000000" w:fill="8DB4E2"/>
            <w:noWrap/>
            <w:vAlign w:val="bottom"/>
          </w:tcPr>
          <w:p w14:paraId="526920EB" w14:textId="2618900D" w:rsidR="00996E1F" w:rsidRPr="00B40C8B" w:rsidRDefault="00996E1F" w:rsidP="007E2B1C">
            <w:pPr>
              <w:ind w:left="360"/>
              <w:rPr>
                <w:rFonts w:ascii="Trebuchet MS" w:eastAsia="Times New Roman" w:hAnsi="Trebuchet MS" w:cs="Calibri"/>
                <w:b/>
                <w:bCs/>
                <w:color w:val="000000" w:themeColor="text1"/>
                <w:sz w:val="20"/>
                <w:szCs w:val="20"/>
              </w:rPr>
            </w:pPr>
            <w:r w:rsidRPr="00B40C8B">
              <w:rPr>
                <w:rFonts w:ascii="Trebuchet MS" w:eastAsia="Times New Roman" w:hAnsi="Trebuchet MS" w:cs="Calibri"/>
                <w:b/>
                <w:bCs/>
                <w:color w:val="000000" w:themeColor="text1"/>
                <w:sz w:val="20"/>
                <w:szCs w:val="20"/>
              </w:rPr>
              <w:t>Balines</w:t>
            </w:r>
          </w:p>
        </w:tc>
        <w:tc>
          <w:tcPr>
            <w:tcW w:w="4819" w:type="dxa"/>
            <w:shd w:val="clear" w:color="auto" w:fill="FFFFFF" w:themeFill="background1"/>
            <w:noWrap/>
            <w:vAlign w:val="center"/>
          </w:tcPr>
          <w:p w14:paraId="2620A8BF" w14:textId="77777777" w:rsidR="00996E1F" w:rsidRPr="00B40C8B" w:rsidRDefault="00996E1F" w:rsidP="007E2B1C">
            <w:pPr>
              <w:ind w:left="360"/>
              <w:jc w:val="center"/>
              <w:rPr>
                <w:rFonts w:ascii="Trebuchet MS" w:eastAsia="Times New Roman" w:hAnsi="Trebuchet MS" w:cs="Calibri"/>
                <w:color w:val="000000" w:themeColor="text1"/>
                <w:sz w:val="20"/>
                <w:szCs w:val="20"/>
              </w:rPr>
            </w:pPr>
            <w:r w:rsidRPr="00B40C8B">
              <w:rPr>
                <w:rFonts w:ascii="Trebuchet MS" w:eastAsia="Times New Roman" w:hAnsi="Trebuchet MS" w:cs="Calibri"/>
                <w:color w:val="000000" w:themeColor="text1"/>
                <w:sz w:val="20"/>
                <w:szCs w:val="20"/>
              </w:rPr>
              <w:t>3,200</w:t>
            </w:r>
          </w:p>
        </w:tc>
      </w:tr>
      <w:tr w:rsidR="00996E1F" w:rsidRPr="00B40C8B" w14:paraId="4D12A517" w14:textId="77777777" w:rsidTr="007E2B1C">
        <w:trPr>
          <w:trHeight w:val="330"/>
        </w:trPr>
        <w:tc>
          <w:tcPr>
            <w:tcW w:w="4395" w:type="dxa"/>
            <w:shd w:val="clear" w:color="000000" w:fill="8DB4E2"/>
            <w:noWrap/>
            <w:vAlign w:val="bottom"/>
            <w:hideMark/>
          </w:tcPr>
          <w:p w14:paraId="0089D0A2" w14:textId="6E38CD16" w:rsidR="00996E1F" w:rsidRPr="00B40C8B" w:rsidRDefault="00996E1F" w:rsidP="007E2B1C">
            <w:pPr>
              <w:ind w:left="360"/>
              <w:rPr>
                <w:rFonts w:ascii="Trebuchet MS" w:eastAsia="Times New Roman" w:hAnsi="Trebuchet MS" w:cs="Calibri"/>
                <w:b/>
                <w:bCs/>
                <w:color w:val="000000" w:themeColor="text1"/>
                <w:sz w:val="20"/>
                <w:szCs w:val="20"/>
              </w:rPr>
            </w:pPr>
            <w:r w:rsidRPr="00B40C8B">
              <w:rPr>
                <w:rFonts w:ascii="Trebuchet MS" w:eastAsia="Times New Roman" w:hAnsi="Trebuchet MS" w:cs="Calibri"/>
                <w:b/>
                <w:bCs/>
                <w:color w:val="000000" w:themeColor="text1"/>
                <w:sz w:val="20"/>
                <w:szCs w:val="20"/>
              </w:rPr>
              <w:t>Fulminantes</w:t>
            </w:r>
          </w:p>
        </w:tc>
        <w:tc>
          <w:tcPr>
            <w:tcW w:w="4819" w:type="dxa"/>
            <w:shd w:val="clear" w:color="auto" w:fill="DBE5F1" w:themeFill="accent1" w:themeFillTint="33"/>
            <w:noWrap/>
            <w:vAlign w:val="center"/>
          </w:tcPr>
          <w:p w14:paraId="42157ABE" w14:textId="77777777" w:rsidR="00996E1F" w:rsidRPr="00B40C8B" w:rsidRDefault="00996E1F" w:rsidP="007E2B1C">
            <w:pPr>
              <w:ind w:left="360"/>
              <w:jc w:val="center"/>
              <w:rPr>
                <w:rFonts w:ascii="Trebuchet MS" w:eastAsia="Times New Roman" w:hAnsi="Trebuchet MS" w:cs="Calibri"/>
                <w:color w:val="000000" w:themeColor="text1"/>
                <w:sz w:val="20"/>
                <w:szCs w:val="20"/>
              </w:rPr>
            </w:pPr>
            <w:r w:rsidRPr="00B40C8B">
              <w:rPr>
                <w:rFonts w:ascii="Trebuchet MS" w:eastAsia="Times New Roman" w:hAnsi="Trebuchet MS" w:cs="Calibri"/>
                <w:color w:val="000000" w:themeColor="text1"/>
                <w:sz w:val="20"/>
                <w:szCs w:val="20"/>
              </w:rPr>
              <w:t>798</w:t>
            </w:r>
          </w:p>
        </w:tc>
      </w:tr>
      <w:tr w:rsidR="00996E1F" w:rsidRPr="00B40C8B" w14:paraId="187855CD" w14:textId="77777777" w:rsidTr="007E2B1C">
        <w:trPr>
          <w:trHeight w:val="345"/>
        </w:trPr>
        <w:tc>
          <w:tcPr>
            <w:tcW w:w="4395" w:type="dxa"/>
            <w:shd w:val="clear" w:color="000000" w:fill="E6B8B7"/>
            <w:noWrap/>
            <w:vAlign w:val="bottom"/>
            <w:hideMark/>
          </w:tcPr>
          <w:p w14:paraId="5F542F08" w14:textId="1CCC168D" w:rsidR="00996E1F" w:rsidRPr="00B40C8B" w:rsidRDefault="00996E1F" w:rsidP="007E2B1C">
            <w:pPr>
              <w:ind w:left="360"/>
              <w:jc w:val="center"/>
              <w:rPr>
                <w:rFonts w:ascii="Trebuchet MS" w:eastAsia="Times New Roman" w:hAnsi="Trebuchet MS" w:cs="Calibri"/>
                <w:b/>
                <w:bCs/>
                <w:color w:val="000000" w:themeColor="text1"/>
                <w:sz w:val="20"/>
                <w:szCs w:val="20"/>
              </w:rPr>
            </w:pPr>
            <w:r w:rsidRPr="00B40C8B">
              <w:rPr>
                <w:rFonts w:ascii="Trebuchet MS" w:eastAsia="Times New Roman" w:hAnsi="Trebuchet MS" w:cs="Calibri"/>
                <w:b/>
                <w:bCs/>
                <w:color w:val="000000" w:themeColor="text1"/>
                <w:sz w:val="20"/>
                <w:szCs w:val="20"/>
              </w:rPr>
              <w:t>TOTAL</w:t>
            </w:r>
          </w:p>
        </w:tc>
        <w:tc>
          <w:tcPr>
            <w:tcW w:w="4819" w:type="dxa"/>
            <w:shd w:val="clear" w:color="000000" w:fill="E6B8B7"/>
            <w:noWrap/>
            <w:vAlign w:val="center"/>
          </w:tcPr>
          <w:p w14:paraId="3B9D3147" w14:textId="77777777" w:rsidR="00996E1F" w:rsidRPr="00B40C8B" w:rsidRDefault="00996E1F" w:rsidP="007E2B1C">
            <w:pPr>
              <w:ind w:left="360"/>
              <w:jc w:val="center"/>
              <w:rPr>
                <w:rFonts w:ascii="Trebuchet MS" w:eastAsia="Times New Roman" w:hAnsi="Trebuchet MS" w:cs="Calibri"/>
                <w:b/>
                <w:bCs/>
                <w:color w:val="000000" w:themeColor="text1"/>
                <w:sz w:val="20"/>
                <w:szCs w:val="20"/>
              </w:rPr>
            </w:pPr>
            <w:r w:rsidRPr="00B40C8B">
              <w:rPr>
                <w:rFonts w:ascii="Trebuchet MS" w:eastAsia="Times New Roman" w:hAnsi="Trebuchet MS" w:cs="Calibri"/>
                <w:b/>
                <w:bCs/>
                <w:color w:val="000000" w:themeColor="text1"/>
                <w:sz w:val="20"/>
                <w:szCs w:val="20"/>
              </w:rPr>
              <w:t>133,926</w:t>
            </w:r>
          </w:p>
        </w:tc>
      </w:tr>
    </w:tbl>
    <w:p w14:paraId="2DA71E13" w14:textId="6C14BF78" w:rsidR="007673A2" w:rsidRPr="00B40C8B" w:rsidRDefault="0024076C" w:rsidP="00A57B76">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1.1.13.7</w:t>
      </w:r>
      <w:r w:rsidR="007673A2" w:rsidRPr="00B40C8B">
        <w:rPr>
          <w:rFonts w:ascii="Times New Roman" w:eastAsia="Times New Roman" w:hAnsi="Times New Roman" w:cs="Times New Roman"/>
          <w:b/>
          <w:color w:val="000000" w:themeColor="text1"/>
          <w:sz w:val="24"/>
          <w:szCs w:val="24"/>
        </w:rPr>
        <w:t xml:space="preserve"> J-3, Dirección de Planes y Operaciones del Estado Mayor Conjunto, MIDE</w:t>
      </w:r>
    </w:p>
    <w:p w14:paraId="79BE319A" w14:textId="77777777" w:rsidR="007673A2" w:rsidRPr="00B40C8B" w:rsidRDefault="007673A2" w:rsidP="007673A2">
      <w:pPr>
        <w:rPr>
          <w:rFonts w:ascii="Times New Roman" w:eastAsia="Times New Roman" w:hAnsi="Times New Roman" w:cs="Times New Roman"/>
          <w:b/>
          <w:color w:val="000000" w:themeColor="text1"/>
          <w:sz w:val="24"/>
          <w:szCs w:val="24"/>
        </w:rPr>
      </w:pPr>
    </w:p>
    <w:p w14:paraId="629B957B" w14:textId="70F281B4" w:rsidR="007673A2" w:rsidRPr="00B40C8B" w:rsidRDefault="0024076C" w:rsidP="00A57B76">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19</w:t>
      </w:r>
    </w:p>
    <w:p w14:paraId="571AEB16" w14:textId="28790357" w:rsidR="007673A2" w:rsidRPr="00B40C8B" w:rsidRDefault="00D020F0" w:rsidP="00A57B76">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r w:rsidRPr="00B40C8B">
        <w:rPr>
          <w:rFonts w:eastAsia="Calibri"/>
          <w:noProof/>
          <w:color w:val="000000" w:themeColor="text1"/>
          <w:lang w:val="es-DO"/>
        </w:rPr>
        <w:drawing>
          <wp:anchor distT="0" distB="0" distL="114300" distR="114300" simplePos="0" relativeHeight="251705856" behindDoc="0" locked="0" layoutInCell="1" allowOverlap="1" wp14:anchorId="26CEF578" wp14:editId="19297CF2">
            <wp:simplePos x="0" y="0"/>
            <wp:positionH relativeFrom="margin">
              <wp:align>right</wp:align>
            </wp:positionH>
            <wp:positionV relativeFrom="paragraph">
              <wp:posOffset>325264</wp:posOffset>
            </wp:positionV>
            <wp:extent cx="2450592" cy="1773936"/>
            <wp:effectExtent l="0" t="0" r="6985" b="0"/>
            <wp:wrapNone/>
            <wp:docPr id="89145" name="Imagen 2" descr="C:\Users\USUARIO\Desktop\imagenes de JICOME Y LOS PILONES\Danilo-entrega-Puesto-de-Chequeo-en-Jicomé-Valverde.-NOTIGRAFICAS.COM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imagenes de JICOME Y LOS PILONES\Danilo-entrega-Puesto-de-Chequeo-en-Jicomé-Valverde.-NOTIGRAFICAS.COM_.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50592" cy="177393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noProof/>
          <w:color w:val="000000" w:themeColor="text1"/>
          <w:lang w:val="es-DO"/>
        </w:rPr>
        <w:drawing>
          <wp:anchor distT="0" distB="0" distL="114300" distR="114300" simplePos="0" relativeHeight="251706880" behindDoc="0" locked="0" layoutInCell="1" allowOverlap="1" wp14:anchorId="0C73B20F" wp14:editId="50278386">
            <wp:simplePos x="0" y="0"/>
            <wp:positionH relativeFrom="column">
              <wp:posOffset>81963</wp:posOffset>
            </wp:positionH>
            <wp:positionV relativeFrom="paragraph">
              <wp:posOffset>345728</wp:posOffset>
            </wp:positionV>
            <wp:extent cx="2496185" cy="1755140"/>
            <wp:effectExtent l="0" t="0" r="0" b="0"/>
            <wp:wrapNone/>
            <wp:docPr id="130" name="Imagen 130" descr="Resultado de imagen para destacamento fuerza interagencial de ji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sultado de imagen para destacamento fuerza interagencial de jicom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96185" cy="1755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673A2" w:rsidRPr="00B40C8B">
        <w:rPr>
          <w:rFonts w:ascii="Times New Roman" w:eastAsia="Times New Roman" w:hAnsi="Times New Roman" w:cs="Times New Roman"/>
          <w:b/>
          <w:color w:val="000000" w:themeColor="text1"/>
          <w:sz w:val="24"/>
          <w:szCs w:val="24"/>
        </w:rPr>
        <w:t>Acto Inaugural de las instalaciones de la Fuerza de Tarea Interagencial Jicomé</w:t>
      </w:r>
    </w:p>
    <w:p w14:paraId="3EB9843B" w14:textId="77777777" w:rsidR="007673A2" w:rsidRPr="00B40C8B" w:rsidRDefault="007673A2" w:rsidP="007673A2">
      <w:pPr>
        <w:pStyle w:val="Prrafodelista"/>
        <w:ind w:left="426"/>
        <w:jc w:val="both"/>
        <w:rPr>
          <w:rFonts w:eastAsia="Calibri"/>
          <w:color w:val="000000" w:themeColor="text1"/>
          <w:lang w:val="es-DO" w:eastAsia="en-US"/>
        </w:rPr>
      </w:pPr>
    </w:p>
    <w:p w14:paraId="6E12B215" w14:textId="05019335" w:rsidR="007673A2" w:rsidRPr="00B40C8B" w:rsidRDefault="00A57B76" w:rsidP="00A57B76">
      <w:pPr>
        <w:pStyle w:val="Prrafodelista"/>
        <w:ind w:left="90"/>
        <w:rPr>
          <w:rFonts w:eastAsia="Calibri"/>
          <w:color w:val="000000" w:themeColor="text1"/>
          <w:lang w:val="es-DO" w:eastAsia="en-US"/>
        </w:rPr>
      </w:pPr>
      <w:r w:rsidRPr="00B40C8B">
        <w:rPr>
          <w:rFonts w:eastAsia="Calibri"/>
          <w:noProof/>
          <w:color w:val="000000" w:themeColor="text1"/>
          <w:lang w:val="es-DO"/>
        </w:rPr>
        <w:t xml:space="preserve">   </w:t>
      </w:r>
      <w:r w:rsidR="007673A2" w:rsidRPr="00B40C8B">
        <w:rPr>
          <w:noProof/>
          <w:color w:val="000000" w:themeColor="text1"/>
          <w:lang w:val="es-DO"/>
        </w:rPr>
        <w:t xml:space="preserve">   </w:t>
      </w:r>
    </w:p>
    <w:p w14:paraId="5E46C9FC" w14:textId="7255CB7F" w:rsidR="007673A2" w:rsidRPr="00B40C8B" w:rsidRDefault="007673A2" w:rsidP="007673A2">
      <w:pPr>
        <w:pStyle w:val="Prrafodelista"/>
        <w:rPr>
          <w:rFonts w:eastAsia="Calibri"/>
          <w:color w:val="000000" w:themeColor="text1"/>
          <w:lang w:val="es-DO" w:eastAsia="en-US"/>
        </w:rPr>
      </w:pPr>
    </w:p>
    <w:p w14:paraId="4EC265A5" w14:textId="25977F1B" w:rsidR="00D020F0" w:rsidRPr="00B40C8B" w:rsidRDefault="00D020F0" w:rsidP="007673A2">
      <w:pPr>
        <w:pStyle w:val="Prrafodelista"/>
        <w:rPr>
          <w:rFonts w:eastAsia="Calibri"/>
          <w:color w:val="000000" w:themeColor="text1"/>
          <w:lang w:val="es-DO" w:eastAsia="en-US"/>
        </w:rPr>
      </w:pPr>
    </w:p>
    <w:p w14:paraId="12C24469" w14:textId="504F27C2" w:rsidR="00D020F0" w:rsidRPr="00B40C8B" w:rsidRDefault="00D020F0" w:rsidP="007673A2">
      <w:pPr>
        <w:pStyle w:val="Prrafodelista"/>
        <w:rPr>
          <w:rFonts w:eastAsia="Calibri"/>
          <w:color w:val="000000" w:themeColor="text1"/>
          <w:lang w:val="es-DO" w:eastAsia="en-US"/>
        </w:rPr>
      </w:pPr>
    </w:p>
    <w:p w14:paraId="41C71EFA" w14:textId="77777777" w:rsidR="00D020F0" w:rsidRPr="00B40C8B" w:rsidRDefault="00D020F0" w:rsidP="007673A2">
      <w:pPr>
        <w:pStyle w:val="Prrafodelista"/>
        <w:rPr>
          <w:rFonts w:eastAsia="Calibri"/>
          <w:color w:val="000000" w:themeColor="text1"/>
          <w:lang w:val="es-DO" w:eastAsia="en-US"/>
        </w:rPr>
      </w:pPr>
    </w:p>
    <w:p w14:paraId="0EFC2475" w14:textId="57DC555A" w:rsidR="00D020F0" w:rsidRPr="00B40C8B" w:rsidRDefault="00D020F0" w:rsidP="007673A2">
      <w:pPr>
        <w:pStyle w:val="Prrafodelista"/>
        <w:rPr>
          <w:rFonts w:eastAsia="Calibri"/>
          <w:color w:val="000000" w:themeColor="text1"/>
          <w:lang w:val="es-DO" w:eastAsia="en-US"/>
        </w:rPr>
      </w:pPr>
    </w:p>
    <w:p w14:paraId="7A0F427D" w14:textId="591FCBE1" w:rsidR="00D020F0" w:rsidRPr="00B40C8B" w:rsidRDefault="00D020F0" w:rsidP="007673A2">
      <w:pPr>
        <w:pStyle w:val="Prrafodelista"/>
        <w:rPr>
          <w:rFonts w:eastAsia="Calibri"/>
          <w:color w:val="000000" w:themeColor="text1"/>
          <w:lang w:val="es-DO" w:eastAsia="en-US"/>
        </w:rPr>
      </w:pPr>
    </w:p>
    <w:p w14:paraId="3676B923" w14:textId="24269A8D" w:rsidR="00D020F0" w:rsidRPr="00B40C8B" w:rsidRDefault="00D020F0" w:rsidP="007673A2">
      <w:pPr>
        <w:pStyle w:val="Prrafodelista"/>
        <w:rPr>
          <w:rFonts w:eastAsia="Calibri"/>
          <w:color w:val="000000" w:themeColor="text1"/>
          <w:lang w:val="es-DO" w:eastAsia="en-US"/>
        </w:rPr>
      </w:pPr>
    </w:p>
    <w:p w14:paraId="67571AFA" w14:textId="074F0DCC" w:rsidR="007673A2" w:rsidRPr="00B40C8B" w:rsidRDefault="00D020F0" w:rsidP="007673A2">
      <w:pPr>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20</w:t>
      </w:r>
    </w:p>
    <w:p w14:paraId="13B2E4FB" w14:textId="04EE69D6" w:rsidR="007673A2" w:rsidRPr="00B40C8B" w:rsidRDefault="00D020F0" w:rsidP="007673A2">
      <w:pPr>
        <w:rPr>
          <w:rFonts w:ascii="Times New Roman" w:eastAsia="Times New Roman" w:hAnsi="Times New Roman" w:cs="Times New Roman"/>
          <w:b/>
          <w:color w:val="000000" w:themeColor="text1"/>
          <w:sz w:val="24"/>
          <w:szCs w:val="24"/>
        </w:rPr>
      </w:pPr>
      <w:r w:rsidRPr="00B40C8B">
        <w:rPr>
          <w:noProof/>
          <w:color w:val="000000" w:themeColor="text1"/>
        </w:rPr>
        <w:drawing>
          <wp:anchor distT="0" distB="0" distL="114300" distR="114300" simplePos="0" relativeHeight="251707904" behindDoc="0" locked="0" layoutInCell="1" allowOverlap="1" wp14:anchorId="4A8B8C8A" wp14:editId="35E65969">
            <wp:simplePos x="0" y="0"/>
            <wp:positionH relativeFrom="margin">
              <wp:align>right</wp:align>
            </wp:positionH>
            <wp:positionV relativeFrom="paragraph">
              <wp:posOffset>507785</wp:posOffset>
            </wp:positionV>
            <wp:extent cx="2478024" cy="1426464"/>
            <wp:effectExtent l="0" t="0" r="0" b="2540"/>
            <wp:wrapNone/>
            <wp:docPr id="133" name="Imagen 13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n relacionad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78024" cy="142646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noProof/>
          <w:color w:val="000000" w:themeColor="text1"/>
        </w:rPr>
        <w:drawing>
          <wp:anchor distT="0" distB="0" distL="114300" distR="114300" simplePos="0" relativeHeight="251708928" behindDoc="0" locked="0" layoutInCell="1" allowOverlap="1" wp14:anchorId="7D22BC5A" wp14:editId="79C7E554">
            <wp:simplePos x="0" y="0"/>
            <wp:positionH relativeFrom="margin">
              <wp:align>left</wp:align>
            </wp:positionH>
            <wp:positionV relativeFrom="paragraph">
              <wp:posOffset>516782</wp:posOffset>
            </wp:positionV>
            <wp:extent cx="2450592" cy="1426464"/>
            <wp:effectExtent l="0" t="0" r="6985" b="2540"/>
            <wp:wrapNone/>
            <wp:docPr id="136" name="Imagen 13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n relacionad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50592" cy="142646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673A2" w:rsidRPr="00B40C8B">
        <w:rPr>
          <w:rFonts w:ascii="Times New Roman" w:eastAsia="Times New Roman" w:hAnsi="Times New Roman" w:cs="Times New Roman"/>
          <w:b/>
          <w:color w:val="000000" w:themeColor="text1"/>
          <w:sz w:val="24"/>
          <w:szCs w:val="24"/>
        </w:rPr>
        <w:t>Acto Inaugural de las instalaciones de la Fuerza de Tarea Interagencial Los Pilones</w:t>
      </w:r>
    </w:p>
    <w:p w14:paraId="19F69A7E" w14:textId="1C4B043D" w:rsidR="007673A2" w:rsidRPr="00B40C8B" w:rsidRDefault="007673A2" w:rsidP="007673A2">
      <w:pPr>
        <w:pStyle w:val="Sangradetextonormal"/>
        <w:ind w:left="426"/>
        <w:jc w:val="both"/>
        <w:rPr>
          <w:rFonts w:eastAsia="Calibri"/>
          <w:color w:val="000000" w:themeColor="text1"/>
          <w:lang w:eastAsia="en-US"/>
        </w:rPr>
      </w:pPr>
      <w:r w:rsidRPr="00B40C8B">
        <w:rPr>
          <w:color w:val="000000" w:themeColor="text1"/>
        </w:rPr>
        <w:t xml:space="preserve"> </w:t>
      </w:r>
      <w:r w:rsidRPr="00B40C8B">
        <w:rPr>
          <w:noProof/>
          <w:color w:val="000000" w:themeColor="text1"/>
        </w:rPr>
        <w:t xml:space="preserve">     </w:t>
      </w:r>
    </w:p>
    <w:p w14:paraId="24918DC5" w14:textId="5FE4D7C8" w:rsidR="007673A2" w:rsidRPr="00B40C8B" w:rsidRDefault="007673A2" w:rsidP="007673A2">
      <w:pPr>
        <w:pStyle w:val="Sangradetextonormal"/>
        <w:ind w:left="426"/>
        <w:jc w:val="both"/>
        <w:rPr>
          <w:rFonts w:eastAsia="Calibri"/>
          <w:color w:val="000000" w:themeColor="text1"/>
          <w:lang w:eastAsia="en-US"/>
        </w:rPr>
      </w:pPr>
    </w:p>
    <w:p w14:paraId="52FC4ABB" w14:textId="77777777" w:rsidR="00D020F0" w:rsidRPr="00B40C8B" w:rsidRDefault="00D020F0" w:rsidP="007673A2">
      <w:pPr>
        <w:pStyle w:val="Sangradetextonormal"/>
        <w:ind w:left="426"/>
        <w:jc w:val="both"/>
        <w:rPr>
          <w:rFonts w:eastAsia="Calibri"/>
          <w:color w:val="000000" w:themeColor="text1"/>
          <w:lang w:eastAsia="en-US"/>
        </w:rPr>
      </w:pPr>
    </w:p>
    <w:p w14:paraId="3629871F" w14:textId="77777777" w:rsidR="00D020F0" w:rsidRPr="00B40C8B" w:rsidRDefault="00D020F0" w:rsidP="007673A2">
      <w:pPr>
        <w:pStyle w:val="Sangradetextonormal"/>
        <w:ind w:left="426"/>
        <w:jc w:val="both"/>
        <w:rPr>
          <w:rFonts w:eastAsia="Calibri"/>
          <w:color w:val="000000" w:themeColor="text1"/>
          <w:lang w:eastAsia="en-US"/>
        </w:rPr>
      </w:pPr>
    </w:p>
    <w:p w14:paraId="7231914B" w14:textId="77777777" w:rsidR="00D020F0" w:rsidRPr="00B40C8B" w:rsidRDefault="00D020F0" w:rsidP="007673A2">
      <w:pPr>
        <w:pStyle w:val="Sangradetextonormal"/>
        <w:ind w:left="426"/>
        <w:jc w:val="both"/>
        <w:rPr>
          <w:rFonts w:eastAsia="Calibri"/>
          <w:color w:val="000000" w:themeColor="text1"/>
          <w:lang w:eastAsia="en-US"/>
        </w:rPr>
      </w:pPr>
    </w:p>
    <w:p w14:paraId="729FD82A" w14:textId="77777777" w:rsidR="00D020F0" w:rsidRPr="00B40C8B" w:rsidRDefault="00D020F0" w:rsidP="007673A2">
      <w:pPr>
        <w:pStyle w:val="Sangradetextonormal"/>
        <w:ind w:left="426"/>
        <w:jc w:val="both"/>
        <w:rPr>
          <w:rFonts w:eastAsia="Calibri"/>
          <w:color w:val="000000" w:themeColor="text1"/>
          <w:lang w:eastAsia="en-US"/>
        </w:rPr>
      </w:pPr>
    </w:p>
    <w:p w14:paraId="22031387" w14:textId="29E6CE4F" w:rsidR="00EE53A6" w:rsidRPr="00B40C8B" w:rsidRDefault="00EE53A6" w:rsidP="00A57B76">
      <w:pPr>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1.1.14</w:t>
      </w:r>
    </w:p>
    <w:p w14:paraId="6B10F609" w14:textId="0B8F3B29" w:rsidR="00EE53A6" w:rsidRPr="00B40C8B" w:rsidRDefault="00EE53A6" w:rsidP="00A57B76">
      <w:pPr>
        <w:rPr>
          <w:rFonts w:ascii="Times New Roman" w:eastAsia="Times New Roman" w:hAnsi="Times New Roman" w:cs="Times New Roman"/>
          <w:b/>
          <w:color w:val="000000" w:themeColor="text1"/>
          <w:sz w:val="24"/>
          <w:szCs w:val="24"/>
        </w:rPr>
      </w:pPr>
    </w:p>
    <w:p w14:paraId="04BBA8DD" w14:textId="0272F247" w:rsidR="00EE53A6" w:rsidRPr="00B40C8B" w:rsidRDefault="00EE53A6" w:rsidP="00A57B7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“Fortalecer el control de las armas de fuego, explosivos, sustancias nucleares, químicas, radiológicas, bacteriológicas y biológicas existentes en la República Dominicana, para garantizar la Seguridad y Defensa Nacional”</w:t>
      </w:r>
    </w:p>
    <w:p w14:paraId="2E49E7D9" w14:textId="77777777" w:rsidR="00EE53A6" w:rsidRPr="00B40C8B" w:rsidRDefault="00EE53A6" w:rsidP="00A57B76">
      <w:pPr>
        <w:rPr>
          <w:rFonts w:ascii="Times New Roman" w:eastAsia="Times New Roman" w:hAnsi="Times New Roman" w:cs="Times New Roman"/>
          <w:b/>
          <w:color w:val="000000" w:themeColor="text1"/>
          <w:sz w:val="24"/>
          <w:szCs w:val="24"/>
        </w:rPr>
      </w:pPr>
    </w:p>
    <w:p w14:paraId="2C281AC9" w14:textId="77777777" w:rsidR="00342A8C" w:rsidRPr="00B40C8B" w:rsidRDefault="00342A8C" w:rsidP="00A57B76">
      <w:pPr>
        <w:rPr>
          <w:rFonts w:ascii="Times New Roman" w:eastAsia="Times New Roman" w:hAnsi="Times New Roman" w:cs="Times New Roman"/>
          <w:b/>
          <w:color w:val="000000" w:themeColor="text1"/>
          <w:sz w:val="24"/>
          <w:szCs w:val="24"/>
        </w:rPr>
      </w:pPr>
    </w:p>
    <w:p w14:paraId="4C913CD6" w14:textId="73E38F5F" w:rsidR="00083707" w:rsidRPr="00B40C8B" w:rsidRDefault="00083707" w:rsidP="00083707">
      <w:pPr>
        <w:pStyle w:val="Prrafodelista"/>
        <w:tabs>
          <w:tab w:val="left" w:pos="284"/>
        </w:tabs>
        <w:spacing w:after="0" w:line="480" w:lineRule="auto"/>
        <w:ind w:left="0"/>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1.1.14.4 Intendencia General del Material Bélico de las Fuerzas Armadas</w:t>
      </w:r>
    </w:p>
    <w:p w14:paraId="107CEBD8" w14:textId="0F54F6F2" w:rsidR="00200946" w:rsidRPr="00B40C8B" w:rsidRDefault="00200946" w:rsidP="00A57B76">
      <w:pPr>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w:t>
      </w:r>
      <w:r w:rsidR="00083707" w:rsidRPr="00B40C8B">
        <w:rPr>
          <w:rFonts w:ascii="Times New Roman" w:eastAsia="Times New Roman" w:hAnsi="Times New Roman" w:cs="Times New Roman"/>
          <w:b/>
          <w:color w:val="000000" w:themeColor="text1"/>
          <w:sz w:val="24"/>
          <w:szCs w:val="24"/>
        </w:rPr>
        <w:t>nexo No. 21</w:t>
      </w:r>
    </w:p>
    <w:p w14:paraId="1A7B9ED7" w14:textId="72D4FBDD" w:rsidR="00EE53A6" w:rsidRPr="00B40C8B" w:rsidRDefault="00200946" w:rsidP="00A57B76">
      <w:pPr>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Adquisición de equipos de cómputos n</w:t>
      </w:r>
      <w:r w:rsidR="00EE53A6" w:rsidRPr="00B40C8B">
        <w:rPr>
          <w:rFonts w:ascii="Times New Roman" w:eastAsia="Times New Roman" w:hAnsi="Times New Roman" w:cs="Times New Roman"/>
          <w:b/>
          <w:color w:val="000000" w:themeColor="text1"/>
          <w:sz w:val="24"/>
          <w:szCs w:val="24"/>
        </w:rPr>
        <w:t xml:space="preserve">ecesarios para la implementación del Sistema </w:t>
      </w:r>
      <w:r w:rsidRPr="00B40C8B">
        <w:rPr>
          <w:rFonts w:ascii="Times New Roman" w:eastAsia="Times New Roman" w:hAnsi="Times New Roman" w:cs="Times New Roman"/>
          <w:b/>
          <w:color w:val="000000" w:themeColor="text1"/>
          <w:sz w:val="24"/>
          <w:szCs w:val="24"/>
        </w:rPr>
        <w:t>I</w:t>
      </w:r>
      <w:r w:rsidR="00EE53A6" w:rsidRPr="00B40C8B">
        <w:rPr>
          <w:rFonts w:ascii="Times New Roman" w:eastAsia="Times New Roman" w:hAnsi="Times New Roman" w:cs="Times New Roman"/>
          <w:b/>
          <w:color w:val="000000" w:themeColor="text1"/>
          <w:sz w:val="24"/>
          <w:szCs w:val="24"/>
        </w:rPr>
        <w:t>nformático de Registro y Control de Armas, con el fin de eficientizar los procesos operativos de la Intendencia</w:t>
      </w:r>
      <w:r w:rsidRPr="00B40C8B">
        <w:rPr>
          <w:rFonts w:ascii="Times New Roman" w:eastAsia="Times New Roman" w:hAnsi="Times New Roman" w:cs="Times New Roman"/>
          <w:b/>
          <w:color w:val="000000" w:themeColor="text1"/>
          <w:sz w:val="24"/>
          <w:szCs w:val="24"/>
        </w:rPr>
        <w:t>.</w:t>
      </w:r>
    </w:p>
    <w:p w14:paraId="00340012" w14:textId="4355C456" w:rsidR="00127F4D" w:rsidRPr="00B40C8B" w:rsidRDefault="00127F4D" w:rsidP="00A57B76">
      <w:pPr>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b/>
          <w:noProof/>
          <w:color w:val="000000" w:themeColor="text1"/>
          <w:sz w:val="24"/>
          <w:szCs w:val="24"/>
        </w:rPr>
        <w:drawing>
          <wp:anchor distT="0" distB="0" distL="114300" distR="114300" simplePos="0" relativeHeight="251684352" behindDoc="0" locked="0" layoutInCell="1" allowOverlap="1" wp14:anchorId="4C59F98C" wp14:editId="11E88224">
            <wp:simplePos x="0" y="0"/>
            <wp:positionH relativeFrom="margin">
              <wp:align>left</wp:align>
            </wp:positionH>
            <wp:positionV relativeFrom="paragraph">
              <wp:posOffset>8626</wp:posOffset>
            </wp:positionV>
            <wp:extent cx="4603750" cy="2449902"/>
            <wp:effectExtent l="0" t="0" r="6350" b="762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18-11-15 at 10.51.00 AM(1).jpeg"/>
                    <pic:cNvPicPr/>
                  </pic:nvPicPr>
                  <pic:blipFill rotWithShape="1">
                    <a:blip r:embed="rId51">
                      <a:extLst>
                        <a:ext uri="{28A0092B-C50C-407E-A947-70E740481C1C}">
                          <a14:useLocalDpi xmlns:a14="http://schemas.microsoft.com/office/drawing/2010/main" val="0"/>
                        </a:ext>
                      </a:extLst>
                    </a:blip>
                    <a:srcRect l="916" t="12630" r="560" b="17465"/>
                    <a:stretch/>
                  </pic:blipFill>
                  <pic:spPr bwMode="auto">
                    <a:xfrm>
                      <a:off x="0" y="0"/>
                      <a:ext cx="4603750" cy="2449902"/>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174A0C2D" w14:textId="77777777" w:rsidR="00A57B76" w:rsidRPr="00B40C8B" w:rsidRDefault="00A57B76" w:rsidP="00200946">
      <w:pPr>
        <w:spacing w:after="0" w:line="480" w:lineRule="auto"/>
        <w:ind w:left="426"/>
        <w:jc w:val="both"/>
        <w:rPr>
          <w:rFonts w:ascii="Times New Roman" w:hAnsi="Times New Roman" w:cs="Times New Roman"/>
          <w:color w:val="000000" w:themeColor="text1"/>
          <w:sz w:val="24"/>
          <w:szCs w:val="24"/>
        </w:rPr>
      </w:pPr>
    </w:p>
    <w:p w14:paraId="0EC1D312" w14:textId="77777777" w:rsidR="00A57B76" w:rsidRPr="00B40C8B" w:rsidRDefault="00A57B76" w:rsidP="00200946">
      <w:pPr>
        <w:spacing w:after="0" w:line="480" w:lineRule="auto"/>
        <w:ind w:left="426"/>
        <w:jc w:val="both"/>
        <w:rPr>
          <w:rFonts w:ascii="Times New Roman" w:hAnsi="Times New Roman" w:cs="Times New Roman"/>
          <w:color w:val="000000" w:themeColor="text1"/>
          <w:sz w:val="24"/>
          <w:szCs w:val="24"/>
        </w:rPr>
      </w:pPr>
    </w:p>
    <w:p w14:paraId="3CCB2046" w14:textId="77777777" w:rsidR="00A57B76" w:rsidRPr="00B40C8B" w:rsidRDefault="00A57B76" w:rsidP="00200946">
      <w:pPr>
        <w:spacing w:after="0" w:line="480" w:lineRule="auto"/>
        <w:ind w:left="426"/>
        <w:jc w:val="both"/>
        <w:rPr>
          <w:rFonts w:ascii="Times New Roman" w:hAnsi="Times New Roman" w:cs="Times New Roman"/>
          <w:color w:val="000000" w:themeColor="text1"/>
          <w:sz w:val="24"/>
          <w:szCs w:val="24"/>
        </w:rPr>
      </w:pPr>
    </w:p>
    <w:p w14:paraId="57A1E2E3" w14:textId="77777777" w:rsidR="00A57B76" w:rsidRPr="00B40C8B" w:rsidRDefault="00A57B76" w:rsidP="00200946">
      <w:pPr>
        <w:spacing w:after="0" w:line="480" w:lineRule="auto"/>
        <w:ind w:left="426"/>
        <w:jc w:val="both"/>
        <w:rPr>
          <w:rFonts w:ascii="Times New Roman" w:hAnsi="Times New Roman" w:cs="Times New Roman"/>
          <w:color w:val="000000" w:themeColor="text1"/>
          <w:sz w:val="24"/>
          <w:szCs w:val="24"/>
        </w:rPr>
      </w:pPr>
    </w:p>
    <w:p w14:paraId="0769DF3A" w14:textId="77777777" w:rsidR="00A57B76" w:rsidRPr="00B40C8B" w:rsidRDefault="00A57B76" w:rsidP="00083707">
      <w:pPr>
        <w:spacing w:after="0" w:line="480" w:lineRule="auto"/>
        <w:jc w:val="both"/>
        <w:rPr>
          <w:rFonts w:ascii="Times New Roman" w:hAnsi="Times New Roman" w:cs="Times New Roman"/>
          <w:color w:val="000000" w:themeColor="text1"/>
          <w:sz w:val="24"/>
          <w:szCs w:val="24"/>
        </w:rPr>
      </w:pPr>
    </w:p>
    <w:p w14:paraId="0EEB0F9B" w14:textId="6134D001" w:rsidR="00083707" w:rsidRPr="00B40C8B" w:rsidRDefault="00083707" w:rsidP="00127F4D">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Anexo No. 22</w:t>
      </w:r>
    </w:p>
    <w:p w14:paraId="19985C1A" w14:textId="77777777" w:rsidR="00342A8C" w:rsidRPr="00B40C8B" w:rsidRDefault="00342A8C" w:rsidP="00083707">
      <w:pPr>
        <w:rPr>
          <w:rFonts w:ascii="Times New Roman" w:hAnsi="Times New Roman" w:cs="Times New Roman"/>
          <w:b/>
          <w:color w:val="000000" w:themeColor="text1"/>
          <w:sz w:val="24"/>
          <w:szCs w:val="24"/>
        </w:rPr>
      </w:pPr>
    </w:p>
    <w:p w14:paraId="6FCF4DEF" w14:textId="635AC399" w:rsidR="00A57B76" w:rsidRPr="00B40C8B" w:rsidRDefault="00083707" w:rsidP="00083707">
      <w:pPr>
        <w:rPr>
          <w:rFonts w:ascii="Times New Roman" w:hAnsi="Times New Roman" w:cs="Times New Roman"/>
          <w:b/>
          <w:color w:val="000000" w:themeColor="text1"/>
          <w:sz w:val="24"/>
          <w:szCs w:val="24"/>
        </w:rPr>
      </w:pPr>
      <w:r w:rsidRPr="00B40C8B">
        <w:rPr>
          <w:b/>
          <w:noProof/>
          <w:color w:val="000000" w:themeColor="text1"/>
          <w:sz w:val="24"/>
        </w:rPr>
        <w:drawing>
          <wp:anchor distT="0" distB="0" distL="114300" distR="114300" simplePos="0" relativeHeight="251619840" behindDoc="0" locked="0" layoutInCell="1" allowOverlap="1" wp14:anchorId="54C0A0DD" wp14:editId="5C55A895">
            <wp:simplePos x="0" y="0"/>
            <wp:positionH relativeFrom="margin">
              <wp:align>center</wp:align>
            </wp:positionH>
            <wp:positionV relativeFrom="paragraph">
              <wp:posOffset>400589</wp:posOffset>
            </wp:positionV>
            <wp:extent cx="5080958" cy="1992630"/>
            <wp:effectExtent l="0" t="0" r="5715" b="762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18-11-15 at 11.07.47 AM.jpeg"/>
                    <pic:cNvPicPr/>
                  </pic:nvPicPr>
                  <pic:blipFill rotWithShape="1">
                    <a:blip r:embed="rId52">
                      <a:extLst>
                        <a:ext uri="{28A0092B-C50C-407E-A947-70E740481C1C}">
                          <a14:useLocalDpi xmlns:a14="http://schemas.microsoft.com/office/drawing/2010/main" val="0"/>
                        </a:ext>
                      </a:extLst>
                    </a:blip>
                    <a:srcRect t="41928" b="10725"/>
                    <a:stretch/>
                  </pic:blipFill>
                  <pic:spPr bwMode="auto">
                    <a:xfrm>
                      <a:off x="0" y="0"/>
                      <a:ext cx="5080958" cy="1992630"/>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B40C8B">
        <w:rPr>
          <w:rFonts w:ascii="Times New Roman" w:hAnsi="Times New Roman" w:cs="Times New Roman"/>
          <w:b/>
          <w:color w:val="000000" w:themeColor="text1"/>
          <w:sz w:val="24"/>
          <w:szCs w:val="24"/>
        </w:rPr>
        <w:t>Ca</w:t>
      </w:r>
      <w:r w:rsidR="00EE53A6" w:rsidRPr="00B40C8B">
        <w:rPr>
          <w:rFonts w:ascii="Times New Roman" w:eastAsia="Times New Roman" w:hAnsi="Times New Roman" w:cs="Times New Roman"/>
          <w:b/>
          <w:color w:val="000000" w:themeColor="text1"/>
          <w:sz w:val="24"/>
          <w:szCs w:val="24"/>
        </w:rPr>
        <w:t>pacitación</w:t>
      </w:r>
      <w:r w:rsidR="00EE53A6" w:rsidRPr="00B40C8B">
        <w:rPr>
          <w:rFonts w:ascii="Times New Roman" w:hAnsi="Times New Roman" w:cs="Times New Roman"/>
          <w:b/>
          <w:color w:val="000000" w:themeColor="text1"/>
          <w:sz w:val="24"/>
          <w:szCs w:val="24"/>
        </w:rPr>
        <w:t xml:space="preserve"> del Personal para </w:t>
      </w:r>
      <w:r w:rsidR="00342A8C" w:rsidRPr="00B40C8B">
        <w:rPr>
          <w:rFonts w:ascii="Times New Roman" w:hAnsi="Times New Roman" w:cs="Times New Roman"/>
          <w:b/>
          <w:color w:val="000000" w:themeColor="text1"/>
          <w:sz w:val="24"/>
          <w:szCs w:val="24"/>
        </w:rPr>
        <w:t>manejo del sistema de cómputos</w:t>
      </w:r>
      <w:r w:rsidR="00EE53A6" w:rsidRPr="00B40C8B">
        <w:rPr>
          <w:rFonts w:ascii="Times New Roman" w:hAnsi="Times New Roman" w:cs="Times New Roman"/>
          <w:b/>
          <w:color w:val="000000" w:themeColor="text1"/>
          <w:sz w:val="24"/>
          <w:szCs w:val="24"/>
        </w:rPr>
        <w:t xml:space="preserve"> </w:t>
      </w:r>
    </w:p>
    <w:p w14:paraId="7EEDC561" w14:textId="1C37F2F7" w:rsidR="00A57B76" w:rsidRPr="00B40C8B" w:rsidRDefault="00A57B76" w:rsidP="00200946">
      <w:pPr>
        <w:spacing w:after="0" w:line="480" w:lineRule="auto"/>
        <w:ind w:left="426"/>
        <w:jc w:val="both"/>
        <w:rPr>
          <w:rFonts w:ascii="Times New Roman" w:hAnsi="Times New Roman" w:cs="Times New Roman"/>
          <w:color w:val="000000" w:themeColor="text1"/>
          <w:sz w:val="24"/>
          <w:szCs w:val="24"/>
        </w:rPr>
      </w:pPr>
    </w:p>
    <w:p w14:paraId="02BA0850" w14:textId="38CF1FDE" w:rsidR="00A57B76" w:rsidRPr="00B40C8B" w:rsidRDefault="00A57B76" w:rsidP="00200946">
      <w:pPr>
        <w:spacing w:after="0" w:line="480" w:lineRule="auto"/>
        <w:ind w:left="426"/>
        <w:jc w:val="both"/>
        <w:rPr>
          <w:rFonts w:ascii="Times New Roman" w:hAnsi="Times New Roman" w:cs="Times New Roman"/>
          <w:color w:val="000000" w:themeColor="text1"/>
          <w:sz w:val="24"/>
          <w:szCs w:val="24"/>
        </w:rPr>
      </w:pPr>
    </w:p>
    <w:p w14:paraId="35DD9218" w14:textId="014CA896" w:rsidR="00A57B76" w:rsidRPr="00B40C8B" w:rsidRDefault="00A57B76" w:rsidP="00200946">
      <w:pPr>
        <w:spacing w:after="0" w:line="480" w:lineRule="auto"/>
        <w:ind w:left="426"/>
        <w:jc w:val="both"/>
        <w:rPr>
          <w:rFonts w:ascii="Times New Roman" w:hAnsi="Times New Roman" w:cs="Times New Roman"/>
          <w:color w:val="000000" w:themeColor="text1"/>
          <w:sz w:val="24"/>
          <w:szCs w:val="24"/>
        </w:rPr>
      </w:pPr>
    </w:p>
    <w:p w14:paraId="358554E1" w14:textId="393BDA69" w:rsidR="00EE53A6" w:rsidRPr="00B40C8B" w:rsidRDefault="00EE53A6" w:rsidP="00EE53A6">
      <w:pPr>
        <w:pStyle w:val="Prrafodelista"/>
        <w:tabs>
          <w:tab w:val="left" w:pos="284"/>
        </w:tabs>
        <w:spacing w:after="0" w:line="480" w:lineRule="auto"/>
        <w:ind w:left="644"/>
        <w:jc w:val="both"/>
        <w:rPr>
          <w:rFonts w:ascii="Times New Roman" w:hAnsi="Times New Roman" w:cs="Times New Roman"/>
          <w:color w:val="000000" w:themeColor="text1"/>
          <w:sz w:val="24"/>
          <w:szCs w:val="24"/>
        </w:rPr>
      </w:pPr>
    </w:p>
    <w:p w14:paraId="57160D56" w14:textId="215819F7" w:rsidR="00EE53A6" w:rsidRPr="00B40C8B" w:rsidRDefault="00EE53A6" w:rsidP="00BB1493">
      <w:pPr>
        <w:spacing w:after="0" w:line="480" w:lineRule="auto"/>
        <w:rPr>
          <w:rFonts w:ascii="Times New Roman" w:eastAsia="Times New Roman" w:hAnsi="Times New Roman" w:cs="Times New Roman"/>
          <w:b/>
          <w:color w:val="000000" w:themeColor="text1"/>
          <w:sz w:val="24"/>
          <w:szCs w:val="24"/>
          <w:lang w:val="es-ES"/>
        </w:rPr>
      </w:pPr>
    </w:p>
    <w:p w14:paraId="23473472" w14:textId="539F8BF4" w:rsidR="00A57B76" w:rsidRPr="00B40C8B" w:rsidRDefault="00A57B76" w:rsidP="00083707">
      <w:pPr>
        <w:spacing w:after="0" w:line="480" w:lineRule="auto"/>
        <w:jc w:val="both"/>
        <w:rPr>
          <w:rFonts w:ascii="Times New Roman" w:eastAsia="Times New Roman" w:hAnsi="Times New Roman" w:cs="Times New Roman"/>
          <w:b/>
          <w:color w:val="000000" w:themeColor="text1"/>
          <w:sz w:val="24"/>
          <w:szCs w:val="24"/>
        </w:rPr>
      </w:pPr>
    </w:p>
    <w:p w14:paraId="4BAF5D6D" w14:textId="77777777" w:rsidR="00074B83" w:rsidRPr="00B40C8B" w:rsidRDefault="00074B83" w:rsidP="00127F4D">
      <w:pPr>
        <w:spacing w:after="0" w:line="480" w:lineRule="auto"/>
        <w:rPr>
          <w:rFonts w:ascii="Times New Roman" w:eastAsia="Times New Roman" w:hAnsi="Times New Roman" w:cs="Times New Roman"/>
          <w:b/>
          <w:color w:val="000000" w:themeColor="text1"/>
          <w:sz w:val="28"/>
          <w:szCs w:val="28"/>
        </w:rPr>
      </w:pPr>
    </w:p>
    <w:p w14:paraId="21A006D3" w14:textId="77777777" w:rsidR="00074B83" w:rsidRPr="00B40C8B" w:rsidRDefault="00074B83" w:rsidP="00127F4D">
      <w:pPr>
        <w:spacing w:after="0" w:line="480" w:lineRule="auto"/>
        <w:rPr>
          <w:rFonts w:ascii="Times New Roman" w:eastAsia="Times New Roman" w:hAnsi="Times New Roman" w:cs="Times New Roman"/>
          <w:b/>
          <w:color w:val="000000" w:themeColor="text1"/>
          <w:sz w:val="28"/>
          <w:szCs w:val="28"/>
        </w:rPr>
      </w:pPr>
    </w:p>
    <w:p w14:paraId="3490999B" w14:textId="77777777" w:rsidR="00074B83" w:rsidRPr="00B40C8B" w:rsidRDefault="00074B83" w:rsidP="00127F4D">
      <w:pPr>
        <w:spacing w:after="0" w:line="480" w:lineRule="auto"/>
        <w:rPr>
          <w:rFonts w:ascii="Times New Roman" w:eastAsia="Times New Roman" w:hAnsi="Times New Roman" w:cs="Times New Roman"/>
          <w:b/>
          <w:color w:val="000000" w:themeColor="text1"/>
          <w:sz w:val="28"/>
          <w:szCs w:val="28"/>
        </w:rPr>
      </w:pPr>
    </w:p>
    <w:p w14:paraId="2C0EC29D" w14:textId="77777777" w:rsidR="00342A8C" w:rsidRPr="00B40C8B" w:rsidRDefault="00342A8C" w:rsidP="00127F4D">
      <w:pPr>
        <w:spacing w:after="0" w:line="480" w:lineRule="auto"/>
        <w:rPr>
          <w:rFonts w:ascii="Times New Roman" w:eastAsia="Times New Roman" w:hAnsi="Times New Roman" w:cs="Times New Roman"/>
          <w:b/>
          <w:color w:val="000000" w:themeColor="text1"/>
          <w:sz w:val="28"/>
          <w:szCs w:val="28"/>
        </w:rPr>
      </w:pPr>
    </w:p>
    <w:p w14:paraId="36D70C33" w14:textId="0E7E2E5A" w:rsidR="00BB1493" w:rsidRPr="00B40C8B" w:rsidRDefault="00BB1493" w:rsidP="00127F4D">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Objetivo Específico 1.1.15</w:t>
      </w:r>
    </w:p>
    <w:p w14:paraId="72FBD1E6" w14:textId="58A8DADF" w:rsidR="006B58FA" w:rsidRPr="00B40C8B" w:rsidRDefault="006B58FA" w:rsidP="00127F4D">
      <w:pPr>
        <w:spacing w:after="0" w:line="480" w:lineRule="auto"/>
        <w:rPr>
          <w:rFonts w:ascii="Times New Roman" w:eastAsia="Times New Roman" w:hAnsi="Times New Roman" w:cs="Times New Roman"/>
          <w:b/>
          <w:color w:val="000000" w:themeColor="text1"/>
          <w:sz w:val="24"/>
          <w:szCs w:val="24"/>
        </w:rPr>
      </w:pPr>
    </w:p>
    <w:p w14:paraId="41B0486F" w14:textId="2418D0FD" w:rsidR="00BB1493" w:rsidRPr="00B40C8B" w:rsidRDefault="00BB1493" w:rsidP="00127F4D">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“Prevenir la violación de los Derechos Humanos por parte de los miembros de las Fuerzas Armadas, a través de la formación, capacitación y entrenamiento respecto a las normas que rigen el respeto a los Derechos Humanos y Derecho Internacional Humanitari</w:t>
      </w:r>
      <w:r w:rsidR="00DC1400" w:rsidRPr="00B40C8B">
        <w:rPr>
          <w:rFonts w:ascii="Times New Roman" w:eastAsia="Times New Roman" w:hAnsi="Times New Roman" w:cs="Times New Roman"/>
          <w:i/>
          <w:color w:val="000000" w:themeColor="text1"/>
          <w:sz w:val="24"/>
          <w:szCs w:val="24"/>
        </w:rPr>
        <w:t>o, de las Políticas de uso de</w:t>
      </w:r>
      <w:r w:rsidRPr="00B40C8B">
        <w:rPr>
          <w:rFonts w:ascii="Times New Roman" w:eastAsia="Times New Roman" w:hAnsi="Times New Roman" w:cs="Times New Roman"/>
          <w:i/>
          <w:color w:val="000000" w:themeColor="text1"/>
          <w:sz w:val="24"/>
          <w:szCs w:val="24"/>
        </w:rPr>
        <w:t xml:space="preserve"> la fuerza y las reglas de enfrentamiento definidas por las FF.AA. para sus operaciones y actividades.”</w:t>
      </w:r>
    </w:p>
    <w:p w14:paraId="27CB47C0" w14:textId="10595023" w:rsidR="00D36BF3" w:rsidRPr="00B40C8B" w:rsidRDefault="00D36BF3" w:rsidP="00083707">
      <w:pPr>
        <w:spacing w:after="0" w:line="480" w:lineRule="auto"/>
        <w:jc w:val="both"/>
        <w:rPr>
          <w:rFonts w:ascii="Times New Roman" w:eastAsia="Times New Roman" w:hAnsi="Times New Roman" w:cs="Times New Roman"/>
          <w:b/>
          <w:color w:val="000000" w:themeColor="text1"/>
          <w:sz w:val="24"/>
          <w:szCs w:val="24"/>
        </w:rPr>
      </w:pPr>
    </w:p>
    <w:p w14:paraId="2A61A421" w14:textId="77777777" w:rsidR="00074B83" w:rsidRPr="00B40C8B" w:rsidRDefault="00074B83" w:rsidP="00083707">
      <w:pPr>
        <w:spacing w:after="0" w:line="480" w:lineRule="auto"/>
        <w:jc w:val="both"/>
        <w:rPr>
          <w:rFonts w:ascii="Times New Roman" w:eastAsia="Times New Roman" w:hAnsi="Times New Roman" w:cs="Times New Roman"/>
          <w:b/>
          <w:color w:val="000000" w:themeColor="text1"/>
          <w:sz w:val="24"/>
          <w:szCs w:val="24"/>
        </w:rPr>
      </w:pPr>
    </w:p>
    <w:p w14:paraId="6E4B2E98" w14:textId="674A8E2B" w:rsidR="00D36BF3" w:rsidRPr="00B40C8B" w:rsidRDefault="00D36BF3" w:rsidP="00D36BF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1.1.15.1 Escuela de Graduados en Derechos Humanos y Derecho Internacional Humanitario (EGDDHHyDIH).</w:t>
      </w:r>
    </w:p>
    <w:p w14:paraId="2A56AD17" w14:textId="77777777" w:rsidR="00342A8C" w:rsidRPr="00B40C8B" w:rsidRDefault="00342A8C" w:rsidP="00D36BF3">
      <w:pPr>
        <w:tabs>
          <w:tab w:val="left" w:pos="284"/>
        </w:tabs>
        <w:spacing w:after="0" w:line="480" w:lineRule="auto"/>
        <w:jc w:val="both"/>
        <w:rPr>
          <w:rFonts w:ascii="Times New Roman" w:hAnsi="Times New Roman" w:cs="Times New Roman"/>
          <w:b/>
          <w:color w:val="000000" w:themeColor="text1"/>
          <w:sz w:val="24"/>
          <w:szCs w:val="24"/>
        </w:rPr>
      </w:pPr>
    </w:p>
    <w:p w14:paraId="481E1A20" w14:textId="47308B65" w:rsidR="00D36BF3" w:rsidRPr="00B40C8B" w:rsidRDefault="00074B83" w:rsidP="00D36BF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Anexo No. 23</w:t>
      </w:r>
    </w:p>
    <w:p w14:paraId="28169EDB" w14:textId="6CD06379" w:rsidR="00074B83" w:rsidRPr="00B40C8B" w:rsidRDefault="00074B83" w:rsidP="00074B8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Inauguración de la XV Especialidad en Derechos Humanos y Derecho Internacional Humanitario (9 de enero de 2018)</w:t>
      </w:r>
    </w:p>
    <w:p w14:paraId="3C4A52B0" w14:textId="243C4031" w:rsidR="00D36BF3" w:rsidRPr="00B40C8B" w:rsidRDefault="00342A8C" w:rsidP="00D36BF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noProof/>
          <w:color w:val="000000" w:themeColor="text1"/>
          <w:sz w:val="24"/>
          <w:szCs w:val="24"/>
        </w:rPr>
        <w:drawing>
          <wp:anchor distT="0" distB="0" distL="114300" distR="114300" simplePos="0" relativeHeight="251624960" behindDoc="0" locked="0" layoutInCell="1" allowOverlap="1" wp14:anchorId="702C6180" wp14:editId="7549C6A5">
            <wp:simplePos x="0" y="0"/>
            <wp:positionH relativeFrom="margin">
              <wp:posOffset>198148</wp:posOffset>
            </wp:positionH>
            <wp:positionV relativeFrom="margin">
              <wp:posOffset>5591478</wp:posOffset>
            </wp:positionV>
            <wp:extent cx="4330065" cy="2193290"/>
            <wp:effectExtent l="0" t="0" r="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30065" cy="2193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AEFBA" w14:textId="5A5C5BD7" w:rsidR="00D36BF3" w:rsidRPr="00B40C8B" w:rsidRDefault="00D36BF3" w:rsidP="00D36BF3">
      <w:pPr>
        <w:spacing w:after="0" w:line="480" w:lineRule="auto"/>
        <w:jc w:val="both"/>
        <w:rPr>
          <w:rFonts w:ascii="Times New Roman" w:hAnsi="Times New Roman" w:cs="Times New Roman"/>
          <w:b/>
          <w:color w:val="000000" w:themeColor="text1"/>
          <w:sz w:val="24"/>
          <w:szCs w:val="24"/>
        </w:rPr>
      </w:pPr>
    </w:p>
    <w:p w14:paraId="25AB9733" w14:textId="067675E0" w:rsidR="00D36BF3" w:rsidRPr="00B40C8B" w:rsidRDefault="00D36BF3" w:rsidP="00D36BF3">
      <w:pPr>
        <w:spacing w:after="0" w:line="480" w:lineRule="auto"/>
        <w:jc w:val="both"/>
        <w:rPr>
          <w:rFonts w:ascii="Times New Roman" w:hAnsi="Times New Roman" w:cs="Times New Roman"/>
          <w:b/>
          <w:color w:val="000000" w:themeColor="text1"/>
          <w:sz w:val="24"/>
          <w:szCs w:val="24"/>
        </w:rPr>
      </w:pPr>
    </w:p>
    <w:p w14:paraId="42D45745" w14:textId="741C512B" w:rsidR="00D36BF3" w:rsidRPr="00B40C8B" w:rsidRDefault="00D36BF3" w:rsidP="00D36BF3">
      <w:pPr>
        <w:spacing w:after="0" w:line="480" w:lineRule="auto"/>
        <w:jc w:val="both"/>
        <w:rPr>
          <w:rFonts w:ascii="Times New Roman" w:hAnsi="Times New Roman" w:cs="Times New Roman"/>
          <w:b/>
          <w:color w:val="000000" w:themeColor="text1"/>
          <w:sz w:val="24"/>
          <w:szCs w:val="24"/>
        </w:rPr>
      </w:pPr>
    </w:p>
    <w:p w14:paraId="6724C070" w14:textId="02D693FA" w:rsidR="00D36BF3" w:rsidRPr="00B40C8B" w:rsidRDefault="00D36BF3" w:rsidP="00D36BF3">
      <w:pPr>
        <w:spacing w:after="0" w:line="480" w:lineRule="auto"/>
        <w:jc w:val="both"/>
        <w:rPr>
          <w:rFonts w:ascii="Times New Roman" w:hAnsi="Times New Roman" w:cs="Times New Roman"/>
          <w:b/>
          <w:color w:val="000000" w:themeColor="text1"/>
          <w:sz w:val="24"/>
          <w:szCs w:val="24"/>
        </w:rPr>
      </w:pPr>
    </w:p>
    <w:p w14:paraId="07F788BE" w14:textId="60606D56" w:rsidR="00D36BF3" w:rsidRPr="00B40C8B" w:rsidRDefault="00D36BF3" w:rsidP="00D36BF3">
      <w:pPr>
        <w:spacing w:after="0" w:line="480" w:lineRule="auto"/>
        <w:jc w:val="both"/>
        <w:rPr>
          <w:rFonts w:ascii="Times New Roman" w:hAnsi="Times New Roman" w:cs="Times New Roman"/>
          <w:b/>
          <w:color w:val="000000" w:themeColor="text1"/>
          <w:sz w:val="24"/>
          <w:szCs w:val="24"/>
        </w:rPr>
      </w:pPr>
    </w:p>
    <w:p w14:paraId="3E45A4C2" w14:textId="5DC5D1A3" w:rsidR="00D36BF3" w:rsidRPr="00B40C8B" w:rsidRDefault="00D36BF3" w:rsidP="00D36BF3">
      <w:pPr>
        <w:spacing w:after="0" w:line="480" w:lineRule="auto"/>
        <w:jc w:val="both"/>
        <w:rPr>
          <w:rFonts w:ascii="Times New Roman" w:hAnsi="Times New Roman" w:cs="Times New Roman"/>
          <w:b/>
          <w:color w:val="000000" w:themeColor="text1"/>
          <w:sz w:val="24"/>
          <w:szCs w:val="24"/>
        </w:rPr>
      </w:pPr>
    </w:p>
    <w:p w14:paraId="47E2FE58" w14:textId="77777777" w:rsidR="00127F4D" w:rsidRPr="00B40C8B" w:rsidRDefault="00127F4D" w:rsidP="00D36BF3">
      <w:pPr>
        <w:spacing w:after="0" w:line="480" w:lineRule="auto"/>
        <w:jc w:val="both"/>
        <w:rPr>
          <w:rFonts w:ascii="Times New Roman" w:hAnsi="Times New Roman" w:cs="Times New Roman"/>
          <w:b/>
          <w:color w:val="000000" w:themeColor="text1"/>
          <w:sz w:val="24"/>
          <w:szCs w:val="24"/>
        </w:rPr>
      </w:pPr>
    </w:p>
    <w:p w14:paraId="1ABD1E1A" w14:textId="5A4D11EA" w:rsidR="00D36BF3" w:rsidRPr="00B40C8B" w:rsidRDefault="00074B83" w:rsidP="00D36BF3">
      <w:p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lastRenderedPageBreak/>
        <w:t>Anexo No. 2</w:t>
      </w:r>
      <w:r w:rsidR="00D36BF3" w:rsidRPr="00B40C8B">
        <w:rPr>
          <w:rFonts w:ascii="Times New Roman" w:hAnsi="Times New Roman" w:cs="Times New Roman"/>
          <w:color w:val="000000" w:themeColor="text1"/>
          <w:sz w:val="24"/>
          <w:szCs w:val="24"/>
        </w:rPr>
        <w:t>4</w:t>
      </w:r>
    </w:p>
    <w:p w14:paraId="64389A45" w14:textId="5FA97259" w:rsidR="00D36BF3" w:rsidRPr="00B40C8B" w:rsidRDefault="00D36BF3" w:rsidP="00D36BF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Escuela de Graduados en Derechos Humanos y Derecho Internacional Humanitario</w:t>
      </w:r>
    </w:p>
    <w:p w14:paraId="6A832633" w14:textId="4EB42BAE" w:rsidR="00D36BF3" w:rsidRPr="00B40C8B" w:rsidRDefault="00342A8C" w:rsidP="00D36BF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noProof/>
          <w:color w:val="000000" w:themeColor="text1"/>
          <w:sz w:val="24"/>
          <w:szCs w:val="24"/>
          <w:bdr w:val="none" w:sz="0" w:space="0" w:color="auto" w:frame="1"/>
          <w:shd w:val="clear" w:color="auto" w:fill="FFFFFF"/>
        </w:rPr>
        <w:drawing>
          <wp:anchor distT="0" distB="0" distL="114300" distR="114300" simplePos="0" relativeHeight="251694592" behindDoc="0" locked="0" layoutInCell="1" allowOverlap="1" wp14:anchorId="2853DE82" wp14:editId="1E109F75">
            <wp:simplePos x="0" y="0"/>
            <wp:positionH relativeFrom="margin">
              <wp:posOffset>2766060</wp:posOffset>
            </wp:positionH>
            <wp:positionV relativeFrom="margin">
              <wp:posOffset>1471460</wp:posOffset>
            </wp:positionV>
            <wp:extent cx="2371725" cy="1864995"/>
            <wp:effectExtent l="0" t="0" r="9525" b="1905"/>
            <wp:wrapSquare wrapText="bothSides"/>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18-06-18 at 11.10.31.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71725" cy="1864995"/>
                    </a:xfrm>
                    <a:prstGeom prst="rect">
                      <a:avLst/>
                    </a:prstGeom>
                  </pic:spPr>
                </pic:pic>
              </a:graphicData>
            </a:graphic>
            <wp14:sizeRelH relativeFrom="margin">
              <wp14:pctWidth>0</wp14:pctWidth>
            </wp14:sizeRelH>
            <wp14:sizeRelV relativeFrom="margin">
              <wp14:pctHeight>0</wp14:pctHeight>
            </wp14:sizeRelV>
          </wp:anchor>
        </w:drawing>
      </w:r>
      <w:r w:rsidR="00127F4D" w:rsidRPr="00B40C8B">
        <w:rPr>
          <w:rFonts w:ascii="Times New Roman" w:hAnsi="Times New Roman" w:cs="Times New Roman"/>
          <w:noProof/>
          <w:color w:val="000000" w:themeColor="text1"/>
          <w:sz w:val="24"/>
          <w:szCs w:val="24"/>
          <w:bdr w:val="none" w:sz="0" w:space="0" w:color="auto" w:frame="1"/>
          <w:shd w:val="clear" w:color="auto" w:fill="FFFFFF"/>
        </w:rPr>
        <w:drawing>
          <wp:anchor distT="0" distB="0" distL="114300" distR="114300" simplePos="0" relativeHeight="251696640" behindDoc="0" locked="0" layoutInCell="1" allowOverlap="1" wp14:anchorId="76F82631" wp14:editId="409FE33D">
            <wp:simplePos x="0" y="0"/>
            <wp:positionH relativeFrom="margin">
              <wp:posOffset>-63881</wp:posOffset>
            </wp:positionH>
            <wp:positionV relativeFrom="paragraph">
              <wp:posOffset>419455</wp:posOffset>
            </wp:positionV>
            <wp:extent cx="2689225" cy="1828165"/>
            <wp:effectExtent l="0" t="0" r="0" b="635"/>
            <wp:wrapSquare wrapText="bothSides"/>
            <wp:docPr id="86" name="Imagen 86" descr="C:\Users\MaríaCristina\Downloads\foto ministra de la mu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íaCristina\Downloads\foto ministra de la mujer.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89225" cy="1828165"/>
                    </a:xfrm>
                    <a:prstGeom prst="rect">
                      <a:avLst/>
                    </a:prstGeom>
                    <a:noFill/>
                    <a:ln>
                      <a:noFill/>
                    </a:ln>
                  </pic:spPr>
                </pic:pic>
              </a:graphicData>
            </a:graphic>
            <wp14:sizeRelH relativeFrom="page">
              <wp14:pctWidth>0</wp14:pctWidth>
            </wp14:sizeRelH>
            <wp14:sizeRelV relativeFrom="page">
              <wp14:pctHeight>0</wp14:pctHeight>
            </wp14:sizeRelV>
          </wp:anchor>
        </w:drawing>
      </w:r>
      <w:r w:rsidR="00D36BF3" w:rsidRPr="00B40C8B">
        <w:rPr>
          <w:rFonts w:ascii="Times New Roman" w:hAnsi="Times New Roman" w:cs="Times New Roman"/>
          <w:b/>
          <w:color w:val="000000" w:themeColor="text1"/>
          <w:sz w:val="24"/>
          <w:szCs w:val="24"/>
        </w:rPr>
        <w:t>Imágenes del Programa Radial "La Voz de los Derechos Humanos"</w:t>
      </w:r>
    </w:p>
    <w:p w14:paraId="11295B0F" w14:textId="1A29BFEA" w:rsidR="00D36BF3" w:rsidRPr="00B40C8B" w:rsidRDefault="00D36BF3" w:rsidP="00D36BF3">
      <w:pPr>
        <w:spacing w:after="0" w:line="480" w:lineRule="auto"/>
        <w:jc w:val="both"/>
        <w:rPr>
          <w:rFonts w:ascii="Times New Roman" w:hAnsi="Times New Roman" w:cs="Times New Roman"/>
          <w:color w:val="000000" w:themeColor="text1"/>
          <w:sz w:val="24"/>
          <w:szCs w:val="24"/>
        </w:rPr>
      </w:pPr>
    </w:p>
    <w:p w14:paraId="56154577" w14:textId="43CCA91E" w:rsidR="00127F4D" w:rsidRPr="00B40C8B" w:rsidRDefault="00342A8C" w:rsidP="00D36BF3">
      <w:p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b/>
          <w:noProof/>
          <w:color w:val="000000" w:themeColor="text1"/>
          <w:sz w:val="24"/>
          <w:szCs w:val="24"/>
          <w:u w:val="single"/>
          <w:bdr w:val="none" w:sz="0" w:space="0" w:color="auto" w:frame="1"/>
          <w:shd w:val="clear" w:color="auto" w:fill="FFFFFF"/>
        </w:rPr>
        <w:drawing>
          <wp:anchor distT="0" distB="0" distL="114300" distR="114300" simplePos="0" relativeHeight="251695616" behindDoc="0" locked="0" layoutInCell="1" allowOverlap="1" wp14:anchorId="7263C73C" wp14:editId="2985F9D2">
            <wp:simplePos x="0" y="0"/>
            <wp:positionH relativeFrom="margin">
              <wp:posOffset>665231</wp:posOffset>
            </wp:positionH>
            <wp:positionV relativeFrom="margin">
              <wp:posOffset>3679714</wp:posOffset>
            </wp:positionV>
            <wp:extent cx="3218180" cy="2099310"/>
            <wp:effectExtent l="0" t="0" r="1270" b="0"/>
            <wp:wrapSquare wrapText="bothSides"/>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18-04-16 at 10.22.48.jpeg"/>
                    <pic:cNvPicPr/>
                  </pic:nvPicPr>
                  <pic:blipFill rotWithShape="1">
                    <a:blip r:embed="rId56" cstate="print">
                      <a:extLst>
                        <a:ext uri="{BEBA8EAE-BF5A-486C-A8C5-ECC9F3942E4B}">
                          <a14:imgProps xmlns:a14="http://schemas.microsoft.com/office/drawing/2010/main">
                            <a14:imgLayer r:embed="rId57">
                              <a14:imgEffect>
                                <a14:brightnessContrast bright="40000"/>
                              </a14:imgEffect>
                            </a14:imgLayer>
                          </a14:imgProps>
                        </a:ext>
                        <a:ext uri="{28A0092B-C50C-407E-A947-70E740481C1C}">
                          <a14:useLocalDpi xmlns:a14="http://schemas.microsoft.com/office/drawing/2010/main" val="0"/>
                        </a:ext>
                      </a:extLst>
                    </a:blip>
                    <a:srcRect t="8446" r="2357" b="4204"/>
                    <a:stretch/>
                  </pic:blipFill>
                  <pic:spPr bwMode="auto">
                    <a:xfrm>
                      <a:off x="0" y="0"/>
                      <a:ext cx="3218180" cy="209931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margin">
              <wp14:pctWidth>0</wp14:pctWidth>
            </wp14:sizeRelH>
            <wp14:sizeRelV relativeFrom="margin">
              <wp14:pctHeight>0</wp14:pctHeight>
            </wp14:sizeRelV>
          </wp:anchor>
        </w:drawing>
      </w:r>
    </w:p>
    <w:p w14:paraId="0916CA6A" w14:textId="221F98D3" w:rsidR="00127F4D" w:rsidRPr="00B40C8B" w:rsidRDefault="00127F4D" w:rsidP="00D36BF3">
      <w:pPr>
        <w:spacing w:after="0" w:line="480" w:lineRule="auto"/>
        <w:jc w:val="both"/>
        <w:rPr>
          <w:rFonts w:ascii="Times New Roman" w:hAnsi="Times New Roman" w:cs="Times New Roman"/>
          <w:color w:val="000000" w:themeColor="text1"/>
          <w:sz w:val="24"/>
          <w:szCs w:val="24"/>
        </w:rPr>
      </w:pPr>
    </w:p>
    <w:p w14:paraId="4A5FF25D" w14:textId="3DC49C3C" w:rsidR="00127F4D" w:rsidRPr="00B40C8B" w:rsidRDefault="00127F4D" w:rsidP="00D36BF3">
      <w:pPr>
        <w:spacing w:after="0" w:line="480" w:lineRule="auto"/>
        <w:jc w:val="both"/>
        <w:rPr>
          <w:rFonts w:ascii="Times New Roman" w:hAnsi="Times New Roman" w:cs="Times New Roman"/>
          <w:color w:val="000000" w:themeColor="text1"/>
          <w:sz w:val="24"/>
          <w:szCs w:val="24"/>
        </w:rPr>
      </w:pPr>
    </w:p>
    <w:p w14:paraId="5DE1B9EB" w14:textId="679869A7" w:rsidR="00127F4D" w:rsidRPr="00B40C8B" w:rsidRDefault="00127F4D" w:rsidP="00D36BF3">
      <w:pPr>
        <w:spacing w:after="0" w:line="480" w:lineRule="auto"/>
        <w:jc w:val="both"/>
        <w:rPr>
          <w:rFonts w:ascii="Times New Roman" w:hAnsi="Times New Roman" w:cs="Times New Roman"/>
          <w:color w:val="000000" w:themeColor="text1"/>
          <w:sz w:val="24"/>
          <w:szCs w:val="24"/>
        </w:rPr>
      </w:pPr>
    </w:p>
    <w:p w14:paraId="37A647EF" w14:textId="0310A4C5" w:rsidR="00127F4D" w:rsidRPr="00B40C8B" w:rsidRDefault="00127F4D" w:rsidP="00D36BF3">
      <w:pPr>
        <w:spacing w:after="0" w:line="480" w:lineRule="auto"/>
        <w:jc w:val="both"/>
        <w:rPr>
          <w:rFonts w:ascii="Times New Roman" w:hAnsi="Times New Roman" w:cs="Times New Roman"/>
          <w:color w:val="000000" w:themeColor="text1"/>
          <w:sz w:val="24"/>
          <w:szCs w:val="24"/>
        </w:rPr>
      </w:pPr>
    </w:p>
    <w:p w14:paraId="01CD51FF" w14:textId="6845409D" w:rsidR="00197070" w:rsidRPr="00B40C8B" w:rsidRDefault="00197070" w:rsidP="00127F4D">
      <w:pPr>
        <w:tabs>
          <w:tab w:val="left" w:pos="284"/>
        </w:tabs>
        <w:spacing w:after="0" w:line="480" w:lineRule="auto"/>
        <w:jc w:val="both"/>
        <w:rPr>
          <w:rFonts w:ascii="Times New Roman" w:hAnsi="Times New Roman" w:cs="Times New Roman"/>
          <w:b/>
          <w:color w:val="000000" w:themeColor="text1"/>
          <w:sz w:val="28"/>
          <w:szCs w:val="28"/>
        </w:rPr>
      </w:pPr>
    </w:p>
    <w:p w14:paraId="3CCF42E2" w14:textId="1D036918" w:rsidR="00197070" w:rsidRPr="00B40C8B" w:rsidRDefault="00197070" w:rsidP="00127F4D">
      <w:pPr>
        <w:tabs>
          <w:tab w:val="left" w:pos="284"/>
        </w:tabs>
        <w:spacing w:after="0" w:line="480" w:lineRule="auto"/>
        <w:jc w:val="both"/>
        <w:rPr>
          <w:rFonts w:ascii="Times New Roman" w:hAnsi="Times New Roman" w:cs="Times New Roman"/>
          <w:b/>
          <w:color w:val="000000" w:themeColor="text1"/>
          <w:sz w:val="28"/>
          <w:szCs w:val="28"/>
        </w:rPr>
      </w:pPr>
    </w:p>
    <w:p w14:paraId="1CEEEDCE" w14:textId="0D028115" w:rsidR="00BB1493" w:rsidRPr="00B40C8B" w:rsidRDefault="00BB1493" w:rsidP="00127F4D">
      <w:pPr>
        <w:tabs>
          <w:tab w:val="left" w:pos="284"/>
        </w:tabs>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Estratégico 1.2</w:t>
      </w:r>
    </w:p>
    <w:p w14:paraId="1525C158" w14:textId="3E267BF9" w:rsidR="00BB1493" w:rsidRPr="00B40C8B" w:rsidRDefault="00BB1493" w:rsidP="00127F4D">
      <w:pPr>
        <w:tabs>
          <w:tab w:val="left" w:pos="284"/>
        </w:tabs>
        <w:spacing w:after="0" w:line="480" w:lineRule="auto"/>
        <w:jc w:val="both"/>
        <w:rPr>
          <w:rFonts w:ascii="Times New Roman" w:hAnsi="Times New Roman" w:cs="Times New Roman"/>
          <w:b/>
          <w:color w:val="000000" w:themeColor="text1"/>
          <w:sz w:val="24"/>
          <w:szCs w:val="24"/>
        </w:rPr>
      </w:pPr>
    </w:p>
    <w:p w14:paraId="647707B6" w14:textId="6208D434" w:rsidR="00BB1493" w:rsidRPr="00B40C8B" w:rsidRDefault="00127F4D" w:rsidP="00127F4D">
      <w:pPr>
        <w:tabs>
          <w:tab w:val="left" w:pos="284"/>
        </w:tabs>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w:t>
      </w:r>
      <w:r w:rsidR="00BB1493" w:rsidRPr="00B40C8B">
        <w:rPr>
          <w:rFonts w:ascii="Times New Roman" w:hAnsi="Times New Roman" w:cs="Times New Roman"/>
          <w:i/>
          <w:color w:val="000000" w:themeColor="text1"/>
          <w:sz w:val="24"/>
          <w:szCs w:val="24"/>
        </w:rPr>
        <w:t>Fortalecer institucionalmente las Fuerzas Armadas para cumplir con eficiencia, calidad y transparencia la misión de ser garantes de la Seguridad y Defensa Nacional</w:t>
      </w:r>
      <w:r w:rsidRPr="00B40C8B">
        <w:rPr>
          <w:rFonts w:ascii="Times New Roman" w:hAnsi="Times New Roman" w:cs="Times New Roman"/>
          <w:i/>
          <w:color w:val="000000" w:themeColor="text1"/>
          <w:sz w:val="24"/>
          <w:szCs w:val="24"/>
        </w:rPr>
        <w:t>”</w:t>
      </w:r>
      <w:r w:rsidR="00361A72" w:rsidRPr="00B40C8B">
        <w:rPr>
          <w:rFonts w:ascii="Times New Roman" w:hAnsi="Times New Roman" w:cs="Times New Roman"/>
          <w:i/>
          <w:color w:val="000000" w:themeColor="text1"/>
          <w:sz w:val="24"/>
          <w:szCs w:val="24"/>
        </w:rPr>
        <w:t>.</w:t>
      </w:r>
    </w:p>
    <w:p w14:paraId="7D014C9E" w14:textId="4D19C6BA" w:rsidR="005E3461" w:rsidRPr="00B40C8B" w:rsidRDefault="005E3461" w:rsidP="005E3461">
      <w:pPr>
        <w:tabs>
          <w:tab w:val="left" w:pos="284"/>
        </w:tabs>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lastRenderedPageBreak/>
        <w:t>Objetivo Específico 1.2.1</w:t>
      </w:r>
    </w:p>
    <w:p w14:paraId="35E556CA" w14:textId="185321AF" w:rsidR="005E3461" w:rsidRPr="00B40C8B" w:rsidRDefault="005E3461" w:rsidP="005E3461">
      <w:pPr>
        <w:tabs>
          <w:tab w:val="left" w:pos="284"/>
        </w:tabs>
        <w:spacing w:after="0" w:line="480" w:lineRule="auto"/>
        <w:jc w:val="both"/>
        <w:rPr>
          <w:rFonts w:ascii="Times New Roman" w:hAnsi="Times New Roman" w:cs="Times New Roman"/>
          <w:b/>
          <w:color w:val="000000" w:themeColor="text1"/>
          <w:sz w:val="24"/>
          <w:szCs w:val="24"/>
        </w:rPr>
      </w:pPr>
    </w:p>
    <w:p w14:paraId="3A3F53EE" w14:textId="7A15F0E3" w:rsidR="005E3461" w:rsidRPr="00B40C8B" w:rsidRDefault="005E3461" w:rsidP="005E3461">
      <w:pPr>
        <w:tabs>
          <w:tab w:val="left" w:pos="284"/>
        </w:tabs>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“Reestructurar Organizacional y Funcionalmente las Fuerzas Armadas, a fin de Garantizar un Accionar más Eficiente en el Cumplimiento de la Misión”</w:t>
      </w:r>
    </w:p>
    <w:p w14:paraId="2581BB75" w14:textId="295F871C" w:rsidR="005E3461" w:rsidRPr="00B40C8B" w:rsidRDefault="005E3461" w:rsidP="00127F4D">
      <w:pPr>
        <w:tabs>
          <w:tab w:val="left" w:pos="284"/>
        </w:tabs>
        <w:spacing w:after="0" w:line="480" w:lineRule="auto"/>
        <w:jc w:val="both"/>
        <w:rPr>
          <w:rFonts w:ascii="Times New Roman" w:hAnsi="Times New Roman" w:cs="Times New Roman"/>
          <w:i/>
          <w:color w:val="000000" w:themeColor="text1"/>
          <w:sz w:val="24"/>
          <w:szCs w:val="24"/>
        </w:rPr>
      </w:pPr>
    </w:p>
    <w:p w14:paraId="5B1040D2" w14:textId="53F7B836" w:rsidR="005E3461" w:rsidRPr="00B40C8B" w:rsidRDefault="00197070" w:rsidP="005E3461">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1.2.1.4</w:t>
      </w:r>
      <w:r w:rsidR="005E3461" w:rsidRPr="00B40C8B">
        <w:rPr>
          <w:rFonts w:ascii="Times New Roman" w:eastAsia="Times New Roman" w:hAnsi="Times New Roman" w:cs="Times New Roman"/>
          <w:b/>
          <w:color w:val="000000" w:themeColor="text1"/>
          <w:sz w:val="24"/>
          <w:szCs w:val="24"/>
        </w:rPr>
        <w:t xml:space="preserve"> Comisión Permanente para la Reforma y Modernización de las Fuerzas Armadas (COPREMFA)</w:t>
      </w:r>
    </w:p>
    <w:p w14:paraId="199392F4" w14:textId="347A9362" w:rsidR="005E3461" w:rsidRPr="00B40C8B" w:rsidRDefault="005E3461" w:rsidP="005E3461">
      <w:pPr>
        <w:spacing w:after="0" w:line="480" w:lineRule="auto"/>
        <w:ind w:firstLine="708"/>
        <w:jc w:val="both"/>
        <w:rPr>
          <w:rFonts w:ascii="Times New Roman" w:hAnsi="Times New Roman" w:cs="Times New Roman"/>
          <w:color w:val="000000" w:themeColor="text1"/>
          <w:sz w:val="24"/>
          <w:szCs w:val="24"/>
        </w:rPr>
      </w:pPr>
    </w:p>
    <w:p w14:paraId="4D796C3D" w14:textId="5D74DBFC" w:rsidR="005E3461" w:rsidRPr="00B40C8B" w:rsidRDefault="00342A8C" w:rsidP="005E3461">
      <w:p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noProof/>
          <w:color w:val="000000" w:themeColor="text1"/>
          <w:sz w:val="24"/>
          <w:szCs w:val="24"/>
        </w:rPr>
        <mc:AlternateContent>
          <mc:Choice Requires="wpg">
            <w:drawing>
              <wp:anchor distT="0" distB="0" distL="114300" distR="114300" simplePos="0" relativeHeight="251648512" behindDoc="0" locked="0" layoutInCell="1" allowOverlap="1" wp14:anchorId="3A1D5987" wp14:editId="203A2D26">
                <wp:simplePos x="0" y="0"/>
                <wp:positionH relativeFrom="column">
                  <wp:posOffset>-520921</wp:posOffset>
                </wp:positionH>
                <wp:positionV relativeFrom="paragraph">
                  <wp:posOffset>484090</wp:posOffset>
                </wp:positionV>
                <wp:extent cx="6179185" cy="4150360"/>
                <wp:effectExtent l="0" t="0" r="0" b="2540"/>
                <wp:wrapSquare wrapText="bothSides"/>
                <wp:docPr id="100" name="Grupo 100"/>
                <wp:cNvGraphicFramePr/>
                <a:graphic xmlns:a="http://schemas.openxmlformats.org/drawingml/2006/main">
                  <a:graphicData uri="http://schemas.microsoft.com/office/word/2010/wordprocessingGroup">
                    <wpg:wgp>
                      <wpg:cNvGrpSpPr/>
                      <wpg:grpSpPr>
                        <a:xfrm>
                          <a:off x="0" y="0"/>
                          <a:ext cx="6179185" cy="4150360"/>
                          <a:chOff x="-105062" y="-218474"/>
                          <a:chExt cx="6179358" cy="4703261"/>
                        </a:xfrm>
                      </wpg:grpSpPr>
                      <wpg:grpSp>
                        <wpg:cNvPr id="103" name="Grupo 103"/>
                        <wpg:cNvGrpSpPr/>
                        <wpg:grpSpPr>
                          <a:xfrm>
                            <a:off x="0" y="272955"/>
                            <a:ext cx="6074296" cy="4211832"/>
                            <a:chOff x="0" y="0"/>
                            <a:chExt cx="6074296" cy="4211832"/>
                          </a:xfrm>
                        </wpg:grpSpPr>
                        <wpg:grpSp>
                          <wpg:cNvPr id="106" name="Grupo 106"/>
                          <wpg:cNvGrpSpPr/>
                          <wpg:grpSpPr>
                            <a:xfrm>
                              <a:off x="0" y="0"/>
                              <a:ext cx="6074296" cy="2001520"/>
                              <a:chOff x="0" y="0"/>
                              <a:chExt cx="6074296" cy="2001520"/>
                            </a:xfrm>
                          </wpg:grpSpPr>
                          <pic:pic xmlns:pic="http://schemas.openxmlformats.org/drawingml/2006/picture">
                            <pic:nvPicPr>
                              <pic:cNvPr id="109" name="Imagen 109" descr="E:\FOTOGRAFIAS 2018\REUNIÓN CON TECNICO DEL MAP SOBRE ESTRUCTURA MIDE 11 06 2018\DSC_0034.JP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83230" cy="1987550"/>
                              </a:xfrm>
                              <a:prstGeom prst="rect">
                                <a:avLst/>
                              </a:prstGeom>
                              <a:noFill/>
                              <a:ln>
                                <a:noFill/>
                              </a:ln>
                            </pic:spPr>
                          </pic:pic>
                          <pic:pic xmlns:pic="http://schemas.openxmlformats.org/drawingml/2006/picture">
                            <pic:nvPicPr>
                              <pic:cNvPr id="138" name="Imagen 138" descr="E:\FOTOGRAFIAS 2018\REUNIÓN CON TECNICO DEL MAP SOBRE ESTRUCTURA MIDE 11 06 2018\DSC_0032.JPG"/>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070746" y="0"/>
                                <a:ext cx="3003550" cy="2001520"/>
                              </a:xfrm>
                              <a:prstGeom prst="rect">
                                <a:avLst/>
                              </a:prstGeom>
                              <a:noFill/>
                              <a:ln>
                                <a:noFill/>
                              </a:ln>
                            </pic:spPr>
                          </pic:pic>
                        </wpg:grpSp>
                        <pic:pic xmlns:pic="http://schemas.openxmlformats.org/drawingml/2006/picture">
                          <pic:nvPicPr>
                            <pic:cNvPr id="140" name="Imagen 140" descr="E:\FOTOGRAFIAS 2018\REUNIÓN CON TECNICO DEL MAP SOBRE ESTRUCTURA MIDE 11 06 2018\DSC_0033.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514902" y="2183642"/>
                              <a:ext cx="3042920" cy="2028190"/>
                            </a:xfrm>
                            <a:prstGeom prst="rect">
                              <a:avLst/>
                            </a:prstGeom>
                            <a:noFill/>
                            <a:ln>
                              <a:noFill/>
                            </a:ln>
                          </pic:spPr>
                        </pic:pic>
                      </wpg:grpSp>
                      <wps:wsp>
                        <wps:cNvPr id="144" name="Cuadro de texto 2"/>
                        <wps:cNvSpPr txBox="1">
                          <a:spLocks noChangeArrowheads="1"/>
                        </wps:cNvSpPr>
                        <wps:spPr bwMode="auto">
                          <a:xfrm>
                            <a:off x="-105062" y="-218474"/>
                            <a:ext cx="5157469" cy="451484"/>
                          </a:xfrm>
                          <a:prstGeom prst="rect">
                            <a:avLst/>
                          </a:prstGeom>
                          <a:solidFill>
                            <a:srgbClr val="FFFFFF"/>
                          </a:solidFill>
                          <a:ln w="9525">
                            <a:solidFill>
                              <a:schemeClr val="bg1"/>
                            </a:solidFill>
                            <a:miter lim="800000"/>
                            <a:headEnd/>
                            <a:tailEnd/>
                          </a:ln>
                        </wps:spPr>
                        <wps:txbx>
                          <w:txbxContent>
                            <w:p w14:paraId="126C2D3D" w14:textId="77777777" w:rsidR="00D31A19" w:rsidRPr="005E3461" w:rsidRDefault="00D31A19" w:rsidP="005E3461">
                              <w:pPr>
                                <w:tabs>
                                  <w:tab w:val="left" w:pos="284"/>
                                </w:tabs>
                                <w:spacing w:after="0" w:line="480" w:lineRule="auto"/>
                                <w:rPr>
                                  <w:rFonts w:ascii="Times New Roman" w:hAnsi="Times New Roman" w:cs="Times New Roman"/>
                                  <w:b/>
                                  <w:color w:val="000000" w:themeColor="text1"/>
                                  <w:sz w:val="24"/>
                                  <w:szCs w:val="24"/>
                                </w:rPr>
                              </w:pPr>
                              <w:r w:rsidRPr="005E3461">
                                <w:rPr>
                                  <w:rFonts w:ascii="Times New Roman" w:hAnsi="Times New Roman" w:cs="Times New Roman"/>
                                  <w:b/>
                                  <w:color w:val="000000" w:themeColor="text1"/>
                                  <w:sz w:val="24"/>
                                  <w:szCs w:val="24"/>
                                </w:rPr>
                                <w:t>Reunión con técnicos del MAP sobre la Estructura Organizativa del MIDE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A1D5987" id="Grupo 100" o:spid="_x0000_s1112" style="position:absolute;left:0;text-align:left;margin-left:-41pt;margin-top:38.1pt;width:486.55pt;height:326.8pt;z-index:251648512;mso-position-horizontal-relative:text;mso-position-vertical-relative:text;mso-width-relative:margin;mso-height-relative:margin" coordorigin="-1050,-2184" coordsize="61793,47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">
                <v:group id="Grupo 103" o:spid="_x0000_s1113" style="position:absolute;top:2729;width:60742;height:42118" coordsize="60742,42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group id="Grupo 106" o:spid="_x0000_s1114" style="position:absolute;width:60742;height:20015" coordsize="60742,20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Imagen 109" o:spid="_x0000_s1115" type="#_x0000_t75" style="position:absolute;width:29832;height:19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sYwHBAAAA3AAAAA8AAABkcnMvZG93bnJldi54bWxET0trwkAQvhf6H5YpeKuberA1uglStZTe&#10;6vM6ZMdsSHY2ZNeY/vuuIHibj+85i3ywjeip85VjBW/jBARx4XTFpYL9bvP6AcIHZI2NY1LwRx7y&#10;7Plpgal2V/6lfhtKEUPYp6jAhNCmUvrCkEU/di1x5M6usxgi7EqpO7zGcNvISZJMpcWKY4PBlj4N&#10;FfX2YhWs9IlWE/dVr/v1uzlQPT0cNz9KjV6G5RxEoCE8xHf3t47zkxncnokXy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WsYwHBAAAA3AAAAA8AAAAAAAAAAAAAAAAAnwIA&#10;AGRycy9kb3ducmV2LnhtbFBLBQYAAAAABAAEAPcAAACNAwAAAAA=&#10;">
                      <v:imagedata r:id="rId61" o:title="DSC_0034"/>
                      <v:path arrowok="t"/>
                    </v:shape>
                    <v:shape id="Imagen 138" o:spid="_x0000_s1116" type="#_x0000_t75" style="position:absolute;left:30707;width:30035;height:20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6tSDEAAAA3AAAAA8AAABkcnMvZG93bnJldi54bWxEj0FrwzAMhe+D/QejwW6r0w5CSeuWUhjs&#10;MAbLekhvwlaT0FgOtpem/346DHaTeE/vfdruZz+oiWLqAxtYLgpQxDa4nlsDp++3lzWolJEdDoHJ&#10;wJ0S7HePD1usXLjxF011bpWEcKrQQJfzWGmdbEce0yKMxKJdQvSYZY2tdhFvEu4HvSqKUnvsWRo6&#10;HOnYkb3WP95A8Vk2pzSV94irw9l+xPXU1NaY56f5sAGVac7/5r/rdyf4r0Irz8gEe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6tSDEAAAA3AAAAA8AAAAAAAAAAAAAAAAA&#10;nwIAAGRycy9kb3ducmV2LnhtbFBLBQYAAAAABAAEAPcAAACQAwAAAAA=&#10;">
                      <v:imagedata r:id="rId62" o:title="DSC_0032"/>
                      <v:path arrowok="t"/>
                    </v:shape>
                  </v:group>
                  <v:shape id="Imagen 140" o:spid="_x0000_s1117" type="#_x0000_t75" style="position:absolute;left:15149;top:21836;width:30429;height:20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rpoXFAAAA3AAAAA8AAABkcnMvZG93bnJldi54bWxEj0FLw0AQhe+C/2EZwYvYjaVYid0WKQhV&#10;EJu0vQ/ZSXYxOxuyaxv/vXMQvM3w3rz3zWozhV6daUw+soGHWQGKuInWc2fgeHi9fwKVMrLFPjIZ&#10;+KEEm/X11QpLGy9c0bnOnZIQTiUacDkPpdapcRQwzeJALFobx4BZ1rHTdsSLhIdez4viUQf0LA0O&#10;B9o6ar7q72Cgr4b4vtjT24c/Vcu71vn2c1sbc3szvTyDyjTlf/Pf9c4K/kLw5RmZ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K6aFxQAAANwAAAAPAAAAAAAAAAAAAAAA&#10;AJ8CAABkcnMvZG93bnJldi54bWxQSwUGAAAAAAQABAD3AAAAkQMAAAAA&#10;">
                    <v:imagedata r:id="rId63" o:title="DSC_0033"/>
                    <v:path arrowok="t"/>
                  </v:shape>
                </v:group>
                <v:shape id="Cuadro de texto 2" o:spid="_x0000_s1118" type="#_x0000_t202" style="position:absolute;left:-1050;top:-2184;width:51574;height: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fAx8MA&#10;AADcAAAADwAAAGRycy9kb3ducmV2LnhtbERPTWvCQBC9C/6HZYTe6qYSpEY3obQoXqQYJe1xzE6T&#10;0OxsyG417a/vCoK3ebzPWWWDacWZetdYVvA0jUAQl1Y3XCk4HtaPzyCcR9bYWiYFv+QgS8ejFSba&#10;XnhP59xXIoSwS1BB7X2XSOnKmgy6qe2IA/dle4M+wL6SusdLCDetnEXRXBpsODTU2NFrTeV3/mMU&#10;uDKaF+9xXnyc5Ib+Flq/fW52Sj1MhpclCE+Dv4tv7q0O8+MYrs+EC2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fAx8MAAADcAAAADwAAAAAAAAAAAAAAAACYAgAAZHJzL2Rv&#10;d25yZXYueG1sUEsFBgAAAAAEAAQA9QAAAIgDAAAAAA==&#10;" strokecolor="white [3212]">
                  <v:textbox>
                    <w:txbxContent>
                      <w:p w14:paraId="126C2D3D" w14:textId="77777777" w:rsidR="00D31A19" w:rsidRPr="005E3461" w:rsidRDefault="00D31A19" w:rsidP="005E3461">
                        <w:pPr>
                          <w:tabs>
                            <w:tab w:val="left" w:pos="284"/>
                          </w:tabs>
                          <w:spacing w:after="0" w:line="480" w:lineRule="auto"/>
                          <w:rPr>
                            <w:rFonts w:ascii="Times New Roman" w:hAnsi="Times New Roman" w:cs="Times New Roman"/>
                            <w:b/>
                            <w:color w:val="000000" w:themeColor="text1"/>
                            <w:sz w:val="24"/>
                            <w:szCs w:val="24"/>
                          </w:rPr>
                        </w:pPr>
                        <w:r w:rsidRPr="005E3461">
                          <w:rPr>
                            <w:rFonts w:ascii="Times New Roman" w:hAnsi="Times New Roman" w:cs="Times New Roman"/>
                            <w:b/>
                            <w:color w:val="000000" w:themeColor="text1"/>
                            <w:sz w:val="24"/>
                            <w:szCs w:val="24"/>
                          </w:rPr>
                          <w:t>Reunión con técnicos del MAP sobre la Estructura Organizativa del MIDE</w:t>
                        </w:r>
                      </w:p>
                    </w:txbxContent>
                  </v:textbox>
                </v:shape>
                <w10:wrap type="square"/>
              </v:group>
            </w:pict>
          </mc:Fallback>
        </mc:AlternateContent>
      </w:r>
      <w:r w:rsidR="00197070" w:rsidRPr="00B40C8B">
        <w:rPr>
          <w:rFonts w:ascii="Times New Roman" w:hAnsi="Times New Roman" w:cs="Times New Roman"/>
          <w:color w:val="000000" w:themeColor="text1"/>
          <w:sz w:val="24"/>
          <w:szCs w:val="24"/>
        </w:rPr>
        <w:t>Anexo No. 25</w:t>
      </w:r>
      <w:r w:rsidR="005E3461" w:rsidRPr="00B40C8B">
        <w:rPr>
          <w:rFonts w:ascii="Times New Roman" w:hAnsi="Times New Roman" w:cs="Times New Roman"/>
          <w:color w:val="000000" w:themeColor="text1"/>
          <w:sz w:val="24"/>
          <w:szCs w:val="24"/>
        </w:rPr>
        <w:t xml:space="preserve">     </w:t>
      </w:r>
    </w:p>
    <w:p w14:paraId="41B3507A" w14:textId="3EE87D69" w:rsidR="005E3461" w:rsidRPr="00B40C8B" w:rsidRDefault="005E3461" w:rsidP="005E3461">
      <w:pPr>
        <w:spacing w:after="0" w:line="480" w:lineRule="auto"/>
        <w:ind w:firstLine="708"/>
        <w:jc w:val="both"/>
        <w:rPr>
          <w:rFonts w:ascii="Times New Roman" w:hAnsi="Times New Roman" w:cs="Times New Roman"/>
          <w:color w:val="000000" w:themeColor="text1"/>
          <w:sz w:val="24"/>
          <w:szCs w:val="24"/>
        </w:rPr>
      </w:pPr>
    </w:p>
    <w:p w14:paraId="4ED5D1A9" w14:textId="7CDAC026" w:rsidR="00644F98" w:rsidRPr="00B40C8B" w:rsidRDefault="00644F98" w:rsidP="00127F4D">
      <w:pPr>
        <w:tabs>
          <w:tab w:val="left" w:pos="284"/>
        </w:tabs>
        <w:spacing w:after="0" w:line="480" w:lineRule="auto"/>
        <w:jc w:val="both"/>
        <w:rPr>
          <w:rFonts w:ascii="Times New Roman" w:hAnsi="Times New Roman" w:cs="Times New Roman"/>
          <w:b/>
          <w:color w:val="000000" w:themeColor="text1"/>
          <w:sz w:val="24"/>
          <w:szCs w:val="24"/>
        </w:rPr>
      </w:pPr>
    </w:p>
    <w:p w14:paraId="53E714EC" w14:textId="77777777" w:rsidR="00644F98" w:rsidRPr="00B40C8B" w:rsidRDefault="00644F98" w:rsidP="00127F4D">
      <w:pPr>
        <w:tabs>
          <w:tab w:val="left" w:pos="284"/>
        </w:tabs>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lastRenderedPageBreak/>
        <w:t>Objetivo Específico 1.2.2</w:t>
      </w:r>
    </w:p>
    <w:p w14:paraId="631A9173" w14:textId="77777777" w:rsidR="00644F98" w:rsidRPr="00B40C8B" w:rsidRDefault="00644F98" w:rsidP="00127F4D">
      <w:pPr>
        <w:tabs>
          <w:tab w:val="left" w:pos="284"/>
        </w:tabs>
        <w:spacing w:after="0" w:line="480" w:lineRule="auto"/>
        <w:jc w:val="both"/>
        <w:rPr>
          <w:rFonts w:ascii="Times New Roman" w:hAnsi="Times New Roman" w:cs="Times New Roman"/>
          <w:b/>
          <w:color w:val="000000" w:themeColor="text1"/>
          <w:sz w:val="24"/>
          <w:szCs w:val="24"/>
        </w:rPr>
      </w:pPr>
    </w:p>
    <w:p w14:paraId="0D4AE250" w14:textId="77777777" w:rsidR="00644F98" w:rsidRPr="00B40C8B" w:rsidRDefault="00644F98" w:rsidP="00127F4D">
      <w:pPr>
        <w:tabs>
          <w:tab w:val="left" w:pos="284"/>
        </w:tabs>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“Elevar los niveles de ética y transparencia de nuestro personal a fin de garantizar un accionar acorde con los principios y valores asumidos mediante el Código de Moral y Ética de las FF.AA”</w:t>
      </w:r>
    </w:p>
    <w:p w14:paraId="7770F8AD" w14:textId="77777777" w:rsidR="00644F98" w:rsidRPr="00B40C8B" w:rsidRDefault="00644F98" w:rsidP="00127F4D">
      <w:pPr>
        <w:tabs>
          <w:tab w:val="left" w:pos="284"/>
        </w:tabs>
        <w:spacing w:after="0" w:line="480" w:lineRule="auto"/>
        <w:jc w:val="both"/>
        <w:rPr>
          <w:rFonts w:ascii="Times New Roman" w:hAnsi="Times New Roman" w:cs="Times New Roman"/>
          <w:b/>
          <w:color w:val="000000" w:themeColor="text1"/>
          <w:sz w:val="24"/>
          <w:szCs w:val="24"/>
        </w:rPr>
      </w:pPr>
    </w:p>
    <w:p w14:paraId="7AC663F5" w14:textId="2C384D2E" w:rsidR="00604917" w:rsidRPr="00B40C8B" w:rsidRDefault="00197070" w:rsidP="0060491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1.2.2.5</w:t>
      </w:r>
      <w:r w:rsidR="00604917" w:rsidRPr="00B40C8B">
        <w:rPr>
          <w:rFonts w:ascii="Times New Roman" w:hAnsi="Times New Roman" w:cs="Times New Roman"/>
          <w:b/>
          <w:color w:val="000000" w:themeColor="text1"/>
          <w:sz w:val="24"/>
          <w:szCs w:val="24"/>
        </w:rPr>
        <w:t xml:space="preserve"> Comisión Permanente para la Reforma y Modernización de las Fuerzas Armadas (COPREMFA)</w:t>
      </w:r>
    </w:p>
    <w:p w14:paraId="27F5A5F7" w14:textId="77777777" w:rsidR="00604917" w:rsidRPr="00B40C8B" w:rsidRDefault="00604917" w:rsidP="00604917">
      <w:pPr>
        <w:pStyle w:val="Prrafodelista"/>
        <w:spacing w:after="0" w:line="480" w:lineRule="auto"/>
        <w:ind w:left="0"/>
        <w:jc w:val="both"/>
        <w:rPr>
          <w:rFonts w:ascii="Times New Roman" w:hAnsi="Times New Roman" w:cs="Times New Roman"/>
          <w:color w:val="000000" w:themeColor="text1"/>
          <w:sz w:val="24"/>
          <w:szCs w:val="24"/>
        </w:rPr>
      </w:pPr>
    </w:p>
    <w:p w14:paraId="15ECC73B" w14:textId="666AFBB1" w:rsidR="00604917" w:rsidRPr="00B40C8B" w:rsidRDefault="00197070" w:rsidP="00604917">
      <w:p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Anexo No. 26</w:t>
      </w:r>
    </w:p>
    <w:p w14:paraId="233DFE39" w14:textId="3ED5EB31" w:rsidR="00604917" w:rsidRPr="00B40C8B" w:rsidRDefault="00604917" w:rsidP="00604917">
      <w:pPr>
        <w:tabs>
          <w:tab w:val="left" w:pos="284"/>
        </w:tabs>
        <w:spacing w:after="0" w:line="480" w:lineRule="auto"/>
        <w:rPr>
          <w:color w:val="000000" w:themeColor="text1"/>
        </w:rPr>
      </w:pPr>
      <w:r w:rsidRPr="00B40C8B">
        <w:rPr>
          <w:rFonts w:ascii="Times New Roman" w:hAnsi="Times New Roman" w:cs="Times New Roman"/>
          <w:noProof/>
          <w:color w:val="000000" w:themeColor="text1"/>
          <w:sz w:val="24"/>
          <w:szCs w:val="24"/>
        </w:rPr>
        <mc:AlternateContent>
          <mc:Choice Requires="wpg">
            <w:drawing>
              <wp:anchor distT="0" distB="0" distL="114300" distR="114300" simplePos="0" relativeHeight="251653632" behindDoc="0" locked="0" layoutInCell="1" allowOverlap="1" wp14:anchorId="43B2455E" wp14:editId="68F54552">
                <wp:simplePos x="0" y="0"/>
                <wp:positionH relativeFrom="margin">
                  <wp:align>right</wp:align>
                </wp:positionH>
                <wp:positionV relativeFrom="paragraph">
                  <wp:posOffset>386715</wp:posOffset>
                </wp:positionV>
                <wp:extent cx="5020310" cy="4103370"/>
                <wp:effectExtent l="0" t="0" r="8890" b="0"/>
                <wp:wrapSquare wrapText="bothSides"/>
                <wp:docPr id="145" name="Grupo 145"/>
                <wp:cNvGraphicFramePr/>
                <a:graphic xmlns:a="http://schemas.openxmlformats.org/drawingml/2006/main">
                  <a:graphicData uri="http://schemas.microsoft.com/office/word/2010/wordprocessingGroup">
                    <wpg:wgp>
                      <wpg:cNvGrpSpPr/>
                      <wpg:grpSpPr>
                        <a:xfrm>
                          <a:off x="0" y="0"/>
                          <a:ext cx="5020310" cy="4103370"/>
                          <a:chOff x="0" y="0"/>
                          <a:chExt cx="6169025" cy="4107180"/>
                        </a:xfrm>
                      </wpg:grpSpPr>
                      <wpg:grpSp>
                        <wpg:cNvPr id="146" name="Grupo 146"/>
                        <wpg:cNvGrpSpPr/>
                        <wpg:grpSpPr>
                          <a:xfrm>
                            <a:off x="0" y="0"/>
                            <a:ext cx="6169025" cy="4107180"/>
                            <a:chOff x="0" y="-2"/>
                            <a:chExt cx="6169518" cy="4107722"/>
                          </a:xfrm>
                        </wpg:grpSpPr>
                        <wpg:grpSp>
                          <wpg:cNvPr id="147" name="Grupo 147"/>
                          <wpg:cNvGrpSpPr/>
                          <wpg:grpSpPr>
                            <a:xfrm>
                              <a:off x="27296" y="-2"/>
                              <a:ext cx="6142222" cy="2010410"/>
                              <a:chOff x="0" y="-2"/>
                              <a:chExt cx="6142222" cy="2010410"/>
                            </a:xfrm>
                          </wpg:grpSpPr>
                          <pic:pic xmlns:pic="http://schemas.openxmlformats.org/drawingml/2006/picture">
                            <pic:nvPicPr>
                              <pic:cNvPr id="149" name="Imagen 149" descr="E:\FOTOGRAFIAS 2018\INDUCCION NOBACI UNIDADES EJECUTORAS 29 10 2018\DSC_1584.JP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03550" cy="2001520"/>
                              </a:xfrm>
                              <a:prstGeom prst="rect">
                                <a:avLst/>
                              </a:prstGeom>
                              <a:noFill/>
                              <a:ln>
                                <a:noFill/>
                              </a:ln>
                            </pic:spPr>
                          </pic:pic>
                          <pic:pic xmlns:pic="http://schemas.openxmlformats.org/drawingml/2006/picture">
                            <pic:nvPicPr>
                              <pic:cNvPr id="150" name="Imagen 150" descr="E:\FOTOGRAFIAS 2018\INDUCCION NOBACI UNIDADES EJECUTORAS 29 10 2018\DSC_1593.JP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125337" y="-2"/>
                                <a:ext cx="3016885" cy="2010410"/>
                              </a:xfrm>
                              <a:prstGeom prst="rect">
                                <a:avLst/>
                              </a:prstGeom>
                              <a:noFill/>
                              <a:ln>
                                <a:noFill/>
                              </a:ln>
                            </pic:spPr>
                          </pic:pic>
                        </wpg:grpSp>
                        <pic:pic xmlns:pic="http://schemas.openxmlformats.org/drawingml/2006/picture">
                          <pic:nvPicPr>
                            <pic:cNvPr id="151" name="Imagen 151" descr="E:\FOTOGRAFIAS 2018\INDUCCION NOBACI UNIDADES EJECUTORAS 29 10 2018\DSC_1586.JP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2068497"/>
                              <a:ext cx="3009900" cy="2039223"/>
                            </a:xfrm>
                            <a:prstGeom prst="rect">
                              <a:avLst/>
                            </a:prstGeom>
                            <a:noFill/>
                            <a:ln>
                              <a:noFill/>
                            </a:ln>
                          </pic:spPr>
                        </pic:pic>
                      </wpg:grpSp>
                      <pic:pic xmlns:pic="http://schemas.openxmlformats.org/drawingml/2006/picture">
                        <pic:nvPicPr>
                          <pic:cNvPr id="152" name="Imagen 152" descr="E:\FOTOGRAFIAS 2018\INDUCCION NOBACI UNIDADES EJECUTORAS 29 10 2018\DSC_1591.JP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3152633" y="2060812"/>
                            <a:ext cx="3016250" cy="2009775"/>
                          </a:xfrm>
                          <a:prstGeom prst="rect">
                            <a:avLst/>
                          </a:prstGeom>
                          <a:noFill/>
                          <a:ln>
                            <a:noFill/>
                          </a:ln>
                        </pic:spPr>
                      </pic:pic>
                    </wpg:wgp>
                  </a:graphicData>
                </a:graphic>
                <wp14:sizeRelH relativeFrom="margin">
                  <wp14:pctWidth>0</wp14:pctWidth>
                </wp14:sizeRelH>
              </wp:anchor>
            </w:drawing>
          </mc:Choice>
          <mc:Fallback>
            <w:pict>
              <v:group w14:anchorId="6EB73015" id="Grupo 145" o:spid="_x0000_s1026" style="position:absolute;margin-left:344.1pt;margin-top:30.45pt;width:395.3pt;height:323.1pt;z-index:251653632;mso-position-horizontal:right;mso-position-horizontal-relative:margin;mso-width-relative:margin" coordsize="61690,41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">
                <v:group id="Grupo 146" o:spid="_x0000_s1027" style="position:absolute;width:61690;height:41071" coordorigin="" coordsize="61695,41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group id="Grupo 147" o:spid="_x0000_s1028" style="position:absolute;left:272;width:61423;height:20104" coordorigin="" coordsize="61422,20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 id="Imagen 149" o:spid="_x0000_s1029" type="#_x0000_t75" style="position:absolute;width:30035;height:20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cG3bCAAAA3AAAAA8AAABkcnMvZG93bnJldi54bWxET0uLwjAQvgv7H8Is7EU07SKiXaOUBdGb&#10;+NjD3oZmbIvNpCRRq7/eCIK3+fieM1t0phEXcr62rCAdJiCIC6trLhUc9svBBIQPyBoby6TgRh4W&#10;84/eDDNtr7ylyy6UIoawz1BBFUKbSemLigz6oW2JI3e0zmCI0JVSO7zGcNPI7yQZS4M1x4YKW/qt&#10;qDjtzkbBpn/O7+62Ov1TfSgmx7T5y32q1Ndnl/+ACNSFt/jlXus4fzSF5zPxAj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XBt2wgAAANwAAAAPAAAAAAAAAAAAAAAAAJ8C&#10;AABkcnMvZG93bnJldi54bWxQSwUGAAAAAAQABAD3AAAAjgMAAAAA&#10;">
                      <v:imagedata r:id="rId68" o:title="DSC_1584"/>
                      <v:path arrowok="t"/>
                    </v:shape>
                    <v:shape id="Imagen 150" o:spid="_x0000_s1030" type="#_x0000_t75" style="position:absolute;left:31253;width:30169;height:20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9K/TGAAAA3AAAAA8AAABkcnMvZG93bnJldi54bWxEj81uwkAMhO+V+g4rV+IGm7ZQVYEFtaig&#10;ckL8SFxN1k2iZr0hu4TQp8cHpN5szXjm82TWuUq11ITSs4HnQQKKOPO25NzAfrfov4MKEdli5ZkM&#10;XCnAbPr4MMHU+gtvqN3GXEkIhxQNFDHWqdYhK8hhGPiaWLQf3ziMsja5tg1eJNxV+iVJ3rTDkqWh&#10;wJrmBWW/27Mz8Lo7rI/X5Ouz4tVfvdJ62C5PQ2N6T93HGFSkLv6b79ffVvBHgi/PyAR6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v0r9MYAAADcAAAADwAAAAAAAAAAAAAA&#10;AACfAgAAZHJzL2Rvd25yZXYueG1sUEsFBgAAAAAEAAQA9wAAAJIDAAAAAA==&#10;">
                      <v:imagedata r:id="rId69" o:title="DSC_1593"/>
                      <v:path arrowok="t"/>
                    </v:shape>
                  </v:group>
                  <v:shape id="Imagen 151" o:spid="_x0000_s1031" type="#_x0000_t75" style="position:absolute;top:20684;width:30099;height:20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HFmLDAAAA3AAAAA8AAABkcnMvZG93bnJldi54bWxET99rwjAQfhf8H8IJe9PUjU3XGUUGA2Wg&#10;2Al7PZqzrTaXkmRtt7/eDATf7uP7eYtVb2rRkvOVZQXTSQKCOLe64kLB8etjPAfhA7LG2jIp+CUP&#10;q+VwsMBU244P1GahEDGEfYoKyhCaVEqfl2TQT2xDHLmTdQZDhK6Q2mEXw00tH5PkRRqsODaU2NB7&#10;Sfkl+zEKXjc8b3fb46f7m527763fu6ekVeph1K/fQATqw118c290nP88hf9n4gVye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8cWYsMAAADcAAAADwAAAAAAAAAAAAAAAACf&#10;AgAAZHJzL2Rvd25yZXYueG1sUEsFBgAAAAAEAAQA9wAAAI8DAAAAAA==&#10;">
                    <v:imagedata r:id="rId70" o:title="DSC_1586"/>
                    <v:path arrowok="t"/>
                  </v:shape>
                </v:group>
                <v:shape id="Imagen 152" o:spid="_x0000_s1032" type="#_x0000_t75" style="position:absolute;left:31526;top:20608;width:30162;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BFHBAAAA3AAAAA8AAABkcnMvZG93bnJldi54bWxET02LwjAQvS/4H8II3tZUwWWtRhFR0MXL&#10;ai/exmZMq82kNFG7/34jCN7m8T5nOm9tJe7U+NKxgkE/AUGcO12yUZAd1p/fIHxA1lg5JgV/5GE+&#10;63xMMdXuwb903wcjYgj7FBUUIdSplD4vyKLvu5o4cmfXWAwRNkbqBh8x3FZymCRf0mLJsaHAmpYF&#10;5df9zSrYtaerPWer8XZ7MrnfHaX5uUilet12MQERqA1v8cu90XH+aAjPZ+IFcv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IOBFHBAAAA3AAAAA8AAAAAAAAAAAAAAAAAnwIA&#10;AGRycy9kb3ducmV2LnhtbFBLBQYAAAAABAAEAPcAAACNAwAAAAA=&#10;">
                  <v:imagedata r:id="rId71" o:title="DSC_1591"/>
                  <v:path arrowok="t"/>
                </v:shape>
                <w10:wrap type="square" anchorx="margin"/>
              </v:group>
            </w:pict>
          </mc:Fallback>
        </mc:AlternateContent>
      </w:r>
      <w:r w:rsidRPr="00B40C8B">
        <w:rPr>
          <w:rFonts w:ascii="Times New Roman" w:hAnsi="Times New Roman" w:cs="Times New Roman"/>
          <w:b/>
          <w:color w:val="000000" w:themeColor="text1"/>
          <w:sz w:val="24"/>
          <w:szCs w:val="24"/>
        </w:rPr>
        <w:t xml:space="preserve"> Inducción sobre las NOBACI a las dependencias del MIDE</w:t>
      </w:r>
    </w:p>
    <w:p w14:paraId="1C4EA095" w14:textId="5EE2D36D" w:rsidR="00604917" w:rsidRPr="00B40C8B" w:rsidRDefault="00604917" w:rsidP="00604917">
      <w:pPr>
        <w:pStyle w:val="Prrafodelista"/>
        <w:spacing w:after="0" w:line="480" w:lineRule="auto"/>
        <w:ind w:left="0"/>
        <w:jc w:val="both"/>
        <w:rPr>
          <w:rFonts w:ascii="Times New Roman" w:hAnsi="Times New Roman" w:cs="Times New Roman"/>
          <w:color w:val="000000" w:themeColor="text1"/>
          <w:sz w:val="24"/>
          <w:szCs w:val="24"/>
        </w:rPr>
      </w:pPr>
    </w:p>
    <w:p w14:paraId="752EA0D9" w14:textId="1FF4F0DE" w:rsidR="00644F98" w:rsidRPr="00B40C8B" w:rsidRDefault="00604917"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1.2.2.</w:t>
      </w:r>
      <w:r w:rsidR="00197070" w:rsidRPr="00B40C8B">
        <w:rPr>
          <w:rFonts w:ascii="Times New Roman" w:hAnsi="Times New Roman" w:cs="Times New Roman"/>
          <w:b/>
          <w:color w:val="000000" w:themeColor="text1"/>
          <w:sz w:val="24"/>
          <w:szCs w:val="24"/>
        </w:rPr>
        <w:t>1</w:t>
      </w:r>
      <w:r w:rsidRPr="00B40C8B">
        <w:rPr>
          <w:rFonts w:ascii="Times New Roman" w:hAnsi="Times New Roman" w:cs="Times New Roman"/>
          <w:b/>
          <w:color w:val="000000" w:themeColor="text1"/>
          <w:sz w:val="24"/>
          <w:szCs w:val="24"/>
        </w:rPr>
        <w:t>2</w:t>
      </w:r>
      <w:r w:rsidR="00644F98" w:rsidRPr="00B40C8B">
        <w:rPr>
          <w:rFonts w:ascii="Times New Roman" w:hAnsi="Times New Roman" w:cs="Times New Roman"/>
          <w:b/>
          <w:color w:val="000000" w:themeColor="text1"/>
          <w:sz w:val="24"/>
          <w:szCs w:val="24"/>
        </w:rPr>
        <w:t xml:space="preserve"> Dirección de Equidad de Género y Desarrollo </w:t>
      </w:r>
    </w:p>
    <w:p w14:paraId="2F66A643" w14:textId="2549E568" w:rsidR="00200946" w:rsidRPr="00B40C8B" w:rsidRDefault="00200946" w:rsidP="00127F4D">
      <w:pPr>
        <w:tabs>
          <w:tab w:val="left" w:pos="284"/>
        </w:tabs>
        <w:spacing w:after="0" w:line="480" w:lineRule="auto"/>
        <w:jc w:val="both"/>
        <w:rPr>
          <w:rFonts w:ascii="Times New Roman" w:hAnsi="Times New Roman" w:cs="Times New Roman"/>
          <w:b/>
          <w:color w:val="000000" w:themeColor="text1"/>
          <w:sz w:val="24"/>
          <w:szCs w:val="24"/>
        </w:rPr>
      </w:pPr>
    </w:p>
    <w:p w14:paraId="04EE5A88" w14:textId="2CA9456D" w:rsidR="00A463A2" w:rsidRPr="00B40C8B" w:rsidRDefault="00197070"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27</w:t>
      </w:r>
    </w:p>
    <w:p w14:paraId="15D2D923" w14:textId="39B9D726" w:rsidR="00127F4D" w:rsidRPr="00B40C8B" w:rsidRDefault="00EA2C12"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CHARLAS SOBRE “VIOLENCIA DE GÉNERO INTRAFAMILIAR</w:t>
      </w:r>
      <w:r w:rsidR="00200946" w:rsidRPr="00B40C8B">
        <w:rPr>
          <w:rFonts w:ascii="Times New Roman" w:hAnsi="Times New Roman" w:cs="Times New Roman"/>
          <w:b/>
          <w:color w:val="000000" w:themeColor="text1"/>
          <w:sz w:val="24"/>
          <w:szCs w:val="24"/>
        </w:rPr>
        <w:t xml:space="preserve">”  </w:t>
      </w:r>
      <w:r w:rsidR="00A463A2" w:rsidRPr="00B40C8B">
        <w:rPr>
          <w:rFonts w:ascii="Times New Roman" w:hAnsi="Times New Roman" w:cs="Times New Roman"/>
          <w:b/>
          <w:color w:val="000000" w:themeColor="text1"/>
          <w:sz w:val="24"/>
          <w:szCs w:val="24"/>
        </w:rPr>
        <w:t xml:space="preserve">   </w:t>
      </w:r>
    </w:p>
    <w:p w14:paraId="4713C23D" w14:textId="54E0E2FD" w:rsidR="00A463A2" w:rsidRPr="00B40C8B" w:rsidRDefault="00A463A2"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w:t>
      </w:r>
    </w:p>
    <w:p w14:paraId="5C0F65CA" w14:textId="421F4771" w:rsidR="00A463A2" w:rsidRPr="00B40C8B" w:rsidRDefault="00A463A2"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Academia Militar “Batalla de las Carreras”, E</w:t>
      </w:r>
      <w:r w:rsidR="00197070" w:rsidRPr="00B40C8B">
        <w:rPr>
          <w:rFonts w:ascii="Times New Roman" w:hAnsi="Times New Roman" w:cs="Times New Roman"/>
          <w:b/>
          <w:color w:val="000000" w:themeColor="text1"/>
          <w:sz w:val="24"/>
          <w:szCs w:val="24"/>
        </w:rPr>
        <w:t>jército de República Dominicana.</w:t>
      </w:r>
      <w:r w:rsidRPr="00B40C8B">
        <w:rPr>
          <w:rFonts w:ascii="Times New Roman" w:hAnsi="Times New Roman" w:cs="Times New Roman"/>
          <w:b/>
          <w:color w:val="000000" w:themeColor="text1"/>
          <w:sz w:val="24"/>
          <w:szCs w:val="24"/>
        </w:rPr>
        <w:t xml:space="preserve">    </w:t>
      </w:r>
      <w:r w:rsidR="00197070"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 xml:space="preserve"> </w:t>
      </w:r>
      <w:r w:rsidR="00127F4D" w:rsidRPr="00B40C8B">
        <w:rPr>
          <w:rFonts w:ascii="Times New Roman" w:hAnsi="Times New Roman" w:cs="Times New Roman"/>
          <w:b/>
          <w:color w:val="000000" w:themeColor="text1"/>
          <w:sz w:val="24"/>
          <w:szCs w:val="24"/>
        </w:rPr>
        <w:t xml:space="preserve">                             </w:t>
      </w:r>
    </w:p>
    <w:p w14:paraId="55C0E919" w14:textId="31813117" w:rsidR="00A463A2" w:rsidRPr="00B40C8B" w:rsidRDefault="00A463A2" w:rsidP="00A463A2">
      <w:pPr>
        <w:pStyle w:val="NormalWeb"/>
        <w:ind w:left="-142" w:hanging="426"/>
        <w:jc w:val="center"/>
        <w:rPr>
          <w:b/>
          <w:color w:val="000000" w:themeColor="text1"/>
        </w:rPr>
      </w:pPr>
      <w:r w:rsidRPr="00B40C8B">
        <w:rPr>
          <w:b/>
          <w:noProof/>
          <w:color w:val="000000" w:themeColor="text1"/>
        </w:rPr>
        <w:drawing>
          <wp:inline distT="0" distB="0" distL="0" distR="0" wp14:anchorId="549CF277" wp14:editId="26FEC634">
            <wp:extent cx="2524524" cy="1560830"/>
            <wp:effectExtent l="0" t="0" r="9525" b="1270"/>
            <wp:docPr id="89093" name="Imagen 2" descr="C:\Users\Equidad de Genero\Desktop\EVIDENCIAS GÉNERO 2018\20181114_100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quidad de Genero\Desktop\EVIDENCIAS GÉNERO 2018\20181114_100548.png"/>
                    <pic:cNvPicPr>
                      <a:picLocks noChangeAspect="1" noChangeArrowheads="1"/>
                    </pic:cNvPicPr>
                  </pic:nvPicPr>
                  <pic:blipFill>
                    <a:blip r:embed="rId72" cstate="print"/>
                    <a:srcRect/>
                    <a:stretch>
                      <a:fillRect/>
                    </a:stretch>
                  </pic:blipFill>
                  <pic:spPr bwMode="auto">
                    <a:xfrm>
                      <a:off x="0" y="0"/>
                      <a:ext cx="2539710" cy="1570219"/>
                    </a:xfrm>
                    <a:prstGeom prst="rect">
                      <a:avLst/>
                    </a:prstGeom>
                    <a:noFill/>
                    <a:ln w="9525">
                      <a:noFill/>
                      <a:miter lim="800000"/>
                      <a:headEnd/>
                      <a:tailEnd/>
                    </a:ln>
                  </pic:spPr>
                </pic:pic>
              </a:graphicData>
            </a:graphic>
          </wp:inline>
        </w:drawing>
      </w:r>
      <w:r w:rsidRPr="00B40C8B">
        <w:rPr>
          <w:b/>
          <w:i/>
          <w:noProof/>
          <w:color w:val="000000" w:themeColor="text1"/>
        </w:rPr>
        <w:t xml:space="preserve">       </w:t>
      </w:r>
      <w:r w:rsidRPr="00B40C8B">
        <w:rPr>
          <w:b/>
          <w:i/>
          <w:noProof/>
          <w:color w:val="000000" w:themeColor="text1"/>
        </w:rPr>
        <w:drawing>
          <wp:inline distT="0" distB="0" distL="0" distR="0" wp14:anchorId="5F720BF2" wp14:editId="0F22770F">
            <wp:extent cx="2536166" cy="1549528"/>
            <wp:effectExtent l="0" t="0" r="0" b="0"/>
            <wp:docPr id="89094" name="Imagen 1" descr="C:\Users\Equidad de Genero\Desktop\EVIDENCIAS GÉNERO 2018\20181114_100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quidad de Genero\Desktop\EVIDENCIAS GÉNERO 2018\20181114_100618.png"/>
                    <pic:cNvPicPr>
                      <a:picLocks noChangeAspect="1" noChangeArrowheads="1"/>
                    </pic:cNvPicPr>
                  </pic:nvPicPr>
                  <pic:blipFill>
                    <a:blip r:embed="rId73"/>
                    <a:srcRect/>
                    <a:stretch>
                      <a:fillRect/>
                    </a:stretch>
                  </pic:blipFill>
                  <pic:spPr bwMode="auto">
                    <a:xfrm>
                      <a:off x="0" y="0"/>
                      <a:ext cx="2556306" cy="1561833"/>
                    </a:xfrm>
                    <a:prstGeom prst="rect">
                      <a:avLst/>
                    </a:prstGeom>
                    <a:noFill/>
                    <a:ln w="9525">
                      <a:noFill/>
                      <a:miter lim="800000"/>
                      <a:headEnd/>
                      <a:tailEnd/>
                    </a:ln>
                  </pic:spPr>
                </pic:pic>
              </a:graphicData>
            </a:graphic>
          </wp:inline>
        </w:drawing>
      </w:r>
    </w:p>
    <w:p w14:paraId="06E6D080" w14:textId="09F9A638" w:rsidR="00197070" w:rsidRPr="00B40C8B" w:rsidRDefault="00197070" w:rsidP="00127F4D">
      <w:pPr>
        <w:tabs>
          <w:tab w:val="left" w:pos="284"/>
        </w:tabs>
        <w:spacing w:after="0" w:line="480" w:lineRule="auto"/>
        <w:jc w:val="both"/>
        <w:rPr>
          <w:rFonts w:ascii="Times New Roman" w:hAnsi="Times New Roman" w:cs="Times New Roman"/>
          <w:b/>
          <w:color w:val="000000" w:themeColor="text1"/>
          <w:sz w:val="24"/>
          <w:szCs w:val="24"/>
        </w:rPr>
      </w:pPr>
    </w:p>
    <w:p w14:paraId="05BDE72D" w14:textId="77777777" w:rsidR="00197070" w:rsidRPr="00B40C8B" w:rsidRDefault="00197070"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b/>
          <w:noProof/>
          <w:color w:val="000000" w:themeColor="text1"/>
        </w:rPr>
        <w:drawing>
          <wp:anchor distT="0" distB="0" distL="114300" distR="114300" simplePos="0" relativeHeight="251709952" behindDoc="0" locked="0" layoutInCell="1" allowOverlap="1" wp14:anchorId="175F793C" wp14:editId="126C7F5A">
            <wp:simplePos x="0" y="0"/>
            <wp:positionH relativeFrom="margin">
              <wp:posOffset>2441275</wp:posOffset>
            </wp:positionH>
            <wp:positionV relativeFrom="paragraph">
              <wp:posOffset>540253</wp:posOffset>
            </wp:positionV>
            <wp:extent cx="2734151" cy="1759789"/>
            <wp:effectExtent l="0" t="0" r="9525" b="0"/>
            <wp:wrapNone/>
            <wp:docPr id="89096" name="Imagen 7" descr="C:\Users\Equidad de Genero\Desktop\Screenshot_20181114-154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quidad de Genero\Desktop\Screenshot_20181114-154358.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100" t="15076" r="-1" b="60333"/>
                    <a:stretch/>
                  </pic:blipFill>
                  <pic:spPr bwMode="auto">
                    <a:xfrm>
                      <a:off x="0" y="0"/>
                      <a:ext cx="2741081" cy="1764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0C8B">
        <w:rPr>
          <w:i/>
          <w:noProof/>
          <w:color w:val="000000" w:themeColor="text1"/>
        </w:rPr>
        <w:drawing>
          <wp:anchor distT="0" distB="0" distL="114300" distR="114300" simplePos="0" relativeHeight="251710976" behindDoc="0" locked="0" layoutInCell="1" allowOverlap="1" wp14:anchorId="42F1015E" wp14:editId="4C2EC4AD">
            <wp:simplePos x="0" y="0"/>
            <wp:positionH relativeFrom="column">
              <wp:posOffset>-237598</wp:posOffset>
            </wp:positionH>
            <wp:positionV relativeFrom="paragraph">
              <wp:posOffset>556548</wp:posOffset>
            </wp:positionV>
            <wp:extent cx="2688336" cy="1764792"/>
            <wp:effectExtent l="0" t="0" r="0" b="6985"/>
            <wp:wrapNone/>
            <wp:docPr id="89095" name="Imagen 4" descr="C:\Users\Equidad de Genero\Desktop\Screenshot_20181114-151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quidad de Genero\Desktop\Screenshot_20181114-151714.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389" t="18284" r="2560" b="41663"/>
                    <a:stretch/>
                  </pic:blipFill>
                  <pic:spPr bwMode="auto">
                    <a:xfrm>
                      <a:off x="0" y="0"/>
                      <a:ext cx="2688336" cy="17647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63A2" w:rsidRPr="00B40C8B">
        <w:rPr>
          <w:rFonts w:ascii="Times New Roman" w:hAnsi="Times New Roman" w:cs="Times New Roman"/>
          <w:b/>
          <w:color w:val="000000" w:themeColor="text1"/>
          <w:sz w:val="24"/>
          <w:szCs w:val="24"/>
        </w:rPr>
        <w:t xml:space="preserve">Academia Naval “Vicealmirante César De Windt Lavandier”, Armada de República Dominicana           </w:t>
      </w:r>
    </w:p>
    <w:p w14:paraId="650C20C7" w14:textId="77777777" w:rsidR="00197070" w:rsidRPr="00B40C8B" w:rsidRDefault="00197070" w:rsidP="00127F4D">
      <w:pPr>
        <w:tabs>
          <w:tab w:val="left" w:pos="284"/>
        </w:tabs>
        <w:spacing w:after="0" w:line="480" w:lineRule="auto"/>
        <w:jc w:val="both"/>
        <w:rPr>
          <w:rFonts w:ascii="Times New Roman" w:hAnsi="Times New Roman" w:cs="Times New Roman"/>
          <w:b/>
          <w:color w:val="000000" w:themeColor="text1"/>
          <w:sz w:val="24"/>
          <w:szCs w:val="24"/>
        </w:rPr>
      </w:pPr>
    </w:p>
    <w:p w14:paraId="1D525041" w14:textId="77777777" w:rsidR="00197070" w:rsidRPr="00B40C8B" w:rsidRDefault="00197070" w:rsidP="00127F4D">
      <w:pPr>
        <w:tabs>
          <w:tab w:val="left" w:pos="284"/>
        </w:tabs>
        <w:spacing w:after="0" w:line="480" w:lineRule="auto"/>
        <w:jc w:val="both"/>
        <w:rPr>
          <w:rFonts w:ascii="Times New Roman" w:hAnsi="Times New Roman" w:cs="Times New Roman"/>
          <w:b/>
          <w:color w:val="000000" w:themeColor="text1"/>
          <w:sz w:val="24"/>
          <w:szCs w:val="24"/>
        </w:rPr>
      </w:pPr>
    </w:p>
    <w:p w14:paraId="79DD9EE8" w14:textId="77777777" w:rsidR="00197070" w:rsidRPr="00B40C8B" w:rsidRDefault="00197070" w:rsidP="00127F4D">
      <w:pPr>
        <w:tabs>
          <w:tab w:val="left" w:pos="284"/>
        </w:tabs>
        <w:spacing w:after="0" w:line="480" w:lineRule="auto"/>
        <w:jc w:val="both"/>
        <w:rPr>
          <w:rFonts w:ascii="Times New Roman" w:hAnsi="Times New Roman" w:cs="Times New Roman"/>
          <w:b/>
          <w:color w:val="000000" w:themeColor="text1"/>
          <w:sz w:val="24"/>
          <w:szCs w:val="24"/>
        </w:rPr>
      </w:pPr>
    </w:p>
    <w:p w14:paraId="46262D8E" w14:textId="77777777" w:rsidR="00197070" w:rsidRPr="00B40C8B" w:rsidRDefault="00197070" w:rsidP="00127F4D">
      <w:pPr>
        <w:tabs>
          <w:tab w:val="left" w:pos="284"/>
        </w:tabs>
        <w:spacing w:after="0" w:line="480" w:lineRule="auto"/>
        <w:jc w:val="both"/>
        <w:rPr>
          <w:rFonts w:ascii="Times New Roman" w:hAnsi="Times New Roman" w:cs="Times New Roman"/>
          <w:b/>
          <w:color w:val="000000" w:themeColor="text1"/>
          <w:sz w:val="24"/>
          <w:szCs w:val="24"/>
        </w:rPr>
      </w:pPr>
    </w:p>
    <w:p w14:paraId="64BB4171" w14:textId="615A6CC8" w:rsidR="00A463A2" w:rsidRPr="00B40C8B" w:rsidRDefault="00A463A2"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w:t>
      </w:r>
    </w:p>
    <w:p w14:paraId="7ECA7253" w14:textId="1C7DD3A2" w:rsidR="00A463A2" w:rsidRPr="00B40C8B" w:rsidRDefault="00A463A2" w:rsidP="00127F4D">
      <w:pPr>
        <w:pStyle w:val="NormalWeb"/>
        <w:ind w:left="270" w:right="-226" w:hanging="426"/>
        <w:jc w:val="center"/>
        <w:rPr>
          <w:i/>
          <w:color w:val="000000" w:themeColor="text1"/>
        </w:rPr>
      </w:pPr>
    </w:p>
    <w:p w14:paraId="3790D808" w14:textId="7AF64295" w:rsidR="00A463A2" w:rsidRPr="00B40C8B" w:rsidRDefault="00E472A1"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b/>
          <w:noProof/>
          <w:color w:val="000000" w:themeColor="text1"/>
        </w:rPr>
        <w:lastRenderedPageBreak/>
        <w:drawing>
          <wp:anchor distT="0" distB="0" distL="114300" distR="114300" simplePos="0" relativeHeight="251713024" behindDoc="0" locked="0" layoutInCell="1" allowOverlap="1" wp14:anchorId="25B7703D" wp14:editId="71A90C8A">
            <wp:simplePos x="0" y="0"/>
            <wp:positionH relativeFrom="column">
              <wp:posOffset>2501660</wp:posOffset>
            </wp:positionH>
            <wp:positionV relativeFrom="paragraph">
              <wp:posOffset>646981</wp:posOffset>
            </wp:positionV>
            <wp:extent cx="2724526" cy="2053087"/>
            <wp:effectExtent l="0" t="0" r="0" b="4445"/>
            <wp:wrapNone/>
            <wp:docPr id="89098" name="Imagen 2" descr="C:\Users\Equidad de Genero\Desktop\EVIDENCIAS GÉNERO 2018\20181114_100722_resiz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quidad de Genero\Desktop\EVIDENCIAS GÉNERO 2018\20181114_100722_resized.png"/>
                    <pic:cNvPicPr>
                      <a:picLocks noChangeAspect="1" noChangeArrowheads="1"/>
                    </pic:cNvPicPr>
                  </pic:nvPicPr>
                  <pic:blipFill rotWithShape="1">
                    <a:blip r:embed="rId76">
                      <a:extLst>
                        <a:ext uri="{28A0092B-C50C-407E-A947-70E740481C1C}">
                          <a14:useLocalDpi xmlns:a14="http://schemas.microsoft.com/office/drawing/2010/main" val="0"/>
                        </a:ext>
                      </a:extLst>
                    </a:blip>
                    <a:srcRect t="20887" b="7999"/>
                    <a:stretch/>
                  </pic:blipFill>
                  <pic:spPr bwMode="auto">
                    <a:xfrm>
                      <a:off x="0" y="0"/>
                      <a:ext cx="2741434" cy="20658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7070" w:rsidRPr="00B40C8B">
        <w:rPr>
          <w:b/>
          <w:i/>
          <w:noProof/>
          <w:color w:val="000000" w:themeColor="text1"/>
        </w:rPr>
        <w:drawing>
          <wp:anchor distT="0" distB="0" distL="114300" distR="114300" simplePos="0" relativeHeight="251712000" behindDoc="0" locked="0" layoutInCell="1" allowOverlap="1" wp14:anchorId="2C3A9628" wp14:editId="7B87B258">
            <wp:simplePos x="0" y="0"/>
            <wp:positionH relativeFrom="column">
              <wp:posOffset>8626</wp:posOffset>
            </wp:positionH>
            <wp:positionV relativeFrom="paragraph">
              <wp:posOffset>560717</wp:posOffset>
            </wp:positionV>
            <wp:extent cx="2484408" cy="2157068"/>
            <wp:effectExtent l="0" t="0" r="0" b="0"/>
            <wp:wrapNone/>
            <wp:docPr id="89097" name="Imagen 1" descr="C:\Users\Equidad de Genero\Desktop\EVIDENCIAS GÉNERO 2018\20181114_100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quidad de Genero\Desktop\EVIDENCIAS GÉNERO 2018\20181114_100802.png"/>
                    <pic:cNvPicPr>
                      <a:picLocks noChangeAspect="1" noChangeArrowheads="1"/>
                    </pic:cNvPicPr>
                  </pic:nvPicPr>
                  <pic:blipFill rotWithShape="1">
                    <a:blip r:embed="rId77">
                      <a:extLst>
                        <a:ext uri="{28A0092B-C50C-407E-A947-70E740481C1C}">
                          <a14:useLocalDpi xmlns:a14="http://schemas.microsoft.com/office/drawing/2010/main" val="0"/>
                        </a:ext>
                      </a:extLst>
                    </a:blip>
                    <a:srcRect t="-2458" b="1"/>
                    <a:stretch/>
                  </pic:blipFill>
                  <pic:spPr bwMode="auto">
                    <a:xfrm>
                      <a:off x="0" y="0"/>
                      <a:ext cx="2489572" cy="21615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63A2" w:rsidRPr="00B40C8B">
        <w:rPr>
          <w:rFonts w:ascii="Times New Roman" w:hAnsi="Times New Roman" w:cs="Times New Roman"/>
          <w:b/>
          <w:color w:val="000000" w:themeColor="text1"/>
          <w:sz w:val="24"/>
          <w:szCs w:val="24"/>
        </w:rPr>
        <w:t>Academia Aérea “General de Brigada Piloto Frank A. Féliz Miranda”, Fuerza Aérea de República Dominicana</w:t>
      </w:r>
    </w:p>
    <w:p w14:paraId="4ABC8ABD" w14:textId="0EA2146D" w:rsidR="00A463A2" w:rsidRPr="00B40C8B" w:rsidRDefault="00A463A2" w:rsidP="00A463A2">
      <w:pPr>
        <w:pStyle w:val="NormalWeb"/>
        <w:ind w:left="-709" w:right="-496"/>
        <w:jc w:val="center"/>
        <w:rPr>
          <w:b/>
          <w:color w:val="000000" w:themeColor="text1"/>
        </w:rPr>
      </w:pPr>
      <w:r w:rsidRPr="00B40C8B">
        <w:rPr>
          <w:b/>
          <w:color w:val="000000" w:themeColor="text1"/>
        </w:rPr>
        <w:t xml:space="preserve">                                                                 </w:t>
      </w:r>
    </w:p>
    <w:p w14:paraId="1C56D1FD" w14:textId="0C82F74E" w:rsidR="00197070" w:rsidRPr="00B40C8B" w:rsidRDefault="00197070" w:rsidP="00A463A2">
      <w:pPr>
        <w:pStyle w:val="NormalWeb"/>
        <w:ind w:left="-709" w:right="-496"/>
        <w:jc w:val="center"/>
        <w:rPr>
          <w:b/>
          <w:color w:val="000000" w:themeColor="text1"/>
        </w:rPr>
      </w:pPr>
    </w:p>
    <w:p w14:paraId="49C29E3E" w14:textId="77777777" w:rsidR="00197070" w:rsidRPr="00B40C8B" w:rsidRDefault="00197070" w:rsidP="00A463A2">
      <w:pPr>
        <w:pStyle w:val="NormalWeb"/>
        <w:ind w:left="-709" w:right="-496"/>
        <w:jc w:val="center"/>
        <w:rPr>
          <w:b/>
          <w:color w:val="000000" w:themeColor="text1"/>
        </w:rPr>
      </w:pPr>
    </w:p>
    <w:p w14:paraId="4A3D875D" w14:textId="77777777" w:rsidR="00197070" w:rsidRPr="00B40C8B" w:rsidRDefault="00197070" w:rsidP="00A463A2">
      <w:pPr>
        <w:pStyle w:val="NormalWeb"/>
        <w:ind w:left="-709" w:right="-496"/>
        <w:jc w:val="center"/>
        <w:rPr>
          <w:b/>
          <w:color w:val="000000" w:themeColor="text1"/>
        </w:rPr>
      </w:pPr>
    </w:p>
    <w:p w14:paraId="41AE836B" w14:textId="77777777" w:rsidR="00197070" w:rsidRPr="00B40C8B" w:rsidRDefault="00197070" w:rsidP="00A463A2">
      <w:pPr>
        <w:pStyle w:val="NormalWeb"/>
        <w:ind w:left="-709" w:right="-496"/>
        <w:jc w:val="center"/>
        <w:rPr>
          <w:b/>
          <w:color w:val="000000" w:themeColor="text1"/>
        </w:rPr>
      </w:pPr>
    </w:p>
    <w:p w14:paraId="5EF469C0" w14:textId="77777777" w:rsidR="00197070" w:rsidRPr="00B40C8B" w:rsidRDefault="00197070" w:rsidP="00A463A2">
      <w:pPr>
        <w:pStyle w:val="NormalWeb"/>
        <w:ind w:left="-709" w:right="-496"/>
        <w:jc w:val="center"/>
        <w:rPr>
          <w:b/>
          <w:color w:val="000000" w:themeColor="text1"/>
        </w:rPr>
      </w:pPr>
    </w:p>
    <w:p w14:paraId="3E235AB7" w14:textId="1E1E8C06" w:rsidR="00A463A2" w:rsidRPr="00B40C8B" w:rsidRDefault="00A463A2" w:rsidP="00127F4D">
      <w:pPr>
        <w:tabs>
          <w:tab w:val="left" w:pos="284"/>
        </w:tabs>
        <w:spacing w:after="0" w:line="480" w:lineRule="auto"/>
        <w:jc w:val="both"/>
        <w:rPr>
          <w:rFonts w:ascii="Times New Roman" w:hAnsi="Times New Roman" w:cs="Times New Roman"/>
          <w:b/>
          <w:color w:val="000000" w:themeColor="text1"/>
          <w:sz w:val="24"/>
          <w:szCs w:val="24"/>
          <w:lang w:val="es-ES_tradnl"/>
        </w:rPr>
      </w:pPr>
      <w:r w:rsidRPr="00B40C8B">
        <w:rPr>
          <w:rFonts w:ascii="Times New Roman" w:hAnsi="Times New Roman" w:cs="Times New Roman"/>
          <w:b/>
          <w:color w:val="000000" w:themeColor="text1"/>
          <w:sz w:val="24"/>
          <w:szCs w:val="24"/>
        </w:rPr>
        <w:t>Cuerpo Especializado en Seguridad Turística (CESTUR)</w:t>
      </w:r>
    </w:p>
    <w:p w14:paraId="6D5BE117" w14:textId="25CEC2EC" w:rsidR="00A463A2" w:rsidRPr="00B40C8B" w:rsidRDefault="00A463A2" w:rsidP="00127F4D">
      <w:pPr>
        <w:pStyle w:val="NormalWeb"/>
        <w:ind w:left="-990" w:hanging="709"/>
        <w:jc w:val="center"/>
        <w:rPr>
          <w:b/>
          <w:color w:val="000000" w:themeColor="text1"/>
          <w:lang w:val="es-ES_tradnl"/>
        </w:rPr>
      </w:pPr>
      <w:r w:rsidRPr="00B40C8B">
        <w:rPr>
          <w:b/>
          <w:noProof/>
          <w:color w:val="000000" w:themeColor="text1"/>
        </w:rPr>
        <w:drawing>
          <wp:inline distT="0" distB="0" distL="0" distR="0" wp14:anchorId="7A7EF979" wp14:editId="38E65807">
            <wp:extent cx="4035307" cy="2001328"/>
            <wp:effectExtent l="0" t="0" r="3810" b="0"/>
            <wp:docPr id="89099" name="Imagen 2" descr="C:\Users\Equidad de Genero\Desktop\Screenshot_20181114-14433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quidad de Genero\Desktop\Screenshot_20181114-144331 (1).png"/>
                    <pic:cNvPicPr>
                      <a:picLocks noChangeAspect="1" noChangeArrowheads="1"/>
                    </pic:cNvPicPr>
                  </pic:nvPicPr>
                  <pic:blipFill rotWithShape="1">
                    <a:blip r:embed="rId78"/>
                    <a:srcRect l="8805" t="33297" r="-363" b="25775"/>
                    <a:stretch/>
                  </pic:blipFill>
                  <pic:spPr bwMode="auto">
                    <a:xfrm>
                      <a:off x="0" y="0"/>
                      <a:ext cx="4129107" cy="2047848"/>
                    </a:xfrm>
                    <a:prstGeom prst="rect">
                      <a:avLst/>
                    </a:prstGeom>
                    <a:noFill/>
                    <a:ln>
                      <a:noFill/>
                    </a:ln>
                    <a:extLst>
                      <a:ext uri="{53640926-AAD7-44D8-BBD7-CCE9431645EC}">
                        <a14:shadowObscured xmlns:a14="http://schemas.microsoft.com/office/drawing/2010/main"/>
                      </a:ext>
                    </a:extLst>
                  </pic:spPr>
                </pic:pic>
              </a:graphicData>
            </a:graphic>
          </wp:inline>
        </w:drawing>
      </w:r>
    </w:p>
    <w:p w14:paraId="39CF1C0A" w14:textId="77777777" w:rsidR="00A8677A" w:rsidRPr="00B40C8B" w:rsidRDefault="00A463A2" w:rsidP="00127F4D">
      <w:pPr>
        <w:tabs>
          <w:tab w:val="left" w:pos="284"/>
        </w:tabs>
        <w:spacing w:after="0" w:line="480" w:lineRule="auto"/>
        <w:jc w:val="both"/>
        <w:rPr>
          <w:b/>
          <w:noProof/>
          <w:color w:val="000000" w:themeColor="text1"/>
        </w:rPr>
      </w:pPr>
      <w:r w:rsidRPr="00B40C8B">
        <w:rPr>
          <w:rFonts w:ascii="Times New Roman" w:hAnsi="Times New Roman" w:cs="Times New Roman"/>
          <w:b/>
          <w:color w:val="000000" w:themeColor="text1"/>
          <w:sz w:val="24"/>
          <w:szCs w:val="24"/>
        </w:rPr>
        <w:t>Cuerpo Especializado en Seguridad del Metro (CESMET)</w:t>
      </w:r>
    </w:p>
    <w:p w14:paraId="6F48D526" w14:textId="56396265" w:rsidR="00A463A2" w:rsidRPr="00B40C8B" w:rsidRDefault="00A463A2" w:rsidP="004178DD">
      <w:pPr>
        <w:spacing w:after="0" w:line="480" w:lineRule="auto"/>
        <w:ind w:left="-90"/>
        <w:jc w:val="both"/>
        <w:rPr>
          <w:b/>
          <w:color w:val="000000" w:themeColor="text1"/>
        </w:rPr>
      </w:pPr>
      <w:r w:rsidRPr="00B40C8B">
        <w:rPr>
          <w:b/>
          <w:noProof/>
          <w:color w:val="000000" w:themeColor="text1"/>
        </w:rPr>
        <w:drawing>
          <wp:inline distT="0" distB="0" distL="0" distR="0" wp14:anchorId="44FAE867" wp14:editId="624FD586">
            <wp:extent cx="4724602" cy="1906438"/>
            <wp:effectExtent l="0" t="0" r="0" b="0"/>
            <wp:docPr id="89100" name="Imagen 3" descr="C:\Users\Equidad de Genero\Desktop\Screenshot_20181114-14451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quidad de Genero\Desktop\Screenshot_20181114-144515 (1).png"/>
                    <pic:cNvPicPr>
                      <a:picLocks noChangeAspect="1" noChangeArrowheads="1"/>
                    </pic:cNvPicPr>
                  </pic:nvPicPr>
                  <pic:blipFill rotWithShape="1">
                    <a:blip r:embed="rId79" cstate="print"/>
                    <a:srcRect t="28805" b="32506"/>
                    <a:stretch/>
                  </pic:blipFill>
                  <pic:spPr bwMode="auto">
                    <a:xfrm>
                      <a:off x="0" y="0"/>
                      <a:ext cx="4763620" cy="1922182"/>
                    </a:xfrm>
                    <a:prstGeom prst="rect">
                      <a:avLst/>
                    </a:prstGeom>
                    <a:noFill/>
                    <a:ln>
                      <a:noFill/>
                    </a:ln>
                    <a:extLst>
                      <a:ext uri="{53640926-AAD7-44D8-BBD7-CCE9431645EC}">
                        <a14:shadowObscured xmlns:a14="http://schemas.microsoft.com/office/drawing/2010/main"/>
                      </a:ext>
                    </a:extLst>
                  </pic:spPr>
                </pic:pic>
              </a:graphicData>
            </a:graphic>
          </wp:inline>
        </w:drawing>
      </w:r>
    </w:p>
    <w:p w14:paraId="5826066B" w14:textId="77777777" w:rsidR="00A463A2" w:rsidRPr="00B40C8B" w:rsidRDefault="00A463A2"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Fuerza de Tarea Conjunta “Ciudad Tranquila” (CIUTRAN)</w:t>
      </w:r>
    </w:p>
    <w:p w14:paraId="45D11B33" w14:textId="77777777" w:rsidR="00A463A2" w:rsidRPr="00B40C8B" w:rsidRDefault="00A463A2" w:rsidP="00A463A2">
      <w:pPr>
        <w:pStyle w:val="NormalWeb"/>
        <w:ind w:left="-709"/>
        <w:jc w:val="center"/>
        <w:rPr>
          <w:b/>
          <w:color w:val="000000" w:themeColor="text1"/>
        </w:rPr>
      </w:pPr>
      <w:r w:rsidRPr="00B40C8B">
        <w:rPr>
          <w:b/>
          <w:noProof/>
          <w:color w:val="000000" w:themeColor="text1"/>
        </w:rPr>
        <w:drawing>
          <wp:inline distT="0" distB="0" distL="0" distR="0" wp14:anchorId="25EE5D7A" wp14:editId="0078E7B4">
            <wp:extent cx="5020573" cy="2435225"/>
            <wp:effectExtent l="0" t="0" r="8890" b="3175"/>
            <wp:docPr id="89101" name="Imagen 6" descr="C:\Users\Equidad de Genero\Desktop\Screenshot_20181114-144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quidad de Genero\Desktop\Screenshot_20181114-144219.png"/>
                    <pic:cNvPicPr>
                      <a:picLocks noChangeAspect="1" noChangeArrowheads="1"/>
                    </pic:cNvPicPr>
                  </pic:nvPicPr>
                  <pic:blipFill>
                    <a:blip r:embed="rId80"/>
                    <a:srcRect t="4340" r="-15" b="59791"/>
                    <a:stretch>
                      <a:fillRect/>
                    </a:stretch>
                  </pic:blipFill>
                  <pic:spPr bwMode="auto">
                    <a:xfrm>
                      <a:off x="0" y="0"/>
                      <a:ext cx="5038150" cy="2443751"/>
                    </a:xfrm>
                    <a:prstGeom prst="rect">
                      <a:avLst/>
                    </a:prstGeom>
                    <a:noFill/>
                    <a:ln w="9525">
                      <a:noFill/>
                      <a:miter lim="800000"/>
                      <a:headEnd/>
                      <a:tailEnd/>
                    </a:ln>
                  </pic:spPr>
                </pic:pic>
              </a:graphicData>
            </a:graphic>
          </wp:inline>
        </w:drawing>
      </w:r>
    </w:p>
    <w:p w14:paraId="020D55B0" w14:textId="77777777" w:rsidR="00A463A2" w:rsidRPr="00B40C8B" w:rsidRDefault="00A463A2" w:rsidP="00A463A2">
      <w:pPr>
        <w:tabs>
          <w:tab w:val="num" w:pos="567"/>
          <w:tab w:val="left" w:pos="1620"/>
          <w:tab w:val="left" w:pos="5670"/>
          <w:tab w:val="left" w:pos="8640"/>
        </w:tabs>
        <w:jc w:val="both"/>
        <w:rPr>
          <w:rFonts w:ascii="Times New Roman" w:hAnsi="Times New Roman" w:cs="Times New Roman"/>
          <w:color w:val="000000" w:themeColor="text1"/>
          <w:sz w:val="24"/>
          <w:szCs w:val="24"/>
        </w:rPr>
      </w:pPr>
    </w:p>
    <w:p w14:paraId="20A213CB" w14:textId="63630C2D" w:rsidR="00EA2C12" w:rsidRPr="00B40C8B" w:rsidRDefault="00604917" w:rsidP="00EA2C12">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1.2.2.3</w:t>
      </w:r>
      <w:r w:rsidR="00EA2C12" w:rsidRPr="00B40C8B">
        <w:rPr>
          <w:rFonts w:ascii="Times New Roman" w:eastAsia="Times New Roman" w:hAnsi="Times New Roman" w:cs="Times New Roman"/>
          <w:b/>
          <w:color w:val="000000" w:themeColor="text1"/>
          <w:sz w:val="24"/>
          <w:szCs w:val="24"/>
        </w:rPr>
        <w:t xml:space="preserve"> Auditoría General de las Fuerzas Armadas</w:t>
      </w:r>
    </w:p>
    <w:p w14:paraId="04DE069A" w14:textId="77777777" w:rsidR="00EA2C12" w:rsidRPr="00B40C8B" w:rsidRDefault="00EA2C12" w:rsidP="00EA2C12">
      <w:pPr>
        <w:rPr>
          <w:color w:val="000000" w:themeColor="text1"/>
        </w:rPr>
      </w:pPr>
    </w:p>
    <w:p w14:paraId="54AFE9BB" w14:textId="5D6F8E5D" w:rsidR="00EA2C12" w:rsidRPr="00B40C8B" w:rsidRDefault="00EA2C12" w:rsidP="00EA2C12">
      <w:pPr>
        <w:spacing w:after="0"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An</w:t>
      </w:r>
      <w:r w:rsidR="004F1C68" w:rsidRPr="00B40C8B">
        <w:rPr>
          <w:rFonts w:ascii="Times New Roman" w:hAnsi="Times New Roman" w:cs="Times New Roman"/>
          <w:color w:val="000000" w:themeColor="text1"/>
          <w:sz w:val="24"/>
          <w:szCs w:val="24"/>
        </w:rPr>
        <w:t>exo No. 2</w:t>
      </w:r>
      <w:r w:rsidRPr="00B40C8B">
        <w:rPr>
          <w:rFonts w:ascii="Times New Roman" w:hAnsi="Times New Roman" w:cs="Times New Roman"/>
          <w:color w:val="000000" w:themeColor="text1"/>
          <w:sz w:val="24"/>
          <w:szCs w:val="24"/>
        </w:rPr>
        <w:t>8</w:t>
      </w:r>
    </w:p>
    <w:p w14:paraId="40D873BA" w14:textId="40A14EB0" w:rsidR="00EA2C12" w:rsidRPr="00B40C8B" w:rsidRDefault="004F1C68" w:rsidP="00EA2C12">
      <w:pPr>
        <w:spacing w:after="0" w:line="480" w:lineRule="auto"/>
        <w:jc w:val="both"/>
        <w:rPr>
          <w:rFonts w:ascii="Times New Roman" w:hAnsi="Times New Roman"/>
          <w:b/>
          <w:iCs/>
          <w:color w:val="000000" w:themeColor="text1"/>
          <w:sz w:val="24"/>
          <w:szCs w:val="24"/>
        </w:rPr>
      </w:pPr>
      <w:r w:rsidRPr="00B40C8B">
        <w:rPr>
          <w:rFonts w:ascii="Times New Roman" w:hAnsi="Times New Roman"/>
          <w:b/>
          <w:iCs/>
          <w:color w:val="000000" w:themeColor="text1"/>
          <w:sz w:val="24"/>
          <w:szCs w:val="24"/>
        </w:rPr>
        <w:t xml:space="preserve">1.2.2.15 </w:t>
      </w:r>
      <w:r w:rsidR="00EA2C12" w:rsidRPr="00B40C8B">
        <w:rPr>
          <w:rFonts w:ascii="Times New Roman" w:hAnsi="Times New Roman"/>
          <w:b/>
          <w:iCs/>
          <w:color w:val="000000" w:themeColor="text1"/>
          <w:sz w:val="24"/>
          <w:szCs w:val="24"/>
        </w:rPr>
        <w:t>Auditoría General de las Fuerzas Armadas</w:t>
      </w:r>
    </w:p>
    <w:p w14:paraId="4ADC8727" w14:textId="77777777" w:rsidR="00EA2C12" w:rsidRPr="00B40C8B" w:rsidRDefault="00EA2C12" w:rsidP="00EA2C12">
      <w:pPr>
        <w:pStyle w:val="Piedepgina"/>
        <w:tabs>
          <w:tab w:val="clear" w:pos="4252"/>
          <w:tab w:val="clear" w:pos="8504"/>
          <w:tab w:val="right" w:pos="0"/>
          <w:tab w:val="left" w:pos="142"/>
          <w:tab w:val="left" w:pos="284"/>
        </w:tabs>
        <w:spacing w:line="360" w:lineRule="auto"/>
        <w:jc w:val="both"/>
        <w:rPr>
          <w:color w:val="000000" w:themeColor="text1"/>
        </w:rPr>
      </w:pPr>
    </w:p>
    <w:p w14:paraId="0939C22E" w14:textId="77777777" w:rsidR="00EA2C12" w:rsidRPr="00B40C8B" w:rsidRDefault="00EA2C12" w:rsidP="00EA2C12">
      <w:pPr>
        <w:spacing w:after="0" w:line="480" w:lineRule="auto"/>
        <w:jc w:val="both"/>
        <w:rPr>
          <w:rFonts w:ascii="Times New Roman" w:hAnsi="Times New Roman"/>
          <w:b/>
          <w:iCs/>
          <w:color w:val="000000" w:themeColor="text1"/>
          <w:sz w:val="24"/>
          <w:szCs w:val="24"/>
        </w:rPr>
      </w:pPr>
      <w:r w:rsidRPr="00B40C8B">
        <w:rPr>
          <w:rFonts w:ascii="Times New Roman" w:hAnsi="Times New Roman"/>
          <w:b/>
          <w:iCs/>
          <w:color w:val="000000" w:themeColor="text1"/>
          <w:sz w:val="24"/>
          <w:szCs w:val="24"/>
        </w:rPr>
        <w:t>CUADRO INFORMATIVO DE REVISIONES Y AUDITORÍAS REALIZADAS POR LOS SUB-AUDITORÍAS GENERALES DE LAS FUERZAS ARMADAS.</w:t>
      </w:r>
    </w:p>
    <w:tbl>
      <w:tblPr>
        <w:tblStyle w:val="Tablaconcuadrcula"/>
        <w:tblW w:w="8081" w:type="dxa"/>
        <w:tblInd w:w="284" w:type="dxa"/>
        <w:tblLayout w:type="fixed"/>
        <w:tblLook w:val="04A0" w:firstRow="1" w:lastRow="0" w:firstColumn="1" w:lastColumn="0" w:noHBand="0" w:noVBand="1"/>
      </w:tblPr>
      <w:tblGrid>
        <w:gridCol w:w="4481"/>
        <w:gridCol w:w="1440"/>
        <w:gridCol w:w="2160"/>
      </w:tblGrid>
      <w:tr w:rsidR="00EA2C12" w:rsidRPr="00B40C8B" w14:paraId="7E1D77DD" w14:textId="77777777" w:rsidTr="004F1C68">
        <w:tc>
          <w:tcPr>
            <w:tcW w:w="4481" w:type="dxa"/>
          </w:tcPr>
          <w:p w14:paraId="07DB1E7B"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both"/>
              <w:rPr>
                <w:b/>
                <w:color w:val="000000" w:themeColor="text1"/>
              </w:rPr>
            </w:pPr>
            <w:r w:rsidRPr="00B40C8B">
              <w:rPr>
                <w:b/>
                <w:color w:val="000000" w:themeColor="text1"/>
              </w:rPr>
              <w:t>DEPENDENCIA</w:t>
            </w:r>
          </w:p>
        </w:tc>
        <w:tc>
          <w:tcPr>
            <w:tcW w:w="1440" w:type="dxa"/>
          </w:tcPr>
          <w:p w14:paraId="7C2CF7E6"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both"/>
              <w:rPr>
                <w:b/>
                <w:color w:val="000000" w:themeColor="text1"/>
              </w:rPr>
            </w:pPr>
            <w:r w:rsidRPr="00B40C8B">
              <w:rPr>
                <w:b/>
                <w:color w:val="000000" w:themeColor="text1"/>
              </w:rPr>
              <w:t>CHEQUES</w:t>
            </w:r>
          </w:p>
        </w:tc>
        <w:tc>
          <w:tcPr>
            <w:tcW w:w="2160" w:type="dxa"/>
          </w:tcPr>
          <w:p w14:paraId="642F1AA1"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both"/>
              <w:rPr>
                <w:b/>
                <w:color w:val="000000" w:themeColor="text1"/>
              </w:rPr>
            </w:pPr>
            <w:r w:rsidRPr="00B40C8B">
              <w:rPr>
                <w:b/>
                <w:color w:val="000000" w:themeColor="text1"/>
              </w:rPr>
              <w:t>LIBRAMIENTOS</w:t>
            </w:r>
          </w:p>
        </w:tc>
      </w:tr>
      <w:tr w:rsidR="00EA2C12" w:rsidRPr="00B40C8B" w14:paraId="7E311A19" w14:textId="77777777" w:rsidTr="004F1C68">
        <w:tc>
          <w:tcPr>
            <w:tcW w:w="4481" w:type="dxa"/>
          </w:tcPr>
          <w:p w14:paraId="4B8C5045"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both"/>
              <w:rPr>
                <w:color w:val="000000" w:themeColor="text1"/>
              </w:rPr>
            </w:pPr>
            <w:r w:rsidRPr="00B40C8B">
              <w:rPr>
                <w:color w:val="000000" w:themeColor="text1"/>
              </w:rPr>
              <w:t>Sub-Auditoría General de las FF.AA, ERD</w:t>
            </w:r>
          </w:p>
        </w:tc>
        <w:tc>
          <w:tcPr>
            <w:tcW w:w="1440" w:type="dxa"/>
          </w:tcPr>
          <w:p w14:paraId="60F051FD"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center"/>
              <w:rPr>
                <w:color w:val="000000" w:themeColor="text1"/>
              </w:rPr>
            </w:pPr>
            <w:r w:rsidRPr="00B40C8B">
              <w:rPr>
                <w:color w:val="000000" w:themeColor="text1"/>
              </w:rPr>
              <w:t>242</w:t>
            </w:r>
          </w:p>
        </w:tc>
        <w:tc>
          <w:tcPr>
            <w:tcW w:w="2160" w:type="dxa"/>
          </w:tcPr>
          <w:p w14:paraId="7E863877"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center"/>
              <w:rPr>
                <w:color w:val="000000" w:themeColor="text1"/>
              </w:rPr>
            </w:pPr>
            <w:r w:rsidRPr="00B40C8B">
              <w:rPr>
                <w:color w:val="000000" w:themeColor="text1"/>
              </w:rPr>
              <w:t>337</w:t>
            </w:r>
          </w:p>
        </w:tc>
      </w:tr>
      <w:tr w:rsidR="00EA2C12" w:rsidRPr="00B40C8B" w14:paraId="009BBC37" w14:textId="77777777" w:rsidTr="004F1C68">
        <w:trPr>
          <w:trHeight w:val="236"/>
        </w:trPr>
        <w:tc>
          <w:tcPr>
            <w:tcW w:w="4481" w:type="dxa"/>
          </w:tcPr>
          <w:p w14:paraId="3CC32E70"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both"/>
              <w:rPr>
                <w:color w:val="000000" w:themeColor="text1"/>
              </w:rPr>
            </w:pPr>
            <w:r w:rsidRPr="00B40C8B">
              <w:rPr>
                <w:color w:val="000000" w:themeColor="text1"/>
              </w:rPr>
              <w:t>Sub-Auditoría General de las FF.AA, ARD</w:t>
            </w:r>
          </w:p>
        </w:tc>
        <w:tc>
          <w:tcPr>
            <w:tcW w:w="1440" w:type="dxa"/>
          </w:tcPr>
          <w:p w14:paraId="26D9542F"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center"/>
              <w:rPr>
                <w:color w:val="000000" w:themeColor="text1"/>
              </w:rPr>
            </w:pPr>
            <w:r w:rsidRPr="00B40C8B">
              <w:rPr>
                <w:color w:val="000000" w:themeColor="text1"/>
              </w:rPr>
              <w:t>540</w:t>
            </w:r>
          </w:p>
        </w:tc>
        <w:tc>
          <w:tcPr>
            <w:tcW w:w="2160" w:type="dxa"/>
          </w:tcPr>
          <w:p w14:paraId="7A7F4C36"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center"/>
              <w:rPr>
                <w:color w:val="000000" w:themeColor="text1"/>
              </w:rPr>
            </w:pPr>
            <w:r w:rsidRPr="00B40C8B">
              <w:rPr>
                <w:color w:val="000000" w:themeColor="text1"/>
              </w:rPr>
              <w:t>531</w:t>
            </w:r>
          </w:p>
        </w:tc>
      </w:tr>
      <w:tr w:rsidR="00EA2C12" w:rsidRPr="00B40C8B" w14:paraId="4370D0C2" w14:textId="77777777" w:rsidTr="004F1C68">
        <w:trPr>
          <w:trHeight w:val="100"/>
        </w:trPr>
        <w:tc>
          <w:tcPr>
            <w:tcW w:w="4481" w:type="dxa"/>
            <w:shd w:val="clear" w:color="auto" w:fill="auto"/>
          </w:tcPr>
          <w:p w14:paraId="7190428C"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both"/>
              <w:rPr>
                <w:color w:val="000000" w:themeColor="text1"/>
              </w:rPr>
            </w:pPr>
            <w:r w:rsidRPr="00B40C8B">
              <w:rPr>
                <w:color w:val="000000" w:themeColor="text1"/>
              </w:rPr>
              <w:t>Sub-Auditoría General de las FF.AA, FARD</w:t>
            </w:r>
          </w:p>
        </w:tc>
        <w:tc>
          <w:tcPr>
            <w:tcW w:w="1440" w:type="dxa"/>
            <w:shd w:val="clear" w:color="auto" w:fill="auto"/>
          </w:tcPr>
          <w:p w14:paraId="4655FA62"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center"/>
              <w:rPr>
                <w:color w:val="000000" w:themeColor="text1"/>
              </w:rPr>
            </w:pPr>
            <w:r w:rsidRPr="00B40C8B">
              <w:rPr>
                <w:color w:val="000000" w:themeColor="text1"/>
              </w:rPr>
              <w:t>341</w:t>
            </w:r>
          </w:p>
        </w:tc>
        <w:tc>
          <w:tcPr>
            <w:tcW w:w="2160" w:type="dxa"/>
            <w:shd w:val="clear" w:color="auto" w:fill="auto"/>
          </w:tcPr>
          <w:p w14:paraId="6B735AD7" w14:textId="77777777" w:rsidR="00EA2C12" w:rsidRPr="00B40C8B" w:rsidRDefault="00EA2C12" w:rsidP="001D622A">
            <w:pPr>
              <w:pStyle w:val="Piedepgina"/>
              <w:tabs>
                <w:tab w:val="clear" w:pos="4252"/>
                <w:tab w:val="clear" w:pos="8504"/>
                <w:tab w:val="right" w:pos="0"/>
                <w:tab w:val="left" w:pos="142"/>
                <w:tab w:val="left" w:pos="284"/>
              </w:tabs>
              <w:spacing w:line="360" w:lineRule="auto"/>
              <w:jc w:val="center"/>
              <w:rPr>
                <w:color w:val="000000" w:themeColor="text1"/>
              </w:rPr>
            </w:pPr>
            <w:r w:rsidRPr="00B40C8B">
              <w:rPr>
                <w:color w:val="000000" w:themeColor="text1"/>
              </w:rPr>
              <w:t>532</w:t>
            </w:r>
          </w:p>
        </w:tc>
      </w:tr>
    </w:tbl>
    <w:p w14:paraId="5A05769F" w14:textId="77777777" w:rsidR="00EA2C12" w:rsidRPr="00B40C8B" w:rsidRDefault="00EA2C12" w:rsidP="00EA2C12">
      <w:pPr>
        <w:pStyle w:val="Piedepgina"/>
        <w:tabs>
          <w:tab w:val="clear" w:pos="4252"/>
          <w:tab w:val="clear" w:pos="8504"/>
          <w:tab w:val="right" w:pos="0"/>
          <w:tab w:val="left" w:pos="142"/>
          <w:tab w:val="left" w:pos="284"/>
        </w:tabs>
        <w:spacing w:line="360" w:lineRule="auto"/>
        <w:jc w:val="both"/>
        <w:rPr>
          <w:b/>
          <w:color w:val="000000" w:themeColor="text1"/>
        </w:rPr>
      </w:pPr>
    </w:p>
    <w:p w14:paraId="0B1786FB" w14:textId="77777777" w:rsidR="00EA2C12" w:rsidRPr="00B40C8B" w:rsidRDefault="00EA2C12" w:rsidP="00127F4D">
      <w:pPr>
        <w:tabs>
          <w:tab w:val="left" w:pos="284"/>
        </w:tabs>
        <w:spacing w:after="0" w:line="480" w:lineRule="auto"/>
        <w:jc w:val="both"/>
        <w:rPr>
          <w:rFonts w:ascii="Times New Roman" w:hAnsi="Times New Roman" w:cs="Times New Roman"/>
          <w:b/>
          <w:color w:val="000000" w:themeColor="text1"/>
          <w:sz w:val="28"/>
          <w:szCs w:val="28"/>
        </w:rPr>
      </w:pPr>
    </w:p>
    <w:p w14:paraId="6DFE21E2" w14:textId="77777777" w:rsidR="004F1C68" w:rsidRPr="00B40C8B" w:rsidRDefault="004F1C68" w:rsidP="00127F4D">
      <w:pPr>
        <w:tabs>
          <w:tab w:val="left" w:pos="284"/>
        </w:tabs>
        <w:spacing w:after="0" w:line="480" w:lineRule="auto"/>
        <w:jc w:val="both"/>
        <w:rPr>
          <w:rFonts w:ascii="Times New Roman" w:hAnsi="Times New Roman" w:cs="Times New Roman"/>
          <w:b/>
          <w:color w:val="000000" w:themeColor="text1"/>
          <w:sz w:val="28"/>
          <w:szCs w:val="28"/>
        </w:rPr>
      </w:pPr>
    </w:p>
    <w:p w14:paraId="0C2A716C" w14:textId="77777777" w:rsidR="00A5628D" w:rsidRPr="00B40C8B" w:rsidRDefault="00A5628D" w:rsidP="00127F4D">
      <w:pPr>
        <w:tabs>
          <w:tab w:val="left" w:pos="284"/>
        </w:tabs>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lastRenderedPageBreak/>
        <w:t>Objetivo Específico 1.2.3</w:t>
      </w:r>
    </w:p>
    <w:p w14:paraId="534DE5AB" w14:textId="77777777" w:rsidR="00A5628D" w:rsidRPr="00B40C8B" w:rsidRDefault="00A5628D" w:rsidP="00127F4D">
      <w:pPr>
        <w:tabs>
          <w:tab w:val="left" w:pos="284"/>
        </w:tabs>
        <w:spacing w:after="0" w:line="480" w:lineRule="auto"/>
        <w:jc w:val="both"/>
        <w:rPr>
          <w:rFonts w:ascii="Times New Roman" w:hAnsi="Times New Roman" w:cs="Times New Roman"/>
          <w:b/>
          <w:color w:val="000000" w:themeColor="text1"/>
          <w:sz w:val="24"/>
          <w:szCs w:val="24"/>
        </w:rPr>
      </w:pPr>
    </w:p>
    <w:p w14:paraId="6E70BC1E" w14:textId="77777777" w:rsidR="00A5628D" w:rsidRPr="00B40C8B" w:rsidRDefault="00A5628D" w:rsidP="00127F4D">
      <w:pPr>
        <w:tabs>
          <w:tab w:val="left" w:pos="284"/>
        </w:tabs>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“Fortalecer el Sistema de Gestión Integral del Talento Humano de las FF.AA”</w:t>
      </w:r>
    </w:p>
    <w:p w14:paraId="3B091F0F" w14:textId="77777777" w:rsidR="00A5628D" w:rsidRPr="00B40C8B" w:rsidRDefault="00A5628D" w:rsidP="00127F4D">
      <w:pPr>
        <w:tabs>
          <w:tab w:val="left" w:pos="284"/>
        </w:tabs>
        <w:spacing w:after="0" w:line="480" w:lineRule="auto"/>
        <w:jc w:val="both"/>
        <w:rPr>
          <w:rFonts w:ascii="Times New Roman" w:hAnsi="Times New Roman" w:cs="Times New Roman"/>
          <w:b/>
          <w:color w:val="000000" w:themeColor="text1"/>
          <w:sz w:val="24"/>
          <w:szCs w:val="24"/>
        </w:rPr>
      </w:pPr>
    </w:p>
    <w:p w14:paraId="076F7B1F" w14:textId="77777777" w:rsidR="004F1C68" w:rsidRPr="00B40C8B" w:rsidRDefault="004F1C68" w:rsidP="00127F4D">
      <w:pPr>
        <w:tabs>
          <w:tab w:val="left" w:pos="284"/>
        </w:tabs>
        <w:spacing w:after="0" w:line="480" w:lineRule="auto"/>
        <w:jc w:val="both"/>
        <w:rPr>
          <w:rFonts w:ascii="Times New Roman" w:hAnsi="Times New Roman" w:cs="Times New Roman"/>
          <w:b/>
          <w:color w:val="000000" w:themeColor="text1"/>
          <w:sz w:val="24"/>
          <w:szCs w:val="24"/>
        </w:rPr>
      </w:pPr>
    </w:p>
    <w:p w14:paraId="67F960C8" w14:textId="09F25158" w:rsidR="00A5628D" w:rsidRPr="00B40C8B" w:rsidRDefault="00A5628D"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1.2.3.</w:t>
      </w:r>
      <w:r w:rsidR="004F1C68" w:rsidRPr="00B40C8B">
        <w:rPr>
          <w:rFonts w:ascii="Times New Roman" w:hAnsi="Times New Roman" w:cs="Times New Roman"/>
          <w:b/>
          <w:color w:val="000000" w:themeColor="text1"/>
          <w:sz w:val="24"/>
          <w:szCs w:val="24"/>
        </w:rPr>
        <w:t>6</w:t>
      </w:r>
      <w:r w:rsidRPr="00B40C8B">
        <w:rPr>
          <w:rFonts w:ascii="Times New Roman" w:hAnsi="Times New Roman" w:cs="Times New Roman"/>
          <w:b/>
          <w:color w:val="000000" w:themeColor="text1"/>
          <w:sz w:val="24"/>
          <w:szCs w:val="24"/>
        </w:rPr>
        <w:t xml:space="preserve"> J-1, Dirección de Personal del Estado Mayor Conjunto, MIDE</w:t>
      </w:r>
    </w:p>
    <w:p w14:paraId="3777766B" w14:textId="77777777" w:rsidR="00A5628D" w:rsidRPr="00B40C8B" w:rsidRDefault="00A5628D" w:rsidP="00127F4D">
      <w:pPr>
        <w:tabs>
          <w:tab w:val="left" w:pos="284"/>
        </w:tabs>
        <w:spacing w:after="0" w:line="480" w:lineRule="auto"/>
        <w:jc w:val="both"/>
        <w:rPr>
          <w:rFonts w:ascii="Times New Roman" w:hAnsi="Times New Roman" w:cs="Times New Roman"/>
          <w:b/>
          <w:color w:val="000000" w:themeColor="text1"/>
          <w:sz w:val="24"/>
          <w:szCs w:val="24"/>
        </w:rPr>
      </w:pPr>
    </w:p>
    <w:p w14:paraId="5AD303EA" w14:textId="77777777" w:rsidR="004F1C68" w:rsidRPr="00B40C8B" w:rsidRDefault="004F1C68" w:rsidP="00127F4D">
      <w:pPr>
        <w:tabs>
          <w:tab w:val="left" w:pos="284"/>
        </w:tabs>
        <w:spacing w:after="0" w:line="480" w:lineRule="auto"/>
        <w:jc w:val="both"/>
        <w:rPr>
          <w:rFonts w:ascii="Times New Roman" w:hAnsi="Times New Roman" w:cs="Times New Roman"/>
          <w:b/>
          <w:color w:val="000000" w:themeColor="text1"/>
          <w:sz w:val="24"/>
          <w:szCs w:val="24"/>
        </w:rPr>
      </w:pPr>
    </w:p>
    <w:p w14:paraId="7D06A535" w14:textId="46545CD8" w:rsidR="00A5628D" w:rsidRPr="00B40C8B" w:rsidRDefault="004F1C68"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29</w:t>
      </w:r>
    </w:p>
    <w:p w14:paraId="02FCE741" w14:textId="77777777" w:rsidR="00A5628D" w:rsidRPr="00B40C8B" w:rsidRDefault="00A5628D" w:rsidP="00127F4D">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Restauración y Encuadernación del libro de circulares del año 2001 y de las Órdenes Generales y Circulares correspondientes a los años 2008-2007.</w:t>
      </w:r>
    </w:p>
    <w:p w14:paraId="3B406BF9" w14:textId="17FDC9C6" w:rsidR="00A5628D" w:rsidRPr="00B40C8B" w:rsidRDefault="00A5628D" w:rsidP="00A5628D">
      <w:pPr>
        <w:tabs>
          <w:tab w:val="left" w:pos="1418"/>
        </w:tabs>
        <w:spacing w:after="0" w:line="240" w:lineRule="auto"/>
        <w:rPr>
          <w:rFonts w:ascii="Times New Roman" w:hAnsi="Times New Roman"/>
          <w:b/>
          <w:color w:val="000000" w:themeColor="text1"/>
          <w:sz w:val="30"/>
          <w:szCs w:val="30"/>
        </w:rPr>
      </w:pPr>
      <w:r w:rsidRPr="00B40C8B">
        <w:rPr>
          <w:rFonts w:ascii="Times New Roman" w:hAnsi="Times New Roman"/>
          <w:b/>
          <w:color w:val="000000" w:themeColor="text1"/>
          <w:sz w:val="40"/>
          <w:szCs w:val="40"/>
        </w:rPr>
        <w:t xml:space="preserve">  </w:t>
      </w:r>
      <w:r w:rsidR="00127F4D" w:rsidRPr="00B40C8B">
        <w:rPr>
          <w:rFonts w:ascii="Times New Roman" w:hAnsi="Times New Roman"/>
          <w:b/>
          <w:color w:val="000000" w:themeColor="text1"/>
          <w:sz w:val="40"/>
          <w:szCs w:val="40"/>
        </w:rPr>
        <w:t xml:space="preserve">                </w:t>
      </w:r>
      <w:r w:rsidRPr="00B40C8B">
        <w:rPr>
          <w:rFonts w:ascii="Times New Roman" w:hAnsi="Times New Roman"/>
          <w:b/>
          <w:color w:val="000000" w:themeColor="text1"/>
          <w:sz w:val="30"/>
          <w:szCs w:val="30"/>
          <w:u w:val="single"/>
        </w:rPr>
        <w:t>Antes</w:t>
      </w:r>
      <w:r w:rsidRPr="00B40C8B">
        <w:rPr>
          <w:rFonts w:ascii="Times New Roman" w:hAnsi="Times New Roman"/>
          <w:b/>
          <w:color w:val="000000" w:themeColor="text1"/>
          <w:sz w:val="30"/>
          <w:szCs w:val="30"/>
        </w:rPr>
        <w:t xml:space="preserve">  </w:t>
      </w:r>
      <w:r w:rsidRPr="00B40C8B">
        <w:rPr>
          <w:rFonts w:ascii="Times New Roman" w:hAnsi="Times New Roman"/>
          <w:b/>
          <w:color w:val="000000" w:themeColor="text1"/>
          <w:sz w:val="30"/>
          <w:szCs w:val="30"/>
        </w:rPr>
        <w:tab/>
      </w:r>
      <w:r w:rsidRPr="00B40C8B">
        <w:rPr>
          <w:rFonts w:ascii="Times New Roman" w:hAnsi="Times New Roman"/>
          <w:b/>
          <w:color w:val="000000" w:themeColor="text1"/>
          <w:sz w:val="30"/>
          <w:szCs w:val="30"/>
        </w:rPr>
        <w:tab/>
      </w:r>
      <w:r w:rsidRPr="00B40C8B">
        <w:rPr>
          <w:rFonts w:ascii="Times New Roman" w:hAnsi="Times New Roman"/>
          <w:b/>
          <w:color w:val="000000" w:themeColor="text1"/>
          <w:sz w:val="30"/>
          <w:szCs w:val="30"/>
        </w:rPr>
        <w:tab/>
      </w:r>
      <w:r w:rsidRPr="00B40C8B">
        <w:rPr>
          <w:rFonts w:ascii="Times New Roman" w:hAnsi="Times New Roman"/>
          <w:b/>
          <w:color w:val="000000" w:themeColor="text1"/>
          <w:sz w:val="30"/>
          <w:szCs w:val="30"/>
        </w:rPr>
        <w:tab/>
      </w:r>
      <w:r w:rsidRPr="00B40C8B">
        <w:rPr>
          <w:rFonts w:ascii="Times New Roman" w:hAnsi="Times New Roman"/>
          <w:b/>
          <w:color w:val="000000" w:themeColor="text1"/>
          <w:sz w:val="30"/>
          <w:szCs w:val="30"/>
        </w:rPr>
        <w:tab/>
        <w:t xml:space="preserve">     </w:t>
      </w:r>
      <w:r w:rsidRPr="00B40C8B">
        <w:rPr>
          <w:rFonts w:ascii="Times New Roman" w:hAnsi="Times New Roman"/>
          <w:b/>
          <w:color w:val="000000" w:themeColor="text1"/>
          <w:sz w:val="30"/>
          <w:szCs w:val="30"/>
          <w:u w:val="single"/>
        </w:rPr>
        <w:t>Después</w:t>
      </w:r>
    </w:p>
    <w:p w14:paraId="317B149D" w14:textId="77777777" w:rsidR="00A5628D" w:rsidRPr="00B40C8B" w:rsidRDefault="00A5628D" w:rsidP="00A5628D">
      <w:pPr>
        <w:tabs>
          <w:tab w:val="left" w:pos="1418"/>
        </w:tabs>
        <w:spacing w:after="0" w:line="240" w:lineRule="auto"/>
        <w:rPr>
          <w:rFonts w:ascii="Times New Roman" w:hAnsi="Times New Roman"/>
          <w:b/>
          <w:color w:val="000000" w:themeColor="text1"/>
          <w:sz w:val="30"/>
          <w:szCs w:val="30"/>
        </w:rPr>
      </w:pPr>
      <w:r w:rsidRPr="00B40C8B">
        <w:rPr>
          <w:noProof/>
          <w:color w:val="000000" w:themeColor="text1"/>
        </w:rPr>
        <w:drawing>
          <wp:anchor distT="0" distB="0" distL="114300" distR="114300" simplePos="0" relativeHeight="251630080" behindDoc="0" locked="0" layoutInCell="1" allowOverlap="1" wp14:anchorId="1ED4B452" wp14:editId="395D843C">
            <wp:simplePos x="0" y="0"/>
            <wp:positionH relativeFrom="column">
              <wp:posOffset>71120</wp:posOffset>
            </wp:positionH>
            <wp:positionV relativeFrom="paragraph">
              <wp:posOffset>34925</wp:posOffset>
            </wp:positionV>
            <wp:extent cx="2483485" cy="2120900"/>
            <wp:effectExtent l="0" t="0" r="5715" b="12700"/>
            <wp:wrapSquare wrapText="bothSides"/>
            <wp:docPr id="89128" name="Imagen 4" descr="\\192.168.15.5\k\1_ARCHIVOS IMPORTANTES_TRABAJOS T_N BOCIO, ARD\MEMORIAS\MEMORIAS AÑO 2018\Nueva carpeta\IMG-2018110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192.168.15.5\k\1_ARCHIVOS IMPORTANTES_TRABAJOS T_N BOCIO, ARD\MEMORIAS\MEMORIAS AÑO 2018\Nueva carpeta\IMG-20181108-WA001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83485"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C8B">
        <w:rPr>
          <w:noProof/>
          <w:color w:val="000000" w:themeColor="text1"/>
        </w:rPr>
        <w:drawing>
          <wp:anchor distT="0" distB="0" distL="114300" distR="114300" simplePos="0" relativeHeight="251631104" behindDoc="0" locked="0" layoutInCell="1" allowOverlap="1" wp14:anchorId="359ADCFA" wp14:editId="53A6D334">
            <wp:simplePos x="0" y="0"/>
            <wp:positionH relativeFrom="column">
              <wp:posOffset>3018155</wp:posOffset>
            </wp:positionH>
            <wp:positionV relativeFrom="paragraph">
              <wp:posOffset>15240</wp:posOffset>
            </wp:positionV>
            <wp:extent cx="2302510" cy="2123440"/>
            <wp:effectExtent l="0" t="0" r="8890" b="10160"/>
            <wp:wrapSquare wrapText="bothSides"/>
            <wp:docPr id="89129" name="Imagen 7" descr="\\192.168.15.5\k\1_ARCHIVOS IMPORTANTES_TRABAJOS T_N BOCIO, ARD\MEMORIAS\MEMORIAS AÑO 2018\Nueva carpeta\20180926_14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192.168.15.5\k\1_ARCHIVOS IMPORTANTES_TRABAJOS T_N BOCIO, ARD\MEMORIAS\MEMORIAS AÑO 2018\Nueva carpeta\20180926_141451.jpg"/>
                    <pic:cNvPicPr>
                      <a:picLocks noChangeAspect="1" noChangeArrowheads="1"/>
                    </pic:cNvPicPr>
                  </pic:nvPicPr>
                  <pic:blipFill>
                    <a:blip r:embed="rId82">
                      <a:extLst>
                        <a:ext uri="{28A0092B-C50C-407E-A947-70E740481C1C}">
                          <a14:useLocalDpi xmlns:a14="http://schemas.microsoft.com/office/drawing/2010/main" val="0"/>
                        </a:ext>
                      </a:extLst>
                    </a:blip>
                    <a:srcRect t="24986" b="11922"/>
                    <a:stretch>
                      <a:fillRect/>
                    </a:stretch>
                  </pic:blipFill>
                  <pic:spPr bwMode="auto">
                    <a:xfrm>
                      <a:off x="0" y="0"/>
                      <a:ext cx="2302510" cy="212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D29DC1" w14:textId="77777777" w:rsidR="00A5628D" w:rsidRPr="00B40C8B" w:rsidRDefault="00A5628D" w:rsidP="00A5628D">
      <w:pPr>
        <w:tabs>
          <w:tab w:val="left" w:pos="1418"/>
        </w:tabs>
        <w:spacing w:after="0" w:line="240" w:lineRule="auto"/>
        <w:jc w:val="center"/>
        <w:rPr>
          <w:rFonts w:ascii="Times New Roman" w:hAnsi="Times New Roman"/>
          <w:b/>
          <w:color w:val="000000" w:themeColor="text1"/>
          <w:sz w:val="30"/>
          <w:szCs w:val="30"/>
          <w:u w:val="single"/>
        </w:rPr>
      </w:pPr>
    </w:p>
    <w:p w14:paraId="7FFAE354" w14:textId="77777777" w:rsidR="00A5628D" w:rsidRPr="00B40C8B" w:rsidRDefault="00A5628D" w:rsidP="00A5628D">
      <w:pPr>
        <w:tabs>
          <w:tab w:val="left" w:pos="1418"/>
        </w:tabs>
        <w:spacing w:after="0" w:line="240" w:lineRule="auto"/>
        <w:jc w:val="center"/>
        <w:rPr>
          <w:rFonts w:ascii="Times New Roman" w:hAnsi="Times New Roman"/>
          <w:b/>
          <w:color w:val="000000" w:themeColor="text1"/>
          <w:sz w:val="30"/>
          <w:szCs w:val="30"/>
          <w:u w:val="single"/>
        </w:rPr>
      </w:pPr>
    </w:p>
    <w:p w14:paraId="7E327423" w14:textId="77777777" w:rsidR="00127F4D" w:rsidRPr="00B40C8B" w:rsidRDefault="00127F4D" w:rsidP="00A5628D">
      <w:pPr>
        <w:tabs>
          <w:tab w:val="left" w:pos="1418"/>
        </w:tabs>
        <w:spacing w:after="0" w:line="240" w:lineRule="auto"/>
        <w:jc w:val="center"/>
        <w:rPr>
          <w:rFonts w:ascii="Times New Roman" w:hAnsi="Times New Roman"/>
          <w:b/>
          <w:color w:val="000000" w:themeColor="text1"/>
          <w:sz w:val="30"/>
          <w:szCs w:val="30"/>
          <w:u w:val="single"/>
        </w:rPr>
      </w:pPr>
    </w:p>
    <w:p w14:paraId="709E604B" w14:textId="77777777" w:rsidR="00127F4D" w:rsidRPr="00B40C8B" w:rsidRDefault="00127F4D" w:rsidP="00A5628D">
      <w:pPr>
        <w:tabs>
          <w:tab w:val="left" w:pos="1418"/>
        </w:tabs>
        <w:spacing w:after="0" w:line="240" w:lineRule="auto"/>
        <w:jc w:val="center"/>
        <w:rPr>
          <w:rFonts w:ascii="Times New Roman" w:hAnsi="Times New Roman"/>
          <w:b/>
          <w:color w:val="000000" w:themeColor="text1"/>
          <w:sz w:val="30"/>
          <w:szCs w:val="30"/>
          <w:u w:val="single"/>
        </w:rPr>
      </w:pPr>
    </w:p>
    <w:p w14:paraId="06E10793" w14:textId="77777777" w:rsidR="00127F4D" w:rsidRPr="00B40C8B" w:rsidRDefault="00127F4D" w:rsidP="00A5628D">
      <w:pPr>
        <w:tabs>
          <w:tab w:val="left" w:pos="1418"/>
        </w:tabs>
        <w:spacing w:after="0" w:line="240" w:lineRule="auto"/>
        <w:jc w:val="center"/>
        <w:rPr>
          <w:rFonts w:ascii="Times New Roman" w:hAnsi="Times New Roman"/>
          <w:b/>
          <w:color w:val="000000" w:themeColor="text1"/>
          <w:sz w:val="30"/>
          <w:szCs w:val="30"/>
          <w:u w:val="single"/>
        </w:rPr>
      </w:pPr>
    </w:p>
    <w:p w14:paraId="56F01523" w14:textId="77777777" w:rsidR="00A5628D" w:rsidRPr="00B40C8B" w:rsidRDefault="00A5628D" w:rsidP="00A5628D">
      <w:pPr>
        <w:tabs>
          <w:tab w:val="left" w:pos="1418"/>
        </w:tabs>
        <w:spacing w:after="0" w:line="240" w:lineRule="auto"/>
        <w:jc w:val="center"/>
        <w:rPr>
          <w:rFonts w:ascii="Times New Roman" w:hAnsi="Times New Roman"/>
          <w:b/>
          <w:color w:val="000000" w:themeColor="text1"/>
          <w:sz w:val="30"/>
          <w:szCs w:val="30"/>
          <w:u w:val="single"/>
        </w:rPr>
      </w:pPr>
    </w:p>
    <w:p w14:paraId="5367B0DC" w14:textId="77777777" w:rsidR="00A5628D" w:rsidRPr="00B40C8B" w:rsidRDefault="00A5628D" w:rsidP="00A5628D">
      <w:pPr>
        <w:tabs>
          <w:tab w:val="left" w:pos="1418"/>
        </w:tabs>
        <w:spacing w:after="0" w:line="240" w:lineRule="auto"/>
        <w:jc w:val="center"/>
        <w:rPr>
          <w:rFonts w:ascii="Times New Roman" w:hAnsi="Times New Roman"/>
          <w:b/>
          <w:color w:val="000000" w:themeColor="text1"/>
          <w:sz w:val="30"/>
          <w:szCs w:val="30"/>
          <w:u w:val="single"/>
        </w:rPr>
      </w:pPr>
    </w:p>
    <w:p w14:paraId="4BF8DD42" w14:textId="77777777" w:rsidR="00A5628D" w:rsidRPr="00B40C8B" w:rsidRDefault="00A5628D" w:rsidP="00A5628D">
      <w:pPr>
        <w:tabs>
          <w:tab w:val="left" w:pos="1418"/>
        </w:tabs>
        <w:spacing w:after="0" w:line="240" w:lineRule="auto"/>
        <w:jc w:val="center"/>
        <w:rPr>
          <w:rFonts w:ascii="Times New Roman" w:hAnsi="Times New Roman"/>
          <w:b/>
          <w:color w:val="000000" w:themeColor="text1"/>
          <w:sz w:val="30"/>
          <w:szCs w:val="30"/>
          <w:u w:val="single"/>
        </w:rPr>
      </w:pPr>
    </w:p>
    <w:p w14:paraId="254D180D" w14:textId="77777777" w:rsidR="00A5628D" w:rsidRPr="00B40C8B" w:rsidRDefault="00A5628D" w:rsidP="00A5628D">
      <w:pPr>
        <w:tabs>
          <w:tab w:val="left" w:pos="1418"/>
        </w:tabs>
        <w:spacing w:after="0" w:line="240" w:lineRule="auto"/>
        <w:jc w:val="center"/>
        <w:rPr>
          <w:rFonts w:ascii="Times New Roman" w:hAnsi="Times New Roman"/>
          <w:b/>
          <w:color w:val="000000" w:themeColor="text1"/>
          <w:sz w:val="30"/>
          <w:szCs w:val="30"/>
          <w:u w:val="single"/>
        </w:rPr>
      </w:pPr>
    </w:p>
    <w:p w14:paraId="0378DE6A" w14:textId="77777777" w:rsidR="00202341" w:rsidRPr="00B40C8B" w:rsidRDefault="00202341" w:rsidP="00202341">
      <w:pPr>
        <w:spacing w:after="0" w:line="480" w:lineRule="auto"/>
        <w:ind w:firstLine="284"/>
        <w:jc w:val="both"/>
        <w:rPr>
          <w:rFonts w:ascii="Times New Roman" w:eastAsia="Times New Roman" w:hAnsi="Times New Roman" w:cs="Times New Roman"/>
          <w:b/>
          <w:color w:val="000000" w:themeColor="text1"/>
          <w:sz w:val="24"/>
          <w:szCs w:val="24"/>
        </w:rPr>
      </w:pPr>
    </w:p>
    <w:p w14:paraId="43C8264E" w14:textId="77777777" w:rsidR="004F1C68" w:rsidRPr="00B40C8B" w:rsidRDefault="004F1C68" w:rsidP="00DE7692">
      <w:pPr>
        <w:tabs>
          <w:tab w:val="left" w:pos="284"/>
        </w:tabs>
        <w:spacing w:after="0" w:line="480" w:lineRule="auto"/>
        <w:jc w:val="both"/>
        <w:rPr>
          <w:rFonts w:ascii="Times New Roman" w:hAnsi="Times New Roman" w:cs="Times New Roman"/>
          <w:b/>
          <w:color w:val="000000" w:themeColor="text1"/>
          <w:sz w:val="24"/>
          <w:szCs w:val="24"/>
        </w:rPr>
      </w:pPr>
    </w:p>
    <w:p w14:paraId="707257B9" w14:textId="77777777" w:rsidR="004F1C68" w:rsidRPr="00B40C8B" w:rsidRDefault="004F1C68" w:rsidP="00DE7692">
      <w:pPr>
        <w:tabs>
          <w:tab w:val="left" w:pos="284"/>
        </w:tabs>
        <w:spacing w:after="0" w:line="480" w:lineRule="auto"/>
        <w:jc w:val="both"/>
        <w:rPr>
          <w:rFonts w:ascii="Times New Roman" w:hAnsi="Times New Roman" w:cs="Times New Roman"/>
          <w:b/>
          <w:color w:val="000000" w:themeColor="text1"/>
          <w:sz w:val="24"/>
          <w:szCs w:val="24"/>
        </w:rPr>
      </w:pPr>
    </w:p>
    <w:p w14:paraId="6D9C48CB" w14:textId="77777777" w:rsidR="004F1C68" w:rsidRPr="00B40C8B" w:rsidRDefault="004F1C68" w:rsidP="00DE7692">
      <w:pPr>
        <w:tabs>
          <w:tab w:val="left" w:pos="284"/>
        </w:tabs>
        <w:spacing w:after="0" w:line="480" w:lineRule="auto"/>
        <w:jc w:val="both"/>
        <w:rPr>
          <w:rFonts w:ascii="Times New Roman" w:hAnsi="Times New Roman" w:cs="Times New Roman"/>
          <w:b/>
          <w:color w:val="000000" w:themeColor="text1"/>
          <w:sz w:val="24"/>
          <w:szCs w:val="24"/>
        </w:rPr>
      </w:pPr>
    </w:p>
    <w:p w14:paraId="1B863A18" w14:textId="77777777" w:rsidR="004F1C68" w:rsidRPr="00B40C8B" w:rsidRDefault="004F1C68" w:rsidP="00DE7692">
      <w:pPr>
        <w:tabs>
          <w:tab w:val="left" w:pos="284"/>
        </w:tabs>
        <w:spacing w:after="0" w:line="480" w:lineRule="auto"/>
        <w:jc w:val="both"/>
        <w:rPr>
          <w:rFonts w:ascii="Times New Roman" w:hAnsi="Times New Roman" w:cs="Times New Roman"/>
          <w:b/>
          <w:color w:val="000000" w:themeColor="text1"/>
          <w:sz w:val="24"/>
          <w:szCs w:val="24"/>
        </w:rPr>
      </w:pPr>
    </w:p>
    <w:p w14:paraId="4EF92C06" w14:textId="038F76E6" w:rsidR="00202341" w:rsidRPr="00B40C8B" w:rsidRDefault="004F1C68"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1.2.3.9</w:t>
      </w:r>
      <w:r w:rsidR="00202341" w:rsidRPr="00B40C8B">
        <w:rPr>
          <w:rFonts w:ascii="Times New Roman" w:hAnsi="Times New Roman" w:cs="Times New Roman"/>
          <w:b/>
          <w:color w:val="000000" w:themeColor="text1"/>
          <w:sz w:val="24"/>
          <w:szCs w:val="24"/>
        </w:rPr>
        <w:t xml:space="preserve"> Junta de Retiro y Fondo de Pensiones de las Fuerzas Armadas</w:t>
      </w:r>
    </w:p>
    <w:p w14:paraId="453B9706" w14:textId="77777777" w:rsidR="00202341" w:rsidRPr="00B40C8B" w:rsidRDefault="00202341" w:rsidP="00DE7692">
      <w:pPr>
        <w:tabs>
          <w:tab w:val="left" w:pos="284"/>
        </w:tabs>
        <w:spacing w:after="0" w:line="480" w:lineRule="auto"/>
        <w:jc w:val="both"/>
        <w:rPr>
          <w:rFonts w:ascii="Times New Roman" w:hAnsi="Times New Roman" w:cs="Times New Roman"/>
          <w:b/>
          <w:color w:val="000000" w:themeColor="text1"/>
          <w:sz w:val="24"/>
          <w:szCs w:val="24"/>
        </w:rPr>
      </w:pPr>
    </w:p>
    <w:p w14:paraId="0657E23C" w14:textId="788FE81A" w:rsidR="00202341" w:rsidRPr="00B40C8B" w:rsidRDefault="004F1C68"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3</w:t>
      </w:r>
      <w:r w:rsidR="00202341" w:rsidRPr="00B40C8B">
        <w:rPr>
          <w:rFonts w:ascii="Times New Roman" w:hAnsi="Times New Roman" w:cs="Times New Roman"/>
          <w:b/>
          <w:color w:val="000000" w:themeColor="text1"/>
          <w:sz w:val="24"/>
          <w:szCs w:val="24"/>
        </w:rPr>
        <w:t>0</w:t>
      </w:r>
    </w:p>
    <w:p w14:paraId="748EC307" w14:textId="77777777" w:rsidR="00202341" w:rsidRPr="00B40C8B" w:rsidRDefault="00202341"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Estadística de los miembros del Ministerio de Defensa puestos en retiro, por su propia solicitud voluntario, antigüedad en el servicio, cancelación de nombramiento e inhabilidad física, del año 2018</w:t>
      </w:r>
    </w:p>
    <w:tbl>
      <w:tblPr>
        <w:tblW w:w="8040" w:type="dxa"/>
        <w:tblInd w:w="55" w:type="dxa"/>
        <w:tblCellMar>
          <w:left w:w="70" w:type="dxa"/>
          <w:right w:w="70" w:type="dxa"/>
        </w:tblCellMar>
        <w:tblLook w:val="04A0" w:firstRow="1" w:lastRow="0" w:firstColumn="1" w:lastColumn="0" w:noHBand="0" w:noVBand="1"/>
      </w:tblPr>
      <w:tblGrid>
        <w:gridCol w:w="1485"/>
        <w:gridCol w:w="1425"/>
        <w:gridCol w:w="1440"/>
        <w:gridCol w:w="1440"/>
        <w:gridCol w:w="1260"/>
        <w:gridCol w:w="990"/>
      </w:tblGrid>
      <w:tr w:rsidR="00202341" w:rsidRPr="00B40C8B" w14:paraId="194386D5" w14:textId="77777777" w:rsidTr="004F1C68">
        <w:trPr>
          <w:trHeight w:val="290"/>
        </w:trPr>
        <w:tc>
          <w:tcPr>
            <w:tcW w:w="1485"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3DCDC54" w14:textId="77777777" w:rsidR="00202341" w:rsidRPr="00B40C8B" w:rsidRDefault="00202341" w:rsidP="00C3077E">
            <w:pPr>
              <w:jc w:val="center"/>
              <w:rPr>
                <w:rFonts w:ascii="Times New Roman" w:hAnsi="Times New Roman" w:cs="Times New Roman"/>
                <w:b/>
                <w:bCs/>
                <w:color w:val="000000" w:themeColor="text1"/>
              </w:rPr>
            </w:pPr>
            <w:r w:rsidRPr="00B40C8B">
              <w:rPr>
                <w:rFonts w:ascii="Times New Roman" w:hAnsi="Times New Roman" w:cs="Times New Roman"/>
                <w:b/>
                <w:bCs/>
                <w:color w:val="000000" w:themeColor="text1"/>
              </w:rPr>
              <w:t>MES</w:t>
            </w:r>
          </w:p>
        </w:tc>
        <w:tc>
          <w:tcPr>
            <w:tcW w:w="1425" w:type="dxa"/>
            <w:tcBorders>
              <w:top w:val="single" w:sz="4" w:space="0" w:color="auto"/>
              <w:left w:val="nil"/>
              <w:bottom w:val="single" w:sz="4" w:space="0" w:color="auto"/>
              <w:right w:val="single" w:sz="4" w:space="0" w:color="auto"/>
            </w:tcBorders>
            <w:shd w:val="clear" w:color="000000" w:fill="00B0F0"/>
            <w:vAlign w:val="center"/>
            <w:hideMark/>
          </w:tcPr>
          <w:p w14:paraId="6AFD54DC" w14:textId="77777777" w:rsidR="00202341" w:rsidRPr="00B40C8B" w:rsidRDefault="00202341" w:rsidP="00C3077E">
            <w:pPr>
              <w:jc w:val="center"/>
              <w:rPr>
                <w:rFonts w:ascii="Times New Roman" w:hAnsi="Times New Roman" w:cs="Times New Roman"/>
                <w:b/>
                <w:bCs/>
                <w:color w:val="000000" w:themeColor="text1"/>
              </w:rPr>
            </w:pPr>
            <w:r w:rsidRPr="00B40C8B">
              <w:rPr>
                <w:rFonts w:ascii="Times New Roman" w:hAnsi="Times New Roman" w:cs="Times New Roman"/>
                <w:b/>
                <w:bCs/>
                <w:color w:val="000000" w:themeColor="text1"/>
              </w:rPr>
              <w:t>ERD</w:t>
            </w:r>
          </w:p>
        </w:tc>
        <w:tc>
          <w:tcPr>
            <w:tcW w:w="1440" w:type="dxa"/>
            <w:tcBorders>
              <w:top w:val="single" w:sz="4" w:space="0" w:color="auto"/>
              <w:left w:val="nil"/>
              <w:bottom w:val="single" w:sz="4" w:space="0" w:color="auto"/>
              <w:right w:val="single" w:sz="4" w:space="0" w:color="auto"/>
            </w:tcBorders>
            <w:shd w:val="clear" w:color="000000" w:fill="00B0F0"/>
            <w:vAlign w:val="center"/>
            <w:hideMark/>
          </w:tcPr>
          <w:p w14:paraId="13AD6DAB" w14:textId="77777777" w:rsidR="00202341" w:rsidRPr="00B40C8B" w:rsidRDefault="00202341" w:rsidP="00C3077E">
            <w:pPr>
              <w:jc w:val="center"/>
              <w:rPr>
                <w:rFonts w:ascii="Times New Roman" w:hAnsi="Times New Roman" w:cs="Times New Roman"/>
                <w:b/>
                <w:bCs/>
                <w:color w:val="000000" w:themeColor="text1"/>
              </w:rPr>
            </w:pPr>
            <w:r w:rsidRPr="00B40C8B">
              <w:rPr>
                <w:rFonts w:ascii="Times New Roman" w:hAnsi="Times New Roman" w:cs="Times New Roman"/>
                <w:b/>
                <w:bCs/>
                <w:color w:val="000000" w:themeColor="text1"/>
              </w:rPr>
              <w:t>ARD</w:t>
            </w:r>
          </w:p>
        </w:tc>
        <w:tc>
          <w:tcPr>
            <w:tcW w:w="1440" w:type="dxa"/>
            <w:tcBorders>
              <w:top w:val="single" w:sz="4" w:space="0" w:color="auto"/>
              <w:left w:val="nil"/>
              <w:bottom w:val="single" w:sz="4" w:space="0" w:color="auto"/>
              <w:right w:val="single" w:sz="4" w:space="0" w:color="auto"/>
            </w:tcBorders>
            <w:shd w:val="clear" w:color="000000" w:fill="00B0F0"/>
            <w:vAlign w:val="center"/>
            <w:hideMark/>
          </w:tcPr>
          <w:p w14:paraId="7F54E267" w14:textId="77777777" w:rsidR="00202341" w:rsidRPr="00B40C8B" w:rsidRDefault="00202341" w:rsidP="00C3077E">
            <w:pPr>
              <w:jc w:val="center"/>
              <w:rPr>
                <w:rFonts w:ascii="Times New Roman" w:hAnsi="Times New Roman" w:cs="Times New Roman"/>
                <w:b/>
                <w:bCs/>
                <w:color w:val="000000" w:themeColor="text1"/>
              </w:rPr>
            </w:pPr>
            <w:r w:rsidRPr="00B40C8B">
              <w:rPr>
                <w:rFonts w:ascii="Times New Roman" w:hAnsi="Times New Roman" w:cs="Times New Roman"/>
                <w:b/>
                <w:bCs/>
                <w:color w:val="000000" w:themeColor="text1"/>
              </w:rPr>
              <w:t>FARD</w:t>
            </w:r>
          </w:p>
        </w:tc>
        <w:tc>
          <w:tcPr>
            <w:tcW w:w="1260" w:type="dxa"/>
            <w:tcBorders>
              <w:top w:val="single" w:sz="4" w:space="0" w:color="auto"/>
              <w:left w:val="nil"/>
              <w:bottom w:val="single" w:sz="4" w:space="0" w:color="auto"/>
              <w:right w:val="single" w:sz="4" w:space="0" w:color="auto"/>
            </w:tcBorders>
            <w:shd w:val="clear" w:color="000000" w:fill="00B0F0"/>
            <w:vAlign w:val="center"/>
            <w:hideMark/>
          </w:tcPr>
          <w:p w14:paraId="767E8CD7" w14:textId="77777777" w:rsidR="00202341" w:rsidRPr="00B40C8B" w:rsidRDefault="00202341" w:rsidP="00C3077E">
            <w:pPr>
              <w:jc w:val="center"/>
              <w:rPr>
                <w:rFonts w:ascii="Times New Roman" w:hAnsi="Times New Roman" w:cs="Times New Roman"/>
                <w:b/>
                <w:bCs/>
                <w:color w:val="000000" w:themeColor="text1"/>
              </w:rPr>
            </w:pPr>
            <w:r w:rsidRPr="00B40C8B">
              <w:rPr>
                <w:rFonts w:ascii="Times New Roman" w:hAnsi="Times New Roman" w:cs="Times New Roman"/>
                <w:b/>
                <w:bCs/>
                <w:color w:val="000000" w:themeColor="text1"/>
              </w:rPr>
              <w:t>MIDE</w:t>
            </w:r>
          </w:p>
        </w:tc>
        <w:tc>
          <w:tcPr>
            <w:tcW w:w="990" w:type="dxa"/>
            <w:tcBorders>
              <w:top w:val="single" w:sz="4" w:space="0" w:color="auto"/>
              <w:left w:val="nil"/>
              <w:bottom w:val="single" w:sz="4" w:space="0" w:color="auto"/>
              <w:right w:val="single" w:sz="4" w:space="0" w:color="auto"/>
            </w:tcBorders>
            <w:shd w:val="clear" w:color="000000" w:fill="00B0F0"/>
            <w:vAlign w:val="bottom"/>
            <w:hideMark/>
          </w:tcPr>
          <w:p w14:paraId="6FEE0505" w14:textId="77777777" w:rsidR="00202341" w:rsidRPr="00B40C8B" w:rsidRDefault="00202341" w:rsidP="00C3077E">
            <w:pPr>
              <w:rPr>
                <w:rFonts w:ascii="Times New Roman" w:hAnsi="Times New Roman" w:cs="Times New Roman"/>
                <w:b/>
                <w:color w:val="000000" w:themeColor="text1"/>
              </w:rPr>
            </w:pPr>
            <w:r w:rsidRPr="00B40C8B">
              <w:rPr>
                <w:rFonts w:ascii="Times New Roman" w:hAnsi="Times New Roman" w:cs="Times New Roman"/>
                <w:b/>
                <w:color w:val="000000" w:themeColor="text1"/>
              </w:rPr>
              <w:t xml:space="preserve">TOTAL </w:t>
            </w:r>
          </w:p>
        </w:tc>
      </w:tr>
      <w:tr w:rsidR="00202341" w:rsidRPr="00B40C8B" w14:paraId="307C806E"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4E985027"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 xml:space="preserve">ENERO </w:t>
            </w:r>
          </w:p>
        </w:tc>
        <w:tc>
          <w:tcPr>
            <w:tcW w:w="1425" w:type="dxa"/>
            <w:tcBorders>
              <w:top w:val="nil"/>
              <w:left w:val="nil"/>
              <w:bottom w:val="single" w:sz="4" w:space="0" w:color="auto"/>
              <w:right w:val="single" w:sz="4" w:space="0" w:color="auto"/>
            </w:tcBorders>
            <w:shd w:val="clear" w:color="auto" w:fill="auto"/>
            <w:vAlign w:val="bottom"/>
            <w:hideMark/>
          </w:tcPr>
          <w:p w14:paraId="4447B98A"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201</w:t>
            </w:r>
          </w:p>
        </w:tc>
        <w:tc>
          <w:tcPr>
            <w:tcW w:w="1440" w:type="dxa"/>
            <w:tcBorders>
              <w:top w:val="nil"/>
              <w:left w:val="nil"/>
              <w:bottom w:val="single" w:sz="4" w:space="0" w:color="auto"/>
              <w:right w:val="single" w:sz="4" w:space="0" w:color="auto"/>
            </w:tcBorders>
            <w:shd w:val="clear" w:color="auto" w:fill="auto"/>
            <w:vAlign w:val="bottom"/>
            <w:hideMark/>
          </w:tcPr>
          <w:p w14:paraId="0EA5C704"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25</w:t>
            </w:r>
          </w:p>
        </w:tc>
        <w:tc>
          <w:tcPr>
            <w:tcW w:w="1440" w:type="dxa"/>
            <w:tcBorders>
              <w:top w:val="nil"/>
              <w:left w:val="nil"/>
              <w:bottom w:val="single" w:sz="4" w:space="0" w:color="auto"/>
              <w:right w:val="single" w:sz="4" w:space="0" w:color="auto"/>
            </w:tcBorders>
            <w:shd w:val="clear" w:color="auto" w:fill="auto"/>
            <w:vAlign w:val="bottom"/>
            <w:hideMark/>
          </w:tcPr>
          <w:p w14:paraId="08D09CCE"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49</w:t>
            </w:r>
          </w:p>
        </w:tc>
        <w:tc>
          <w:tcPr>
            <w:tcW w:w="1260" w:type="dxa"/>
            <w:tcBorders>
              <w:top w:val="nil"/>
              <w:left w:val="nil"/>
              <w:bottom w:val="single" w:sz="4" w:space="0" w:color="auto"/>
              <w:right w:val="single" w:sz="4" w:space="0" w:color="auto"/>
            </w:tcBorders>
            <w:shd w:val="clear" w:color="auto" w:fill="auto"/>
            <w:vAlign w:val="bottom"/>
            <w:hideMark/>
          </w:tcPr>
          <w:p w14:paraId="461C2EBA"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3</w:t>
            </w:r>
          </w:p>
        </w:tc>
        <w:tc>
          <w:tcPr>
            <w:tcW w:w="990" w:type="dxa"/>
            <w:tcBorders>
              <w:top w:val="nil"/>
              <w:left w:val="nil"/>
              <w:bottom w:val="single" w:sz="4" w:space="0" w:color="auto"/>
              <w:right w:val="single" w:sz="4" w:space="0" w:color="auto"/>
            </w:tcBorders>
            <w:shd w:val="clear" w:color="auto" w:fill="auto"/>
            <w:vAlign w:val="bottom"/>
            <w:hideMark/>
          </w:tcPr>
          <w:p w14:paraId="42396FA2"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278</w:t>
            </w:r>
          </w:p>
        </w:tc>
      </w:tr>
      <w:tr w:rsidR="00202341" w:rsidRPr="00B40C8B" w14:paraId="45C21EDA"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3357C8FD"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 xml:space="preserve">FEBRERO </w:t>
            </w:r>
          </w:p>
        </w:tc>
        <w:tc>
          <w:tcPr>
            <w:tcW w:w="1425" w:type="dxa"/>
            <w:tcBorders>
              <w:top w:val="nil"/>
              <w:left w:val="nil"/>
              <w:bottom w:val="single" w:sz="4" w:space="0" w:color="auto"/>
              <w:right w:val="single" w:sz="4" w:space="0" w:color="auto"/>
            </w:tcBorders>
            <w:shd w:val="clear" w:color="auto" w:fill="auto"/>
            <w:vAlign w:val="bottom"/>
            <w:hideMark/>
          </w:tcPr>
          <w:p w14:paraId="49C66142"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7</w:t>
            </w:r>
          </w:p>
        </w:tc>
        <w:tc>
          <w:tcPr>
            <w:tcW w:w="1440" w:type="dxa"/>
            <w:tcBorders>
              <w:top w:val="nil"/>
              <w:left w:val="nil"/>
              <w:bottom w:val="single" w:sz="4" w:space="0" w:color="auto"/>
              <w:right w:val="single" w:sz="4" w:space="0" w:color="auto"/>
            </w:tcBorders>
            <w:shd w:val="clear" w:color="auto" w:fill="auto"/>
            <w:vAlign w:val="bottom"/>
            <w:hideMark/>
          </w:tcPr>
          <w:p w14:paraId="5A8E0887"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w:t>
            </w:r>
          </w:p>
        </w:tc>
        <w:tc>
          <w:tcPr>
            <w:tcW w:w="1440" w:type="dxa"/>
            <w:tcBorders>
              <w:top w:val="nil"/>
              <w:left w:val="nil"/>
              <w:bottom w:val="single" w:sz="4" w:space="0" w:color="auto"/>
              <w:right w:val="single" w:sz="4" w:space="0" w:color="auto"/>
            </w:tcBorders>
            <w:shd w:val="clear" w:color="auto" w:fill="auto"/>
            <w:vAlign w:val="bottom"/>
            <w:hideMark/>
          </w:tcPr>
          <w:p w14:paraId="15E9FDEF"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3</w:t>
            </w:r>
          </w:p>
        </w:tc>
        <w:tc>
          <w:tcPr>
            <w:tcW w:w="1260" w:type="dxa"/>
            <w:tcBorders>
              <w:top w:val="nil"/>
              <w:left w:val="nil"/>
              <w:bottom w:val="single" w:sz="4" w:space="0" w:color="auto"/>
              <w:right w:val="single" w:sz="4" w:space="0" w:color="auto"/>
            </w:tcBorders>
            <w:shd w:val="clear" w:color="auto" w:fill="auto"/>
            <w:vAlign w:val="bottom"/>
            <w:hideMark/>
          </w:tcPr>
          <w:p w14:paraId="4CBF79F6"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w:t>
            </w:r>
          </w:p>
        </w:tc>
        <w:tc>
          <w:tcPr>
            <w:tcW w:w="990" w:type="dxa"/>
            <w:tcBorders>
              <w:top w:val="nil"/>
              <w:left w:val="nil"/>
              <w:bottom w:val="single" w:sz="4" w:space="0" w:color="auto"/>
              <w:right w:val="single" w:sz="4" w:space="0" w:color="auto"/>
            </w:tcBorders>
            <w:shd w:val="clear" w:color="auto" w:fill="auto"/>
            <w:vAlign w:val="bottom"/>
            <w:hideMark/>
          </w:tcPr>
          <w:p w14:paraId="68B6BEC9"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12</w:t>
            </w:r>
          </w:p>
        </w:tc>
      </w:tr>
      <w:tr w:rsidR="00202341" w:rsidRPr="00B40C8B" w14:paraId="4DA5679E"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4326785F"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MARZO</w:t>
            </w:r>
          </w:p>
        </w:tc>
        <w:tc>
          <w:tcPr>
            <w:tcW w:w="1425" w:type="dxa"/>
            <w:tcBorders>
              <w:top w:val="nil"/>
              <w:left w:val="nil"/>
              <w:bottom w:val="single" w:sz="4" w:space="0" w:color="auto"/>
              <w:right w:val="single" w:sz="4" w:space="0" w:color="auto"/>
            </w:tcBorders>
            <w:shd w:val="clear" w:color="auto" w:fill="auto"/>
            <w:vAlign w:val="bottom"/>
            <w:hideMark/>
          </w:tcPr>
          <w:p w14:paraId="35E4B2EC"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6</w:t>
            </w:r>
          </w:p>
        </w:tc>
        <w:tc>
          <w:tcPr>
            <w:tcW w:w="1440" w:type="dxa"/>
            <w:tcBorders>
              <w:top w:val="nil"/>
              <w:left w:val="nil"/>
              <w:bottom w:val="single" w:sz="4" w:space="0" w:color="auto"/>
              <w:right w:val="single" w:sz="4" w:space="0" w:color="auto"/>
            </w:tcBorders>
            <w:shd w:val="clear" w:color="auto" w:fill="auto"/>
            <w:vAlign w:val="bottom"/>
            <w:hideMark/>
          </w:tcPr>
          <w:p w14:paraId="21B0DC7B"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0</w:t>
            </w:r>
          </w:p>
        </w:tc>
        <w:tc>
          <w:tcPr>
            <w:tcW w:w="1440" w:type="dxa"/>
            <w:tcBorders>
              <w:top w:val="nil"/>
              <w:left w:val="nil"/>
              <w:bottom w:val="single" w:sz="4" w:space="0" w:color="auto"/>
              <w:right w:val="single" w:sz="4" w:space="0" w:color="auto"/>
            </w:tcBorders>
            <w:shd w:val="clear" w:color="auto" w:fill="auto"/>
            <w:vAlign w:val="bottom"/>
            <w:hideMark/>
          </w:tcPr>
          <w:p w14:paraId="19071EDF"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0</w:t>
            </w:r>
          </w:p>
        </w:tc>
        <w:tc>
          <w:tcPr>
            <w:tcW w:w="1260" w:type="dxa"/>
            <w:tcBorders>
              <w:top w:val="nil"/>
              <w:left w:val="nil"/>
              <w:bottom w:val="single" w:sz="4" w:space="0" w:color="auto"/>
              <w:right w:val="single" w:sz="4" w:space="0" w:color="auto"/>
            </w:tcBorders>
            <w:shd w:val="clear" w:color="auto" w:fill="auto"/>
            <w:vAlign w:val="bottom"/>
            <w:hideMark/>
          </w:tcPr>
          <w:p w14:paraId="41380FBA"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0</w:t>
            </w:r>
          </w:p>
        </w:tc>
        <w:tc>
          <w:tcPr>
            <w:tcW w:w="990" w:type="dxa"/>
            <w:tcBorders>
              <w:top w:val="nil"/>
              <w:left w:val="nil"/>
              <w:bottom w:val="single" w:sz="4" w:space="0" w:color="auto"/>
              <w:right w:val="single" w:sz="4" w:space="0" w:color="auto"/>
            </w:tcBorders>
            <w:shd w:val="clear" w:color="auto" w:fill="auto"/>
            <w:vAlign w:val="bottom"/>
            <w:hideMark/>
          </w:tcPr>
          <w:p w14:paraId="1EC02DAF"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6</w:t>
            </w:r>
          </w:p>
        </w:tc>
      </w:tr>
      <w:tr w:rsidR="00202341" w:rsidRPr="00B40C8B" w14:paraId="300B8D06"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5D84F874"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ABRIL</w:t>
            </w:r>
          </w:p>
        </w:tc>
        <w:tc>
          <w:tcPr>
            <w:tcW w:w="1425" w:type="dxa"/>
            <w:tcBorders>
              <w:top w:val="nil"/>
              <w:left w:val="nil"/>
              <w:bottom w:val="single" w:sz="4" w:space="0" w:color="auto"/>
              <w:right w:val="single" w:sz="4" w:space="0" w:color="auto"/>
            </w:tcBorders>
            <w:shd w:val="clear" w:color="auto" w:fill="auto"/>
            <w:vAlign w:val="bottom"/>
            <w:hideMark/>
          </w:tcPr>
          <w:p w14:paraId="513C7519"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430</w:t>
            </w:r>
          </w:p>
        </w:tc>
        <w:tc>
          <w:tcPr>
            <w:tcW w:w="1440" w:type="dxa"/>
            <w:tcBorders>
              <w:top w:val="nil"/>
              <w:left w:val="nil"/>
              <w:bottom w:val="single" w:sz="4" w:space="0" w:color="auto"/>
              <w:right w:val="single" w:sz="4" w:space="0" w:color="auto"/>
            </w:tcBorders>
            <w:shd w:val="clear" w:color="auto" w:fill="auto"/>
            <w:vAlign w:val="bottom"/>
            <w:hideMark/>
          </w:tcPr>
          <w:p w14:paraId="17651CB2"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127</w:t>
            </w:r>
          </w:p>
        </w:tc>
        <w:tc>
          <w:tcPr>
            <w:tcW w:w="1440" w:type="dxa"/>
            <w:tcBorders>
              <w:top w:val="nil"/>
              <w:left w:val="nil"/>
              <w:bottom w:val="single" w:sz="4" w:space="0" w:color="auto"/>
              <w:right w:val="single" w:sz="4" w:space="0" w:color="auto"/>
            </w:tcBorders>
            <w:shd w:val="clear" w:color="auto" w:fill="auto"/>
            <w:vAlign w:val="bottom"/>
            <w:hideMark/>
          </w:tcPr>
          <w:p w14:paraId="1D0A9FA0"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103</w:t>
            </w:r>
          </w:p>
        </w:tc>
        <w:tc>
          <w:tcPr>
            <w:tcW w:w="1260" w:type="dxa"/>
            <w:tcBorders>
              <w:top w:val="nil"/>
              <w:left w:val="nil"/>
              <w:bottom w:val="single" w:sz="4" w:space="0" w:color="auto"/>
              <w:right w:val="single" w:sz="4" w:space="0" w:color="auto"/>
            </w:tcBorders>
            <w:shd w:val="clear" w:color="auto" w:fill="auto"/>
            <w:vAlign w:val="bottom"/>
            <w:hideMark/>
          </w:tcPr>
          <w:p w14:paraId="3B9A7120"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37</w:t>
            </w:r>
          </w:p>
        </w:tc>
        <w:tc>
          <w:tcPr>
            <w:tcW w:w="990" w:type="dxa"/>
            <w:tcBorders>
              <w:top w:val="nil"/>
              <w:left w:val="nil"/>
              <w:bottom w:val="single" w:sz="4" w:space="0" w:color="auto"/>
              <w:right w:val="single" w:sz="4" w:space="0" w:color="auto"/>
            </w:tcBorders>
            <w:shd w:val="clear" w:color="auto" w:fill="auto"/>
            <w:vAlign w:val="bottom"/>
            <w:hideMark/>
          </w:tcPr>
          <w:p w14:paraId="2EF2B4B7"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697</w:t>
            </w:r>
          </w:p>
        </w:tc>
      </w:tr>
      <w:tr w:rsidR="00202341" w:rsidRPr="00B40C8B" w14:paraId="0DCFA77B"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462DF007"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MAYO</w:t>
            </w:r>
          </w:p>
        </w:tc>
        <w:tc>
          <w:tcPr>
            <w:tcW w:w="1425" w:type="dxa"/>
            <w:tcBorders>
              <w:top w:val="nil"/>
              <w:left w:val="nil"/>
              <w:bottom w:val="single" w:sz="4" w:space="0" w:color="auto"/>
              <w:right w:val="single" w:sz="4" w:space="0" w:color="auto"/>
            </w:tcBorders>
            <w:shd w:val="clear" w:color="auto" w:fill="auto"/>
            <w:vAlign w:val="bottom"/>
            <w:hideMark/>
          </w:tcPr>
          <w:p w14:paraId="6B5E1601"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w:t>
            </w:r>
          </w:p>
        </w:tc>
        <w:tc>
          <w:tcPr>
            <w:tcW w:w="1440" w:type="dxa"/>
            <w:tcBorders>
              <w:top w:val="nil"/>
              <w:left w:val="nil"/>
              <w:bottom w:val="single" w:sz="4" w:space="0" w:color="auto"/>
              <w:right w:val="single" w:sz="4" w:space="0" w:color="auto"/>
            </w:tcBorders>
            <w:shd w:val="clear" w:color="auto" w:fill="auto"/>
            <w:vAlign w:val="bottom"/>
            <w:hideMark/>
          </w:tcPr>
          <w:p w14:paraId="137F1FEC"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0</w:t>
            </w:r>
          </w:p>
        </w:tc>
        <w:tc>
          <w:tcPr>
            <w:tcW w:w="1440" w:type="dxa"/>
            <w:tcBorders>
              <w:top w:val="nil"/>
              <w:left w:val="nil"/>
              <w:bottom w:val="single" w:sz="4" w:space="0" w:color="auto"/>
              <w:right w:val="single" w:sz="4" w:space="0" w:color="auto"/>
            </w:tcBorders>
            <w:shd w:val="clear" w:color="auto" w:fill="auto"/>
            <w:vAlign w:val="bottom"/>
            <w:hideMark/>
          </w:tcPr>
          <w:p w14:paraId="0EF86872"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0</w:t>
            </w:r>
          </w:p>
        </w:tc>
        <w:tc>
          <w:tcPr>
            <w:tcW w:w="1260" w:type="dxa"/>
            <w:tcBorders>
              <w:top w:val="nil"/>
              <w:left w:val="nil"/>
              <w:bottom w:val="single" w:sz="4" w:space="0" w:color="auto"/>
              <w:right w:val="single" w:sz="4" w:space="0" w:color="auto"/>
            </w:tcBorders>
            <w:shd w:val="clear" w:color="auto" w:fill="auto"/>
            <w:vAlign w:val="bottom"/>
            <w:hideMark/>
          </w:tcPr>
          <w:p w14:paraId="6ACB8A5E"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0</w:t>
            </w:r>
          </w:p>
        </w:tc>
        <w:tc>
          <w:tcPr>
            <w:tcW w:w="990" w:type="dxa"/>
            <w:tcBorders>
              <w:top w:val="nil"/>
              <w:left w:val="nil"/>
              <w:bottom w:val="single" w:sz="4" w:space="0" w:color="auto"/>
              <w:right w:val="single" w:sz="4" w:space="0" w:color="auto"/>
            </w:tcBorders>
            <w:shd w:val="clear" w:color="auto" w:fill="auto"/>
            <w:vAlign w:val="bottom"/>
            <w:hideMark/>
          </w:tcPr>
          <w:p w14:paraId="1D8837C1"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w:t>
            </w:r>
          </w:p>
        </w:tc>
      </w:tr>
      <w:tr w:rsidR="00202341" w:rsidRPr="00B40C8B" w14:paraId="7FC7F33B"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7258CE48"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JUNIO</w:t>
            </w:r>
          </w:p>
        </w:tc>
        <w:tc>
          <w:tcPr>
            <w:tcW w:w="1425" w:type="dxa"/>
            <w:tcBorders>
              <w:top w:val="nil"/>
              <w:left w:val="nil"/>
              <w:bottom w:val="single" w:sz="4" w:space="0" w:color="auto"/>
              <w:right w:val="single" w:sz="4" w:space="0" w:color="auto"/>
            </w:tcBorders>
            <w:shd w:val="clear" w:color="auto" w:fill="auto"/>
            <w:vAlign w:val="bottom"/>
            <w:hideMark/>
          </w:tcPr>
          <w:p w14:paraId="53EE8DA0"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11</w:t>
            </w:r>
          </w:p>
        </w:tc>
        <w:tc>
          <w:tcPr>
            <w:tcW w:w="1440" w:type="dxa"/>
            <w:tcBorders>
              <w:top w:val="nil"/>
              <w:left w:val="nil"/>
              <w:bottom w:val="single" w:sz="4" w:space="0" w:color="auto"/>
              <w:right w:val="single" w:sz="4" w:space="0" w:color="auto"/>
            </w:tcBorders>
            <w:shd w:val="clear" w:color="auto" w:fill="auto"/>
            <w:vAlign w:val="bottom"/>
            <w:hideMark/>
          </w:tcPr>
          <w:p w14:paraId="01BC1B81"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0</w:t>
            </w:r>
          </w:p>
        </w:tc>
        <w:tc>
          <w:tcPr>
            <w:tcW w:w="1440" w:type="dxa"/>
            <w:tcBorders>
              <w:top w:val="nil"/>
              <w:left w:val="nil"/>
              <w:bottom w:val="single" w:sz="4" w:space="0" w:color="auto"/>
              <w:right w:val="single" w:sz="4" w:space="0" w:color="auto"/>
            </w:tcBorders>
            <w:shd w:val="clear" w:color="auto" w:fill="auto"/>
            <w:vAlign w:val="bottom"/>
            <w:hideMark/>
          </w:tcPr>
          <w:p w14:paraId="2877D851"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4</w:t>
            </w:r>
          </w:p>
        </w:tc>
        <w:tc>
          <w:tcPr>
            <w:tcW w:w="1260" w:type="dxa"/>
            <w:tcBorders>
              <w:top w:val="nil"/>
              <w:left w:val="nil"/>
              <w:bottom w:val="single" w:sz="4" w:space="0" w:color="auto"/>
              <w:right w:val="single" w:sz="4" w:space="0" w:color="auto"/>
            </w:tcBorders>
            <w:shd w:val="clear" w:color="auto" w:fill="auto"/>
            <w:vAlign w:val="bottom"/>
            <w:hideMark/>
          </w:tcPr>
          <w:p w14:paraId="18B2549A"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0</w:t>
            </w:r>
          </w:p>
        </w:tc>
        <w:tc>
          <w:tcPr>
            <w:tcW w:w="990" w:type="dxa"/>
            <w:tcBorders>
              <w:top w:val="nil"/>
              <w:left w:val="nil"/>
              <w:bottom w:val="single" w:sz="4" w:space="0" w:color="auto"/>
              <w:right w:val="single" w:sz="4" w:space="0" w:color="auto"/>
            </w:tcBorders>
            <w:shd w:val="clear" w:color="auto" w:fill="auto"/>
            <w:vAlign w:val="bottom"/>
            <w:hideMark/>
          </w:tcPr>
          <w:p w14:paraId="0C6452C4"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15</w:t>
            </w:r>
          </w:p>
        </w:tc>
      </w:tr>
      <w:tr w:rsidR="00202341" w:rsidRPr="00B40C8B" w14:paraId="47DC2ED8"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34CB09F5"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JULIO</w:t>
            </w:r>
          </w:p>
        </w:tc>
        <w:tc>
          <w:tcPr>
            <w:tcW w:w="1425" w:type="dxa"/>
            <w:tcBorders>
              <w:top w:val="nil"/>
              <w:left w:val="nil"/>
              <w:bottom w:val="single" w:sz="4" w:space="0" w:color="auto"/>
              <w:right w:val="single" w:sz="4" w:space="0" w:color="auto"/>
            </w:tcBorders>
            <w:shd w:val="clear" w:color="auto" w:fill="auto"/>
            <w:vAlign w:val="bottom"/>
            <w:hideMark/>
          </w:tcPr>
          <w:p w14:paraId="6C49C8A7"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5</w:t>
            </w:r>
          </w:p>
        </w:tc>
        <w:tc>
          <w:tcPr>
            <w:tcW w:w="1440" w:type="dxa"/>
            <w:tcBorders>
              <w:top w:val="nil"/>
              <w:left w:val="nil"/>
              <w:bottom w:val="single" w:sz="4" w:space="0" w:color="auto"/>
              <w:right w:val="single" w:sz="4" w:space="0" w:color="auto"/>
            </w:tcBorders>
            <w:shd w:val="clear" w:color="auto" w:fill="auto"/>
            <w:vAlign w:val="bottom"/>
            <w:hideMark/>
          </w:tcPr>
          <w:p w14:paraId="65A3A7E6"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2</w:t>
            </w:r>
          </w:p>
        </w:tc>
        <w:tc>
          <w:tcPr>
            <w:tcW w:w="1440" w:type="dxa"/>
            <w:tcBorders>
              <w:top w:val="nil"/>
              <w:left w:val="nil"/>
              <w:bottom w:val="single" w:sz="4" w:space="0" w:color="auto"/>
              <w:right w:val="single" w:sz="4" w:space="0" w:color="auto"/>
            </w:tcBorders>
            <w:shd w:val="clear" w:color="auto" w:fill="auto"/>
            <w:vAlign w:val="bottom"/>
            <w:hideMark/>
          </w:tcPr>
          <w:p w14:paraId="526D1EDC"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5</w:t>
            </w:r>
          </w:p>
        </w:tc>
        <w:tc>
          <w:tcPr>
            <w:tcW w:w="1260" w:type="dxa"/>
            <w:tcBorders>
              <w:top w:val="nil"/>
              <w:left w:val="nil"/>
              <w:bottom w:val="single" w:sz="4" w:space="0" w:color="auto"/>
              <w:right w:val="single" w:sz="4" w:space="0" w:color="auto"/>
            </w:tcBorders>
            <w:shd w:val="clear" w:color="auto" w:fill="auto"/>
            <w:vAlign w:val="bottom"/>
            <w:hideMark/>
          </w:tcPr>
          <w:p w14:paraId="3F45C4E0"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2</w:t>
            </w:r>
          </w:p>
        </w:tc>
        <w:tc>
          <w:tcPr>
            <w:tcW w:w="990" w:type="dxa"/>
            <w:tcBorders>
              <w:top w:val="nil"/>
              <w:left w:val="nil"/>
              <w:bottom w:val="single" w:sz="4" w:space="0" w:color="auto"/>
              <w:right w:val="single" w:sz="4" w:space="0" w:color="auto"/>
            </w:tcBorders>
            <w:shd w:val="clear" w:color="auto" w:fill="auto"/>
            <w:vAlign w:val="bottom"/>
            <w:hideMark/>
          </w:tcPr>
          <w:p w14:paraId="729E8EE0"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14</w:t>
            </w:r>
          </w:p>
        </w:tc>
      </w:tr>
      <w:tr w:rsidR="00202341" w:rsidRPr="00B40C8B" w14:paraId="2172EE5E"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64FDFDE4"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AGOSTO</w:t>
            </w:r>
          </w:p>
        </w:tc>
        <w:tc>
          <w:tcPr>
            <w:tcW w:w="1425" w:type="dxa"/>
            <w:tcBorders>
              <w:top w:val="nil"/>
              <w:left w:val="nil"/>
              <w:bottom w:val="single" w:sz="4" w:space="0" w:color="auto"/>
              <w:right w:val="single" w:sz="4" w:space="0" w:color="auto"/>
            </w:tcBorders>
            <w:shd w:val="clear" w:color="auto" w:fill="auto"/>
            <w:vAlign w:val="bottom"/>
            <w:hideMark/>
          </w:tcPr>
          <w:p w14:paraId="7F020378"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17</w:t>
            </w:r>
          </w:p>
        </w:tc>
        <w:tc>
          <w:tcPr>
            <w:tcW w:w="1440" w:type="dxa"/>
            <w:tcBorders>
              <w:top w:val="nil"/>
              <w:left w:val="nil"/>
              <w:bottom w:val="single" w:sz="4" w:space="0" w:color="auto"/>
              <w:right w:val="single" w:sz="4" w:space="0" w:color="auto"/>
            </w:tcBorders>
            <w:shd w:val="clear" w:color="auto" w:fill="auto"/>
            <w:vAlign w:val="bottom"/>
            <w:hideMark/>
          </w:tcPr>
          <w:p w14:paraId="0B4C052A"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w:t>
            </w:r>
          </w:p>
        </w:tc>
        <w:tc>
          <w:tcPr>
            <w:tcW w:w="1440" w:type="dxa"/>
            <w:tcBorders>
              <w:top w:val="nil"/>
              <w:left w:val="nil"/>
              <w:bottom w:val="single" w:sz="4" w:space="0" w:color="auto"/>
              <w:right w:val="single" w:sz="4" w:space="0" w:color="auto"/>
            </w:tcBorders>
            <w:shd w:val="clear" w:color="auto" w:fill="auto"/>
            <w:vAlign w:val="bottom"/>
            <w:hideMark/>
          </w:tcPr>
          <w:p w14:paraId="7E6EC564"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8</w:t>
            </w:r>
          </w:p>
        </w:tc>
        <w:tc>
          <w:tcPr>
            <w:tcW w:w="1260" w:type="dxa"/>
            <w:tcBorders>
              <w:top w:val="nil"/>
              <w:left w:val="nil"/>
              <w:bottom w:val="single" w:sz="4" w:space="0" w:color="auto"/>
              <w:right w:val="single" w:sz="4" w:space="0" w:color="auto"/>
            </w:tcBorders>
            <w:shd w:val="clear" w:color="auto" w:fill="auto"/>
            <w:vAlign w:val="bottom"/>
            <w:hideMark/>
          </w:tcPr>
          <w:p w14:paraId="7A9782D0"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w:t>
            </w:r>
          </w:p>
        </w:tc>
        <w:tc>
          <w:tcPr>
            <w:tcW w:w="990" w:type="dxa"/>
            <w:tcBorders>
              <w:top w:val="nil"/>
              <w:left w:val="nil"/>
              <w:bottom w:val="single" w:sz="4" w:space="0" w:color="auto"/>
              <w:right w:val="single" w:sz="4" w:space="0" w:color="auto"/>
            </w:tcBorders>
            <w:shd w:val="clear" w:color="auto" w:fill="auto"/>
            <w:vAlign w:val="bottom"/>
            <w:hideMark/>
          </w:tcPr>
          <w:p w14:paraId="21825E93"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27</w:t>
            </w:r>
          </w:p>
        </w:tc>
      </w:tr>
      <w:tr w:rsidR="00202341" w:rsidRPr="00B40C8B" w14:paraId="3A90EEC9"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512F5221"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SEPTIEMBRE</w:t>
            </w:r>
          </w:p>
        </w:tc>
        <w:tc>
          <w:tcPr>
            <w:tcW w:w="1425" w:type="dxa"/>
            <w:tcBorders>
              <w:top w:val="nil"/>
              <w:left w:val="nil"/>
              <w:bottom w:val="single" w:sz="4" w:space="0" w:color="auto"/>
              <w:right w:val="single" w:sz="4" w:space="0" w:color="auto"/>
            </w:tcBorders>
            <w:shd w:val="clear" w:color="auto" w:fill="auto"/>
            <w:vAlign w:val="bottom"/>
            <w:hideMark/>
          </w:tcPr>
          <w:p w14:paraId="1F6EAEDB"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19</w:t>
            </w:r>
          </w:p>
        </w:tc>
        <w:tc>
          <w:tcPr>
            <w:tcW w:w="1440" w:type="dxa"/>
            <w:tcBorders>
              <w:top w:val="nil"/>
              <w:left w:val="nil"/>
              <w:bottom w:val="single" w:sz="4" w:space="0" w:color="auto"/>
              <w:right w:val="single" w:sz="4" w:space="0" w:color="auto"/>
            </w:tcBorders>
            <w:shd w:val="clear" w:color="auto" w:fill="auto"/>
            <w:vAlign w:val="bottom"/>
            <w:hideMark/>
          </w:tcPr>
          <w:p w14:paraId="7436CC7D"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12</w:t>
            </w:r>
          </w:p>
        </w:tc>
        <w:tc>
          <w:tcPr>
            <w:tcW w:w="1440" w:type="dxa"/>
            <w:tcBorders>
              <w:top w:val="nil"/>
              <w:left w:val="nil"/>
              <w:bottom w:val="single" w:sz="4" w:space="0" w:color="auto"/>
              <w:right w:val="single" w:sz="4" w:space="0" w:color="auto"/>
            </w:tcBorders>
            <w:shd w:val="clear" w:color="auto" w:fill="auto"/>
            <w:vAlign w:val="bottom"/>
            <w:hideMark/>
          </w:tcPr>
          <w:p w14:paraId="754FDBCE"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3</w:t>
            </w:r>
          </w:p>
        </w:tc>
        <w:tc>
          <w:tcPr>
            <w:tcW w:w="1260" w:type="dxa"/>
            <w:tcBorders>
              <w:top w:val="nil"/>
              <w:left w:val="nil"/>
              <w:bottom w:val="single" w:sz="4" w:space="0" w:color="auto"/>
              <w:right w:val="single" w:sz="4" w:space="0" w:color="auto"/>
            </w:tcBorders>
            <w:shd w:val="clear" w:color="auto" w:fill="auto"/>
            <w:vAlign w:val="bottom"/>
            <w:hideMark/>
          </w:tcPr>
          <w:p w14:paraId="13B06C8B"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0</w:t>
            </w:r>
          </w:p>
        </w:tc>
        <w:tc>
          <w:tcPr>
            <w:tcW w:w="990" w:type="dxa"/>
            <w:tcBorders>
              <w:top w:val="nil"/>
              <w:left w:val="nil"/>
              <w:bottom w:val="single" w:sz="4" w:space="0" w:color="auto"/>
              <w:right w:val="single" w:sz="4" w:space="0" w:color="auto"/>
            </w:tcBorders>
            <w:shd w:val="clear" w:color="auto" w:fill="auto"/>
            <w:vAlign w:val="bottom"/>
            <w:hideMark/>
          </w:tcPr>
          <w:p w14:paraId="7240C9F7"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34</w:t>
            </w:r>
          </w:p>
        </w:tc>
      </w:tr>
      <w:tr w:rsidR="00202341" w:rsidRPr="00B40C8B" w14:paraId="49E26C28"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652557C7"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OCTUBRE</w:t>
            </w:r>
          </w:p>
        </w:tc>
        <w:tc>
          <w:tcPr>
            <w:tcW w:w="1425" w:type="dxa"/>
            <w:tcBorders>
              <w:top w:val="nil"/>
              <w:left w:val="nil"/>
              <w:bottom w:val="single" w:sz="4" w:space="0" w:color="auto"/>
              <w:right w:val="single" w:sz="4" w:space="0" w:color="auto"/>
            </w:tcBorders>
            <w:shd w:val="clear" w:color="auto" w:fill="auto"/>
            <w:vAlign w:val="bottom"/>
            <w:hideMark/>
          </w:tcPr>
          <w:p w14:paraId="64A5676D"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24</w:t>
            </w:r>
          </w:p>
        </w:tc>
        <w:tc>
          <w:tcPr>
            <w:tcW w:w="1440" w:type="dxa"/>
            <w:tcBorders>
              <w:top w:val="nil"/>
              <w:left w:val="nil"/>
              <w:bottom w:val="single" w:sz="4" w:space="0" w:color="auto"/>
              <w:right w:val="single" w:sz="4" w:space="0" w:color="auto"/>
            </w:tcBorders>
            <w:shd w:val="clear" w:color="auto" w:fill="auto"/>
            <w:vAlign w:val="bottom"/>
            <w:hideMark/>
          </w:tcPr>
          <w:p w14:paraId="387D9D49"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14</w:t>
            </w:r>
          </w:p>
        </w:tc>
        <w:tc>
          <w:tcPr>
            <w:tcW w:w="1440" w:type="dxa"/>
            <w:tcBorders>
              <w:top w:val="nil"/>
              <w:left w:val="nil"/>
              <w:bottom w:val="single" w:sz="4" w:space="0" w:color="auto"/>
              <w:right w:val="single" w:sz="4" w:space="0" w:color="auto"/>
            </w:tcBorders>
            <w:shd w:val="clear" w:color="auto" w:fill="auto"/>
            <w:vAlign w:val="bottom"/>
            <w:hideMark/>
          </w:tcPr>
          <w:p w14:paraId="4607C772"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10</w:t>
            </w:r>
          </w:p>
        </w:tc>
        <w:tc>
          <w:tcPr>
            <w:tcW w:w="1260" w:type="dxa"/>
            <w:tcBorders>
              <w:top w:val="nil"/>
              <w:left w:val="nil"/>
              <w:bottom w:val="single" w:sz="4" w:space="0" w:color="auto"/>
              <w:right w:val="single" w:sz="4" w:space="0" w:color="auto"/>
            </w:tcBorders>
            <w:shd w:val="clear" w:color="auto" w:fill="auto"/>
            <w:vAlign w:val="bottom"/>
            <w:hideMark/>
          </w:tcPr>
          <w:p w14:paraId="337B36A8"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w:t>
            </w:r>
          </w:p>
        </w:tc>
        <w:tc>
          <w:tcPr>
            <w:tcW w:w="990" w:type="dxa"/>
            <w:tcBorders>
              <w:top w:val="nil"/>
              <w:left w:val="nil"/>
              <w:bottom w:val="single" w:sz="4" w:space="0" w:color="auto"/>
              <w:right w:val="single" w:sz="4" w:space="0" w:color="auto"/>
            </w:tcBorders>
            <w:shd w:val="clear" w:color="auto" w:fill="auto"/>
            <w:vAlign w:val="bottom"/>
            <w:hideMark/>
          </w:tcPr>
          <w:p w14:paraId="18ECA77F"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49</w:t>
            </w:r>
          </w:p>
        </w:tc>
      </w:tr>
      <w:tr w:rsidR="00202341" w:rsidRPr="00B40C8B" w14:paraId="73CDA7FF"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0E5C1D24"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NOVIEMBRE</w:t>
            </w:r>
          </w:p>
        </w:tc>
        <w:tc>
          <w:tcPr>
            <w:tcW w:w="1425" w:type="dxa"/>
            <w:tcBorders>
              <w:top w:val="nil"/>
              <w:left w:val="nil"/>
              <w:bottom w:val="single" w:sz="4" w:space="0" w:color="auto"/>
              <w:right w:val="single" w:sz="4" w:space="0" w:color="auto"/>
            </w:tcBorders>
            <w:shd w:val="clear" w:color="auto" w:fill="auto"/>
            <w:vAlign w:val="bottom"/>
            <w:hideMark/>
          </w:tcPr>
          <w:p w14:paraId="7ED6A30D"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7</w:t>
            </w:r>
          </w:p>
        </w:tc>
        <w:tc>
          <w:tcPr>
            <w:tcW w:w="1440" w:type="dxa"/>
            <w:tcBorders>
              <w:top w:val="nil"/>
              <w:left w:val="nil"/>
              <w:bottom w:val="single" w:sz="4" w:space="0" w:color="auto"/>
              <w:right w:val="single" w:sz="4" w:space="0" w:color="auto"/>
            </w:tcBorders>
            <w:shd w:val="clear" w:color="auto" w:fill="auto"/>
            <w:vAlign w:val="bottom"/>
            <w:hideMark/>
          </w:tcPr>
          <w:p w14:paraId="0B3A13AD"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8</w:t>
            </w:r>
          </w:p>
        </w:tc>
        <w:tc>
          <w:tcPr>
            <w:tcW w:w="1440" w:type="dxa"/>
            <w:tcBorders>
              <w:top w:val="nil"/>
              <w:left w:val="nil"/>
              <w:bottom w:val="single" w:sz="4" w:space="0" w:color="auto"/>
              <w:right w:val="single" w:sz="4" w:space="0" w:color="auto"/>
            </w:tcBorders>
            <w:shd w:val="clear" w:color="auto" w:fill="auto"/>
            <w:vAlign w:val="bottom"/>
            <w:hideMark/>
          </w:tcPr>
          <w:p w14:paraId="4E118154"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5</w:t>
            </w:r>
          </w:p>
        </w:tc>
        <w:tc>
          <w:tcPr>
            <w:tcW w:w="1260" w:type="dxa"/>
            <w:tcBorders>
              <w:top w:val="nil"/>
              <w:left w:val="nil"/>
              <w:bottom w:val="single" w:sz="4" w:space="0" w:color="auto"/>
              <w:right w:val="single" w:sz="4" w:space="0" w:color="auto"/>
            </w:tcBorders>
            <w:shd w:val="clear" w:color="auto" w:fill="auto"/>
            <w:vAlign w:val="bottom"/>
            <w:hideMark/>
          </w:tcPr>
          <w:p w14:paraId="109B572C"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0</w:t>
            </w:r>
          </w:p>
        </w:tc>
        <w:tc>
          <w:tcPr>
            <w:tcW w:w="990" w:type="dxa"/>
            <w:tcBorders>
              <w:top w:val="nil"/>
              <w:left w:val="nil"/>
              <w:bottom w:val="single" w:sz="4" w:space="0" w:color="auto"/>
              <w:right w:val="single" w:sz="4" w:space="0" w:color="auto"/>
            </w:tcBorders>
            <w:shd w:val="clear" w:color="auto" w:fill="auto"/>
            <w:vAlign w:val="bottom"/>
            <w:hideMark/>
          </w:tcPr>
          <w:p w14:paraId="326BFCCA"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20</w:t>
            </w:r>
          </w:p>
        </w:tc>
      </w:tr>
      <w:tr w:rsidR="00202341" w:rsidRPr="00B40C8B" w14:paraId="4282A7B3" w14:textId="77777777" w:rsidTr="004F1C68">
        <w:trPr>
          <w:trHeight w:val="290"/>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33B2E0F1" w14:textId="77777777" w:rsidR="00202341" w:rsidRPr="00B40C8B" w:rsidRDefault="00202341" w:rsidP="00C3077E">
            <w:pPr>
              <w:rPr>
                <w:rFonts w:ascii="Times New Roman" w:hAnsi="Times New Roman" w:cs="Times New Roman"/>
                <w:color w:val="000000" w:themeColor="text1"/>
              </w:rPr>
            </w:pPr>
            <w:r w:rsidRPr="00B40C8B">
              <w:rPr>
                <w:rFonts w:ascii="Times New Roman" w:hAnsi="Times New Roman" w:cs="Times New Roman"/>
                <w:color w:val="000000" w:themeColor="text1"/>
              </w:rPr>
              <w:t xml:space="preserve">TOTAL </w:t>
            </w:r>
          </w:p>
        </w:tc>
        <w:tc>
          <w:tcPr>
            <w:tcW w:w="1425" w:type="dxa"/>
            <w:tcBorders>
              <w:top w:val="nil"/>
              <w:left w:val="nil"/>
              <w:bottom w:val="single" w:sz="4" w:space="0" w:color="auto"/>
              <w:right w:val="single" w:sz="4" w:space="0" w:color="auto"/>
            </w:tcBorders>
            <w:shd w:val="clear" w:color="auto" w:fill="auto"/>
            <w:vAlign w:val="bottom"/>
            <w:hideMark/>
          </w:tcPr>
          <w:p w14:paraId="706C4867"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728</w:t>
            </w:r>
          </w:p>
        </w:tc>
        <w:tc>
          <w:tcPr>
            <w:tcW w:w="1440" w:type="dxa"/>
            <w:tcBorders>
              <w:top w:val="nil"/>
              <w:left w:val="nil"/>
              <w:bottom w:val="single" w:sz="4" w:space="0" w:color="auto"/>
              <w:right w:val="single" w:sz="4" w:space="0" w:color="auto"/>
            </w:tcBorders>
            <w:shd w:val="clear" w:color="auto" w:fill="auto"/>
            <w:vAlign w:val="bottom"/>
            <w:hideMark/>
          </w:tcPr>
          <w:p w14:paraId="052282DE"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190</w:t>
            </w:r>
          </w:p>
        </w:tc>
        <w:tc>
          <w:tcPr>
            <w:tcW w:w="1440" w:type="dxa"/>
            <w:tcBorders>
              <w:top w:val="nil"/>
              <w:left w:val="nil"/>
              <w:bottom w:val="single" w:sz="4" w:space="0" w:color="auto"/>
              <w:right w:val="single" w:sz="4" w:space="0" w:color="auto"/>
            </w:tcBorders>
            <w:shd w:val="clear" w:color="auto" w:fill="auto"/>
            <w:vAlign w:val="bottom"/>
            <w:hideMark/>
          </w:tcPr>
          <w:p w14:paraId="18034469"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190</w:t>
            </w:r>
          </w:p>
        </w:tc>
        <w:tc>
          <w:tcPr>
            <w:tcW w:w="1260" w:type="dxa"/>
            <w:tcBorders>
              <w:top w:val="nil"/>
              <w:left w:val="nil"/>
              <w:bottom w:val="single" w:sz="4" w:space="0" w:color="auto"/>
              <w:right w:val="single" w:sz="4" w:space="0" w:color="auto"/>
            </w:tcBorders>
            <w:shd w:val="clear" w:color="auto" w:fill="auto"/>
            <w:vAlign w:val="bottom"/>
            <w:hideMark/>
          </w:tcPr>
          <w:p w14:paraId="506427BE"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45</w:t>
            </w:r>
          </w:p>
        </w:tc>
        <w:tc>
          <w:tcPr>
            <w:tcW w:w="990" w:type="dxa"/>
            <w:tcBorders>
              <w:top w:val="nil"/>
              <w:left w:val="nil"/>
              <w:bottom w:val="single" w:sz="4" w:space="0" w:color="auto"/>
              <w:right w:val="single" w:sz="4" w:space="0" w:color="auto"/>
            </w:tcBorders>
            <w:shd w:val="clear" w:color="auto" w:fill="auto"/>
            <w:vAlign w:val="bottom"/>
            <w:hideMark/>
          </w:tcPr>
          <w:p w14:paraId="2D557552" w14:textId="77777777" w:rsidR="00202341" w:rsidRPr="00B40C8B" w:rsidRDefault="00202341" w:rsidP="00C3077E">
            <w:pPr>
              <w:jc w:val="right"/>
              <w:rPr>
                <w:rFonts w:ascii="Times New Roman" w:hAnsi="Times New Roman" w:cs="Times New Roman"/>
                <w:color w:val="000000" w:themeColor="text1"/>
              </w:rPr>
            </w:pPr>
            <w:r w:rsidRPr="00B40C8B">
              <w:rPr>
                <w:rFonts w:ascii="Times New Roman" w:hAnsi="Times New Roman" w:cs="Times New Roman"/>
                <w:color w:val="000000" w:themeColor="text1"/>
              </w:rPr>
              <w:t>1153</w:t>
            </w:r>
          </w:p>
        </w:tc>
      </w:tr>
    </w:tbl>
    <w:p w14:paraId="296860DC" w14:textId="77777777" w:rsidR="00202341" w:rsidRPr="00B40C8B" w:rsidRDefault="00202341" w:rsidP="00202341">
      <w:pPr>
        <w:spacing w:line="480" w:lineRule="auto"/>
        <w:rPr>
          <w:color w:val="000000" w:themeColor="text1"/>
        </w:rPr>
      </w:pPr>
    </w:p>
    <w:p w14:paraId="0E70A0F7" w14:textId="77777777" w:rsidR="00DE7692" w:rsidRPr="00B40C8B" w:rsidRDefault="00DE7692" w:rsidP="00DE7692">
      <w:pPr>
        <w:tabs>
          <w:tab w:val="left" w:pos="284"/>
        </w:tabs>
        <w:spacing w:after="0" w:line="480" w:lineRule="auto"/>
        <w:jc w:val="both"/>
        <w:rPr>
          <w:rFonts w:ascii="Times New Roman" w:hAnsi="Times New Roman" w:cs="Times New Roman"/>
          <w:b/>
          <w:color w:val="000000" w:themeColor="text1"/>
          <w:sz w:val="24"/>
          <w:szCs w:val="24"/>
        </w:rPr>
      </w:pPr>
    </w:p>
    <w:p w14:paraId="5CA9467D" w14:textId="77777777" w:rsidR="00D26945" w:rsidRPr="00B40C8B" w:rsidRDefault="00D26945" w:rsidP="00DE7692">
      <w:pPr>
        <w:tabs>
          <w:tab w:val="left" w:pos="284"/>
        </w:tabs>
        <w:spacing w:after="0" w:line="480" w:lineRule="auto"/>
        <w:jc w:val="both"/>
        <w:rPr>
          <w:rFonts w:ascii="Times New Roman" w:hAnsi="Times New Roman" w:cs="Times New Roman"/>
          <w:b/>
          <w:color w:val="000000" w:themeColor="text1"/>
          <w:sz w:val="24"/>
          <w:szCs w:val="24"/>
        </w:rPr>
      </w:pPr>
    </w:p>
    <w:p w14:paraId="6501FE3A" w14:textId="77777777" w:rsidR="00D26945" w:rsidRPr="00B40C8B" w:rsidRDefault="00D26945" w:rsidP="00DE7692">
      <w:pPr>
        <w:tabs>
          <w:tab w:val="left" w:pos="284"/>
        </w:tabs>
        <w:spacing w:after="0" w:line="480" w:lineRule="auto"/>
        <w:jc w:val="both"/>
        <w:rPr>
          <w:rFonts w:ascii="Times New Roman" w:hAnsi="Times New Roman" w:cs="Times New Roman"/>
          <w:b/>
          <w:color w:val="000000" w:themeColor="text1"/>
          <w:sz w:val="24"/>
          <w:szCs w:val="24"/>
        </w:rPr>
      </w:pPr>
    </w:p>
    <w:p w14:paraId="1882E897" w14:textId="77777777" w:rsidR="00D26945" w:rsidRPr="00B40C8B" w:rsidRDefault="00D26945" w:rsidP="00DE7692">
      <w:pPr>
        <w:tabs>
          <w:tab w:val="left" w:pos="284"/>
        </w:tabs>
        <w:spacing w:after="0" w:line="480" w:lineRule="auto"/>
        <w:jc w:val="both"/>
        <w:rPr>
          <w:rFonts w:ascii="Times New Roman" w:hAnsi="Times New Roman" w:cs="Times New Roman"/>
          <w:b/>
          <w:color w:val="000000" w:themeColor="text1"/>
          <w:sz w:val="24"/>
          <w:szCs w:val="24"/>
        </w:rPr>
      </w:pPr>
    </w:p>
    <w:p w14:paraId="099BFB46" w14:textId="322F584D" w:rsidR="00202341" w:rsidRPr="00B40C8B" w:rsidRDefault="00D26945"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Anexo No. 3</w:t>
      </w:r>
      <w:r w:rsidR="00202341" w:rsidRPr="00B40C8B">
        <w:rPr>
          <w:rFonts w:ascii="Times New Roman" w:hAnsi="Times New Roman" w:cs="Times New Roman"/>
          <w:b/>
          <w:color w:val="000000" w:themeColor="text1"/>
          <w:sz w:val="24"/>
          <w:szCs w:val="24"/>
        </w:rPr>
        <w:t>1</w:t>
      </w:r>
    </w:p>
    <w:p w14:paraId="5A4FB24D" w14:textId="61A2C4BD" w:rsidR="00202341" w:rsidRPr="00B40C8B" w:rsidRDefault="00202341"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Actividades para motivar al personal en la Junta de Retiro de las FF.AA.</w:t>
      </w:r>
    </w:p>
    <w:p w14:paraId="3E780F76" w14:textId="0A6E6CE7" w:rsidR="00202341" w:rsidRPr="00B40C8B" w:rsidRDefault="00202341" w:rsidP="00DE76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Reconocimiento al Director del Trimestre abril-junio 2018</w:t>
      </w:r>
    </w:p>
    <w:p w14:paraId="1EF5F364" w14:textId="49549AE1" w:rsidR="00202341" w:rsidRPr="00B40C8B" w:rsidRDefault="00DE7692" w:rsidP="00202341">
      <w:pPr>
        <w:pStyle w:val="ecxyiv1904517850msonormal"/>
        <w:spacing w:after="0" w:line="360" w:lineRule="auto"/>
        <w:jc w:val="both"/>
        <w:rPr>
          <w:color w:val="000000" w:themeColor="text1"/>
        </w:rPr>
      </w:pPr>
      <w:r w:rsidRPr="00B40C8B">
        <w:rPr>
          <w:noProof/>
          <w:color w:val="000000" w:themeColor="text1"/>
          <w:lang w:val="es-DO" w:eastAsia="es-DO"/>
        </w:rPr>
        <w:drawing>
          <wp:anchor distT="0" distB="0" distL="114300" distR="114300" simplePos="0" relativeHeight="251620864" behindDoc="0" locked="0" layoutInCell="1" allowOverlap="1" wp14:anchorId="1EED9DB1" wp14:editId="42015C4A">
            <wp:simplePos x="0" y="0"/>
            <wp:positionH relativeFrom="margin">
              <wp:posOffset>-381</wp:posOffset>
            </wp:positionH>
            <wp:positionV relativeFrom="paragraph">
              <wp:posOffset>10770</wp:posOffset>
            </wp:positionV>
            <wp:extent cx="4076700" cy="2294890"/>
            <wp:effectExtent l="0" t="0" r="0" b="0"/>
            <wp:wrapSquare wrapText="bothSides"/>
            <wp:docPr id="66" name="Imagen 66" descr="http://juntaderetiroffaa.gob.do/images/DSC04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ntaderetiroffaa.gob.do/images/DSC04380.JPG"/>
                    <pic:cNvPicPr>
                      <a:picLocks noChangeAspect="1" noChangeArrowheads="1"/>
                    </pic:cNvPicPr>
                  </pic:nvPicPr>
                  <pic:blipFill>
                    <a:blip r:embed="rId83">
                      <a:extLst>
                        <a:ext uri="{BEBA8EAE-BF5A-486C-A8C5-ECC9F3942E4B}">
                          <a14:imgProps xmlns:a14="http://schemas.microsoft.com/office/drawing/2010/main">
                            <a14:imgLayer r:embed="rId8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076700" cy="2294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70EC8" w14:textId="77777777" w:rsidR="00202341" w:rsidRPr="00B40C8B" w:rsidRDefault="00202341" w:rsidP="00202341">
      <w:pPr>
        <w:pStyle w:val="ecxyiv1904517850msonormal"/>
        <w:spacing w:after="0" w:line="360" w:lineRule="auto"/>
        <w:jc w:val="both"/>
        <w:rPr>
          <w:color w:val="000000" w:themeColor="text1"/>
        </w:rPr>
      </w:pPr>
    </w:p>
    <w:p w14:paraId="444EE520" w14:textId="77777777" w:rsidR="00202341" w:rsidRPr="00B40C8B" w:rsidRDefault="00202341" w:rsidP="00202341">
      <w:pPr>
        <w:pStyle w:val="ecxyiv1904517850msonormal"/>
        <w:spacing w:after="0" w:line="360" w:lineRule="auto"/>
        <w:jc w:val="both"/>
        <w:rPr>
          <w:color w:val="000000" w:themeColor="text1"/>
        </w:rPr>
      </w:pPr>
    </w:p>
    <w:p w14:paraId="21B8C7A1" w14:textId="77777777" w:rsidR="00202341" w:rsidRPr="00B40C8B" w:rsidRDefault="00202341" w:rsidP="00202341">
      <w:pPr>
        <w:pStyle w:val="ecxyiv1904517850msonormal"/>
        <w:spacing w:after="0" w:line="360" w:lineRule="auto"/>
        <w:jc w:val="both"/>
        <w:rPr>
          <w:color w:val="000000" w:themeColor="text1"/>
        </w:rPr>
      </w:pPr>
    </w:p>
    <w:p w14:paraId="48CF3E82" w14:textId="77777777" w:rsidR="00202341" w:rsidRPr="00B40C8B" w:rsidRDefault="00202341" w:rsidP="00202341">
      <w:pPr>
        <w:pStyle w:val="ecxyiv1904517850msonormal"/>
        <w:spacing w:after="0" w:line="360" w:lineRule="auto"/>
        <w:jc w:val="both"/>
        <w:rPr>
          <w:color w:val="000000" w:themeColor="text1"/>
        </w:rPr>
      </w:pPr>
    </w:p>
    <w:p w14:paraId="519DE4F5" w14:textId="77777777" w:rsidR="00202341" w:rsidRPr="00B40C8B" w:rsidRDefault="00202341" w:rsidP="00202341">
      <w:pPr>
        <w:pStyle w:val="ecxyiv1904517850msonormal"/>
        <w:spacing w:after="0" w:line="360" w:lineRule="auto"/>
        <w:jc w:val="both"/>
        <w:rPr>
          <w:color w:val="000000" w:themeColor="text1"/>
        </w:rPr>
      </w:pPr>
    </w:p>
    <w:p w14:paraId="31655BC7" w14:textId="77777777" w:rsidR="00202341" w:rsidRPr="00B40C8B" w:rsidRDefault="00202341" w:rsidP="00202341">
      <w:pPr>
        <w:pStyle w:val="ecxyiv1904517850msonormal"/>
        <w:spacing w:after="0" w:line="360" w:lineRule="auto"/>
        <w:jc w:val="both"/>
        <w:rPr>
          <w:color w:val="000000" w:themeColor="text1"/>
        </w:rPr>
      </w:pPr>
    </w:p>
    <w:p w14:paraId="187EB3CB" w14:textId="77777777" w:rsidR="00202341" w:rsidRPr="00B40C8B" w:rsidRDefault="00202341" w:rsidP="00202341">
      <w:pPr>
        <w:pStyle w:val="ecxyiv1904517850msonormal"/>
        <w:spacing w:after="0" w:line="360" w:lineRule="auto"/>
        <w:jc w:val="both"/>
        <w:rPr>
          <w:color w:val="000000" w:themeColor="text1"/>
        </w:rPr>
      </w:pPr>
    </w:p>
    <w:p w14:paraId="4FC425B2" w14:textId="77777777" w:rsidR="00202341" w:rsidRPr="00B40C8B" w:rsidRDefault="00202341" w:rsidP="00202341">
      <w:pPr>
        <w:pStyle w:val="ecxyiv1904517850msonormal"/>
        <w:spacing w:after="0"/>
        <w:rPr>
          <w:color w:val="000000" w:themeColor="text1"/>
        </w:rPr>
      </w:pPr>
    </w:p>
    <w:p w14:paraId="32E70B49" w14:textId="77777777" w:rsidR="00202341" w:rsidRPr="00B40C8B" w:rsidRDefault="00202341" w:rsidP="00202341">
      <w:pPr>
        <w:pStyle w:val="ecxyiv1904517850msonormal"/>
        <w:spacing w:after="0"/>
        <w:rPr>
          <w:color w:val="000000" w:themeColor="text1"/>
        </w:rPr>
      </w:pPr>
    </w:p>
    <w:p w14:paraId="378C0AFD" w14:textId="689164BE" w:rsidR="00073AD6" w:rsidRPr="00B40C8B" w:rsidRDefault="00073AD6" w:rsidP="00073AD6">
      <w:pPr>
        <w:pStyle w:val="ecxyiv1904517850msonormal"/>
        <w:tabs>
          <w:tab w:val="left" w:pos="3099"/>
        </w:tabs>
        <w:spacing w:after="0"/>
        <w:jc w:val="center"/>
        <w:rPr>
          <w:rFonts w:asciiTheme="minorHAnsi" w:hAnsiTheme="minorHAnsi"/>
          <w:color w:val="000000" w:themeColor="text1"/>
          <w:shd w:val="clear" w:color="auto" w:fill="FFFFFF"/>
        </w:rPr>
      </w:pPr>
    </w:p>
    <w:p w14:paraId="308901BB" w14:textId="592B4BCB" w:rsidR="00073AD6" w:rsidRPr="00B40C8B" w:rsidRDefault="00073AD6"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Entrega de reconocimiento mensual al miembro destacado</w:t>
      </w:r>
    </w:p>
    <w:p w14:paraId="63750AAB" w14:textId="436C1268" w:rsidR="00430A8B" w:rsidRPr="00B40C8B" w:rsidRDefault="00430A8B" w:rsidP="00430A8B">
      <w:pPr>
        <w:pStyle w:val="ecxyiv1904517850msonormal"/>
        <w:spacing w:after="0"/>
        <w:rPr>
          <w:noProof/>
          <w:color w:val="000000" w:themeColor="text1"/>
          <w:lang w:val="es-DO" w:eastAsia="es-DO"/>
        </w:rPr>
      </w:pPr>
      <w:r w:rsidRPr="00B40C8B">
        <w:rPr>
          <w:noProof/>
          <w:color w:val="000000" w:themeColor="text1"/>
          <w:lang w:val="es-DO" w:eastAsia="es-DO"/>
        </w:rPr>
        <w:drawing>
          <wp:anchor distT="0" distB="0" distL="114300" distR="114300" simplePos="0" relativeHeight="251639296" behindDoc="0" locked="0" layoutInCell="1" allowOverlap="1" wp14:anchorId="22CFA42D" wp14:editId="493E5A06">
            <wp:simplePos x="0" y="0"/>
            <wp:positionH relativeFrom="column">
              <wp:posOffset>2745105</wp:posOffset>
            </wp:positionH>
            <wp:positionV relativeFrom="paragraph">
              <wp:posOffset>184150</wp:posOffset>
            </wp:positionV>
            <wp:extent cx="2493645" cy="1806575"/>
            <wp:effectExtent l="0" t="0" r="1905" b="3175"/>
            <wp:wrapTopAndBottom/>
            <wp:docPr id="68" name="Imagen 68" descr="http://juntaderetiroffaa.gob.do/images/portadasecreta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ntaderetiroffaa.gob.do/images/portadasecretaria.png"/>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brightnessContrast bright="40000"/>
                              </a14:imgEffect>
                            </a14:imgLayer>
                          </a14:imgProps>
                        </a:ext>
                        <a:ext uri="{28A0092B-C50C-407E-A947-70E740481C1C}">
                          <a14:useLocalDpi xmlns:a14="http://schemas.microsoft.com/office/drawing/2010/main" val="0"/>
                        </a:ext>
                      </a:extLst>
                    </a:blip>
                    <a:srcRect l="18659" r="15258"/>
                    <a:stretch/>
                  </pic:blipFill>
                  <pic:spPr bwMode="auto">
                    <a:xfrm>
                      <a:off x="0" y="0"/>
                      <a:ext cx="2493645" cy="180657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B40C8B">
        <w:rPr>
          <w:b/>
          <w:noProof/>
          <w:color w:val="000000" w:themeColor="text1"/>
          <w:lang w:val="es-DO" w:eastAsia="es-DO"/>
        </w:rPr>
        <w:drawing>
          <wp:anchor distT="0" distB="0" distL="114300" distR="114300" simplePos="0" relativeHeight="251679232" behindDoc="0" locked="0" layoutInCell="1" allowOverlap="1" wp14:anchorId="0B1137A7" wp14:editId="78107B88">
            <wp:simplePos x="0" y="0"/>
            <wp:positionH relativeFrom="column">
              <wp:posOffset>2515</wp:posOffset>
            </wp:positionH>
            <wp:positionV relativeFrom="paragraph">
              <wp:posOffset>176936</wp:posOffset>
            </wp:positionV>
            <wp:extent cx="2589073" cy="1784909"/>
            <wp:effectExtent l="0" t="0" r="1905" b="6350"/>
            <wp:wrapNone/>
            <wp:docPr id="69" name="Imagen 69" descr="C:\Users\monitoreo\Downloads\DSC04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toreo\Downloads\DSC04371.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4695" t="17193" r="16632" b="22456"/>
                    <a:stretch/>
                  </pic:blipFill>
                  <pic:spPr bwMode="auto">
                    <a:xfrm>
                      <a:off x="0" y="0"/>
                      <a:ext cx="2595955" cy="178965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6D6D68FC" w14:textId="624311E9" w:rsidR="00430A8B" w:rsidRPr="00B40C8B" w:rsidRDefault="00430A8B" w:rsidP="00430A8B">
      <w:pPr>
        <w:pStyle w:val="ecxyiv1904517850msonormal"/>
        <w:spacing w:after="0"/>
        <w:rPr>
          <w:color w:val="000000" w:themeColor="text1"/>
        </w:rPr>
      </w:pPr>
    </w:p>
    <w:p w14:paraId="196170ED" w14:textId="394A9454" w:rsidR="00430A8B" w:rsidRPr="00B40C8B" w:rsidRDefault="00430A8B" w:rsidP="00430A8B">
      <w:pPr>
        <w:pStyle w:val="ecxyiv1904517850msonormal"/>
        <w:spacing w:after="0"/>
        <w:rPr>
          <w:color w:val="000000" w:themeColor="text1"/>
        </w:rPr>
      </w:pPr>
    </w:p>
    <w:p w14:paraId="2E9D8297" w14:textId="77777777" w:rsidR="00D26945" w:rsidRPr="00B40C8B" w:rsidRDefault="00D26945" w:rsidP="00DE7692">
      <w:pPr>
        <w:tabs>
          <w:tab w:val="left" w:pos="284"/>
        </w:tabs>
        <w:spacing w:after="0" w:line="480" w:lineRule="auto"/>
        <w:jc w:val="both"/>
        <w:rPr>
          <w:rFonts w:ascii="Times New Roman" w:hAnsi="Times New Roman" w:cs="Times New Roman"/>
          <w:b/>
          <w:color w:val="000000" w:themeColor="text1"/>
          <w:sz w:val="24"/>
          <w:szCs w:val="24"/>
        </w:rPr>
      </w:pPr>
    </w:p>
    <w:p w14:paraId="6BA7A9FB" w14:textId="77777777" w:rsidR="00D26945" w:rsidRPr="00B40C8B" w:rsidRDefault="00D26945" w:rsidP="00DE7692">
      <w:pPr>
        <w:tabs>
          <w:tab w:val="left" w:pos="284"/>
        </w:tabs>
        <w:spacing w:after="0" w:line="480" w:lineRule="auto"/>
        <w:jc w:val="both"/>
        <w:rPr>
          <w:rFonts w:ascii="Times New Roman" w:hAnsi="Times New Roman" w:cs="Times New Roman"/>
          <w:b/>
          <w:color w:val="000000" w:themeColor="text1"/>
          <w:sz w:val="24"/>
          <w:szCs w:val="24"/>
        </w:rPr>
      </w:pPr>
    </w:p>
    <w:p w14:paraId="1A30E338" w14:textId="77777777" w:rsidR="00D26945" w:rsidRPr="00B40C8B" w:rsidRDefault="00D26945" w:rsidP="00DE7692">
      <w:pPr>
        <w:tabs>
          <w:tab w:val="left" w:pos="284"/>
        </w:tabs>
        <w:spacing w:after="0" w:line="480" w:lineRule="auto"/>
        <w:jc w:val="both"/>
        <w:rPr>
          <w:rFonts w:ascii="Times New Roman" w:hAnsi="Times New Roman" w:cs="Times New Roman"/>
          <w:b/>
          <w:color w:val="000000" w:themeColor="text1"/>
          <w:sz w:val="24"/>
          <w:szCs w:val="24"/>
        </w:rPr>
      </w:pPr>
    </w:p>
    <w:p w14:paraId="60899782" w14:textId="77777777" w:rsidR="00D26945" w:rsidRPr="00B40C8B" w:rsidRDefault="00D26945" w:rsidP="00DE7692">
      <w:pPr>
        <w:tabs>
          <w:tab w:val="left" w:pos="284"/>
        </w:tabs>
        <w:spacing w:after="0" w:line="480" w:lineRule="auto"/>
        <w:jc w:val="both"/>
        <w:rPr>
          <w:rFonts w:ascii="Times New Roman" w:hAnsi="Times New Roman" w:cs="Times New Roman"/>
          <w:b/>
          <w:color w:val="000000" w:themeColor="text1"/>
          <w:sz w:val="24"/>
          <w:szCs w:val="24"/>
        </w:rPr>
      </w:pPr>
    </w:p>
    <w:p w14:paraId="5AC34127" w14:textId="004D4004" w:rsidR="00701D67" w:rsidRPr="00B40C8B" w:rsidRDefault="00D26945"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1.2.3.11</w:t>
      </w:r>
      <w:r w:rsidR="00701D67" w:rsidRPr="00B40C8B">
        <w:rPr>
          <w:rFonts w:ascii="Times New Roman" w:hAnsi="Times New Roman" w:cs="Times New Roman"/>
          <w:b/>
          <w:color w:val="000000" w:themeColor="text1"/>
          <w:sz w:val="24"/>
          <w:szCs w:val="24"/>
        </w:rPr>
        <w:t xml:space="preserve"> Escuela de Graduados de Doctrina Conjunta "General de División Gregorio Luperón"</w:t>
      </w:r>
    </w:p>
    <w:p w14:paraId="2C9CAB1B" w14:textId="77777777" w:rsidR="00701D67" w:rsidRPr="00B40C8B" w:rsidRDefault="00701D67" w:rsidP="00DE7692">
      <w:pPr>
        <w:tabs>
          <w:tab w:val="left" w:pos="284"/>
        </w:tabs>
        <w:spacing w:after="0" w:line="480" w:lineRule="auto"/>
        <w:jc w:val="both"/>
        <w:rPr>
          <w:rFonts w:ascii="Times New Roman" w:hAnsi="Times New Roman" w:cs="Times New Roman"/>
          <w:b/>
          <w:color w:val="000000" w:themeColor="text1"/>
          <w:sz w:val="24"/>
          <w:szCs w:val="24"/>
        </w:rPr>
      </w:pPr>
    </w:p>
    <w:p w14:paraId="3BBF338C" w14:textId="3773E135" w:rsidR="00701D67" w:rsidRPr="00B40C8B" w:rsidRDefault="009F6151"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32</w:t>
      </w:r>
    </w:p>
    <w:p w14:paraId="17CA1511" w14:textId="77777777" w:rsidR="00701D67" w:rsidRPr="00B40C8B" w:rsidRDefault="00701D67"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Algunas de las adquisiciones realizadas por la EGDC para mejorar los espacios de trabajo.</w:t>
      </w:r>
    </w:p>
    <w:p w14:paraId="3E96FBA0" w14:textId="77777777" w:rsidR="00701D67" w:rsidRPr="00B40C8B" w:rsidRDefault="00701D67" w:rsidP="00701D67">
      <w:pPr>
        <w:pStyle w:val="Textoindependiente"/>
        <w:spacing w:line="480" w:lineRule="auto"/>
        <w:ind w:right="-1"/>
        <w:jc w:val="both"/>
        <w:rPr>
          <w:color w:val="000000" w:themeColor="text1"/>
        </w:rPr>
      </w:pPr>
      <w:r w:rsidRPr="00B40C8B">
        <w:rPr>
          <w:noProof/>
          <w:color w:val="000000" w:themeColor="text1"/>
          <w:lang w:val="es-DO" w:eastAsia="es-DO"/>
        </w:rPr>
        <w:drawing>
          <wp:anchor distT="0" distB="0" distL="0" distR="0" simplePos="0" relativeHeight="251649536" behindDoc="0" locked="0" layoutInCell="1" allowOverlap="1" wp14:anchorId="5073C4E0" wp14:editId="2B600B11">
            <wp:simplePos x="0" y="0"/>
            <wp:positionH relativeFrom="page">
              <wp:posOffset>883285</wp:posOffset>
            </wp:positionH>
            <wp:positionV relativeFrom="paragraph">
              <wp:posOffset>68580</wp:posOffset>
            </wp:positionV>
            <wp:extent cx="5894705" cy="4432935"/>
            <wp:effectExtent l="0" t="0" r="0" b="5715"/>
            <wp:wrapTopAndBottom/>
            <wp:docPr id="92"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39.png"/>
                    <pic:cNvPicPr/>
                  </pic:nvPicPr>
                  <pic:blipFill rotWithShape="1">
                    <a:blip r:embed="rId88" cstate="print"/>
                    <a:srcRect b="42559"/>
                    <a:stretch/>
                  </pic:blipFill>
                  <pic:spPr bwMode="auto">
                    <a:xfrm>
                      <a:off x="0" y="0"/>
                      <a:ext cx="5894705" cy="443293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V relativeFrom="margin">
              <wp14:pctHeight>0</wp14:pctHeight>
            </wp14:sizeRelV>
          </wp:anchor>
        </w:drawing>
      </w:r>
    </w:p>
    <w:p w14:paraId="739381F2" w14:textId="77777777" w:rsidR="009F6151" w:rsidRPr="00B40C8B" w:rsidRDefault="009F6151" w:rsidP="00DE7692">
      <w:pPr>
        <w:tabs>
          <w:tab w:val="left" w:pos="284"/>
        </w:tabs>
        <w:spacing w:after="0" w:line="480" w:lineRule="auto"/>
        <w:jc w:val="both"/>
        <w:rPr>
          <w:rFonts w:ascii="Times New Roman" w:hAnsi="Times New Roman" w:cs="Times New Roman"/>
          <w:b/>
          <w:color w:val="000000" w:themeColor="text1"/>
          <w:sz w:val="28"/>
          <w:szCs w:val="28"/>
        </w:rPr>
      </w:pPr>
    </w:p>
    <w:p w14:paraId="7CED1CFE" w14:textId="77777777" w:rsidR="009F6151" w:rsidRPr="00B40C8B" w:rsidRDefault="009F6151" w:rsidP="00DE7692">
      <w:pPr>
        <w:tabs>
          <w:tab w:val="left" w:pos="284"/>
        </w:tabs>
        <w:spacing w:after="0" w:line="480" w:lineRule="auto"/>
        <w:jc w:val="both"/>
        <w:rPr>
          <w:rFonts w:ascii="Times New Roman" w:hAnsi="Times New Roman" w:cs="Times New Roman"/>
          <w:b/>
          <w:color w:val="000000" w:themeColor="text1"/>
          <w:sz w:val="28"/>
          <w:szCs w:val="28"/>
        </w:rPr>
      </w:pPr>
    </w:p>
    <w:p w14:paraId="2F7E34AF" w14:textId="77777777" w:rsidR="009F6151" w:rsidRPr="00B40C8B" w:rsidRDefault="009F6151" w:rsidP="00DE7692">
      <w:pPr>
        <w:tabs>
          <w:tab w:val="left" w:pos="284"/>
        </w:tabs>
        <w:spacing w:after="0" w:line="480" w:lineRule="auto"/>
        <w:jc w:val="both"/>
        <w:rPr>
          <w:rFonts w:ascii="Times New Roman" w:hAnsi="Times New Roman" w:cs="Times New Roman"/>
          <w:b/>
          <w:color w:val="000000" w:themeColor="text1"/>
          <w:sz w:val="28"/>
          <w:szCs w:val="28"/>
        </w:rPr>
      </w:pPr>
    </w:p>
    <w:p w14:paraId="6A542FC6" w14:textId="77777777" w:rsidR="00BB1493" w:rsidRPr="00B40C8B" w:rsidRDefault="00BB1493" w:rsidP="00DE7692">
      <w:pPr>
        <w:tabs>
          <w:tab w:val="left" w:pos="284"/>
        </w:tabs>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lastRenderedPageBreak/>
        <w:t>Objetivo Específico 1.2.4</w:t>
      </w:r>
    </w:p>
    <w:p w14:paraId="3AB9B17F" w14:textId="007E5868" w:rsidR="00BB1493" w:rsidRPr="00B40C8B" w:rsidRDefault="00BB1493" w:rsidP="00DE7692">
      <w:pPr>
        <w:tabs>
          <w:tab w:val="left" w:pos="284"/>
        </w:tabs>
        <w:spacing w:after="0" w:line="480" w:lineRule="auto"/>
        <w:jc w:val="both"/>
        <w:rPr>
          <w:rFonts w:ascii="Times New Roman" w:hAnsi="Times New Roman" w:cs="Times New Roman"/>
          <w:b/>
          <w:color w:val="000000" w:themeColor="text1"/>
          <w:sz w:val="24"/>
          <w:szCs w:val="24"/>
        </w:rPr>
      </w:pPr>
    </w:p>
    <w:p w14:paraId="00DB2491" w14:textId="18282963" w:rsidR="00BB1493" w:rsidRPr="00B40C8B" w:rsidRDefault="00BB1493" w:rsidP="00DE7692">
      <w:pPr>
        <w:tabs>
          <w:tab w:val="left" w:pos="284"/>
        </w:tabs>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“Fortalecer la imagen institucional a través de un plan de relaciones públicas, que promueva el amor a la patria, el respeto a los símbolos patrios, a los héroes nacionales, y a al mismo tiempo divulgue las actuaciones y operaciones que llevan a cabo los organismos de las Fuerzas Armadas para garantizar la integridad y soberanía nacional”</w:t>
      </w:r>
    </w:p>
    <w:p w14:paraId="3CC6F5D7" w14:textId="77777777" w:rsidR="0093146F" w:rsidRPr="00B40C8B" w:rsidRDefault="0093146F" w:rsidP="00DE7692">
      <w:pPr>
        <w:tabs>
          <w:tab w:val="left" w:pos="284"/>
        </w:tabs>
        <w:spacing w:after="0" w:line="480" w:lineRule="auto"/>
        <w:jc w:val="both"/>
        <w:rPr>
          <w:rFonts w:ascii="Times New Roman" w:hAnsi="Times New Roman" w:cs="Times New Roman"/>
          <w:b/>
          <w:color w:val="000000" w:themeColor="text1"/>
          <w:sz w:val="24"/>
          <w:szCs w:val="24"/>
        </w:rPr>
      </w:pPr>
    </w:p>
    <w:p w14:paraId="1A8D48D0" w14:textId="3EED9621" w:rsidR="00106B35" w:rsidRPr="00B40C8B" w:rsidRDefault="009F6151"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1.2.4.3</w:t>
      </w:r>
      <w:r w:rsidR="00106B35" w:rsidRPr="00B40C8B">
        <w:rPr>
          <w:rFonts w:ascii="Times New Roman" w:hAnsi="Times New Roman" w:cs="Times New Roman"/>
          <w:b/>
          <w:color w:val="000000" w:themeColor="text1"/>
          <w:sz w:val="24"/>
          <w:szCs w:val="24"/>
        </w:rPr>
        <w:t xml:space="preserve"> J-3, Dirección de Planes y Operaciones del Estado Mayor Conjunto, MIDE.</w:t>
      </w:r>
    </w:p>
    <w:p w14:paraId="392F21B7" w14:textId="4CE218EF" w:rsidR="00106B35" w:rsidRPr="00B40C8B" w:rsidRDefault="00106B35" w:rsidP="00106B35">
      <w:pPr>
        <w:spacing w:after="0" w:line="480" w:lineRule="auto"/>
        <w:ind w:firstLine="284"/>
        <w:jc w:val="both"/>
        <w:rPr>
          <w:rFonts w:ascii="Times New Roman" w:hAnsi="Times New Roman" w:cs="Times New Roman"/>
          <w:color w:val="000000" w:themeColor="text1"/>
          <w:sz w:val="24"/>
          <w:szCs w:val="24"/>
        </w:rPr>
      </w:pPr>
    </w:p>
    <w:p w14:paraId="602D2E43" w14:textId="5CEA1B6E" w:rsidR="00106B35" w:rsidRPr="00B40C8B" w:rsidRDefault="009F6151"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3</w:t>
      </w:r>
      <w:r w:rsidR="00106B35" w:rsidRPr="00B40C8B">
        <w:rPr>
          <w:rFonts w:ascii="Times New Roman" w:hAnsi="Times New Roman" w:cs="Times New Roman"/>
          <w:b/>
          <w:color w:val="000000" w:themeColor="text1"/>
          <w:sz w:val="24"/>
          <w:szCs w:val="24"/>
        </w:rPr>
        <w:t>3</w:t>
      </w:r>
    </w:p>
    <w:p w14:paraId="0CF5B6FC" w14:textId="7F5508AC" w:rsidR="00106B35" w:rsidRPr="00B40C8B" w:rsidRDefault="009F6151"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noProof/>
          <w:color w:val="000000" w:themeColor="text1"/>
          <w:sz w:val="24"/>
          <w:szCs w:val="24"/>
        </w:rPr>
        <w:drawing>
          <wp:anchor distT="0" distB="0" distL="114300" distR="114300" simplePos="0" relativeHeight="251717120" behindDoc="0" locked="0" layoutInCell="1" allowOverlap="1" wp14:anchorId="4E625B93" wp14:editId="77ABF4EA">
            <wp:simplePos x="0" y="0"/>
            <wp:positionH relativeFrom="column">
              <wp:posOffset>2329132</wp:posOffset>
            </wp:positionH>
            <wp:positionV relativeFrom="paragraph">
              <wp:posOffset>644405</wp:posOffset>
            </wp:positionV>
            <wp:extent cx="2413635" cy="1646447"/>
            <wp:effectExtent l="0" t="0" r="5715" b="0"/>
            <wp:wrapNone/>
            <wp:docPr id="89147" name="Imagen 89147" descr="Resultado de imagen para desfile militar en san francisco de macori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ultado de imagen para desfile militar en san francisco de macoris 20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16962" cy="164871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rFonts w:ascii="Times New Roman" w:hAnsi="Times New Roman" w:cs="Times New Roman"/>
          <w:noProof/>
          <w:color w:val="000000" w:themeColor="text1"/>
          <w:sz w:val="24"/>
          <w:szCs w:val="24"/>
        </w:rPr>
        <w:drawing>
          <wp:anchor distT="0" distB="0" distL="114300" distR="114300" simplePos="0" relativeHeight="251716096" behindDoc="0" locked="0" layoutInCell="1" allowOverlap="1" wp14:anchorId="3E57FDBE" wp14:editId="3AA0227D">
            <wp:simplePos x="0" y="0"/>
            <wp:positionH relativeFrom="margin">
              <wp:posOffset>-77637</wp:posOffset>
            </wp:positionH>
            <wp:positionV relativeFrom="paragraph">
              <wp:posOffset>627080</wp:posOffset>
            </wp:positionV>
            <wp:extent cx="2404872" cy="1664208"/>
            <wp:effectExtent l="0" t="0" r="0" b="0"/>
            <wp:wrapNone/>
            <wp:docPr id="89146" name="Imagen 89146" descr="Resultado de imagen para desfile militar en san francisco de macori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para desfile militar en san francisco de macoris 20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04872" cy="166420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06B35" w:rsidRPr="00B40C8B">
        <w:rPr>
          <w:rFonts w:ascii="Times New Roman" w:hAnsi="Times New Roman" w:cs="Times New Roman"/>
          <w:b/>
          <w:color w:val="000000" w:themeColor="text1"/>
          <w:sz w:val="24"/>
          <w:szCs w:val="24"/>
        </w:rPr>
        <w:t>Desfile militar en conmemoración del “205 Aniversario del Natalicio del Padre de la Patria General JUAN PABLO DUARTE Y DÍEZ”</w:t>
      </w:r>
    </w:p>
    <w:p w14:paraId="0929D7E5" w14:textId="139CBEEB" w:rsidR="009F6151" w:rsidRPr="00B40C8B" w:rsidRDefault="009F6151" w:rsidP="00DE7692">
      <w:pPr>
        <w:tabs>
          <w:tab w:val="left" w:pos="284"/>
        </w:tabs>
        <w:spacing w:after="0" w:line="480" w:lineRule="auto"/>
        <w:jc w:val="both"/>
        <w:rPr>
          <w:rFonts w:ascii="Times New Roman" w:hAnsi="Times New Roman" w:cs="Times New Roman"/>
          <w:b/>
          <w:color w:val="000000" w:themeColor="text1"/>
          <w:sz w:val="24"/>
          <w:szCs w:val="24"/>
        </w:rPr>
      </w:pPr>
    </w:p>
    <w:p w14:paraId="254C21B1" w14:textId="26DA565E" w:rsidR="009F6151" w:rsidRPr="00B40C8B" w:rsidRDefault="009F6151" w:rsidP="00DE7692">
      <w:pPr>
        <w:tabs>
          <w:tab w:val="left" w:pos="284"/>
        </w:tabs>
        <w:spacing w:after="0" w:line="480" w:lineRule="auto"/>
        <w:jc w:val="both"/>
        <w:rPr>
          <w:rFonts w:ascii="Times New Roman" w:hAnsi="Times New Roman" w:cs="Times New Roman"/>
          <w:b/>
          <w:color w:val="000000" w:themeColor="text1"/>
          <w:sz w:val="24"/>
          <w:szCs w:val="24"/>
        </w:rPr>
      </w:pPr>
    </w:p>
    <w:p w14:paraId="74B5514C" w14:textId="77777777" w:rsidR="009F6151" w:rsidRPr="00B40C8B" w:rsidRDefault="009F6151" w:rsidP="00DE7692">
      <w:pPr>
        <w:tabs>
          <w:tab w:val="left" w:pos="284"/>
        </w:tabs>
        <w:spacing w:after="0" w:line="480" w:lineRule="auto"/>
        <w:jc w:val="both"/>
        <w:rPr>
          <w:rFonts w:ascii="Times New Roman" w:hAnsi="Times New Roman" w:cs="Times New Roman"/>
          <w:b/>
          <w:color w:val="000000" w:themeColor="text1"/>
          <w:sz w:val="24"/>
          <w:szCs w:val="24"/>
        </w:rPr>
      </w:pPr>
    </w:p>
    <w:p w14:paraId="5461D571" w14:textId="6E9D3BBC" w:rsidR="009F6151" w:rsidRPr="00B40C8B" w:rsidRDefault="009F6151" w:rsidP="00DE7692">
      <w:pPr>
        <w:tabs>
          <w:tab w:val="left" w:pos="284"/>
        </w:tabs>
        <w:spacing w:after="0" w:line="480" w:lineRule="auto"/>
        <w:jc w:val="both"/>
        <w:rPr>
          <w:rFonts w:ascii="Times New Roman" w:hAnsi="Times New Roman" w:cs="Times New Roman"/>
          <w:b/>
          <w:color w:val="000000" w:themeColor="text1"/>
          <w:sz w:val="24"/>
          <w:szCs w:val="24"/>
        </w:rPr>
      </w:pPr>
    </w:p>
    <w:p w14:paraId="17C55A67" w14:textId="1EA9D038" w:rsidR="009F6151" w:rsidRPr="00B40C8B" w:rsidRDefault="009F6151"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noProof/>
          <w:color w:val="000000" w:themeColor="text1"/>
          <w:sz w:val="24"/>
          <w:szCs w:val="24"/>
        </w:rPr>
        <w:drawing>
          <wp:anchor distT="0" distB="0" distL="114300" distR="114300" simplePos="0" relativeHeight="251715072" behindDoc="0" locked="0" layoutInCell="1" allowOverlap="1" wp14:anchorId="1BB709F4" wp14:editId="575ACD67">
            <wp:simplePos x="0" y="0"/>
            <wp:positionH relativeFrom="margin">
              <wp:posOffset>-223891</wp:posOffset>
            </wp:positionH>
            <wp:positionV relativeFrom="paragraph">
              <wp:posOffset>309509</wp:posOffset>
            </wp:positionV>
            <wp:extent cx="2501660" cy="1727835"/>
            <wp:effectExtent l="0" t="0" r="0" b="5715"/>
            <wp:wrapNone/>
            <wp:docPr id="89149" name="Imagen 34" descr="Resultado de imagen para desfile militar en san francisco de macori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sultado de imagen para desfile militar en san francisco de macoris 20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01660" cy="17278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rFonts w:ascii="Times New Roman" w:hAnsi="Times New Roman" w:cs="Times New Roman"/>
          <w:noProof/>
          <w:color w:val="000000" w:themeColor="text1"/>
          <w:sz w:val="24"/>
          <w:szCs w:val="24"/>
        </w:rPr>
        <w:drawing>
          <wp:anchor distT="0" distB="0" distL="114300" distR="114300" simplePos="0" relativeHeight="251714048" behindDoc="0" locked="0" layoutInCell="1" allowOverlap="1" wp14:anchorId="3634F5D8" wp14:editId="73A5AF03">
            <wp:simplePos x="0" y="0"/>
            <wp:positionH relativeFrom="margin">
              <wp:posOffset>2282849</wp:posOffset>
            </wp:positionH>
            <wp:positionV relativeFrom="paragraph">
              <wp:posOffset>284528</wp:posOffset>
            </wp:positionV>
            <wp:extent cx="2496312" cy="1728216"/>
            <wp:effectExtent l="0" t="0" r="0" b="5715"/>
            <wp:wrapNone/>
            <wp:docPr id="89148" name="Imagen 89148" descr="Resultado de imagen para desfile militar en san francisco de macori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ultado de imagen para desfile militar en san francisco de macoris 20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96312" cy="172821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9799339" w14:textId="6D8D6C21" w:rsidR="00106B35" w:rsidRPr="00B40C8B" w:rsidRDefault="00106B35" w:rsidP="00106B35">
      <w:pPr>
        <w:pStyle w:val="Sangradetextonormal"/>
        <w:ind w:left="425"/>
        <w:contextualSpacing/>
        <w:jc w:val="both"/>
        <w:rPr>
          <w:rFonts w:eastAsia="Calibri"/>
          <w:color w:val="000000" w:themeColor="text1"/>
          <w:sz w:val="24"/>
          <w:szCs w:val="24"/>
          <w:lang w:eastAsia="en-US"/>
        </w:rPr>
      </w:pPr>
    </w:p>
    <w:p w14:paraId="2C34553E" w14:textId="6BF3053F" w:rsidR="00083DA5" w:rsidRPr="00B40C8B" w:rsidRDefault="005349EC" w:rsidP="00DE7692">
      <w:pPr>
        <w:pStyle w:val="Sangradetextonormal"/>
        <w:ind w:left="0"/>
        <w:contextualSpacing/>
        <w:jc w:val="both"/>
        <w:rPr>
          <w:rFonts w:eastAsia="Calibri"/>
          <w:color w:val="000000" w:themeColor="text1"/>
          <w:sz w:val="24"/>
          <w:szCs w:val="24"/>
          <w:lang w:eastAsia="en-US"/>
        </w:rPr>
      </w:pPr>
      <w:r w:rsidRPr="00B40C8B">
        <w:rPr>
          <w:rFonts w:eastAsia="Calibri"/>
          <w:color w:val="000000" w:themeColor="text1"/>
          <w:sz w:val="24"/>
          <w:szCs w:val="24"/>
          <w:lang w:eastAsia="en-US"/>
        </w:rPr>
        <w:t xml:space="preserve">     </w:t>
      </w:r>
      <w:r w:rsidR="00106B35" w:rsidRPr="00B40C8B">
        <w:rPr>
          <w:rFonts w:eastAsia="Calibri"/>
          <w:color w:val="000000" w:themeColor="text1"/>
          <w:sz w:val="24"/>
          <w:szCs w:val="24"/>
          <w:lang w:eastAsia="en-US"/>
        </w:rPr>
        <w:t xml:space="preserve"> </w:t>
      </w:r>
    </w:p>
    <w:p w14:paraId="1F696706" w14:textId="6D6906C2" w:rsidR="005349EC" w:rsidRPr="00B40C8B" w:rsidRDefault="005349EC" w:rsidP="00106B35">
      <w:pPr>
        <w:pStyle w:val="Sangradetextonormal"/>
        <w:ind w:left="425"/>
        <w:contextualSpacing/>
        <w:jc w:val="both"/>
        <w:rPr>
          <w:rFonts w:eastAsia="Calibri"/>
          <w:color w:val="000000" w:themeColor="text1"/>
          <w:sz w:val="24"/>
          <w:szCs w:val="24"/>
          <w:lang w:eastAsia="en-US"/>
        </w:rPr>
      </w:pPr>
    </w:p>
    <w:p w14:paraId="35E9F26D" w14:textId="55C066BD" w:rsidR="009F6151" w:rsidRPr="00B40C8B" w:rsidRDefault="00106B35" w:rsidP="009F6151">
      <w:pPr>
        <w:pStyle w:val="Sangradetextonormal"/>
        <w:ind w:left="0"/>
        <w:contextualSpacing/>
        <w:jc w:val="both"/>
        <w:rPr>
          <w:noProof/>
          <w:color w:val="000000" w:themeColor="text1"/>
          <w:sz w:val="24"/>
          <w:szCs w:val="24"/>
        </w:rPr>
      </w:pPr>
      <w:r w:rsidRPr="00B40C8B">
        <w:rPr>
          <w:rFonts w:eastAsia="Calibri"/>
          <w:color w:val="000000" w:themeColor="text1"/>
          <w:sz w:val="24"/>
          <w:szCs w:val="24"/>
          <w:lang w:eastAsia="en-US"/>
        </w:rPr>
        <w:t xml:space="preserve">  </w:t>
      </w:r>
      <w:r w:rsidR="005349EC" w:rsidRPr="00B40C8B">
        <w:rPr>
          <w:rFonts w:eastAsia="Calibri"/>
          <w:color w:val="000000" w:themeColor="text1"/>
          <w:sz w:val="24"/>
          <w:szCs w:val="24"/>
          <w:lang w:eastAsia="en-US"/>
        </w:rPr>
        <w:t xml:space="preserve">  </w:t>
      </w:r>
      <w:r w:rsidRPr="00B40C8B">
        <w:rPr>
          <w:noProof/>
          <w:color w:val="000000" w:themeColor="text1"/>
          <w:sz w:val="24"/>
          <w:szCs w:val="24"/>
        </w:rPr>
        <w:t xml:space="preserve"> </w:t>
      </w:r>
    </w:p>
    <w:p w14:paraId="60087D87" w14:textId="1EB2EDAA" w:rsidR="009F6151" w:rsidRPr="00B40C8B" w:rsidRDefault="009F6151" w:rsidP="009F6151">
      <w:pPr>
        <w:pStyle w:val="Sangradetextonormal"/>
        <w:ind w:left="0"/>
        <w:contextualSpacing/>
        <w:jc w:val="both"/>
        <w:rPr>
          <w:noProof/>
          <w:color w:val="000000" w:themeColor="text1"/>
          <w:sz w:val="24"/>
          <w:szCs w:val="24"/>
        </w:rPr>
      </w:pPr>
    </w:p>
    <w:p w14:paraId="40C48AEB" w14:textId="330A330D" w:rsidR="009F6151" w:rsidRPr="00B40C8B" w:rsidRDefault="009F6151" w:rsidP="009F6151">
      <w:pPr>
        <w:pStyle w:val="Sangradetextonormal"/>
        <w:ind w:left="0"/>
        <w:contextualSpacing/>
        <w:jc w:val="both"/>
        <w:rPr>
          <w:noProof/>
          <w:color w:val="000000" w:themeColor="text1"/>
          <w:sz w:val="24"/>
          <w:szCs w:val="24"/>
        </w:rPr>
      </w:pPr>
    </w:p>
    <w:p w14:paraId="0A85364C" w14:textId="30144636" w:rsidR="009F6151" w:rsidRPr="00B40C8B" w:rsidRDefault="009F6151" w:rsidP="009F6151">
      <w:pPr>
        <w:pStyle w:val="Sangradetextonormal"/>
        <w:ind w:left="0"/>
        <w:contextualSpacing/>
        <w:jc w:val="both"/>
        <w:rPr>
          <w:noProof/>
          <w:color w:val="000000" w:themeColor="text1"/>
          <w:sz w:val="24"/>
          <w:szCs w:val="24"/>
        </w:rPr>
      </w:pPr>
    </w:p>
    <w:p w14:paraId="32D90DCE" w14:textId="7346B63C" w:rsidR="00106B35" w:rsidRPr="00B40C8B" w:rsidRDefault="009F6151" w:rsidP="009F6151">
      <w:pPr>
        <w:pStyle w:val="Sangradetextonormal"/>
        <w:ind w:left="0"/>
        <w:contextualSpacing/>
        <w:jc w:val="both"/>
        <w:rPr>
          <w:noProof/>
          <w:color w:val="000000" w:themeColor="text1"/>
          <w:sz w:val="24"/>
          <w:szCs w:val="24"/>
        </w:rPr>
      </w:pPr>
      <w:r w:rsidRPr="00B40C8B">
        <w:rPr>
          <w:rFonts w:ascii="Times New Roman" w:hAnsi="Times New Roman" w:cs="Times New Roman"/>
          <w:b/>
          <w:color w:val="000000" w:themeColor="text1"/>
          <w:sz w:val="24"/>
          <w:szCs w:val="24"/>
        </w:rPr>
        <w:lastRenderedPageBreak/>
        <w:t>Anexo No. 3</w:t>
      </w:r>
      <w:r w:rsidR="00106B35" w:rsidRPr="00B40C8B">
        <w:rPr>
          <w:rFonts w:ascii="Times New Roman" w:hAnsi="Times New Roman" w:cs="Times New Roman"/>
          <w:b/>
          <w:color w:val="000000" w:themeColor="text1"/>
          <w:sz w:val="24"/>
          <w:szCs w:val="24"/>
        </w:rPr>
        <w:t>4</w:t>
      </w:r>
    </w:p>
    <w:p w14:paraId="4BF37220" w14:textId="5C129D3B" w:rsidR="00106B35" w:rsidRPr="00B40C8B" w:rsidRDefault="00106B35"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Desfile Militar y Policial, en conmemoración del 174 Aniversario de la Independencia Nacional</w:t>
      </w:r>
    </w:p>
    <w:p w14:paraId="14A8F5FA" w14:textId="52600600" w:rsidR="002D37D3" w:rsidRPr="00B40C8B" w:rsidRDefault="006F370E" w:rsidP="00106B35">
      <w:pPr>
        <w:pStyle w:val="Prrafodelista"/>
        <w:ind w:left="0"/>
        <w:jc w:val="both"/>
        <w:rPr>
          <w:rFonts w:eastAsia="Calibri"/>
          <w:color w:val="000000" w:themeColor="text1"/>
          <w:lang w:eastAsia="en-US"/>
        </w:rPr>
      </w:pPr>
      <w:r w:rsidRPr="00B40C8B">
        <w:rPr>
          <w:rFonts w:ascii="Times New Roman" w:hAnsi="Times New Roman" w:cs="Times New Roman"/>
          <w:noProof/>
          <w:color w:val="000000" w:themeColor="text1"/>
          <w:sz w:val="24"/>
          <w:szCs w:val="24"/>
          <w:lang w:val="es-DO"/>
        </w:rPr>
        <w:drawing>
          <wp:anchor distT="0" distB="0" distL="114300" distR="114300" simplePos="0" relativeHeight="251718144" behindDoc="0" locked="0" layoutInCell="1" allowOverlap="1" wp14:anchorId="54A40201" wp14:editId="626ABA14">
            <wp:simplePos x="0" y="0"/>
            <wp:positionH relativeFrom="margin">
              <wp:align>right</wp:align>
            </wp:positionH>
            <wp:positionV relativeFrom="paragraph">
              <wp:posOffset>4876</wp:posOffset>
            </wp:positionV>
            <wp:extent cx="2638784" cy="1636395"/>
            <wp:effectExtent l="0" t="0" r="9525" b="1905"/>
            <wp:wrapNone/>
            <wp:docPr id="64" name="Imagen 64" descr="Resultado de imagen para desfile militar 27 de febrero en santo domi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esultado de imagen para desfile militar 27 de febrero en santo domingo"/>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38784" cy="16363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06B35" w:rsidRPr="00B40C8B">
        <w:rPr>
          <w:rFonts w:ascii="Times New Roman" w:hAnsi="Times New Roman" w:cs="Times New Roman"/>
          <w:noProof/>
          <w:color w:val="000000" w:themeColor="text1"/>
          <w:sz w:val="24"/>
          <w:szCs w:val="24"/>
          <w:lang w:val="es-DO"/>
        </w:rPr>
        <w:drawing>
          <wp:inline distT="0" distB="0" distL="0" distR="0" wp14:anchorId="3CA1C147" wp14:editId="1E09F048">
            <wp:extent cx="2363638" cy="1617335"/>
            <wp:effectExtent l="0" t="0" r="0" b="2540"/>
            <wp:docPr id="67" name="Imagen 67" descr="Resultado de imagen para desfile militar 27 de febrero en santo domi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sultado de imagen para desfile militar 27 de febrero en santo domingo"/>
                    <pic:cNvPicPr>
                      <a:picLocks noChangeAspect="1" noChangeArrowheads="1"/>
                    </pic:cNvPicPr>
                  </pic:nvPicPr>
                  <pic:blipFill>
                    <a:blip r:embed="rId94" cstate="print"/>
                    <a:srcRect/>
                    <a:stretch>
                      <a:fillRect/>
                    </a:stretch>
                  </pic:blipFill>
                  <pic:spPr bwMode="auto">
                    <a:xfrm>
                      <a:off x="0" y="0"/>
                      <a:ext cx="2385345" cy="1632188"/>
                    </a:xfrm>
                    <a:prstGeom prst="rect">
                      <a:avLst/>
                    </a:prstGeom>
                    <a:noFill/>
                    <a:ln w="9525">
                      <a:noFill/>
                      <a:miter lim="800000"/>
                      <a:headEnd/>
                      <a:tailEnd/>
                    </a:ln>
                  </pic:spPr>
                </pic:pic>
              </a:graphicData>
            </a:graphic>
          </wp:inline>
        </w:drawing>
      </w:r>
      <w:r w:rsidR="002D37D3" w:rsidRPr="00B40C8B">
        <w:rPr>
          <w:rFonts w:eastAsia="Calibri"/>
          <w:color w:val="000000" w:themeColor="text1"/>
          <w:lang w:eastAsia="en-US"/>
        </w:rPr>
        <w:t xml:space="preserve">    </w:t>
      </w:r>
    </w:p>
    <w:p w14:paraId="51FECFFB" w14:textId="09BFC2F4" w:rsidR="002D37D3" w:rsidRPr="00B40C8B" w:rsidRDefault="002D37D3" w:rsidP="00106B35">
      <w:pPr>
        <w:pStyle w:val="Prrafodelista"/>
        <w:ind w:left="0"/>
        <w:jc w:val="both"/>
        <w:rPr>
          <w:rFonts w:eastAsia="Calibri"/>
          <w:color w:val="000000" w:themeColor="text1"/>
          <w:lang w:eastAsia="en-US"/>
        </w:rPr>
      </w:pPr>
    </w:p>
    <w:p w14:paraId="799F020C" w14:textId="3E969201" w:rsidR="00106B35" w:rsidRPr="00B40C8B" w:rsidRDefault="00106B35" w:rsidP="002D37D3">
      <w:pPr>
        <w:pStyle w:val="Prrafodelista"/>
        <w:ind w:left="0"/>
        <w:jc w:val="center"/>
        <w:rPr>
          <w:rFonts w:eastAsia="Calibri"/>
          <w:color w:val="000000" w:themeColor="text1"/>
          <w:lang w:eastAsia="en-US"/>
        </w:rPr>
      </w:pPr>
      <w:r w:rsidRPr="00B40C8B">
        <w:rPr>
          <w:rFonts w:ascii="Times New Roman" w:hAnsi="Times New Roman" w:cs="Times New Roman"/>
          <w:noProof/>
          <w:color w:val="000000" w:themeColor="text1"/>
          <w:sz w:val="24"/>
          <w:szCs w:val="24"/>
          <w:lang w:val="es-DO"/>
        </w:rPr>
        <w:drawing>
          <wp:inline distT="0" distB="0" distL="0" distR="0" wp14:anchorId="0E58B88C" wp14:editId="15EA9FEE">
            <wp:extent cx="3035808" cy="2001437"/>
            <wp:effectExtent l="0" t="0" r="0" b="0"/>
            <wp:docPr id="70" name="Imagen 70" descr="Resultado de imagen para desfile militar 27 de febrero en santo domi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esultado de imagen para desfile militar 27 de febrero en santo domingo"/>
                    <pic:cNvPicPr>
                      <a:picLocks noChangeAspect="1" noChangeArrowheads="1"/>
                    </pic:cNvPicPr>
                  </pic:nvPicPr>
                  <pic:blipFill>
                    <a:blip r:embed="rId95" cstate="print"/>
                    <a:srcRect/>
                    <a:stretch>
                      <a:fillRect/>
                    </a:stretch>
                  </pic:blipFill>
                  <pic:spPr bwMode="auto">
                    <a:xfrm>
                      <a:off x="0" y="0"/>
                      <a:ext cx="3087477" cy="2035501"/>
                    </a:xfrm>
                    <a:prstGeom prst="rect">
                      <a:avLst/>
                    </a:prstGeom>
                    <a:noFill/>
                    <a:ln w="9525">
                      <a:noFill/>
                      <a:miter lim="800000"/>
                      <a:headEnd/>
                      <a:tailEnd/>
                    </a:ln>
                  </pic:spPr>
                </pic:pic>
              </a:graphicData>
            </a:graphic>
          </wp:inline>
        </w:drawing>
      </w:r>
    </w:p>
    <w:p w14:paraId="58388F58" w14:textId="77777777" w:rsidR="00106B35" w:rsidRPr="00B40C8B" w:rsidRDefault="00106B35" w:rsidP="00106B35">
      <w:pPr>
        <w:pStyle w:val="Sangradetextonormal"/>
        <w:ind w:left="425"/>
        <w:contextualSpacing/>
        <w:jc w:val="both"/>
        <w:rPr>
          <w:rFonts w:eastAsia="Calibri"/>
          <w:color w:val="000000" w:themeColor="text1"/>
          <w:lang w:eastAsia="en-US"/>
        </w:rPr>
      </w:pPr>
    </w:p>
    <w:p w14:paraId="335B17F7" w14:textId="4AAE63F3" w:rsidR="00106B35" w:rsidRPr="00B40C8B" w:rsidRDefault="006F370E"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No.3</w:t>
      </w:r>
      <w:r w:rsidR="00106B35" w:rsidRPr="00B40C8B">
        <w:rPr>
          <w:rFonts w:ascii="Times New Roman" w:hAnsi="Times New Roman" w:cs="Times New Roman"/>
          <w:b/>
          <w:color w:val="000000" w:themeColor="text1"/>
          <w:sz w:val="24"/>
          <w:szCs w:val="24"/>
        </w:rPr>
        <w:t>5</w:t>
      </w:r>
    </w:p>
    <w:p w14:paraId="48B32816" w14:textId="75EA8695" w:rsidR="00106B35" w:rsidRPr="00B40C8B" w:rsidRDefault="00106B35"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Desfile Militar y Policial, en conmemoración de la “Batalla del 19 de Marzo”</w:t>
      </w:r>
    </w:p>
    <w:p w14:paraId="1C15A72A" w14:textId="0FC1E0E3" w:rsidR="00106B35" w:rsidRPr="00B40C8B" w:rsidRDefault="00106B35" w:rsidP="00106B35">
      <w:pPr>
        <w:pStyle w:val="Prrafodelista"/>
        <w:tabs>
          <w:tab w:val="left" w:pos="700"/>
        </w:tabs>
        <w:ind w:left="426"/>
        <w:jc w:val="both"/>
        <w:rPr>
          <w:color w:val="000000" w:themeColor="text1"/>
          <w:sz w:val="14"/>
        </w:rPr>
      </w:pPr>
    </w:p>
    <w:p w14:paraId="59427530" w14:textId="03D285B8" w:rsidR="002D37D3" w:rsidRPr="00B40C8B" w:rsidRDefault="00620F40" w:rsidP="00DE7692">
      <w:pPr>
        <w:pStyle w:val="Prrafodelista"/>
        <w:tabs>
          <w:tab w:val="left" w:pos="700"/>
        </w:tabs>
        <w:ind w:left="0"/>
        <w:jc w:val="both"/>
        <w:rPr>
          <w:noProof/>
          <w:color w:val="000000" w:themeColor="text1"/>
          <w:lang w:val="es-DO"/>
        </w:rPr>
      </w:pPr>
      <w:r w:rsidRPr="00B40C8B">
        <w:rPr>
          <w:noProof/>
          <w:color w:val="000000" w:themeColor="text1"/>
          <w:lang w:val="es-DO"/>
        </w:rPr>
        <w:drawing>
          <wp:anchor distT="0" distB="0" distL="114300" distR="114300" simplePos="0" relativeHeight="251719168" behindDoc="0" locked="0" layoutInCell="1" allowOverlap="1" wp14:anchorId="68C06530" wp14:editId="79D50F1D">
            <wp:simplePos x="0" y="0"/>
            <wp:positionH relativeFrom="margin">
              <wp:align>right</wp:align>
            </wp:positionH>
            <wp:positionV relativeFrom="paragraph">
              <wp:posOffset>9657</wp:posOffset>
            </wp:positionV>
            <wp:extent cx="2487168" cy="1682496"/>
            <wp:effectExtent l="0" t="0" r="8890" b="0"/>
            <wp:wrapNone/>
            <wp:docPr id="73" name="Imagen 73" descr="Resultado de imagen para desfile militar de azua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sultado de imagen para desfile militar de azua 20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87168" cy="16824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06B35" w:rsidRPr="00B40C8B">
        <w:rPr>
          <w:color w:val="000000" w:themeColor="text1"/>
        </w:rPr>
        <w:t xml:space="preserve"> </w:t>
      </w:r>
      <w:r w:rsidR="002D37D3" w:rsidRPr="00B40C8B">
        <w:rPr>
          <w:noProof/>
          <w:color w:val="000000" w:themeColor="text1"/>
          <w:lang w:val="es-DO"/>
        </w:rPr>
        <w:t xml:space="preserve">    </w:t>
      </w:r>
      <w:r w:rsidR="002D37D3" w:rsidRPr="00B40C8B">
        <w:rPr>
          <w:noProof/>
          <w:color w:val="000000" w:themeColor="text1"/>
          <w:lang w:val="es-DO"/>
        </w:rPr>
        <w:drawing>
          <wp:inline distT="0" distB="0" distL="0" distR="0" wp14:anchorId="78AC86CD" wp14:editId="31974A6B">
            <wp:extent cx="2337759" cy="1701165"/>
            <wp:effectExtent l="0" t="0" r="5715" b="0"/>
            <wp:docPr id="79" name="Imagen 79" descr="Resultado de imagen para desfile militar de azua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esultado de imagen para desfile militar de azua 2018"/>
                    <pic:cNvPicPr>
                      <a:picLocks noChangeAspect="1" noChangeArrowheads="1"/>
                    </pic:cNvPicPr>
                  </pic:nvPicPr>
                  <pic:blipFill>
                    <a:blip r:embed="rId97" cstate="print"/>
                    <a:srcRect/>
                    <a:stretch>
                      <a:fillRect/>
                    </a:stretch>
                  </pic:blipFill>
                  <pic:spPr bwMode="auto">
                    <a:xfrm>
                      <a:off x="0" y="0"/>
                      <a:ext cx="2363637" cy="1719996"/>
                    </a:xfrm>
                    <a:prstGeom prst="rect">
                      <a:avLst/>
                    </a:prstGeom>
                    <a:noFill/>
                    <a:ln w="9525">
                      <a:noFill/>
                      <a:miter lim="800000"/>
                      <a:headEnd/>
                      <a:tailEnd/>
                    </a:ln>
                  </pic:spPr>
                </pic:pic>
              </a:graphicData>
            </a:graphic>
          </wp:inline>
        </w:drawing>
      </w:r>
    </w:p>
    <w:p w14:paraId="784F318B" w14:textId="684450A9" w:rsidR="002D37D3" w:rsidRPr="00B40C8B" w:rsidRDefault="002D37D3" w:rsidP="00106B35">
      <w:pPr>
        <w:pStyle w:val="Prrafodelista"/>
        <w:tabs>
          <w:tab w:val="left" w:pos="700"/>
        </w:tabs>
        <w:ind w:left="426"/>
        <w:jc w:val="both"/>
        <w:rPr>
          <w:color w:val="000000" w:themeColor="text1"/>
        </w:rPr>
      </w:pPr>
    </w:p>
    <w:p w14:paraId="05BAC191" w14:textId="61D747FF" w:rsidR="00106B35" w:rsidRPr="00B40C8B" w:rsidRDefault="00106B35" w:rsidP="002D37D3">
      <w:pPr>
        <w:pStyle w:val="Prrafodelista"/>
        <w:tabs>
          <w:tab w:val="left" w:pos="700"/>
        </w:tabs>
        <w:ind w:left="426"/>
        <w:jc w:val="center"/>
        <w:rPr>
          <w:color w:val="000000" w:themeColor="text1"/>
        </w:rPr>
      </w:pPr>
    </w:p>
    <w:p w14:paraId="68A079D7" w14:textId="79382238" w:rsidR="00106B35" w:rsidRPr="00B40C8B" w:rsidRDefault="00620F40" w:rsidP="00106B35">
      <w:pPr>
        <w:pStyle w:val="Sangradetextonormal"/>
        <w:ind w:left="425"/>
        <w:contextualSpacing/>
        <w:jc w:val="both"/>
        <w:rPr>
          <w:rFonts w:eastAsia="Calibri"/>
          <w:color w:val="000000" w:themeColor="text1"/>
          <w:lang w:eastAsia="en-US"/>
        </w:rPr>
      </w:pPr>
      <w:r w:rsidRPr="00B40C8B">
        <w:rPr>
          <w:noProof/>
          <w:color w:val="000000" w:themeColor="text1"/>
        </w:rPr>
        <w:lastRenderedPageBreak/>
        <w:drawing>
          <wp:anchor distT="0" distB="0" distL="114300" distR="114300" simplePos="0" relativeHeight="251720192" behindDoc="0" locked="0" layoutInCell="1" allowOverlap="1" wp14:anchorId="6C1B2AEB" wp14:editId="606F48E1">
            <wp:simplePos x="0" y="0"/>
            <wp:positionH relativeFrom="column">
              <wp:posOffset>792984</wp:posOffset>
            </wp:positionH>
            <wp:positionV relativeFrom="paragraph">
              <wp:posOffset>-8902</wp:posOffset>
            </wp:positionV>
            <wp:extent cx="3244215" cy="2129790"/>
            <wp:effectExtent l="0" t="0" r="0" b="3810"/>
            <wp:wrapNone/>
            <wp:docPr id="76" name="Imagen 76" descr="Resultado de imagen para desfile militar de azua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Resultado de imagen para desfile militar de azua 2018"/>
                    <pic:cNvPicPr>
                      <a:picLocks noChangeAspect="1" noChangeArrowheads="1"/>
                    </pic:cNvPicPr>
                  </pic:nvPicPr>
                  <pic:blipFill rotWithShape="1">
                    <a:blip r:embed="rId98">
                      <a:extLst>
                        <a:ext uri="{28A0092B-C50C-407E-A947-70E740481C1C}">
                          <a14:useLocalDpi xmlns:a14="http://schemas.microsoft.com/office/drawing/2010/main" val="0"/>
                        </a:ext>
                      </a:extLst>
                    </a:blip>
                    <a:srcRect l="8066"/>
                    <a:stretch/>
                  </pic:blipFill>
                  <pic:spPr bwMode="auto">
                    <a:xfrm>
                      <a:off x="0" y="0"/>
                      <a:ext cx="3244215" cy="2129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6F26B6" w14:textId="2462B14A" w:rsidR="00106B35" w:rsidRPr="00B40C8B" w:rsidRDefault="00106B35" w:rsidP="00106B35">
      <w:pPr>
        <w:pStyle w:val="Sangradetextonormal"/>
        <w:ind w:left="425"/>
        <w:contextualSpacing/>
        <w:jc w:val="both"/>
        <w:rPr>
          <w:rFonts w:eastAsia="Calibri"/>
          <w:color w:val="000000" w:themeColor="text1"/>
          <w:lang w:eastAsia="en-US"/>
        </w:rPr>
      </w:pPr>
    </w:p>
    <w:p w14:paraId="7DB1BC13" w14:textId="77777777" w:rsidR="00620F40" w:rsidRPr="00B40C8B" w:rsidRDefault="00620F40" w:rsidP="00106B35">
      <w:pPr>
        <w:pStyle w:val="Sangradetextonormal"/>
        <w:ind w:left="425"/>
        <w:contextualSpacing/>
        <w:jc w:val="both"/>
        <w:rPr>
          <w:rFonts w:eastAsia="Calibri"/>
          <w:color w:val="000000" w:themeColor="text1"/>
          <w:lang w:eastAsia="en-US"/>
        </w:rPr>
      </w:pPr>
    </w:p>
    <w:p w14:paraId="26891E83" w14:textId="77777777" w:rsidR="00620F40" w:rsidRPr="00B40C8B" w:rsidRDefault="00620F40" w:rsidP="00106B35">
      <w:pPr>
        <w:pStyle w:val="Sangradetextonormal"/>
        <w:ind w:left="425"/>
        <w:contextualSpacing/>
        <w:jc w:val="both"/>
        <w:rPr>
          <w:rFonts w:eastAsia="Calibri"/>
          <w:color w:val="000000" w:themeColor="text1"/>
          <w:lang w:eastAsia="en-US"/>
        </w:rPr>
      </w:pPr>
    </w:p>
    <w:p w14:paraId="756459EF" w14:textId="77777777" w:rsidR="00620F40" w:rsidRPr="00B40C8B" w:rsidRDefault="00620F40" w:rsidP="00106B35">
      <w:pPr>
        <w:pStyle w:val="Sangradetextonormal"/>
        <w:ind w:left="425"/>
        <w:contextualSpacing/>
        <w:jc w:val="both"/>
        <w:rPr>
          <w:rFonts w:eastAsia="Calibri"/>
          <w:color w:val="000000" w:themeColor="text1"/>
          <w:lang w:eastAsia="en-US"/>
        </w:rPr>
      </w:pPr>
    </w:p>
    <w:p w14:paraId="25DB1791" w14:textId="77777777" w:rsidR="00620F40" w:rsidRPr="00B40C8B" w:rsidRDefault="00620F40" w:rsidP="00106B35">
      <w:pPr>
        <w:pStyle w:val="Sangradetextonormal"/>
        <w:ind w:left="425"/>
        <w:contextualSpacing/>
        <w:jc w:val="both"/>
        <w:rPr>
          <w:rFonts w:eastAsia="Calibri"/>
          <w:color w:val="000000" w:themeColor="text1"/>
          <w:lang w:eastAsia="en-US"/>
        </w:rPr>
      </w:pPr>
    </w:p>
    <w:p w14:paraId="6123E553" w14:textId="77777777" w:rsidR="00620F40" w:rsidRPr="00B40C8B" w:rsidRDefault="00620F40" w:rsidP="00106B35">
      <w:pPr>
        <w:pStyle w:val="Sangradetextonormal"/>
        <w:ind w:left="425"/>
        <w:contextualSpacing/>
        <w:jc w:val="both"/>
        <w:rPr>
          <w:rFonts w:eastAsia="Calibri"/>
          <w:color w:val="000000" w:themeColor="text1"/>
          <w:lang w:eastAsia="en-US"/>
        </w:rPr>
      </w:pPr>
    </w:p>
    <w:p w14:paraId="39217E37" w14:textId="77777777" w:rsidR="00620F40" w:rsidRPr="00B40C8B" w:rsidRDefault="00620F40" w:rsidP="00106B35">
      <w:pPr>
        <w:pStyle w:val="Sangradetextonormal"/>
        <w:ind w:left="425"/>
        <w:contextualSpacing/>
        <w:jc w:val="both"/>
        <w:rPr>
          <w:rFonts w:eastAsia="Calibri"/>
          <w:color w:val="000000" w:themeColor="text1"/>
          <w:lang w:eastAsia="en-US"/>
        </w:rPr>
      </w:pPr>
    </w:p>
    <w:p w14:paraId="1D7C9BF7" w14:textId="77777777" w:rsidR="00620F40" w:rsidRPr="00B40C8B" w:rsidRDefault="00620F40" w:rsidP="00DE7692">
      <w:pPr>
        <w:tabs>
          <w:tab w:val="left" w:pos="284"/>
        </w:tabs>
        <w:spacing w:after="0" w:line="480" w:lineRule="auto"/>
        <w:jc w:val="both"/>
        <w:rPr>
          <w:rFonts w:ascii="Times New Roman" w:hAnsi="Times New Roman" w:cs="Times New Roman"/>
          <w:b/>
          <w:color w:val="000000" w:themeColor="text1"/>
          <w:sz w:val="24"/>
          <w:szCs w:val="24"/>
        </w:rPr>
      </w:pPr>
    </w:p>
    <w:p w14:paraId="50780F92" w14:textId="77777777" w:rsidR="00620F40" w:rsidRPr="00B40C8B" w:rsidRDefault="00620F40" w:rsidP="00DE7692">
      <w:pPr>
        <w:tabs>
          <w:tab w:val="left" w:pos="284"/>
        </w:tabs>
        <w:spacing w:after="0" w:line="480" w:lineRule="auto"/>
        <w:jc w:val="both"/>
        <w:rPr>
          <w:rFonts w:ascii="Times New Roman" w:hAnsi="Times New Roman" w:cs="Times New Roman"/>
          <w:b/>
          <w:color w:val="000000" w:themeColor="text1"/>
          <w:sz w:val="24"/>
          <w:szCs w:val="24"/>
        </w:rPr>
      </w:pPr>
    </w:p>
    <w:p w14:paraId="162D0CC1" w14:textId="0006674F" w:rsidR="00106B35" w:rsidRPr="00B40C8B" w:rsidRDefault="00620F40"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No.3</w:t>
      </w:r>
      <w:r w:rsidR="00106B35" w:rsidRPr="00B40C8B">
        <w:rPr>
          <w:rFonts w:ascii="Times New Roman" w:hAnsi="Times New Roman" w:cs="Times New Roman"/>
          <w:b/>
          <w:color w:val="000000" w:themeColor="text1"/>
          <w:sz w:val="24"/>
          <w:szCs w:val="24"/>
        </w:rPr>
        <w:t>6</w:t>
      </w:r>
    </w:p>
    <w:p w14:paraId="1EA9461C" w14:textId="34B1669B" w:rsidR="00106B35" w:rsidRPr="00B40C8B" w:rsidRDefault="00106B35"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Desfile Militar y Policial, en conmemoración de la “Batalla de Santiago”</w:t>
      </w:r>
    </w:p>
    <w:p w14:paraId="72E3B974" w14:textId="14BA2705" w:rsidR="00276A26" w:rsidRPr="00B40C8B" w:rsidRDefault="00774C03" w:rsidP="00DE7692">
      <w:pPr>
        <w:tabs>
          <w:tab w:val="left" w:pos="426"/>
        </w:tabs>
        <w:jc w:val="both"/>
        <w:rPr>
          <w:color w:val="000000" w:themeColor="text1"/>
        </w:rPr>
      </w:pPr>
      <w:r w:rsidRPr="00B40C8B">
        <w:rPr>
          <w:rFonts w:ascii="Times New Roman" w:hAnsi="Times New Roman" w:cs="Times New Roman"/>
          <w:noProof/>
          <w:color w:val="000000" w:themeColor="text1"/>
          <w:sz w:val="24"/>
          <w:szCs w:val="24"/>
        </w:rPr>
        <w:drawing>
          <wp:anchor distT="0" distB="0" distL="114300" distR="114300" simplePos="0" relativeHeight="251721216" behindDoc="0" locked="0" layoutInCell="1" allowOverlap="1" wp14:anchorId="4F914238" wp14:editId="2CBC66ED">
            <wp:simplePos x="0" y="0"/>
            <wp:positionH relativeFrom="column">
              <wp:posOffset>2518913</wp:posOffset>
            </wp:positionH>
            <wp:positionV relativeFrom="paragraph">
              <wp:posOffset>5847</wp:posOffset>
            </wp:positionV>
            <wp:extent cx="2706624" cy="1591056"/>
            <wp:effectExtent l="0" t="0" r="0" b="9525"/>
            <wp:wrapNone/>
            <wp:docPr id="85" name="Imagen 85" descr="Resultado de imagen para desfile militar de santiag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sultado de imagen para desfile militar de santiago 20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06624" cy="15910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06B35" w:rsidRPr="00B40C8B">
        <w:rPr>
          <w:rFonts w:ascii="Times New Roman" w:hAnsi="Times New Roman" w:cs="Times New Roman"/>
          <w:noProof/>
          <w:color w:val="000000" w:themeColor="text1"/>
          <w:sz w:val="24"/>
          <w:szCs w:val="24"/>
        </w:rPr>
        <w:drawing>
          <wp:inline distT="0" distB="0" distL="0" distR="0" wp14:anchorId="7072376A" wp14:editId="682E656C">
            <wp:extent cx="2469500" cy="1588567"/>
            <wp:effectExtent l="0" t="0" r="7620" b="0"/>
            <wp:docPr id="82" name="Imagen 82" descr="Resultado de imagen para desfile militar de santiag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esultado de imagen para desfile militar de santiago 2018"/>
                    <pic:cNvPicPr>
                      <a:picLocks noChangeAspect="1" noChangeArrowheads="1"/>
                    </pic:cNvPicPr>
                  </pic:nvPicPr>
                  <pic:blipFill>
                    <a:blip r:embed="rId100" cstate="print"/>
                    <a:srcRect/>
                    <a:stretch>
                      <a:fillRect/>
                    </a:stretch>
                  </pic:blipFill>
                  <pic:spPr bwMode="auto">
                    <a:xfrm>
                      <a:off x="0" y="0"/>
                      <a:ext cx="2497618" cy="1606655"/>
                    </a:xfrm>
                    <a:prstGeom prst="rect">
                      <a:avLst/>
                    </a:prstGeom>
                    <a:noFill/>
                    <a:ln w="9525">
                      <a:noFill/>
                      <a:miter lim="800000"/>
                      <a:headEnd/>
                      <a:tailEnd/>
                    </a:ln>
                  </pic:spPr>
                </pic:pic>
              </a:graphicData>
            </a:graphic>
          </wp:inline>
        </w:drawing>
      </w:r>
      <w:r w:rsidR="00276A26" w:rsidRPr="00B40C8B">
        <w:rPr>
          <w:color w:val="000000" w:themeColor="text1"/>
        </w:rPr>
        <w:t xml:space="preserve">    </w:t>
      </w:r>
    </w:p>
    <w:p w14:paraId="5EF35A77" w14:textId="254E8822" w:rsidR="00106B35" w:rsidRPr="00B40C8B" w:rsidRDefault="00106B35" w:rsidP="00276A26">
      <w:pPr>
        <w:tabs>
          <w:tab w:val="left" w:pos="426"/>
        </w:tabs>
        <w:ind w:left="426"/>
        <w:jc w:val="center"/>
        <w:rPr>
          <w:color w:val="000000" w:themeColor="text1"/>
        </w:rPr>
      </w:pPr>
      <w:r w:rsidRPr="00B40C8B">
        <w:rPr>
          <w:rFonts w:ascii="Times New Roman" w:hAnsi="Times New Roman" w:cs="Times New Roman"/>
          <w:noProof/>
          <w:color w:val="000000" w:themeColor="text1"/>
          <w:sz w:val="24"/>
          <w:szCs w:val="24"/>
        </w:rPr>
        <w:drawing>
          <wp:inline distT="0" distB="0" distL="0" distR="0" wp14:anchorId="69439864" wp14:editId="31C41975">
            <wp:extent cx="3745382" cy="2203166"/>
            <wp:effectExtent l="0" t="0" r="7620" b="6985"/>
            <wp:docPr id="88" name="Imagen 8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n relacionada"/>
                    <pic:cNvPicPr>
                      <a:picLocks noChangeAspect="1" noChangeArrowheads="1"/>
                    </pic:cNvPicPr>
                  </pic:nvPicPr>
                  <pic:blipFill>
                    <a:blip r:embed="rId101" cstate="print"/>
                    <a:srcRect/>
                    <a:stretch>
                      <a:fillRect/>
                    </a:stretch>
                  </pic:blipFill>
                  <pic:spPr bwMode="auto">
                    <a:xfrm>
                      <a:off x="0" y="0"/>
                      <a:ext cx="3780178" cy="2223634"/>
                    </a:xfrm>
                    <a:prstGeom prst="rect">
                      <a:avLst/>
                    </a:prstGeom>
                    <a:noFill/>
                    <a:ln w="9525">
                      <a:noFill/>
                      <a:miter lim="800000"/>
                      <a:headEnd/>
                      <a:tailEnd/>
                    </a:ln>
                  </pic:spPr>
                </pic:pic>
              </a:graphicData>
            </a:graphic>
          </wp:inline>
        </w:drawing>
      </w:r>
    </w:p>
    <w:p w14:paraId="38E26D35" w14:textId="77777777" w:rsidR="00106B35" w:rsidRPr="00B40C8B" w:rsidRDefault="00106B35" w:rsidP="00106B35">
      <w:pPr>
        <w:pStyle w:val="Prrafodelista"/>
        <w:tabs>
          <w:tab w:val="left" w:pos="142"/>
        </w:tabs>
        <w:ind w:left="426" w:hanging="426"/>
        <w:jc w:val="both"/>
        <w:rPr>
          <w:rFonts w:eastAsia="Calibri"/>
          <w:color w:val="000000" w:themeColor="text1"/>
          <w:lang w:eastAsia="en-US"/>
        </w:rPr>
      </w:pPr>
    </w:p>
    <w:p w14:paraId="7266327B" w14:textId="77777777" w:rsidR="00774C03" w:rsidRPr="00B40C8B" w:rsidRDefault="00774C03" w:rsidP="00DE7692">
      <w:pPr>
        <w:tabs>
          <w:tab w:val="left" w:pos="284"/>
        </w:tabs>
        <w:spacing w:after="0" w:line="480" w:lineRule="auto"/>
        <w:jc w:val="both"/>
        <w:rPr>
          <w:rFonts w:ascii="Times New Roman" w:hAnsi="Times New Roman" w:cs="Times New Roman"/>
          <w:b/>
          <w:color w:val="000000" w:themeColor="text1"/>
          <w:sz w:val="24"/>
          <w:szCs w:val="24"/>
        </w:rPr>
      </w:pPr>
    </w:p>
    <w:p w14:paraId="55AB95E3" w14:textId="77777777" w:rsidR="00774C03" w:rsidRPr="00B40C8B" w:rsidRDefault="00774C03" w:rsidP="00DE7692">
      <w:pPr>
        <w:tabs>
          <w:tab w:val="left" w:pos="284"/>
        </w:tabs>
        <w:spacing w:after="0" w:line="480" w:lineRule="auto"/>
        <w:jc w:val="both"/>
        <w:rPr>
          <w:rFonts w:ascii="Times New Roman" w:hAnsi="Times New Roman" w:cs="Times New Roman"/>
          <w:b/>
          <w:color w:val="000000" w:themeColor="text1"/>
          <w:sz w:val="24"/>
          <w:szCs w:val="24"/>
        </w:rPr>
      </w:pPr>
    </w:p>
    <w:p w14:paraId="7BAF84BD" w14:textId="1052B92A"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1.2.4.8 Dirección General del Servicio Militar Voluntario</w:t>
      </w:r>
    </w:p>
    <w:p w14:paraId="178453C1" w14:textId="77777777"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p>
    <w:p w14:paraId="4A8DC7CA" w14:textId="1B5E8E7E"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38</w:t>
      </w:r>
    </w:p>
    <w:p w14:paraId="3C365E75" w14:textId="77777777"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GRADUACIÓN DE 3,338 VOLUNTARIOS DE LA XXIV PROMOCIÓN DEL PROGRAMA DE ADIESTRAMIENTO ESPECIAL PARA ESTUDIANTES DE EDUCACIÓN MEDIA</w:t>
      </w:r>
    </w:p>
    <w:p w14:paraId="0CD292B0" w14:textId="77777777" w:rsidR="00774C03" w:rsidRPr="00B40C8B" w:rsidRDefault="00774C03" w:rsidP="00774C03">
      <w:pPr>
        <w:spacing w:line="360" w:lineRule="auto"/>
        <w:jc w:val="center"/>
        <w:rPr>
          <w:b/>
          <w:color w:val="000000" w:themeColor="text1"/>
          <w:sz w:val="24"/>
          <w:szCs w:val="24"/>
        </w:rPr>
      </w:pPr>
      <w:r w:rsidRPr="00B40C8B">
        <w:rPr>
          <w:noProof/>
          <w:color w:val="000000" w:themeColor="text1"/>
        </w:rPr>
        <w:drawing>
          <wp:anchor distT="0" distB="0" distL="114300" distR="114300" simplePos="0" relativeHeight="251723264" behindDoc="0" locked="0" layoutInCell="1" allowOverlap="1" wp14:anchorId="78BE5B35" wp14:editId="39BE03AE">
            <wp:simplePos x="0" y="0"/>
            <wp:positionH relativeFrom="column">
              <wp:posOffset>0</wp:posOffset>
            </wp:positionH>
            <wp:positionV relativeFrom="paragraph">
              <wp:posOffset>262890</wp:posOffset>
            </wp:positionV>
            <wp:extent cx="5612130" cy="3741420"/>
            <wp:effectExtent l="0" t="0" r="7620" b="0"/>
            <wp:wrapSquare wrapText="bothSides"/>
            <wp:docPr id="32" name="Imagen 32" descr="La imagen puede contener: 20 personas, mult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imagen puede contener: 20 personas, multitu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12130" cy="3741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217CC" w14:textId="77777777" w:rsidR="00774C03" w:rsidRPr="00B40C8B" w:rsidRDefault="00774C03" w:rsidP="00774C03">
      <w:pPr>
        <w:rPr>
          <w:color w:val="000000" w:themeColor="text1"/>
        </w:rPr>
      </w:pPr>
    </w:p>
    <w:p w14:paraId="68EA5DEA" w14:textId="77777777"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p>
    <w:p w14:paraId="0221C383" w14:textId="77777777"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p>
    <w:p w14:paraId="64562279" w14:textId="77777777"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p>
    <w:p w14:paraId="57756A67" w14:textId="77777777"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p>
    <w:p w14:paraId="4E7FD838" w14:textId="77777777"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p>
    <w:p w14:paraId="3967A6E1" w14:textId="2BD0160B"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Anexo No. 38</w:t>
      </w:r>
    </w:p>
    <w:p w14:paraId="5879E14D" w14:textId="48F82AE4"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DISTRIBUCIÓN DE LOS CENTROS EDUCATIVOS POR REGIONES Y REPRESENTACIÓN GEOGRÁFICA </w:t>
      </w:r>
    </w:p>
    <w:tbl>
      <w:tblPr>
        <w:tblW w:w="793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9"/>
        <w:gridCol w:w="1588"/>
        <w:gridCol w:w="1276"/>
        <w:gridCol w:w="1559"/>
        <w:gridCol w:w="1276"/>
      </w:tblGrid>
      <w:tr w:rsidR="00774C03" w:rsidRPr="00B40C8B" w14:paraId="7C23613F" w14:textId="77777777" w:rsidTr="006E6351">
        <w:trPr>
          <w:trHeight w:val="300"/>
        </w:trPr>
        <w:tc>
          <w:tcPr>
            <w:tcW w:w="2239" w:type="dxa"/>
            <w:tcBorders>
              <w:top w:val="single" w:sz="4" w:space="0" w:color="auto"/>
              <w:left w:val="single" w:sz="4" w:space="0" w:color="auto"/>
              <w:bottom w:val="single" w:sz="4" w:space="0" w:color="auto"/>
              <w:right w:val="single" w:sz="4" w:space="0" w:color="auto"/>
            </w:tcBorders>
          </w:tcPr>
          <w:p w14:paraId="56C51F76"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REG. METROP.</w:t>
            </w:r>
          </w:p>
        </w:tc>
        <w:tc>
          <w:tcPr>
            <w:tcW w:w="1588" w:type="dxa"/>
            <w:tcBorders>
              <w:top w:val="single" w:sz="4" w:space="0" w:color="auto"/>
              <w:left w:val="single" w:sz="4" w:space="0" w:color="auto"/>
              <w:bottom w:val="single" w:sz="4" w:space="0" w:color="auto"/>
              <w:right w:val="single" w:sz="4" w:space="0" w:color="auto"/>
            </w:tcBorders>
          </w:tcPr>
          <w:p w14:paraId="6354DF8F"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REG. NORTE</w:t>
            </w:r>
          </w:p>
        </w:tc>
        <w:tc>
          <w:tcPr>
            <w:tcW w:w="1276" w:type="dxa"/>
            <w:tcBorders>
              <w:top w:val="single" w:sz="4" w:space="0" w:color="auto"/>
              <w:left w:val="single" w:sz="4" w:space="0" w:color="auto"/>
              <w:bottom w:val="single" w:sz="4" w:space="0" w:color="auto"/>
              <w:right w:val="single" w:sz="4" w:space="0" w:color="auto"/>
            </w:tcBorders>
          </w:tcPr>
          <w:p w14:paraId="4A116E27"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REG. SUR</w:t>
            </w:r>
          </w:p>
        </w:tc>
        <w:tc>
          <w:tcPr>
            <w:tcW w:w="1559" w:type="dxa"/>
            <w:tcBorders>
              <w:top w:val="single" w:sz="4" w:space="0" w:color="auto"/>
              <w:left w:val="single" w:sz="4" w:space="0" w:color="auto"/>
              <w:bottom w:val="single" w:sz="4" w:space="0" w:color="auto"/>
              <w:right w:val="single" w:sz="4" w:space="0" w:color="auto"/>
            </w:tcBorders>
          </w:tcPr>
          <w:p w14:paraId="19BBBC04"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REG. ESTE</w:t>
            </w:r>
          </w:p>
        </w:tc>
        <w:tc>
          <w:tcPr>
            <w:tcW w:w="1276" w:type="dxa"/>
            <w:tcBorders>
              <w:top w:val="single" w:sz="4" w:space="0" w:color="auto"/>
              <w:left w:val="single" w:sz="4" w:space="0" w:color="auto"/>
              <w:bottom w:val="single" w:sz="4" w:space="0" w:color="auto"/>
              <w:right w:val="single" w:sz="4" w:space="0" w:color="auto"/>
            </w:tcBorders>
          </w:tcPr>
          <w:p w14:paraId="5228A3DE"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TOTAL</w:t>
            </w:r>
          </w:p>
        </w:tc>
      </w:tr>
      <w:tr w:rsidR="00774C03" w:rsidRPr="00B40C8B" w14:paraId="0C53F147" w14:textId="77777777" w:rsidTr="006E6351">
        <w:trPr>
          <w:trHeight w:val="300"/>
        </w:trPr>
        <w:tc>
          <w:tcPr>
            <w:tcW w:w="2239" w:type="dxa"/>
            <w:tcBorders>
              <w:top w:val="single" w:sz="4" w:space="0" w:color="auto"/>
              <w:left w:val="single" w:sz="4" w:space="0" w:color="auto"/>
              <w:bottom w:val="single" w:sz="4" w:space="0" w:color="auto"/>
              <w:right w:val="single" w:sz="4" w:space="0" w:color="auto"/>
            </w:tcBorders>
            <w:shd w:val="clear" w:color="auto" w:fill="00B0F0"/>
          </w:tcPr>
          <w:p w14:paraId="7456B9C6"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26 Centros Educativos</w:t>
            </w:r>
          </w:p>
        </w:tc>
        <w:tc>
          <w:tcPr>
            <w:tcW w:w="1588" w:type="dxa"/>
            <w:tcBorders>
              <w:top w:val="single" w:sz="4" w:space="0" w:color="auto"/>
              <w:left w:val="single" w:sz="4" w:space="0" w:color="auto"/>
              <w:bottom w:val="single" w:sz="4" w:space="0" w:color="auto"/>
              <w:right w:val="single" w:sz="4" w:space="0" w:color="auto"/>
            </w:tcBorders>
            <w:shd w:val="clear" w:color="auto" w:fill="00B0F0"/>
          </w:tcPr>
          <w:p w14:paraId="3E21E5EE"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26 CE</w:t>
            </w:r>
          </w:p>
        </w:tc>
        <w:tc>
          <w:tcPr>
            <w:tcW w:w="1276" w:type="dxa"/>
            <w:tcBorders>
              <w:top w:val="single" w:sz="4" w:space="0" w:color="auto"/>
              <w:left w:val="single" w:sz="4" w:space="0" w:color="auto"/>
              <w:bottom w:val="single" w:sz="4" w:space="0" w:color="auto"/>
              <w:right w:val="single" w:sz="4" w:space="0" w:color="auto"/>
            </w:tcBorders>
            <w:shd w:val="clear" w:color="auto" w:fill="00B0F0"/>
          </w:tcPr>
          <w:p w14:paraId="357E9ED3"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12 CE</w:t>
            </w:r>
          </w:p>
        </w:tc>
        <w:tc>
          <w:tcPr>
            <w:tcW w:w="1559" w:type="dxa"/>
            <w:tcBorders>
              <w:top w:val="single" w:sz="4" w:space="0" w:color="auto"/>
              <w:left w:val="single" w:sz="4" w:space="0" w:color="auto"/>
              <w:bottom w:val="single" w:sz="4" w:space="0" w:color="auto"/>
              <w:right w:val="single" w:sz="4" w:space="0" w:color="auto"/>
            </w:tcBorders>
            <w:shd w:val="clear" w:color="auto" w:fill="00B0F0"/>
          </w:tcPr>
          <w:p w14:paraId="559FC371"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8 CE</w:t>
            </w:r>
          </w:p>
        </w:tc>
        <w:tc>
          <w:tcPr>
            <w:tcW w:w="1276" w:type="dxa"/>
            <w:tcBorders>
              <w:top w:val="single" w:sz="4" w:space="0" w:color="auto"/>
              <w:left w:val="single" w:sz="4" w:space="0" w:color="auto"/>
              <w:bottom w:val="single" w:sz="4" w:space="0" w:color="auto"/>
              <w:right w:val="single" w:sz="4" w:space="0" w:color="auto"/>
            </w:tcBorders>
            <w:shd w:val="clear" w:color="auto" w:fill="00B0F0"/>
          </w:tcPr>
          <w:p w14:paraId="6D19A821"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72</w:t>
            </w:r>
          </w:p>
        </w:tc>
      </w:tr>
      <w:tr w:rsidR="00774C03" w:rsidRPr="00B40C8B" w14:paraId="543F7093" w14:textId="77777777" w:rsidTr="006E6351">
        <w:trPr>
          <w:trHeight w:val="300"/>
        </w:trPr>
        <w:tc>
          <w:tcPr>
            <w:tcW w:w="2239" w:type="dxa"/>
            <w:tcBorders>
              <w:top w:val="single" w:sz="4" w:space="0" w:color="auto"/>
              <w:left w:val="single" w:sz="4" w:space="0" w:color="auto"/>
              <w:bottom w:val="single" w:sz="4" w:space="0" w:color="auto"/>
              <w:right w:val="single" w:sz="4" w:space="0" w:color="auto"/>
            </w:tcBorders>
            <w:shd w:val="clear" w:color="auto" w:fill="FFC000"/>
          </w:tcPr>
          <w:p w14:paraId="0B5BEADE"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01 Provincia</w:t>
            </w:r>
          </w:p>
          <w:p w14:paraId="604DF15B"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01 Distrito</w:t>
            </w:r>
          </w:p>
        </w:tc>
        <w:tc>
          <w:tcPr>
            <w:tcW w:w="1588" w:type="dxa"/>
            <w:tcBorders>
              <w:top w:val="single" w:sz="4" w:space="0" w:color="auto"/>
              <w:left w:val="single" w:sz="4" w:space="0" w:color="auto"/>
              <w:bottom w:val="single" w:sz="4" w:space="0" w:color="auto"/>
              <w:right w:val="single" w:sz="4" w:space="0" w:color="auto"/>
            </w:tcBorders>
            <w:shd w:val="clear" w:color="auto" w:fill="FFC000"/>
          </w:tcPr>
          <w:p w14:paraId="29311E6E"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12 P</w:t>
            </w:r>
          </w:p>
        </w:tc>
        <w:tc>
          <w:tcPr>
            <w:tcW w:w="1276" w:type="dxa"/>
            <w:tcBorders>
              <w:top w:val="single" w:sz="4" w:space="0" w:color="auto"/>
              <w:left w:val="single" w:sz="4" w:space="0" w:color="auto"/>
              <w:bottom w:val="single" w:sz="4" w:space="0" w:color="auto"/>
              <w:right w:val="single" w:sz="4" w:space="0" w:color="auto"/>
            </w:tcBorders>
            <w:shd w:val="clear" w:color="auto" w:fill="FFC000"/>
          </w:tcPr>
          <w:p w14:paraId="5C692ACA"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07 P</w:t>
            </w:r>
          </w:p>
        </w:tc>
        <w:tc>
          <w:tcPr>
            <w:tcW w:w="1559" w:type="dxa"/>
            <w:tcBorders>
              <w:top w:val="single" w:sz="4" w:space="0" w:color="auto"/>
              <w:left w:val="single" w:sz="4" w:space="0" w:color="auto"/>
              <w:bottom w:val="single" w:sz="4" w:space="0" w:color="auto"/>
              <w:right w:val="single" w:sz="4" w:space="0" w:color="auto"/>
            </w:tcBorders>
            <w:shd w:val="clear" w:color="auto" w:fill="FFC000"/>
          </w:tcPr>
          <w:p w14:paraId="499B7680"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06 P</w:t>
            </w:r>
          </w:p>
        </w:tc>
        <w:tc>
          <w:tcPr>
            <w:tcW w:w="1276" w:type="dxa"/>
            <w:tcBorders>
              <w:top w:val="single" w:sz="4" w:space="0" w:color="auto"/>
              <w:left w:val="single" w:sz="4" w:space="0" w:color="auto"/>
              <w:bottom w:val="single" w:sz="4" w:space="0" w:color="auto"/>
              <w:right w:val="single" w:sz="4" w:space="0" w:color="auto"/>
            </w:tcBorders>
            <w:shd w:val="clear" w:color="auto" w:fill="FFC000"/>
          </w:tcPr>
          <w:p w14:paraId="6C1DF4A6"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27</w:t>
            </w:r>
          </w:p>
        </w:tc>
      </w:tr>
      <w:tr w:rsidR="00774C03" w:rsidRPr="00B40C8B" w14:paraId="5616F281" w14:textId="77777777" w:rsidTr="006E6351">
        <w:trPr>
          <w:trHeight w:val="279"/>
        </w:trPr>
        <w:tc>
          <w:tcPr>
            <w:tcW w:w="2239" w:type="dxa"/>
            <w:shd w:val="clear" w:color="auto" w:fill="00B0F0"/>
          </w:tcPr>
          <w:p w14:paraId="20CEA360" w14:textId="77777777" w:rsidR="00774C03" w:rsidRPr="00B40C8B" w:rsidRDefault="00774C03" w:rsidP="006E6351">
            <w:pPr>
              <w:pStyle w:val="Prrafodelista1"/>
              <w:spacing w:after="240" w:line="360" w:lineRule="auto"/>
              <w:ind w:left="0"/>
              <w:jc w:val="both"/>
              <w:rPr>
                <w:b/>
                <w:bCs/>
                <w:color w:val="000000" w:themeColor="text1"/>
                <w:sz w:val="20"/>
                <w:szCs w:val="20"/>
                <w:lang w:val="es-ES"/>
              </w:rPr>
            </w:pPr>
            <w:r w:rsidRPr="00B40C8B">
              <w:rPr>
                <w:b/>
                <w:bCs/>
                <w:color w:val="000000" w:themeColor="text1"/>
                <w:sz w:val="20"/>
                <w:szCs w:val="20"/>
                <w:lang w:val="es-ES"/>
              </w:rPr>
              <w:t>1188 Voluntarios</w:t>
            </w:r>
          </w:p>
        </w:tc>
        <w:tc>
          <w:tcPr>
            <w:tcW w:w="1588" w:type="dxa"/>
            <w:shd w:val="clear" w:color="auto" w:fill="00B0F0"/>
          </w:tcPr>
          <w:p w14:paraId="325E69E6" w14:textId="77777777" w:rsidR="00774C03" w:rsidRPr="00B40C8B" w:rsidRDefault="00774C03" w:rsidP="006E6351">
            <w:pPr>
              <w:pStyle w:val="Prrafodelista1"/>
              <w:spacing w:after="240" w:line="360" w:lineRule="auto"/>
              <w:ind w:left="0"/>
              <w:jc w:val="both"/>
              <w:rPr>
                <w:b/>
                <w:bCs/>
                <w:color w:val="000000" w:themeColor="text1"/>
                <w:sz w:val="20"/>
                <w:szCs w:val="20"/>
                <w:lang w:val="es-ES"/>
              </w:rPr>
            </w:pPr>
            <w:r w:rsidRPr="00B40C8B">
              <w:rPr>
                <w:b/>
                <w:bCs/>
                <w:color w:val="000000" w:themeColor="text1"/>
                <w:sz w:val="20"/>
                <w:szCs w:val="20"/>
                <w:lang w:val="es-ES"/>
              </w:rPr>
              <w:t>1217 V</w:t>
            </w:r>
          </w:p>
        </w:tc>
        <w:tc>
          <w:tcPr>
            <w:tcW w:w="1276" w:type="dxa"/>
            <w:shd w:val="clear" w:color="auto" w:fill="00B0F0"/>
          </w:tcPr>
          <w:p w14:paraId="6B117617" w14:textId="77777777" w:rsidR="00774C03" w:rsidRPr="00B40C8B" w:rsidRDefault="00774C03" w:rsidP="006E6351">
            <w:pPr>
              <w:pStyle w:val="Prrafodelista1"/>
              <w:spacing w:after="240" w:line="360" w:lineRule="auto"/>
              <w:ind w:left="0"/>
              <w:jc w:val="both"/>
              <w:rPr>
                <w:b/>
                <w:bCs/>
                <w:color w:val="000000" w:themeColor="text1"/>
                <w:sz w:val="20"/>
                <w:szCs w:val="20"/>
                <w:lang w:val="es-ES"/>
              </w:rPr>
            </w:pPr>
            <w:r w:rsidRPr="00B40C8B">
              <w:rPr>
                <w:b/>
                <w:bCs/>
                <w:color w:val="000000" w:themeColor="text1"/>
                <w:sz w:val="20"/>
                <w:szCs w:val="20"/>
                <w:lang w:val="es-ES"/>
              </w:rPr>
              <w:t>620 V</w:t>
            </w:r>
          </w:p>
        </w:tc>
        <w:tc>
          <w:tcPr>
            <w:tcW w:w="1559" w:type="dxa"/>
            <w:shd w:val="clear" w:color="auto" w:fill="00B0F0"/>
          </w:tcPr>
          <w:p w14:paraId="17EC52E2" w14:textId="77777777" w:rsidR="00774C03" w:rsidRPr="00B40C8B" w:rsidRDefault="00774C03" w:rsidP="006E6351">
            <w:pPr>
              <w:pStyle w:val="Prrafodelista1"/>
              <w:spacing w:after="240" w:line="360" w:lineRule="auto"/>
              <w:ind w:left="0"/>
              <w:jc w:val="both"/>
              <w:rPr>
                <w:b/>
                <w:bCs/>
                <w:color w:val="000000" w:themeColor="text1"/>
                <w:sz w:val="20"/>
                <w:szCs w:val="20"/>
                <w:lang w:val="es-ES"/>
              </w:rPr>
            </w:pPr>
            <w:r w:rsidRPr="00B40C8B">
              <w:rPr>
                <w:b/>
                <w:bCs/>
                <w:color w:val="000000" w:themeColor="text1"/>
                <w:sz w:val="20"/>
                <w:szCs w:val="20"/>
                <w:lang w:val="es-ES"/>
              </w:rPr>
              <w:t>284 V</w:t>
            </w:r>
          </w:p>
        </w:tc>
        <w:tc>
          <w:tcPr>
            <w:tcW w:w="1276" w:type="dxa"/>
            <w:shd w:val="clear" w:color="auto" w:fill="00B0F0"/>
          </w:tcPr>
          <w:p w14:paraId="60346BC3" w14:textId="77777777" w:rsidR="00774C03" w:rsidRPr="00B40C8B" w:rsidRDefault="00774C03" w:rsidP="006E6351">
            <w:pPr>
              <w:pStyle w:val="Prrafodelista1"/>
              <w:spacing w:after="240" w:line="360" w:lineRule="auto"/>
              <w:ind w:left="0"/>
              <w:jc w:val="center"/>
              <w:rPr>
                <w:b/>
                <w:bCs/>
                <w:color w:val="000000" w:themeColor="text1"/>
                <w:sz w:val="20"/>
                <w:szCs w:val="20"/>
                <w:lang w:val="es-ES"/>
              </w:rPr>
            </w:pPr>
            <w:r w:rsidRPr="00B40C8B">
              <w:rPr>
                <w:b/>
                <w:bCs/>
                <w:color w:val="000000" w:themeColor="text1"/>
                <w:sz w:val="20"/>
                <w:szCs w:val="20"/>
                <w:lang w:val="es-ES"/>
              </w:rPr>
              <w:t>3309</w:t>
            </w:r>
          </w:p>
        </w:tc>
      </w:tr>
    </w:tbl>
    <w:p w14:paraId="49621076" w14:textId="77777777" w:rsidR="00774C03" w:rsidRPr="00B40C8B" w:rsidRDefault="00774C03" w:rsidP="00774C03">
      <w:pPr>
        <w:spacing w:after="0" w:line="480" w:lineRule="auto"/>
        <w:jc w:val="both"/>
        <w:rPr>
          <w:rFonts w:ascii="Times New Roman" w:hAnsi="Times New Roman" w:cs="Times New Roman"/>
          <w:color w:val="000000" w:themeColor="text1"/>
          <w:sz w:val="24"/>
          <w:szCs w:val="24"/>
        </w:rPr>
      </w:pPr>
    </w:p>
    <w:p w14:paraId="521E514A" w14:textId="0F6FF6F9"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39</w:t>
      </w:r>
    </w:p>
    <w:p w14:paraId="4C930DFF" w14:textId="7392411F"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MAPA DE LOS CENTROS EDUCATIVOS </w:t>
      </w:r>
    </w:p>
    <w:p w14:paraId="1AA7CF47" w14:textId="77777777" w:rsidR="00774C03" w:rsidRPr="00B40C8B" w:rsidRDefault="00774C03" w:rsidP="00774C03">
      <w:pPr>
        <w:tabs>
          <w:tab w:val="left" w:pos="284"/>
        </w:tabs>
        <w:spacing w:after="0" w:line="480" w:lineRule="auto"/>
        <w:jc w:val="both"/>
        <w:rPr>
          <w:rFonts w:ascii="Times New Roman" w:hAnsi="Times New Roman" w:cs="Times New Roman"/>
          <w:b/>
          <w:color w:val="000000" w:themeColor="text1"/>
          <w:sz w:val="24"/>
          <w:szCs w:val="24"/>
        </w:rPr>
      </w:pPr>
    </w:p>
    <w:p w14:paraId="73944C25" w14:textId="77777777" w:rsidR="00774C03" w:rsidRPr="00B40C8B" w:rsidRDefault="00774C03" w:rsidP="00774C03">
      <w:pPr>
        <w:spacing w:after="0" w:line="480" w:lineRule="auto"/>
        <w:jc w:val="both"/>
        <w:rPr>
          <w:rFonts w:ascii="Times New Roman" w:hAnsi="Times New Roman" w:cs="Times New Roman"/>
          <w:color w:val="000000" w:themeColor="text1"/>
          <w:sz w:val="24"/>
          <w:szCs w:val="24"/>
        </w:rPr>
      </w:pPr>
      <w:r w:rsidRPr="00B40C8B">
        <w:rPr>
          <w:bCs/>
          <w:noProof/>
          <w:color w:val="000000" w:themeColor="text1"/>
        </w:rPr>
        <w:drawing>
          <wp:inline distT="0" distB="0" distL="0" distR="0" wp14:anchorId="499FF4C4" wp14:editId="187DD2C8">
            <wp:extent cx="5610225" cy="3905250"/>
            <wp:effectExtent l="0" t="0" r="9525" b="0"/>
            <wp:docPr id="182" name="Imagen 1" descr="MAPA DE PROVINCIAS CON EL PRO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 DE PROVINCIAS CON EL PROGRAMA"/>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0225" cy="3905250"/>
                    </a:xfrm>
                    <a:prstGeom prst="rect">
                      <a:avLst/>
                    </a:prstGeom>
                    <a:noFill/>
                    <a:ln>
                      <a:noFill/>
                    </a:ln>
                  </pic:spPr>
                </pic:pic>
              </a:graphicData>
            </a:graphic>
          </wp:inline>
        </w:drawing>
      </w:r>
    </w:p>
    <w:p w14:paraId="03D928FD" w14:textId="1B3A17C3" w:rsidR="000609A7" w:rsidRPr="00B40C8B" w:rsidRDefault="00774C03" w:rsidP="00774C03">
      <w:pPr>
        <w:spacing w:after="0" w:line="480" w:lineRule="auto"/>
        <w:jc w:val="both"/>
        <w:rPr>
          <w:rFonts w:ascii="Times New Roman" w:hAnsi="Times New Roman" w:cs="Times New Roman"/>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1.2.4.9</w:t>
      </w:r>
      <w:r w:rsidR="000609A7" w:rsidRPr="00B40C8B">
        <w:rPr>
          <w:rFonts w:ascii="Times New Roman" w:eastAsia="Times New Roman" w:hAnsi="Times New Roman" w:cs="Times New Roman"/>
          <w:b/>
          <w:color w:val="000000" w:themeColor="text1"/>
          <w:sz w:val="24"/>
          <w:szCs w:val="24"/>
        </w:rPr>
        <w:t xml:space="preserve"> Escuela de Graduados de Altos Estudios Estratégicos (EGAEE)</w:t>
      </w:r>
    </w:p>
    <w:p w14:paraId="3D061FC4" w14:textId="77777777" w:rsidR="000609A7" w:rsidRPr="00B40C8B" w:rsidRDefault="000609A7" w:rsidP="000609A7">
      <w:pPr>
        <w:rPr>
          <w:color w:val="000000" w:themeColor="text1"/>
        </w:rPr>
      </w:pPr>
    </w:p>
    <w:p w14:paraId="2EFD8256" w14:textId="4D579E3C" w:rsidR="000609A7" w:rsidRPr="00B40C8B" w:rsidRDefault="00774C03"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40</w:t>
      </w:r>
    </w:p>
    <w:p w14:paraId="4E7DF8CE" w14:textId="77777777" w:rsidR="000609A7" w:rsidRPr="00B40C8B" w:rsidRDefault="000609A7" w:rsidP="000609A7">
      <w:pPr>
        <w:tabs>
          <w:tab w:val="left" w:pos="709"/>
        </w:tabs>
        <w:spacing w:after="0" w:line="240" w:lineRule="auto"/>
        <w:jc w:val="both"/>
        <w:rPr>
          <w:rFonts w:ascii="Times New Roman" w:eastAsia="Times New Roman" w:hAnsi="Times New Roman"/>
          <w:color w:val="000000" w:themeColor="text1"/>
          <w:sz w:val="24"/>
          <w:szCs w:val="24"/>
          <w:lang w:val="uz-Cyrl-UZ" w:eastAsia="es-ES"/>
        </w:rPr>
      </w:pPr>
    </w:p>
    <w:p w14:paraId="51BECF53" w14:textId="77777777" w:rsidR="000609A7" w:rsidRPr="00B40C8B" w:rsidRDefault="000609A7" w:rsidP="00DE76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PUBLICACIÓN DE LA 4TA EDICIÓN  DE LA REVISTA "DEFENSA Y SEGURIDAD</w:t>
      </w:r>
      <w:r w:rsidR="00710309" w:rsidRPr="00B40C8B">
        <w:rPr>
          <w:rFonts w:ascii="Times New Roman" w:eastAsia="Times New Roman" w:hAnsi="Times New Roman" w:cs="Times New Roman"/>
          <w:b/>
          <w:color w:val="000000" w:themeColor="text1"/>
          <w:sz w:val="24"/>
          <w:szCs w:val="24"/>
        </w:rPr>
        <w:t>”</w:t>
      </w:r>
    </w:p>
    <w:p w14:paraId="35D5ABAD" w14:textId="7FEB777C" w:rsidR="000609A7" w:rsidRPr="00B40C8B" w:rsidRDefault="00E33607" w:rsidP="000609A7">
      <w:pPr>
        <w:rPr>
          <w:color w:val="000000" w:themeColor="text1"/>
        </w:rPr>
      </w:pPr>
      <w:r w:rsidRPr="00B40C8B">
        <w:rPr>
          <w:rFonts w:ascii="Times New Roman" w:eastAsia="Times New Roman" w:hAnsi="Times New Roman"/>
          <w:noProof/>
          <w:color w:val="000000" w:themeColor="text1"/>
          <w:sz w:val="24"/>
          <w:szCs w:val="24"/>
        </w:rPr>
        <w:drawing>
          <wp:anchor distT="0" distB="0" distL="114300" distR="114300" simplePos="0" relativeHeight="251667968" behindDoc="1" locked="0" layoutInCell="1" allowOverlap="1" wp14:anchorId="28F461B7" wp14:editId="02121E3E">
            <wp:simplePos x="0" y="0"/>
            <wp:positionH relativeFrom="margin">
              <wp:align>left</wp:align>
            </wp:positionH>
            <wp:positionV relativeFrom="paragraph">
              <wp:posOffset>73152</wp:posOffset>
            </wp:positionV>
            <wp:extent cx="5024755" cy="2099145"/>
            <wp:effectExtent l="0" t="0" r="4445" b="0"/>
            <wp:wrapNone/>
            <wp:docPr id="10" name="Imagen 10" descr="C:\Users\S4\Desktop\PLANIFICACION\FOTOS REPORTE ENERO-JUNIO 2018\REVISTA EGAEE Y SIMPOSIO 2018\IMG-2018062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S4\Desktop\PLANIFICACION\FOTOS REPORTE ENERO-JUNIO 2018\REVISTA EGAEE Y SIMPOSIO 2018\IMG-20180627-WA0002.jpg"/>
                    <pic:cNvPicPr>
                      <a:picLocks noChangeAspect="1" noChangeArrowheads="1"/>
                    </pic:cNvPicPr>
                  </pic:nvPicPr>
                  <pic:blipFill>
                    <a:blip r:embed="rId104">
                      <a:extLst>
                        <a:ext uri="{28A0092B-C50C-407E-A947-70E740481C1C}">
                          <a14:useLocalDpi xmlns:a14="http://schemas.microsoft.com/office/drawing/2010/main" val="0"/>
                        </a:ext>
                      </a:extLst>
                    </a:blip>
                    <a:srcRect t="22672" b="14671"/>
                    <a:stretch>
                      <a:fillRect/>
                    </a:stretch>
                  </pic:blipFill>
                  <pic:spPr bwMode="auto">
                    <a:xfrm>
                      <a:off x="0" y="0"/>
                      <a:ext cx="5024755" cy="2099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27D354" w14:textId="77777777" w:rsidR="000609A7" w:rsidRPr="00B40C8B" w:rsidRDefault="000609A7" w:rsidP="00BB1493">
      <w:pPr>
        <w:spacing w:after="0" w:line="480" w:lineRule="auto"/>
        <w:jc w:val="both"/>
        <w:rPr>
          <w:rFonts w:ascii="Times New Roman" w:hAnsi="Times New Roman" w:cs="Times New Roman"/>
          <w:b/>
          <w:color w:val="000000" w:themeColor="text1"/>
          <w:sz w:val="24"/>
          <w:szCs w:val="24"/>
        </w:rPr>
      </w:pPr>
    </w:p>
    <w:p w14:paraId="4FE3224B" w14:textId="77777777" w:rsidR="000609A7" w:rsidRPr="00B40C8B" w:rsidRDefault="000609A7" w:rsidP="003827B9">
      <w:pPr>
        <w:spacing w:after="0" w:line="480" w:lineRule="auto"/>
        <w:ind w:firstLine="284"/>
        <w:jc w:val="both"/>
        <w:rPr>
          <w:rFonts w:ascii="Times New Roman" w:hAnsi="Times New Roman" w:cs="Times New Roman"/>
          <w:b/>
          <w:color w:val="000000" w:themeColor="text1"/>
          <w:sz w:val="24"/>
          <w:szCs w:val="24"/>
        </w:rPr>
      </w:pPr>
    </w:p>
    <w:p w14:paraId="57A77CD9" w14:textId="77777777" w:rsidR="000609A7" w:rsidRPr="00B40C8B" w:rsidRDefault="000609A7" w:rsidP="003827B9">
      <w:pPr>
        <w:spacing w:after="0" w:line="480" w:lineRule="auto"/>
        <w:ind w:firstLine="284"/>
        <w:jc w:val="both"/>
        <w:rPr>
          <w:rFonts w:ascii="Times New Roman" w:hAnsi="Times New Roman" w:cs="Times New Roman"/>
          <w:b/>
          <w:color w:val="000000" w:themeColor="text1"/>
          <w:sz w:val="24"/>
          <w:szCs w:val="24"/>
        </w:rPr>
      </w:pPr>
    </w:p>
    <w:p w14:paraId="4F6D765C" w14:textId="77777777" w:rsidR="000609A7" w:rsidRPr="00B40C8B" w:rsidRDefault="000609A7" w:rsidP="003827B9">
      <w:pPr>
        <w:spacing w:after="0" w:line="480" w:lineRule="auto"/>
        <w:ind w:firstLine="284"/>
        <w:jc w:val="both"/>
        <w:rPr>
          <w:rFonts w:ascii="Times New Roman" w:hAnsi="Times New Roman" w:cs="Times New Roman"/>
          <w:b/>
          <w:color w:val="000000" w:themeColor="text1"/>
          <w:sz w:val="24"/>
          <w:szCs w:val="24"/>
        </w:rPr>
      </w:pPr>
    </w:p>
    <w:p w14:paraId="356285FB" w14:textId="77777777" w:rsidR="000609A7" w:rsidRPr="00B40C8B" w:rsidRDefault="000609A7" w:rsidP="003827B9">
      <w:pPr>
        <w:spacing w:after="0" w:line="480" w:lineRule="auto"/>
        <w:ind w:firstLine="284"/>
        <w:jc w:val="both"/>
        <w:rPr>
          <w:rFonts w:ascii="Times New Roman" w:hAnsi="Times New Roman" w:cs="Times New Roman"/>
          <w:b/>
          <w:color w:val="000000" w:themeColor="text1"/>
          <w:sz w:val="24"/>
          <w:szCs w:val="24"/>
        </w:rPr>
      </w:pPr>
    </w:p>
    <w:p w14:paraId="7A69BD63" w14:textId="52675FBC" w:rsidR="00774C03" w:rsidRPr="00B40C8B" w:rsidRDefault="00774C03" w:rsidP="00DE7692">
      <w:pPr>
        <w:tabs>
          <w:tab w:val="left" w:pos="284"/>
        </w:tabs>
        <w:spacing w:after="0" w:line="480" w:lineRule="auto"/>
        <w:jc w:val="both"/>
        <w:rPr>
          <w:rFonts w:ascii="Times New Roman" w:hAnsi="Times New Roman" w:cs="Times New Roman"/>
          <w:b/>
          <w:color w:val="000000" w:themeColor="text1"/>
          <w:sz w:val="24"/>
          <w:szCs w:val="24"/>
        </w:rPr>
      </w:pPr>
    </w:p>
    <w:p w14:paraId="0C1EF037" w14:textId="06E2EF43" w:rsidR="00E33607" w:rsidRPr="00B40C8B" w:rsidRDefault="00E33607" w:rsidP="00DE7692">
      <w:pPr>
        <w:tabs>
          <w:tab w:val="left" w:pos="284"/>
        </w:tabs>
        <w:spacing w:after="0" w:line="480" w:lineRule="auto"/>
        <w:jc w:val="both"/>
        <w:rPr>
          <w:rFonts w:ascii="Times New Roman" w:hAnsi="Times New Roman" w:cs="Times New Roman"/>
          <w:b/>
          <w:color w:val="000000" w:themeColor="text1"/>
          <w:sz w:val="24"/>
          <w:szCs w:val="24"/>
        </w:rPr>
      </w:pPr>
    </w:p>
    <w:p w14:paraId="19F23099" w14:textId="1C1C3484" w:rsidR="00E33607" w:rsidRPr="00B40C8B" w:rsidRDefault="00E33607" w:rsidP="00DE7692">
      <w:pPr>
        <w:tabs>
          <w:tab w:val="left" w:pos="284"/>
        </w:tabs>
        <w:spacing w:after="0" w:line="480" w:lineRule="auto"/>
        <w:jc w:val="both"/>
        <w:rPr>
          <w:rFonts w:ascii="Times New Roman" w:hAnsi="Times New Roman" w:cs="Times New Roman"/>
          <w:b/>
          <w:color w:val="000000" w:themeColor="text1"/>
          <w:sz w:val="24"/>
          <w:szCs w:val="24"/>
        </w:rPr>
      </w:pPr>
    </w:p>
    <w:p w14:paraId="4593737A" w14:textId="011765F4" w:rsidR="00774C03" w:rsidRPr="00B40C8B" w:rsidRDefault="00E33607"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noProof/>
          <w:color w:val="000000" w:themeColor="text1"/>
          <w:sz w:val="24"/>
          <w:szCs w:val="24"/>
        </w:rPr>
        <w:drawing>
          <wp:anchor distT="0" distB="0" distL="114300" distR="114300" simplePos="0" relativeHeight="251672064" behindDoc="0" locked="0" layoutInCell="1" allowOverlap="1" wp14:anchorId="09519B5F" wp14:editId="5A3E83F7">
            <wp:simplePos x="0" y="0"/>
            <wp:positionH relativeFrom="column">
              <wp:posOffset>2262147</wp:posOffset>
            </wp:positionH>
            <wp:positionV relativeFrom="paragraph">
              <wp:posOffset>125150</wp:posOffset>
            </wp:positionV>
            <wp:extent cx="2838616" cy="2051050"/>
            <wp:effectExtent l="0" t="0" r="0" b="6350"/>
            <wp:wrapNone/>
            <wp:docPr id="54" name="Imagen 54" descr="C:\Users\S4\Desktop\PLANIFICACION\FOTOS REPORTE ENERO-JUNIO 2018\REVISTA EGAEE Y SIMPOSIO 2018\IMG-2018062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S4\Desktop\PLANIFICACION\FOTOS REPORTE ENERO-JUNIO 2018\REVISTA EGAEE Y SIMPOSIO 2018\IMG-20180627-WA000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38616" cy="205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C8B">
        <w:rPr>
          <w:rFonts w:ascii="Times New Roman" w:eastAsia="Times New Roman" w:hAnsi="Times New Roman"/>
          <w:noProof/>
          <w:color w:val="000000" w:themeColor="text1"/>
          <w:sz w:val="24"/>
          <w:szCs w:val="24"/>
        </w:rPr>
        <w:drawing>
          <wp:anchor distT="0" distB="0" distL="114300" distR="114300" simplePos="0" relativeHeight="251673088" behindDoc="1" locked="0" layoutInCell="1" allowOverlap="1" wp14:anchorId="36271AAE" wp14:editId="6EB6A53F">
            <wp:simplePos x="0" y="0"/>
            <wp:positionH relativeFrom="column">
              <wp:posOffset>-182438</wp:posOffset>
            </wp:positionH>
            <wp:positionV relativeFrom="paragraph">
              <wp:posOffset>81750</wp:posOffset>
            </wp:positionV>
            <wp:extent cx="2186940" cy="2041525"/>
            <wp:effectExtent l="0" t="0" r="3810" b="0"/>
            <wp:wrapNone/>
            <wp:docPr id="6" name="Imagen 6" descr="C:\Users\S4\Desktop\PLANIFICACION\FOTOS REPORTE ENERO-JUNIO 2018\REVISTA EGAEE Y SIMPOSIO 2018\IMG-2018062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S4\Desktop\PLANIFICACION\FOTOS REPORTE ENERO-JUNIO 2018\REVISTA EGAEE Y SIMPOSIO 2018\IMG-20180625-WA0041.jpg"/>
                    <pic:cNvPicPr>
                      <a:picLocks noChangeAspect="1" noChangeArrowheads="1"/>
                    </pic:cNvPicPr>
                  </pic:nvPicPr>
                  <pic:blipFill>
                    <a:blip r:embed="rId106" cstate="print">
                      <a:extLst>
                        <a:ext uri="{28A0092B-C50C-407E-A947-70E740481C1C}">
                          <a14:useLocalDpi xmlns:a14="http://schemas.microsoft.com/office/drawing/2010/main" val="0"/>
                        </a:ext>
                      </a:extLst>
                    </a:blip>
                    <a:srcRect t="2684" r="2711" b="3249"/>
                    <a:stretch>
                      <a:fillRect/>
                    </a:stretch>
                  </pic:blipFill>
                  <pic:spPr bwMode="auto">
                    <a:xfrm>
                      <a:off x="0" y="0"/>
                      <a:ext cx="2186940" cy="2041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C1FA8B" w14:textId="77777777" w:rsidR="00774C03" w:rsidRPr="00B40C8B" w:rsidRDefault="00774C03" w:rsidP="00DE7692">
      <w:pPr>
        <w:tabs>
          <w:tab w:val="left" w:pos="284"/>
        </w:tabs>
        <w:spacing w:after="0" w:line="480" w:lineRule="auto"/>
        <w:jc w:val="both"/>
        <w:rPr>
          <w:rFonts w:ascii="Times New Roman" w:hAnsi="Times New Roman" w:cs="Times New Roman"/>
          <w:b/>
          <w:color w:val="000000" w:themeColor="text1"/>
          <w:sz w:val="24"/>
          <w:szCs w:val="24"/>
        </w:rPr>
      </w:pPr>
    </w:p>
    <w:p w14:paraId="60B57D90" w14:textId="77777777" w:rsidR="00774C03" w:rsidRPr="00B40C8B" w:rsidRDefault="00774C03" w:rsidP="00DE7692">
      <w:pPr>
        <w:tabs>
          <w:tab w:val="left" w:pos="284"/>
        </w:tabs>
        <w:spacing w:after="0" w:line="480" w:lineRule="auto"/>
        <w:jc w:val="both"/>
        <w:rPr>
          <w:rFonts w:ascii="Times New Roman" w:hAnsi="Times New Roman" w:cs="Times New Roman"/>
          <w:b/>
          <w:color w:val="000000" w:themeColor="text1"/>
          <w:sz w:val="24"/>
          <w:szCs w:val="24"/>
        </w:rPr>
      </w:pPr>
    </w:p>
    <w:p w14:paraId="2D9ED9B3" w14:textId="77777777" w:rsidR="00774C03" w:rsidRPr="00B40C8B" w:rsidRDefault="00774C03" w:rsidP="00DE7692">
      <w:pPr>
        <w:tabs>
          <w:tab w:val="left" w:pos="284"/>
        </w:tabs>
        <w:spacing w:after="0" w:line="480" w:lineRule="auto"/>
        <w:jc w:val="both"/>
        <w:rPr>
          <w:rFonts w:ascii="Times New Roman" w:hAnsi="Times New Roman" w:cs="Times New Roman"/>
          <w:b/>
          <w:color w:val="000000" w:themeColor="text1"/>
          <w:sz w:val="24"/>
          <w:szCs w:val="24"/>
        </w:rPr>
      </w:pPr>
    </w:p>
    <w:p w14:paraId="42128071" w14:textId="77777777" w:rsidR="00774C03" w:rsidRPr="00B40C8B" w:rsidRDefault="00774C03" w:rsidP="00DE7692">
      <w:pPr>
        <w:tabs>
          <w:tab w:val="left" w:pos="284"/>
        </w:tabs>
        <w:spacing w:after="0" w:line="480" w:lineRule="auto"/>
        <w:jc w:val="both"/>
        <w:rPr>
          <w:rFonts w:ascii="Times New Roman" w:hAnsi="Times New Roman" w:cs="Times New Roman"/>
          <w:b/>
          <w:color w:val="000000" w:themeColor="text1"/>
          <w:sz w:val="24"/>
          <w:szCs w:val="24"/>
        </w:rPr>
      </w:pPr>
    </w:p>
    <w:p w14:paraId="4C4CD636" w14:textId="77777777" w:rsidR="00E33607" w:rsidRPr="00B40C8B" w:rsidRDefault="00E33607" w:rsidP="00DE7692">
      <w:pPr>
        <w:tabs>
          <w:tab w:val="left" w:pos="284"/>
        </w:tabs>
        <w:spacing w:after="0" w:line="480" w:lineRule="auto"/>
        <w:jc w:val="both"/>
        <w:rPr>
          <w:rFonts w:ascii="Times New Roman" w:hAnsi="Times New Roman" w:cs="Times New Roman"/>
          <w:b/>
          <w:color w:val="000000" w:themeColor="text1"/>
          <w:sz w:val="24"/>
          <w:szCs w:val="24"/>
        </w:rPr>
      </w:pPr>
    </w:p>
    <w:p w14:paraId="3AC2C38A" w14:textId="77777777" w:rsidR="00E33607" w:rsidRPr="00B40C8B" w:rsidRDefault="00E33607" w:rsidP="00DE7692">
      <w:pPr>
        <w:tabs>
          <w:tab w:val="left" w:pos="284"/>
        </w:tabs>
        <w:spacing w:after="0" w:line="480" w:lineRule="auto"/>
        <w:jc w:val="both"/>
        <w:rPr>
          <w:rFonts w:ascii="Times New Roman" w:hAnsi="Times New Roman" w:cs="Times New Roman"/>
          <w:b/>
          <w:color w:val="000000" w:themeColor="text1"/>
          <w:sz w:val="24"/>
          <w:szCs w:val="24"/>
        </w:rPr>
      </w:pPr>
    </w:p>
    <w:p w14:paraId="5CD44A84" w14:textId="77777777" w:rsidR="00E33607" w:rsidRPr="00B40C8B" w:rsidRDefault="00E33607" w:rsidP="00DE7692">
      <w:pPr>
        <w:tabs>
          <w:tab w:val="left" w:pos="284"/>
        </w:tabs>
        <w:spacing w:after="0" w:line="480" w:lineRule="auto"/>
        <w:jc w:val="both"/>
        <w:rPr>
          <w:rFonts w:ascii="Times New Roman" w:hAnsi="Times New Roman" w:cs="Times New Roman"/>
          <w:b/>
          <w:color w:val="000000" w:themeColor="text1"/>
          <w:sz w:val="24"/>
          <w:szCs w:val="24"/>
        </w:rPr>
      </w:pPr>
    </w:p>
    <w:p w14:paraId="573B8B6F" w14:textId="77777777" w:rsidR="00E33607" w:rsidRPr="00B40C8B" w:rsidRDefault="00E33607" w:rsidP="00DE7692">
      <w:pPr>
        <w:tabs>
          <w:tab w:val="left" w:pos="284"/>
        </w:tabs>
        <w:spacing w:after="0" w:line="480" w:lineRule="auto"/>
        <w:jc w:val="both"/>
        <w:rPr>
          <w:rFonts w:ascii="Times New Roman" w:hAnsi="Times New Roman" w:cs="Times New Roman"/>
          <w:b/>
          <w:color w:val="000000" w:themeColor="text1"/>
          <w:sz w:val="24"/>
          <w:szCs w:val="24"/>
        </w:rPr>
      </w:pPr>
    </w:p>
    <w:p w14:paraId="79EE23A5" w14:textId="35904311" w:rsidR="00DE7692" w:rsidRPr="00B40C8B" w:rsidRDefault="00DE7692"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A</w:t>
      </w:r>
      <w:r w:rsidR="00774C03" w:rsidRPr="00B40C8B">
        <w:rPr>
          <w:rFonts w:ascii="Times New Roman" w:hAnsi="Times New Roman" w:cs="Times New Roman"/>
          <w:b/>
          <w:color w:val="000000" w:themeColor="text1"/>
          <w:sz w:val="24"/>
          <w:szCs w:val="24"/>
        </w:rPr>
        <w:t>nexo No. 41</w:t>
      </w:r>
    </w:p>
    <w:p w14:paraId="27E4E1F5" w14:textId="232530B1" w:rsidR="0093344A" w:rsidRPr="00B40C8B" w:rsidRDefault="00DE7692" w:rsidP="00DE76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noProof/>
          <w:color w:val="000000" w:themeColor="text1"/>
          <w:sz w:val="24"/>
          <w:szCs w:val="24"/>
        </w:rPr>
        <w:drawing>
          <wp:anchor distT="0" distB="0" distL="114300" distR="114300" simplePos="0" relativeHeight="251621888" behindDoc="1" locked="0" layoutInCell="1" allowOverlap="1" wp14:anchorId="6068CE56" wp14:editId="05252E6B">
            <wp:simplePos x="0" y="0"/>
            <wp:positionH relativeFrom="column">
              <wp:posOffset>-212674</wp:posOffset>
            </wp:positionH>
            <wp:positionV relativeFrom="paragraph">
              <wp:posOffset>361315</wp:posOffset>
            </wp:positionV>
            <wp:extent cx="2628265" cy="2889250"/>
            <wp:effectExtent l="0" t="0" r="635" b="635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7">
                      <a:extLst>
                        <a:ext uri="{28A0092B-C50C-407E-A947-70E740481C1C}">
                          <a14:useLocalDpi xmlns:a14="http://schemas.microsoft.com/office/drawing/2010/main" val="0"/>
                        </a:ext>
                      </a:extLst>
                    </a:blip>
                    <a:srcRect l="25124" t="19046" r="36024" b="5511"/>
                    <a:stretch>
                      <a:fillRect/>
                    </a:stretch>
                  </pic:blipFill>
                  <pic:spPr bwMode="auto">
                    <a:xfrm>
                      <a:off x="0" y="0"/>
                      <a:ext cx="2628265" cy="288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3344A" w:rsidRPr="00B40C8B">
        <w:rPr>
          <w:rFonts w:ascii="Times New Roman" w:eastAsia="Times New Roman" w:hAnsi="Times New Roman" w:cs="Times New Roman"/>
          <w:b/>
          <w:color w:val="000000" w:themeColor="text1"/>
          <w:sz w:val="24"/>
          <w:szCs w:val="24"/>
        </w:rPr>
        <w:t>Programa radial “Hacia una Cultura de Defensa”</w:t>
      </w:r>
    </w:p>
    <w:p w14:paraId="09FE1B8F" w14:textId="14E15276" w:rsidR="0093344A" w:rsidRPr="00B40C8B" w:rsidRDefault="0093344A" w:rsidP="0093344A">
      <w:pPr>
        <w:rPr>
          <w:color w:val="000000" w:themeColor="text1"/>
        </w:rPr>
      </w:pPr>
      <w:r w:rsidRPr="00B40C8B">
        <w:rPr>
          <w:rFonts w:ascii="Times New Roman" w:eastAsia="Times New Roman" w:hAnsi="Times New Roman"/>
          <w:noProof/>
          <w:color w:val="000000" w:themeColor="text1"/>
          <w:sz w:val="24"/>
          <w:szCs w:val="24"/>
        </w:rPr>
        <w:drawing>
          <wp:anchor distT="0" distB="0" distL="114300" distR="114300" simplePos="0" relativeHeight="251674112" behindDoc="1" locked="0" layoutInCell="1" allowOverlap="1" wp14:anchorId="0E01CE53" wp14:editId="7E727B43">
            <wp:simplePos x="0" y="0"/>
            <wp:positionH relativeFrom="margin">
              <wp:posOffset>2734564</wp:posOffset>
            </wp:positionH>
            <wp:positionV relativeFrom="paragraph">
              <wp:posOffset>6960</wp:posOffset>
            </wp:positionV>
            <wp:extent cx="2628265" cy="2918460"/>
            <wp:effectExtent l="0" t="0" r="635"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8">
                      <a:extLst>
                        <a:ext uri="{28A0092B-C50C-407E-A947-70E740481C1C}">
                          <a14:useLocalDpi xmlns:a14="http://schemas.microsoft.com/office/drawing/2010/main" val="0"/>
                        </a:ext>
                      </a:extLst>
                    </a:blip>
                    <a:srcRect l="25844" t="22722" r="36575" b="13222"/>
                    <a:stretch>
                      <a:fillRect/>
                    </a:stretch>
                  </pic:blipFill>
                  <pic:spPr bwMode="auto">
                    <a:xfrm>
                      <a:off x="0" y="0"/>
                      <a:ext cx="2628265" cy="2918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73EFF9" w14:textId="77777777" w:rsidR="0093344A" w:rsidRPr="00B40C8B" w:rsidRDefault="0093344A" w:rsidP="0093344A">
      <w:pPr>
        <w:rPr>
          <w:color w:val="000000" w:themeColor="text1"/>
        </w:rPr>
      </w:pPr>
    </w:p>
    <w:p w14:paraId="1ECA180C" w14:textId="77777777" w:rsidR="000609A7" w:rsidRPr="00B40C8B" w:rsidRDefault="000609A7" w:rsidP="003827B9">
      <w:pPr>
        <w:spacing w:after="0" w:line="480" w:lineRule="auto"/>
        <w:ind w:firstLine="284"/>
        <w:jc w:val="both"/>
        <w:rPr>
          <w:rFonts w:ascii="Times New Roman" w:hAnsi="Times New Roman" w:cs="Times New Roman"/>
          <w:b/>
          <w:color w:val="000000" w:themeColor="text1"/>
          <w:sz w:val="24"/>
          <w:szCs w:val="24"/>
        </w:rPr>
      </w:pPr>
    </w:p>
    <w:p w14:paraId="4A09501D" w14:textId="77777777" w:rsidR="0093344A" w:rsidRPr="00B40C8B" w:rsidRDefault="0093344A" w:rsidP="003827B9">
      <w:pPr>
        <w:spacing w:after="0" w:line="480" w:lineRule="auto"/>
        <w:ind w:firstLine="284"/>
        <w:jc w:val="both"/>
        <w:rPr>
          <w:rFonts w:ascii="Times New Roman" w:eastAsia="Times New Roman" w:hAnsi="Times New Roman" w:cs="Times New Roman"/>
          <w:b/>
          <w:color w:val="000000" w:themeColor="text1"/>
          <w:sz w:val="24"/>
          <w:szCs w:val="24"/>
        </w:rPr>
      </w:pPr>
    </w:p>
    <w:p w14:paraId="62533483" w14:textId="77777777" w:rsidR="0093344A" w:rsidRPr="00B40C8B" w:rsidRDefault="0093344A" w:rsidP="003827B9">
      <w:pPr>
        <w:spacing w:after="0" w:line="480" w:lineRule="auto"/>
        <w:ind w:firstLine="284"/>
        <w:jc w:val="both"/>
        <w:rPr>
          <w:rFonts w:ascii="Times New Roman" w:eastAsia="Times New Roman" w:hAnsi="Times New Roman" w:cs="Times New Roman"/>
          <w:b/>
          <w:color w:val="000000" w:themeColor="text1"/>
          <w:sz w:val="24"/>
          <w:szCs w:val="24"/>
        </w:rPr>
      </w:pPr>
    </w:p>
    <w:p w14:paraId="2D126679" w14:textId="77777777" w:rsidR="0093344A" w:rsidRPr="00B40C8B" w:rsidRDefault="0093344A" w:rsidP="003827B9">
      <w:pPr>
        <w:spacing w:after="0" w:line="480" w:lineRule="auto"/>
        <w:ind w:firstLine="284"/>
        <w:jc w:val="both"/>
        <w:rPr>
          <w:rFonts w:ascii="Times New Roman" w:eastAsia="Times New Roman" w:hAnsi="Times New Roman" w:cs="Times New Roman"/>
          <w:b/>
          <w:color w:val="000000" w:themeColor="text1"/>
          <w:sz w:val="24"/>
          <w:szCs w:val="24"/>
        </w:rPr>
      </w:pPr>
    </w:p>
    <w:p w14:paraId="2D439698" w14:textId="77777777" w:rsidR="00DE7692" w:rsidRPr="00B40C8B" w:rsidRDefault="00DE7692" w:rsidP="003827B9">
      <w:pPr>
        <w:spacing w:after="0" w:line="480" w:lineRule="auto"/>
        <w:ind w:firstLine="284"/>
        <w:jc w:val="both"/>
        <w:rPr>
          <w:rFonts w:ascii="Times New Roman" w:eastAsia="Times New Roman" w:hAnsi="Times New Roman" w:cs="Times New Roman"/>
          <w:b/>
          <w:color w:val="000000" w:themeColor="text1"/>
          <w:sz w:val="24"/>
          <w:szCs w:val="24"/>
        </w:rPr>
      </w:pPr>
    </w:p>
    <w:p w14:paraId="445F1BC2" w14:textId="77777777" w:rsidR="00DE7692" w:rsidRPr="00B40C8B" w:rsidRDefault="00DE7692" w:rsidP="003827B9">
      <w:pPr>
        <w:spacing w:after="0" w:line="480" w:lineRule="auto"/>
        <w:ind w:firstLine="284"/>
        <w:jc w:val="both"/>
        <w:rPr>
          <w:rFonts w:ascii="Times New Roman" w:eastAsia="Times New Roman" w:hAnsi="Times New Roman" w:cs="Times New Roman"/>
          <w:b/>
          <w:color w:val="000000" w:themeColor="text1"/>
          <w:sz w:val="24"/>
          <w:szCs w:val="24"/>
        </w:rPr>
      </w:pPr>
    </w:p>
    <w:p w14:paraId="35F2047A" w14:textId="77777777" w:rsidR="0093344A" w:rsidRPr="00B40C8B" w:rsidRDefault="0093344A" w:rsidP="003827B9">
      <w:pPr>
        <w:spacing w:after="0" w:line="480" w:lineRule="auto"/>
        <w:ind w:firstLine="284"/>
        <w:jc w:val="both"/>
        <w:rPr>
          <w:rFonts w:ascii="Times New Roman" w:eastAsia="Times New Roman" w:hAnsi="Times New Roman" w:cs="Times New Roman"/>
          <w:b/>
          <w:color w:val="000000" w:themeColor="text1"/>
          <w:sz w:val="24"/>
          <w:szCs w:val="24"/>
        </w:rPr>
      </w:pPr>
    </w:p>
    <w:p w14:paraId="20A291F7" w14:textId="77777777" w:rsidR="0093344A" w:rsidRPr="00B40C8B" w:rsidRDefault="0093344A" w:rsidP="003827B9">
      <w:pPr>
        <w:spacing w:after="0" w:line="480" w:lineRule="auto"/>
        <w:ind w:firstLine="284"/>
        <w:jc w:val="both"/>
        <w:rPr>
          <w:rFonts w:ascii="Times New Roman" w:eastAsia="Times New Roman" w:hAnsi="Times New Roman" w:cs="Times New Roman"/>
          <w:b/>
          <w:color w:val="000000" w:themeColor="text1"/>
          <w:sz w:val="24"/>
          <w:szCs w:val="24"/>
        </w:rPr>
      </w:pPr>
    </w:p>
    <w:p w14:paraId="3CCAB248" w14:textId="460FF4BA"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1.2.4.10 Dirección General de Ingeniería</w:t>
      </w:r>
    </w:p>
    <w:p w14:paraId="47263DA9" w14:textId="7777777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p>
    <w:p w14:paraId="21185D81" w14:textId="1D1F47B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42</w:t>
      </w:r>
    </w:p>
    <w:p w14:paraId="3EC7E0ED" w14:textId="5A447309" w:rsidR="00E33607" w:rsidRPr="00B40C8B" w:rsidRDefault="004178DD" w:rsidP="00E3360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noProof/>
          <w:color w:val="000000" w:themeColor="text1"/>
          <w:sz w:val="24"/>
          <w:szCs w:val="24"/>
        </w:rPr>
        <w:drawing>
          <wp:anchor distT="0" distB="0" distL="114300" distR="114300" simplePos="0" relativeHeight="251726336" behindDoc="1" locked="0" layoutInCell="1" allowOverlap="1" wp14:anchorId="596BF048" wp14:editId="7F9D3808">
            <wp:simplePos x="0" y="0"/>
            <wp:positionH relativeFrom="margin">
              <wp:posOffset>2719450</wp:posOffset>
            </wp:positionH>
            <wp:positionV relativeFrom="paragraph">
              <wp:posOffset>519430</wp:posOffset>
            </wp:positionV>
            <wp:extent cx="2898775" cy="2624892"/>
            <wp:effectExtent l="0" t="0" r="0" b="4445"/>
            <wp:wrapNone/>
            <wp:docPr id="18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srcRect/>
                    <a:stretch>
                      <a:fillRect/>
                    </a:stretch>
                  </pic:blipFill>
                  <pic:spPr bwMode="auto">
                    <a:xfrm>
                      <a:off x="0" y="0"/>
                      <a:ext cx="2898775" cy="2624892"/>
                    </a:xfrm>
                    <a:prstGeom prst="rect">
                      <a:avLst/>
                    </a:prstGeom>
                    <a:noFill/>
                    <a:ln w="9525">
                      <a:noFill/>
                      <a:miter lim="800000"/>
                      <a:headEnd/>
                      <a:tailEnd/>
                    </a:ln>
                  </pic:spPr>
                </pic:pic>
              </a:graphicData>
            </a:graphic>
            <wp14:sizeRelV relativeFrom="margin">
              <wp14:pctHeight>0</wp14:pctHeight>
            </wp14:sizeRelV>
          </wp:anchor>
        </w:drawing>
      </w:r>
      <w:r w:rsidRPr="00B40C8B">
        <w:rPr>
          <w:rFonts w:ascii="Times New Roman" w:hAnsi="Times New Roman" w:cs="Times New Roman"/>
          <w:b/>
          <w:noProof/>
          <w:color w:val="000000" w:themeColor="text1"/>
          <w:sz w:val="24"/>
          <w:szCs w:val="24"/>
        </w:rPr>
        <w:drawing>
          <wp:anchor distT="0" distB="0" distL="114300" distR="114300" simplePos="0" relativeHeight="251725312" behindDoc="1" locked="0" layoutInCell="1" allowOverlap="1" wp14:anchorId="69FC1A0A" wp14:editId="0EFE0520">
            <wp:simplePos x="0" y="0"/>
            <wp:positionH relativeFrom="margin">
              <wp:posOffset>0</wp:posOffset>
            </wp:positionH>
            <wp:positionV relativeFrom="paragraph">
              <wp:posOffset>509270</wp:posOffset>
            </wp:positionV>
            <wp:extent cx="2691765" cy="2635885"/>
            <wp:effectExtent l="0" t="0" r="0" b="0"/>
            <wp:wrapNone/>
            <wp:docPr id="18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srcRect/>
                    <a:stretch>
                      <a:fillRect/>
                    </a:stretch>
                  </pic:blipFill>
                  <pic:spPr bwMode="auto">
                    <a:xfrm>
                      <a:off x="0" y="0"/>
                      <a:ext cx="2691765" cy="2635885"/>
                    </a:xfrm>
                    <a:prstGeom prst="rect">
                      <a:avLst/>
                    </a:prstGeom>
                    <a:noFill/>
                    <a:ln w="9525">
                      <a:noFill/>
                      <a:miter lim="800000"/>
                      <a:headEnd/>
                      <a:tailEnd/>
                    </a:ln>
                  </pic:spPr>
                </pic:pic>
              </a:graphicData>
            </a:graphic>
            <wp14:sizeRelV relativeFrom="margin">
              <wp14:pctHeight>0</wp14:pctHeight>
            </wp14:sizeRelV>
          </wp:anchor>
        </w:drawing>
      </w:r>
      <w:r w:rsidR="00E33607" w:rsidRPr="00B40C8B">
        <w:rPr>
          <w:rFonts w:ascii="Times New Roman" w:hAnsi="Times New Roman" w:cs="Times New Roman"/>
          <w:b/>
          <w:color w:val="000000" w:themeColor="text1"/>
          <w:sz w:val="24"/>
          <w:szCs w:val="24"/>
        </w:rPr>
        <w:t>CONSTRUCCIÓN DE TRES BUSTOS A LOS PADRES DE LA PATRIA Y EL ESCUDO NACIONAL.</w:t>
      </w:r>
    </w:p>
    <w:p w14:paraId="150CAD61" w14:textId="7777777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p>
    <w:p w14:paraId="22642E71" w14:textId="7777777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p>
    <w:p w14:paraId="78567479" w14:textId="7777777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p>
    <w:p w14:paraId="27BF347A" w14:textId="7777777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p>
    <w:p w14:paraId="6D4D0329" w14:textId="7777777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p>
    <w:p w14:paraId="3E7F29BD" w14:textId="7777777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p>
    <w:p w14:paraId="2F711C97" w14:textId="7777777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p>
    <w:p w14:paraId="21629A09" w14:textId="7777777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p>
    <w:p w14:paraId="5EBC0231" w14:textId="519916D9"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noProof/>
          <w:color w:val="000000" w:themeColor="text1"/>
          <w:sz w:val="24"/>
          <w:szCs w:val="24"/>
        </w:rPr>
        <w:drawing>
          <wp:anchor distT="0" distB="0" distL="114300" distR="114300" simplePos="0" relativeHeight="251728384" behindDoc="1" locked="0" layoutInCell="1" allowOverlap="1" wp14:anchorId="51E096C0" wp14:editId="2C457E5F">
            <wp:simplePos x="0" y="0"/>
            <wp:positionH relativeFrom="column">
              <wp:posOffset>2763078</wp:posOffset>
            </wp:positionH>
            <wp:positionV relativeFrom="paragraph">
              <wp:posOffset>78850</wp:posOffset>
            </wp:positionV>
            <wp:extent cx="2851150" cy="2647785"/>
            <wp:effectExtent l="0" t="0" r="6350" b="635"/>
            <wp:wrapNone/>
            <wp:docPr id="18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srcRect/>
                    <a:stretch>
                      <a:fillRect/>
                    </a:stretch>
                  </pic:blipFill>
                  <pic:spPr bwMode="auto">
                    <a:xfrm>
                      <a:off x="0" y="0"/>
                      <a:ext cx="2856263" cy="2652533"/>
                    </a:xfrm>
                    <a:prstGeom prst="rect">
                      <a:avLst/>
                    </a:prstGeom>
                    <a:noFill/>
                    <a:ln w="9525">
                      <a:noFill/>
                      <a:miter lim="800000"/>
                      <a:headEnd/>
                      <a:tailEnd/>
                    </a:ln>
                  </pic:spPr>
                </pic:pic>
              </a:graphicData>
            </a:graphic>
            <wp14:sizeRelV relativeFrom="margin">
              <wp14:pctHeight>0</wp14:pctHeight>
            </wp14:sizeRelV>
          </wp:anchor>
        </w:drawing>
      </w:r>
      <w:r w:rsidRPr="00B40C8B">
        <w:rPr>
          <w:rFonts w:ascii="Times New Roman" w:hAnsi="Times New Roman" w:cs="Times New Roman"/>
          <w:b/>
          <w:noProof/>
          <w:color w:val="000000" w:themeColor="text1"/>
          <w:sz w:val="24"/>
          <w:szCs w:val="24"/>
        </w:rPr>
        <w:drawing>
          <wp:anchor distT="0" distB="0" distL="114300" distR="114300" simplePos="0" relativeHeight="251727360" behindDoc="1" locked="0" layoutInCell="1" allowOverlap="1" wp14:anchorId="2A62CAD9" wp14:editId="790E52A1">
            <wp:simplePos x="0" y="0"/>
            <wp:positionH relativeFrom="margin">
              <wp:posOffset>11927</wp:posOffset>
            </wp:positionH>
            <wp:positionV relativeFrom="paragraph">
              <wp:posOffset>70899</wp:posOffset>
            </wp:positionV>
            <wp:extent cx="2668270" cy="2639833"/>
            <wp:effectExtent l="0" t="0" r="0" b="8255"/>
            <wp:wrapNone/>
            <wp:docPr id="18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srcRect/>
                    <a:stretch>
                      <a:fillRect/>
                    </a:stretch>
                  </pic:blipFill>
                  <pic:spPr bwMode="auto">
                    <a:xfrm>
                      <a:off x="0" y="0"/>
                      <a:ext cx="2669307" cy="2640859"/>
                    </a:xfrm>
                    <a:prstGeom prst="rect">
                      <a:avLst/>
                    </a:prstGeom>
                    <a:noFill/>
                    <a:ln w="9525">
                      <a:noFill/>
                      <a:miter lim="800000"/>
                      <a:headEnd/>
                      <a:tailEnd/>
                    </a:ln>
                  </pic:spPr>
                </pic:pic>
              </a:graphicData>
            </a:graphic>
            <wp14:sizeRelV relativeFrom="margin">
              <wp14:pctHeight>0</wp14:pctHeight>
            </wp14:sizeRelV>
          </wp:anchor>
        </w:drawing>
      </w:r>
    </w:p>
    <w:p w14:paraId="6DACF11B" w14:textId="77777777" w:rsidR="00E33607" w:rsidRPr="00B40C8B" w:rsidRDefault="00E33607" w:rsidP="00E33607">
      <w:pPr>
        <w:tabs>
          <w:tab w:val="left" w:pos="284"/>
        </w:tabs>
        <w:spacing w:after="0" w:line="480" w:lineRule="auto"/>
        <w:jc w:val="both"/>
        <w:rPr>
          <w:rFonts w:ascii="Times New Roman" w:hAnsi="Times New Roman" w:cs="Times New Roman"/>
          <w:b/>
          <w:color w:val="000000" w:themeColor="text1"/>
          <w:sz w:val="24"/>
          <w:szCs w:val="24"/>
        </w:rPr>
      </w:pPr>
    </w:p>
    <w:p w14:paraId="1EAA9AD0" w14:textId="77777777" w:rsidR="00E33607" w:rsidRPr="00B40C8B" w:rsidRDefault="00E33607" w:rsidP="00E33607">
      <w:pPr>
        <w:jc w:val="center"/>
        <w:rPr>
          <w:b/>
          <w:color w:val="000000" w:themeColor="text1"/>
          <w:sz w:val="28"/>
          <w:szCs w:val="28"/>
        </w:rPr>
      </w:pPr>
    </w:p>
    <w:p w14:paraId="1201D6BC" w14:textId="77777777" w:rsidR="00E33607" w:rsidRPr="00B40C8B" w:rsidRDefault="00E33607" w:rsidP="00E33607">
      <w:pPr>
        <w:jc w:val="center"/>
        <w:rPr>
          <w:b/>
          <w:color w:val="000000" w:themeColor="text1"/>
          <w:sz w:val="28"/>
          <w:szCs w:val="28"/>
        </w:rPr>
      </w:pPr>
    </w:p>
    <w:p w14:paraId="6B97B479" w14:textId="77777777" w:rsidR="00E33607" w:rsidRPr="00B40C8B" w:rsidRDefault="00E33607" w:rsidP="00E33607">
      <w:pPr>
        <w:jc w:val="center"/>
        <w:rPr>
          <w:b/>
          <w:color w:val="000000" w:themeColor="text1"/>
          <w:sz w:val="28"/>
          <w:szCs w:val="28"/>
        </w:rPr>
      </w:pPr>
    </w:p>
    <w:p w14:paraId="35F37F6B" w14:textId="77777777" w:rsidR="00E33607" w:rsidRPr="00B40C8B" w:rsidRDefault="00E33607" w:rsidP="00E33607">
      <w:pPr>
        <w:jc w:val="center"/>
        <w:rPr>
          <w:b/>
          <w:color w:val="000000" w:themeColor="text1"/>
          <w:sz w:val="28"/>
          <w:szCs w:val="28"/>
        </w:rPr>
      </w:pPr>
    </w:p>
    <w:p w14:paraId="2B597DCA" w14:textId="77777777" w:rsidR="00E33607" w:rsidRPr="00B40C8B" w:rsidRDefault="00E33607" w:rsidP="003827B9">
      <w:pPr>
        <w:spacing w:after="0" w:line="480" w:lineRule="auto"/>
        <w:ind w:firstLine="284"/>
        <w:jc w:val="both"/>
        <w:rPr>
          <w:rFonts w:ascii="Times New Roman" w:eastAsia="Times New Roman" w:hAnsi="Times New Roman" w:cs="Times New Roman"/>
          <w:b/>
          <w:color w:val="000000" w:themeColor="text1"/>
          <w:sz w:val="24"/>
          <w:szCs w:val="24"/>
        </w:rPr>
      </w:pPr>
    </w:p>
    <w:p w14:paraId="233B66CE" w14:textId="77777777" w:rsidR="00E33607" w:rsidRPr="00B40C8B" w:rsidRDefault="00E33607" w:rsidP="003827B9">
      <w:pPr>
        <w:spacing w:after="0" w:line="480" w:lineRule="auto"/>
        <w:ind w:firstLine="284"/>
        <w:jc w:val="both"/>
        <w:rPr>
          <w:rFonts w:ascii="Times New Roman" w:eastAsia="Times New Roman" w:hAnsi="Times New Roman" w:cs="Times New Roman"/>
          <w:b/>
          <w:color w:val="000000" w:themeColor="text1"/>
          <w:sz w:val="24"/>
          <w:szCs w:val="24"/>
        </w:rPr>
      </w:pPr>
    </w:p>
    <w:p w14:paraId="13FF1B65" w14:textId="77777777" w:rsidR="00E33607" w:rsidRPr="00B40C8B" w:rsidRDefault="00E33607" w:rsidP="00E33607">
      <w:pPr>
        <w:spacing w:after="0" w:line="480" w:lineRule="auto"/>
        <w:jc w:val="both"/>
        <w:rPr>
          <w:rFonts w:ascii="Times New Roman" w:eastAsia="Times New Roman" w:hAnsi="Times New Roman" w:cs="Times New Roman"/>
          <w:b/>
          <w:color w:val="000000" w:themeColor="text1"/>
          <w:sz w:val="24"/>
          <w:szCs w:val="24"/>
        </w:rPr>
      </w:pPr>
    </w:p>
    <w:p w14:paraId="17C67BD0" w14:textId="232BF01B" w:rsidR="003827B9" w:rsidRPr="00B40C8B" w:rsidRDefault="00E33607"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1.2.4.12</w:t>
      </w:r>
      <w:r w:rsidR="003827B9" w:rsidRPr="00B40C8B">
        <w:rPr>
          <w:rFonts w:ascii="Times New Roman" w:hAnsi="Times New Roman" w:cs="Times New Roman"/>
          <w:b/>
          <w:color w:val="000000" w:themeColor="text1"/>
          <w:sz w:val="24"/>
          <w:szCs w:val="24"/>
        </w:rPr>
        <w:t xml:space="preserve"> Comandancia del Recinto Militar General de División “Matías Ramón Mella” y Oficial Ejecutivo del Ministerio de Defensa.</w:t>
      </w:r>
    </w:p>
    <w:p w14:paraId="0F9E6089" w14:textId="77777777" w:rsidR="00DE7692" w:rsidRPr="00B40C8B" w:rsidRDefault="00DE7692" w:rsidP="00DE7692">
      <w:pPr>
        <w:tabs>
          <w:tab w:val="left" w:pos="284"/>
        </w:tabs>
        <w:spacing w:after="0" w:line="480" w:lineRule="auto"/>
        <w:jc w:val="both"/>
        <w:rPr>
          <w:rFonts w:ascii="Times New Roman" w:hAnsi="Times New Roman" w:cs="Times New Roman"/>
          <w:b/>
          <w:color w:val="000000" w:themeColor="text1"/>
          <w:sz w:val="24"/>
          <w:szCs w:val="24"/>
        </w:rPr>
      </w:pPr>
    </w:p>
    <w:p w14:paraId="34888E30" w14:textId="0719B06E" w:rsidR="003827B9" w:rsidRPr="00B40C8B" w:rsidRDefault="00DE7692" w:rsidP="00DE769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w:t>
      </w:r>
      <w:r w:rsidR="00E33607" w:rsidRPr="00B40C8B">
        <w:rPr>
          <w:rFonts w:ascii="Times New Roman" w:hAnsi="Times New Roman" w:cs="Times New Roman"/>
          <w:b/>
          <w:color w:val="000000" w:themeColor="text1"/>
          <w:sz w:val="24"/>
          <w:szCs w:val="24"/>
        </w:rPr>
        <w:t>nexo No. 43</w:t>
      </w:r>
    </w:p>
    <w:p w14:paraId="3C74AFEA" w14:textId="77777777" w:rsidR="00DE7692" w:rsidRPr="00B40C8B" w:rsidRDefault="003827B9" w:rsidP="00DE7692">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Mantenimiento de la Isleta de la Av</w:t>
      </w:r>
      <w:r w:rsidR="00DE7692" w:rsidRPr="00B40C8B">
        <w:rPr>
          <w:rFonts w:ascii="Times New Roman" w:hAnsi="Times New Roman" w:cs="Times New Roman"/>
          <w:b/>
          <w:color w:val="000000" w:themeColor="text1"/>
          <w:sz w:val="24"/>
          <w:szCs w:val="24"/>
        </w:rPr>
        <w:t>. 27 de Febrero, frente al MIDE</w:t>
      </w:r>
    </w:p>
    <w:p w14:paraId="5BF89BD6" w14:textId="638D6BB6" w:rsidR="003827B9" w:rsidRPr="00B40C8B" w:rsidRDefault="003827B9" w:rsidP="00DE7692">
      <w:pPr>
        <w:spacing w:after="0" w:line="480" w:lineRule="auto"/>
        <w:jc w:val="both"/>
        <w:rPr>
          <w:color w:val="000000" w:themeColor="text1"/>
        </w:rPr>
      </w:pPr>
      <w:r w:rsidRPr="00B40C8B">
        <w:rPr>
          <w:noProof/>
          <w:color w:val="000000" w:themeColor="text1"/>
        </w:rPr>
        <w:drawing>
          <wp:inline distT="0" distB="0" distL="0" distR="0" wp14:anchorId="35BFBE3D" wp14:editId="0C6FBB97">
            <wp:extent cx="5024120" cy="2122998"/>
            <wp:effectExtent l="0" t="0" r="5080" b="0"/>
            <wp:docPr id="3" name="Imagen 3" descr="C:\Users\Ejecutivo\Desktop\fotossss\20171117_10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jecutivo\Desktop\fotossss\20171117_101007.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b="39233"/>
                    <a:stretch/>
                  </pic:blipFill>
                  <pic:spPr bwMode="auto">
                    <a:xfrm>
                      <a:off x="0" y="0"/>
                      <a:ext cx="5029200" cy="2125145"/>
                    </a:xfrm>
                    <a:prstGeom prst="rect">
                      <a:avLst/>
                    </a:prstGeom>
                    <a:noFill/>
                    <a:ln>
                      <a:noFill/>
                    </a:ln>
                    <a:extLst>
                      <a:ext uri="{53640926-AAD7-44D8-BBD7-CCE9431645EC}">
                        <a14:shadowObscured xmlns:a14="http://schemas.microsoft.com/office/drawing/2010/main"/>
                      </a:ext>
                    </a:extLst>
                  </pic:spPr>
                </pic:pic>
              </a:graphicData>
            </a:graphic>
          </wp:inline>
        </w:drawing>
      </w:r>
    </w:p>
    <w:p w14:paraId="6B7F419F" w14:textId="77777777" w:rsidR="003827B9" w:rsidRPr="00B40C8B" w:rsidRDefault="003827B9" w:rsidP="003827B9">
      <w:pPr>
        <w:rPr>
          <w:color w:val="000000" w:themeColor="text1"/>
        </w:rPr>
      </w:pPr>
    </w:p>
    <w:p w14:paraId="357C388B" w14:textId="77777777" w:rsidR="00E33607" w:rsidRPr="00B40C8B" w:rsidRDefault="00E33607" w:rsidP="00241F22">
      <w:pPr>
        <w:tabs>
          <w:tab w:val="left" w:pos="284"/>
        </w:tabs>
        <w:spacing w:after="0" w:line="480" w:lineRule="auto"/>
        <w:jc w:val="both"/>
        <w:rPr>
          <w:rFonts w:ascii="Times New Roman" w:hAnsi="Times New Roman" w:cs="Times New Roman"/>
          <w:b/>
          <w:color w:val="000000" w:themeColor="text1"/>
          <w:sz w:val="24"/>
          <w:szCs w:val="24"/>
        </w:rPr>
      </w:pPr>
    </w:p>
    <w:p w14:paraId="54D6ED67" w14:textId="6FEA9B5B" w:rsidR="00241F22" w:rsidRPr="00B40C8B" w:rsidRDefault="00241F22" w:rsidP="00241F22">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Anexo No.</w:t>
      </w:r>
      <w:r w:rsidR="00E33607" w:rsidRPr="00B40C8B">
        <w:rPr>
          <w:rFonts w:ascii="Times New Roman" w:hAnsi="Times New Roman" w:cs="Times New Roman"/>
          <w:b/>
          <w:color w:val="000000" w:themeColor="text1"/>
          <w:sz w:val="24"/>
          <w:szCs w:val="24"/>
        </w:rPr>
        <w:t xml:space="preserve"> 44</w:t>
      </w:r>
    </w:p>
    <w:p w14:paraId="0C056BA6" w14:textId="77777777" w:rsidR="003827B9" w:rsidRPr="00B40C8B" w:rsidRDefault="003827B9" w:rsidP="00DE7692">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Mantenimiento, limpieza e instalación de nuevas banderas en el monumento de la Plaza de la Bandera  </w:t>
      </w:r>
    </w:p>
    <w:p w14:paraId="17F42A08" w14:textId="77777777" w:rsidR="003827B9" w:rsidRPr="00B40C8B" w:rsidRDefault="003827B9" w:rsidP="003827B9">
      <w:pPr>
        <w:rPr>
          <w:color w:val="000000" w:themeColor="text1"/>
        </w:rPr>
      </w:pPr>
      <w:r w:rsidRPr="00B40C8B">
        <w:rPr>
          <w:rFonts w:ascii="Times New Roman" w:hAnsi="Times New Roman"/>
          <w:noProof/>
          <w:color w:val="000000" w:themeColor="text1"/>
          <w:sz w:val="24"/>
          <w:szCs w:val="24"/>
        </w:rPr>
        <w:drawing>
          <wp:anchor distT="0" distB="0" distL="114300" distR="114300" simplePos="0" relativeHeight="251664896" behindDoc="1" locked="0" layoutInCell="1" allowOverlap="1" wp14:anchorId="3823619B" wp14:editId="6C3E42D0">
            <wp:simplePos x="0" y="0"/>
            <wp:positionH relativeFrom="column">
              <wp:posOffset>0</wp:posOffset>
            </wp:positionH>
            <wp:positionV relativeFrom="paragraph">
              <wp:posOffset>-635</wp:posOffset>
            </wp:positionV>
            <wp:extent cx="5222240" cy="3799840"/>
            <wp:effectExtent l="0" t="0" r="0" b="0"/>
            <wp:wrapNone/>
            <wp:docPr id="89" name="Imagen 89" descr="C:\Users\Ejecutivo\Desktop\fotos memoria 2\IMG_20150904_14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jecutivo\Desktop\fotos memoria 2\IMG_20150904_14090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22240" cy="3799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FD2E28" w14:textId="77777777" w:rsidR="003827B9" w:rsidRPr="00B40C8B" w:rsidRDefault="003827B9" w:rsidP="00BB1493">
      <w:pPr>
        <w:spacing w:after="0" w:line="480" w:lineRule="auto"/>
        <w:jc w:val="both"/>
        <w:rPr>
          <w:rFonts w:ascii="Times New Roman" w:hAnsi="Times New Roman" w:cs="Times New Roman"/>
          <w:b/>
          <w:color w:val="000000" w:themeColor="text1"/>
          <w:sz w:val="24"/>
          <w:szCs w:val="24"/>
        </w:rPr>
      </w:pPr>
    </w:p>
    <w:p w14:paraId="67E05F50" w14:textId="77777777" w:rsidR="00BB1493" w:rsidRPr="00B40C8B" w:rsidRDefault="00BB1493" w:rsidP="00BB1493">
      <w:pPr>
        <w:spacing w:after="0" w:line="480" w:lineRule="auto"/>
        <w:jc w:val="both"/>
        <w:rPr>
          <w:rFonts w:ascii="Times New Roman" w:hAnsi="Times New Roman" w:cs="Times New Roman"/>
          <w:b/>
          <w:color w:val="000000" w:themeColor="text1"/>
          <w:sz w:val="24"/>
          <w:szCs w:val="24"/>
        </w:rPr>
      </w:pPr>
    </w:p>
    <w:p w14:paraId="25B57567" w14:textId="77777777" w:rsidR="003827B9" w:rsidRPr="00B40C8B" w:rsidRDefault="003827B9" w:rsidP="00BB1493">
      <w:pPr>
        <w:spacing w:after="0" w:line="480" w:lineRule="auto"/>
        <w:jc w:val="both"/>
        <w:rPr>
          <w:rFonts w:ascii="Times New Roman" w:hAnsi="Times New Roman" w:cs="Times New Roman"/>
          <w:b/>
          <w:color w:val="000000" w:themeColor="text1"/>
          <w:sz w:val="24"/>
          <w:szCs w:val="24"/>
        </w:rPr>
      </w:pPr>
    </w:p>
    <w:p w14:paraId="3D65B521" w14:textId="77777777" w:rsidR="003827B9" w:rsidRPr="00B40C8B" w:rsidRDefault="003827B9" w:rsidP="00BB1493">
      <w:pPr>
        <w:spacing w:after="0" w:line="480" w:lineRule="auto"/>
        <w:jc w:val="both"/>
        <w:rPr>
          <w:rFonts w:ascii="Times New Roman" w:hAnsi="Times New Roman" w:cs="Times New Roman"/>
          <w:b/>
          <w:color w:val="000000" w:themeColor="text1"/>
          <w:sz w:val="24"/>
          <w:szCs w:val="24"/>
        </w:rPr>
      </w:pPr>
    </w:p>
    <w:p w14:paraId="01E27C1F" w14:textId="77777777" w:rsidR="003827B9" w:rsidRPr="00B40C8B" w:rsidRDefault="003827B9" w:rsidP="00BB1493">
      <w:pPr>
        <w:spacing w:after="0" w:line="480" w:lineRule="auto"/>
        <w:jc w:val="both"/>
        <w:rPr>
          <w:rFonts w:ascii="Times New Roman" w:hAnsi="Times New Roman" w:cs="Times New Roman"/>
          <w:b/>
          <w:color w:val="000000" w:themeColor="text1"/>
          <w:sz w:val="24"/>
          <w:szCs w:val="24"/>
        </w:rPr>
      </w:pPr>
    </w:p>
    <w:p w14:paraId="68C06F86" w14:textId="77777777" w:rsidR="003827B9" w:rsidRPr="00B40C8B" w:rsidRDefault="003827B9" w:rsidP="00BB1493">
      <w:pPr>
        <w:spacing w:after="0" w:line="480" w:lineRule="auto"/>
        <w:jc w:val="both"/>
        <w:rPr>
          <w:rFonts w:ascii="Times New Roman" w:hAnsi="Times New Roman" w:cs="Times New Roman"/>
          <w:b/>
          <w:color w:val="000000" w:themeColor="text1"/>
          <w:sz w:val="24"/>
          <w:szCs w:val="24"/>
        </w:rPr>
      </w:pPr>
    </w:p>
    <w:p w14:paraId="398365B6" w14:textId="77777777" w:rsidR="003827B9" w:rsidRPr="00B40C8B" w:rsidRDefault="003827B9" w:rsidP="00BB1493">
      <w:pPr>
        <w:spacing w:after="0" w:line="480" w:lineRule="auto"/>
        <w:jc w:val="both"/>
        <w:rPr>
          <w:rFonts w:ascii="Times New Roman" w:hAnsi="Times New Roman" w:cs="Times New Roman"/>
          <w:b/>
          <w:color w:val="000000" w:themeColor="text1"/>
          <w:sz w:val="24"/>
          <w:szCs w:val="24"/>
        </w:rPr>
      </w:pPr>
    </w:p>
    <w:p w14:paraId="72C970C9" w14:textId="77777777" w:rsidR="003827B9" w:rsidRPr="00B40C8B" w:rsidRDefault="003827B9" w:rsidP="00BB1493">
      <w:pPr>
        <w:spacing w:after="0" w:line="480" w:lineRule="auto"/>
        <w:jc w:val="both"/>
        <w:rPr>
          <w:rFonts w:ascii="Times New Roman" w:hAnsi="Times New Roman" w:cs="Times New Roman"/>
          <w:b/>
          <w:color w:val="000000" w:themeColor="text1"/>
          <w:sz w:val="24"/>
          <w:szCs w:val="24"/>
        </w:rPr>
      </w:pPr>
    </w:p>
    <w:p w14:paraId="1656D724" w14:textId="77777777" w:rsidR="00E33607" w:rsidRPr="00B40C8B" w:rsidRDefault="00E33607" w:rsidP="00BB1493">
      <w:pPr>
        <w:spacing w:after="0" w:line="480" w:lineRule="auto"/>
        <w:jc w:val="both"/>
        <w:rPr>
          <w:rFonts w:ascii="Times New Roman" w:hAnsi="Times New Roman" w:cs="Times New Roman"/>
          <w:b/>
          <w:color w:val="000000" w:themeColor="text1"/>
          <w:sz w:val="28"/>
          <w:szCs w:val="28"/>
        </w:rPr>
      </w:pPr>
    </w:p>
    <w:p w14:paraId="1C8834E8" w14:textId="77777777" w:rsidR="00E33607" w:rsidRPr="00B40C8B" w:rsidRDefault="00E33607" w:rsidP="00BB1493">
      <w:pPr>
        <w:spacing w:after="0" w:line="480" w:lineRule="auto"/>
        <w:jc w:val="both"/>
        <w:rPr>
          <w:rFonts w:ascii="Times New Roman" w:hAnsi="Times New Roman" w:cs="Times New Roman"/>
          <w:b/>
          <w:color w:val="000000" w:themeColor="text1"/>
          <w:sz w:val="28"/>
          <w:szCs w:val="28"/>
        </w:rPr>
      </w:pPr>
    </w:p>
    <w:p w14:paraId="30625DEE" w14:textId="77777777" w:rsidR="00E33607" w:rsidRPr="00B40C8B" w:rsidRDefault="00E33607" w:rsidP="00BB1493">
      <w:pPr>
        <w:spacing w:after="0" w:line="480" w:lineRule="auto"/>
        <w:jc w:val="both"/>
        <w:rPr>
          <w:rFonts w:ascii="Times New Roman" w:hAnsi="Times New Roman" w:cs="Times New Roman"/>
          <w:b/>
          <w:color w:val="000000" w:themeColor="text1"/>
          <w:sz w:val="28"/>
          <w:szCs w:val="28"/>
        </w:rPr>
      </w:pPr>
    </w:p>
    <w:p w14:paraId="34F8B992" w14:textId="77777777" w:rsidR="00BB1493" w:rsidRPr="00B40C8B" w:rsidRDefault="00BB1493" w:rsidP="00BB1493">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Específico 1.2.6</w:t>
      </w:r>
    </w:p>
    <w:p w14:paraId="112A9CC9" w14:textId="77777777" w:rsidR="00C30D15" w:rsidRPr="00B40C8B" w:rsidRDefault="00C30D15" w:rsidP="00BB1493">
      <w:pPr>
        <w:spacing w:after="0" w:line="480" w:lineRule="auto"/>
        <w:jc w:val="both"/>
        <w:rPr>
          <w:rFonts w:ascii="Times New Roman" w:hAnsi="Times New Roman" w:cs="Times New Roman"/>
          <w:b/>
          <w:color w:val="000000" w:themeColor="text1"/>
          <w:sz w:val="24"/>
          <w:szCs w:val="24"/>
        </w:rPr>
      </w:pPr>
    </w:p>
    <w:p w14:paraId="2ACD83F7" w14:textId="7565D39B" w:rsidR="00C30D15" w:rsidRPr="00B40C8B" w:rsidRDefault="00BB1493" w:rsidP="00C30D15">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“Elaborar un programa de inspección de la infraestructura física de todos los recintos de las Fuerzas Armadas, a fin de llevar a cabo las reparaciones, el mantenimiento y las construcciones que se requirieran para asegurar un m</w:t>
      </w:r>
      <w:r w:rsidR="00C30D15" w:rsidRPr="00B40C8B">
        <w:rPr>
          <w:rFonts w:ascii="Times New Roman" w:hAnsi="Times New Roman" w:cs="Times New Roman"/>
          <w:i/>
          <w:color w:val="000000" w:themeColor="text1"/>
          <w:sz w:val="24"/>
          <w:szCs w:val="24"/>
        </w:rPr>
        <w:t>ejor cumplimiento de la misión”</w:t>
      </w:r>
    </w:p>
    <w:p w14:paraId="49C68FF4" w14:textId="77777777" w:rsidR="00241F22" w:rsidRPr="00B40C8B" w:rsidRDefault="00241F22" w:rsidP="00C30D15">
      <w:pPr>
        <w:spacing w:after="0" w:line="480" w:lineRule="auto"/>
        <w:jc w:val="both"/>
        <w:rPr>
          <w:rFonts w:ascii="Times New Roman" w:hAnsi="Times New Roman" w:cs="Times New Roman"/>
          <w:b/>
          <w:color w:val="000000" w:themeColor="text1"/>
          <w:sz w:val="24"/>
          <w:szCs w:val="24"/>
        </w:rPr>
      </w:pPr>
    </w:p>
    <w:p w14:paraId="4ED7CCCF" w14:textId="77777777" w:rsidR="009D02A2" w:rsidRPr="00B40C8B" w:rsidRDefault="009D02A2" w:rsidP="00C30D15">
      <w:pPr>
        <w:spacing w:after="0" w:line="480" w:lineRule="auto"/>
        <w:jc w:val="both"/>
        <w:rPr>
          <w:rFonts w:ascii="Times New Roman" w:hAnsi="Times New Roman" w:cs="Times New Roman"/>
          <w:b/>
          <w:color w:val="000000" w:themeColor="text1"/>
          <w:sz w:val="24"/>
          <w:szCs w:val="24"/>
        </w:rPr>
      </w:pPr>
    </w:p>
    <w:p w14:paraId="564CDE50" w14:textId="59CF0B0F" w:rsidR="009D02A2" w:rsidRPr="00B40C8B" w:rsidRDefault="009D02A2" w:rsidP="00241F2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1.2.6.3</w:t>
      </w:r>
      <w:r w:rsidRPr="00B40C8B">
        <w:rPr>
          <w:rFonts w:ascii="Times New Roman" w:hAnsi="Times New Roman" w:cs="Times New Roman"/>
          <w:b/>
          <w:color w:val="000000" w:themeColor="text1"/>
          <w:sz w:val="28"/>
          <w:szCs w:val="28"/>
        </w:rPr>
        <w:t xml:space="preserve"> </w:t>
      </w:r>
      <w:r w:rsidRPr="00B40C8B">
        <w:rPr>
          <w:rFonts w:ascii="Times New Roman" w:eastAsia="Times New Roman" w:hAnsi="Times New Roman" w:cs="Times New Roman"/>
          <w:b/>
          <w:color w:val="000000" w:themeColor="text1"/>
          <w:sz w:val="24"/>
          <w:szCs w:val="24"/>
        </w:rPr>
        <w:t>Armada de República Dominicana</w:t>
      </w:r>
    </w:p>
    <w:p w14:paraId="019F66C7" w14:textId="3D039E2C" w:rsidR="00241F22" w:rsidRPr="00B40C8B" w:rsidRDefault="009D02A2" w:rsidP="00241F2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45</w:t>
      </w:r>
    </w:p>
    <w:p w14:paraId="33E5BBB8" w14:textId="3BB00C35" w:rsidR="009D02A2" w:rsidRPr="00B40C8B" w:rsidRDefault="009D02A2" w:rsidP="00C30D15">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Rehabilitación de la Casa de Veraneo de la ARD, en el Puesto de Las Galeras, Samaná</w:t>
      </w:r>
    </w:p>
    <w:p w14:paraId="2487A750" w14:textId="77777777" w:rsidR="00C30D15" w:rsidRPr="00B40C8B" w:rsidRDefault="00C30D15" w:rsidP="00241F22">
      <w:pPr>
        <w:spacing w:after="0" w:line="480" w:lineRule="auto"/>
        <w:ind w:right="-7"/>
        <w:contextualSpacing/>
        <w:rPr>
          <w:rFonts w:ascii="Times New Roman" w:hAnsi="Times New Roman"/>
          <w:color w:val="000000" w:themeColor="text1"/>
          <w:sz w:val="24"/>
          <w:szCs w:val="24"/>
          <w:lang w:val="es-ES"/>
        </w:rPr>
      </w:pPr>
      <w:r w:rsidRPr="00B40C8B">
        <w:rPr>
          <w:rFonts w:eastAsia="Calibri" w:cs="Calibri"/>
          <w:noProof/>
          <w:color w:val="000000" w:themeColor="text1"/>
        </w:rPr>
        <w:drawing>
          <wp:inline distT="0" distB="0" distL="0" distR="0" wp14:anchorId="6D677106" wp14:editId="2B962757">
            <wp:extent cx="3477895" cy="1976755"/>
            <wp:effectExtent l="19050" t="0" r="8255" b="0"/>
            <wp:docPr id="131"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9.png"/>
                    <pic:cNvPicPr>
                      <a:picLocks noRot="1" noChangeAspect="1" noEditPoints="1" noChangeArrowheads="1" noCrop="1"/>
                    </pic:cNvPicPr>
                  </pic:nvPicPr>
                  <pic:blipFill>
                    <a:blip r:embed="rId115" cstate="print"/>
                    <a:srcRect/>
                    <a:stretch>
                      <a:fillRect/>
                    </a:stretch>
                  </pic:blipFill>
                  <pic:spPr bwMode="auto">
                    <a:xfrm>
                      <a:off x="0" y="0"/>
                      <a:ext cx="3477895" cy="1976755"/>
                    </a:xfrm>
                    <a:prstGeom prst="rect">
                      <a:avLst/>
                    </a:prstGeom>
                    <a:noFill/>
                    <a:ln w="9525">
                      <a:noFill/>
                      <a:miter lim="800000"/>
                      <a:headEnd/>
                      <a:tailEnd/>
                    </a:ln>
                  </pic:spPr>
                </pic:pic>
              </a:graphicData>
            </a:graphic>
          </wp:inline>
        </w:drawing>
      </w:r>
    </w:p>
    <w:p w14:paraId="69145F9A" w14:textId="77777777" w:rsidR="00341719" w:rsidRPr="00B40C8B" w:rsidRDefault="00341719" w:rsidP="00341719">
      <w:pPr>
        <w:spacing w:after="0" w:line="480" w:lineRule="auto"/>
        <w:ind w:right="-7"/>
        <w:jc w:val="both"/>
        <w:rPr>
          <w:rFonts w:ascii="Times New Roman" w:eastAsia="Times New Roman" w:hAnsi="Times New Roman" w:cs="Times New Roman"/>
          <w:b/>
          <w:color w:val="000000" w:themeColor="text1"/>
          <w:sz w:val="24"/>
          <w:szCs w:val="24"/>
        </w:rPr>
      </w:pPr>
    </w:p>
    <w:p w14:paraId="312B66D2" w14:textId="5C7EFA63" w:rsidR="00341719" w:rsidRPr="00B40C8B" w:rsidRDefault="00341719" w:rsidP="00341719">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1.2.6.5</w:t>
      </w:r>
      <w:r w:rsidRPr="00B40C8B">
        <w:rPr>
          <w:rFonts w:ascii="Times New Roman" w:hAnsi="Times New Roman" w:cs="Times New Roman"/>
          <w:b/>
          <w:color w:val="000000" w:themeColor="text1"/>
          <w:sz w:val="28"/>
          <w:szCs w:val="28"/>
        </w:rPr>
        <w:t xml:space="preserve"> </w:t>
      </w:r>
      <w:r w:rsidRPr="00B40C8B">
        <w:rPr>
          <w:rFonts w:ascii="Times New Roman" w:eastAsia="Times New Roman" w:hAnsi="Times New Roman" w:cs="Times New Roman"/>
          <w:b/>
          <w:color w:val="000000" w:themeColor="text1"/>
          <w:sz w:val="24"/>
          <w:szCs w:val="24"/>
        </w:rPr>
        <w:t>Dirección General de Ingeniería</w:t>
      </w:r>
    </w:p>
    <w:p w14:paraId="4650561B" w14:textId="77777777" w:rsidR="00D378AA" w:rsidRPr="00B40C8B" w:rsidRDefault="00D378AA" w:rsidP="009A4B77">
      <w:pPr>
        <w:spacing w:after="0" w:line="480" w:lineRule="auto"/>
        <w:jc w:val="both"/>
        <w:rPr>
          <w:rFonts w:ascii="Times New Roman" w:eastAsia="Times New Roman" w:hAnsi="Times New Roman" w:cs="Times New Roman"/>
          <w:b/>
          <w:color w:val="000000" w:themeColor="text1"/>
          <w:sz w:val="24"/>
          <w:szCs w:val="24"/>
        </w:rPr>
      </w:pPr>
    </w:p>
    <w:p w14:paraId="56CA88D1" w14:textId="74E5C897" w:rsidR="00BB1493" w:rsidRPr="00B40C8B" w:rsidRDefault="00BB1493" w:rsidP="00290C59">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Principales actividades realizada</w:t>
      </w:r>
      <w:r w:rsidR="00341719" w:rsidRPr="00B40C8B">
        <w:rPr>
          <w:rFonts w:ascii="Times New Roman" w:hAnsi="Times New Roman" w:cs="Times New Roman"/>
          <w:b/>
          <w:color w:val="000000" w:themeColor="text1"/>
          <w:sz w:val="24"/>
          <w:szCs w:val="24"/>
        </w:rPr>
        <w:t>s</w:t>
      </w:r>
      <w:r w:rsidRPr="00B40C8B">
        <w:rPr>
          <w:rFonts w:ascii="Times New Roman" w:hAnsi="Times New Roman" w:cs="Times New Roman"/>
          <w:b/>
          <w:color w:val="000000" w:themeColor="text1"/>
          <w:sz w:val="24"/>
          <w:szCs w:val="24"/>
        </w:rPr>
        <w:t xml:space="preserve"> por la Dirección General de Ingeniería.</w:t>
      </w:r>
    </w:p>
    <w:p w14:paraId="5A17C10D" w14:textId="77777777" w:rsidR="00341719" w:rsidRPr="00B40C8B" w:rsidRDefault="00341719" w:rsidP="00EA3A92">
      <w:pPr>
        <w:spacing w:after="0" w:line="480" w:lineRule="auto"/>
        <w:ind w:right="-7"/>
        <w:jc w:val="both"/>
        <w:rPr>
          <w:rFonts w:ascii="Times New Roman" w:hAnsi="Times New Roman" w:cs="Times New Roman"/>
          <w:b/>
          <w:color w:val="000000" w:themeColor="text1"/>
          <w:sz w:val="24"/>
          <w:szCs w:val="24"/>
        </w:rPr>
      </w:pPr>
    </w:p>
    <w:p w14:paraId="50A69B0B" w14:textId="5F7301C5" w:rsidR="00EA3A92" w:rsidRPr="00B40C8B" w:rsidRDefault="00341719" w:rsidP="00EA3A9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46</w:t>
      </w:r>
    </w:p>
    <w:p w14:paraId="2296E3AB" w14:textId="77777777" w:rsidR="00EA3A92" w:rsidRPr="00B40C8B" w:rsidRDefault="00EA3A92" w:rsidP="00EA3A92">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RECONSTRUCCIÓN DE LAS INSTALACIONES DE LA UNIDAD DE COMANDO ESPECIAL CONTRATERRORISMO, MIDE.</w:t>
      </w:r>
    </w:p>
    <w:p w14:paraId="11A8D577" w14:textId="77777777" w:rsidR="00EA3A92" w:rsidRPr="00B40C8B" w:rsidRDefault="00EA3A92" w:rsidP="00EA3A92">
      <w:pPr>
        <w:rPr>
          <w:color w:val="000000" w:themeColor="text1"/>
          <w:sz w:val="36"/>
          <w:szCs w:val="36"/>
        </w:rPr>
      </w:pPr>
      <w:r w:rsidRPr="00B40C8B">
        <w:rPr>
          <w:noProof/>
          <w:color w:val="000000" w:themeColor="text1"/>
          <w:sz w:val="36"/>
          <w:szCs w:val="36"/>
        </w:rPr>
        <w:drawing>
          <wp:inline distT="0" distB="0" distL="0" distR="0" wp14:anchorId="1122C755" wp14:editId="466EE9CD">
            <wp:extent cx="5007936" cy="1566407"/>
            <wp:effectExtent l="0" t="0" r="2540" b="0"/>
            <wp:docPr id="141" name="Imagen 6" descr="C:\Users\Nomina\Desktop\WhatsApp Image 2018-05-31 at 10.28.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mina\Desktop\WhatsApp Image 2018-05-31 at 10.28.28 AM.jpeg"/>
                    <pic:cNvPicPr>
                      <a:picLocks noChangeAspect="1" noChangeArrowheads="1"/>
                    </pic:cNvPicPr>
                  </pic:nvPicPr>
                  <pic:blipFill rotWithShape="1">
                    <a:blip r:embed="rId116"/>
                    <a:srcRect t="5585"/>
                    <a:stretch/>
                  </pic:blipFill>
                  <pic:spPr bwMode="auto">
                    <a:xfrm>
                      <a:off x="0" y="0"/>
                      <a:ext cx="5029923" cy="1573284"/>
                    </a:xfrm>
                    <a:prstGeom prst="rect">
                      <a:avLst/>
                    </a:prstGeom>
                    <a:noFill/>
                    <a:ln>
                      <a:noFill/>
                    </a:ln>
                    <a:extLst>
                      <a:ext uri="{53640926-AAD7-44D8-BBD7-CCE9431645EC}">
                        <a14:shadowObscured xmlns:a14="http://schemas.microsoft.com/office/drawing/2010/main"/>
                      </a:ext>
                    </a:extLst>
                  </pic:spPr>
                </pic:pic>
              </a:graphicData>
            </a:graphic>
          </wp:inline>
        </w:drawing>
      </w:r>
    </w:p>
    <w:p w14:paraId="2D5F4130" w14:textId="7939B825" w:rsidR="00EA3A92" w:rsidRPr="00B40C8B" w:rsidRDefault="00EA3A92" w:rsidP="00EA3A9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A</w:t>
      </w:r>
      <w:r w:rsidR="00341719" w:rsidRPr="00B40C8B">
        <w:rPr>
          <w:rFonts w:ascii="Times New Roman" w:eastAsia="Times New Roman" w:hAnsi="Times New Roman" w:cs="Times New Roman"/>
          <w:b/>
          <w:color w:val="000000" w:themeColor="text1"/>
          <w:sz w:val="24"/>
          <w:szCs w:val="24"/>
        </w:rPr>
        <w:t>nexo No. 47</w:t>
      </w:r>
    </w:p>
    <w:p w14:paraId="3A54A5F4" w14:textId="77777777" w:rsidR="00EA3A92" w:rsidRPr="00B40C8B" w:rsidRDefault="00EA3A92" w:rsidP="00EA3A92">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CÍRCULO RECREATIVO PARA OFICIALES</w:t>
      </w:r>
    </w:p>
    <w:p w14:paraId="5C6F6179" w14:textId="77777777" w:rsidR="00EA3A92" w:rsidRPr="00B40C8B" w:rsidRDefault="00EA3A92" w:rsidP="00EA3A92">
      <w:pPr>
        <w:tabs>
          <w:tab w:val="left" w:pos="5654"/>
        </w:tabs>
        <w:rPr>
          <w:b/>
          <w:color w:val="000000" w:themeColor="text1"/>
          <w:sz w:val="28"/>
          <w:szCs w:val="28"/>
        </w:rPr>
      </w:pPr>
      <w:r w:rsidRPr="00B40C8B">
        <w:rPr>
          <w:b/>
          <w:noProof/>
          <w:color w:val="000000" w:themeColor="text1"/>
          <w:sz w:val="28"/>
          <w:szCs w:val="28"/>
        </w:rPr>
        <w:drawing>
          <wp:inline distT="0" distB="0" distL="0" distR="0" wp14:anchorId="557ED4BA" wp14:editId="5AB7385D">
            <wp:extent cx="5400040" cy="3036574"/>
            <wp:effectExtent l="19050" t="0" r="0" b="0"/>
            <wp:docPr id="121" name="Imagen 2" descr="C:\Users\usuario\Downloads\WhatsApp Image 2018-11-15 at 5.05.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18-11-15 at 5.05.15 PM.jpeg"/>
                    <pic:cNvPicPr>
                      <a:picLocks noChangeAspect="1" noChangeArrowheads="1"/>
                    </pic:cNvPicPr>
                  </pic:nvPicPr>
                  <pic:blipFill>
                    <a:blip r:embed="rId117"/>
                    <a:srcRect/>
                    <a:stretch>
                      <a:fillRect/>
                    </a:stretch>
                  </pic:blipFill>
                  <pic:spPr bwMode="auto">
                    <a:xfrm>
                      <a:off x="0" y="0"/>
                      <a:ext cx="5400040" cy="3036574"/>
                    </a:xfrm>
                    <a:prstGeom prst="rect">
                      <a:avLst/>
                    </a:prstGeom>
                    <a:noFill/>
                    <a:ln w="9525">
                      <a:noFill/>
                      <a:miter lim="800000"/>
                      <a:headEnd/>
                      <a:tailEnd/>
                    </a:ln>
                  </pic:spPr>
                </pic:pic>
              </a:graphicData>
            </a:graphic>
          </wp:inline>
        </w:drawing>
      </w:r>
    </w:p>
    <w:p w14:paraId="365A4BD1" w14:textId="77777777" w:rsidR="00341719" w:rsidRPr="00B40C8B" w:rsidRDefault="00341719"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3D9346B4"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REMOZAMIENTO DEL CLUB PARA ALISTADOS, MIDE.</w:t>
      </w:r>
    </w:p>
    <w:p w14:paraId="560C2D39"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768413A3" wp14:editId="41FA2585">
            <wp:extent cx="5142658" cy="3168503"/>
            <wp:effectExtent l="19050" t="0" r="842" b="0"/>
            <wp:docPr id="148" name="Imagen 13" descr="C:\Users\Nomina\Desktop\WhatsApp Image 2018-05-31 at 10.28.30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mina\Desktop\WhatsApp Image 2018-05-31 at 10.28.30 AM (2).jpeg"/>
                    <pic:cNvPicPr>
                      <a:picLocks noChangeAspect="1" noChangeArrowheads="1"/>
                    </pic:cNvPicPr>
                  </pic:nvPicPr>
                  <pic:blipFill>
                    <a:blip r:embed="rId118"/>
                    <a:srcRect/>
                    <a:stretch>
                      <a:fillRect/>
                    </a:stretch>
                  </pic:blipFill>
                  <pic:spPr bwMode="auto">
                    <a:xfrm>
                      <a:off x="0" y="0"/>
                      <a:ext cx="5140911" cy="3167427"/>
                    </a:xfrm>
                    <a:prstGeom prst="rect">
                      <a:avLst/>
                    </a:prstGeom>
                    <a:noFill/>
                    <a:ln w="9525">
                      <a:noFill/>
                      <a:miter lim="800000"/>
                      <a:headEnd/>
                      <a:tailEnd/>
                    </a:ln>
                  </pic:spPr>
                </pic:pic>
              </a:graphicData>
            </a:graphic>
          </wp:inline>
        </w:drawing>
      </w:r>
    </w:p>
    <w:p w14:paraId="2C2FC8A3" w14:textId="77777777" w:rsidR="00EA3A92" w:rsidRPr="00B40C8B" w:rsidRDefault="00EA3A92" w:rsidP="00EA3A92">
      <w:pPr>
        <w:rPr>
          <w:color w:val="000000" w:themeColor="text1"/>
        </w:rPr>
      </w:pPr>
    </w:p>
    <w:p w14:paraId="2E69F39E" w14:textId="5403F110" w:rsidR="00EA3A92" w:rsidRPr="00B40C8B" w:rsidRDefault="00341719" w:rsidP="00EA3A9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Anexo No. 48</w:t>
      </w:r>
    </w:p>
    <w:p w14:paraId="31B3AD58"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CONSTRUCCIÓN DEL GIMNASIO DEL MIDE.</w:t>
      </w:r>
    </w:p>
    <w:p w14:paraId="550DE49B"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414FED9F" wp14:editId="347E4213">
            <wp:extent cx="5180271" cy="3487479"/>
            <wp:effectExtent l="19050" t="0" r="1329" b="0"/>
            <wp:docPr id="143" name="Imagen 8" descr="C:\Users\Nomina\Desktop\WhatsApp Image 2018-05-31 at 10.28.3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mina\Desktop\WhatsApp Image 2018-05-31 at 10.28.30 AM (1).jpeg"/>
                    <pic:cNvPicPr>
                      <a:picLocks noChangeAspect="1" noChangeArrowheads="1"/>
                    </pic:cNvPicPr>
                  </pic:nvPicPr>
                  <pic:blipFill>
                    <a:blip r:embed="rId119"/>
                    <a:srcRect/>
                    <a:stretch>
                      <a:fillRect/>
                    </a:stretch>
                  </pic:blipFill>
                  <pic:spPr bwMode="auto">
                    <a:xfrm>
                      <a:off x="0" y="0"/>
                      <a:ext cx="5176901" cy="3485210"/>
                    </a:xfrm>
                    <a:prstGeom prst="rect">
                      <a:avLst/>
                    </a:prstGeom>
                    <a:noFill/>
                    <a:ln w="9525">
                      <a:noFill/>
                      <a:miter lim="800000"/>
                      <a:headEnd/>
                      <a:tailEnd/>
                    </a:ln>
                  </pic:spPr>
                </pic:pic>
              </a:graphicData>
            </a:graphic>
          </wp:inline>
        </w:drawing>
      </w:r>
    </w:p>
    <w:p w14:paraId="1107EDC5"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4C68E682" w14:textId="3A3DA48B" w:rsidR="00EA3A92" w:rsidRPr="00B40C8B" w:rsidRDefault="00EA3A92" w:rsidP="00EA3A9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w:t>
      </w:r>
      <w:r w:rsidR="00341719" w:rsidRPr="00B40C8B">
        <w:rPr>
          <w:rFonts w:ascii="Times New Roman" w:eastAsia="Times New Roman" w:hAnsi="Times New Roman" w:cs="Times New Roman"/>
          <w:b/>
          <w:color w:val="000000" w:themeColor="text1"/>
          <w:sz w:val="24"/>
          <w:szCs w:val="24"/>
        </w:rPr>
        <w:t>nexo No. 49</w:t>
      </w:r>
    </w:p>
    <w:p w14:paraId="6F5FF38C"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REMOZAMIENTO DE LAS OFICINAS DE CORRESPONDENCIA</w:t>
      </w:r>
    </w:p>
    <w:p w14:paraId="4F0F3865"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03BF8C10" wp14:editId="014D904B">
            <wp:extent cx="4954445" cy="2449002"/>
            <wp:effectExtent l="0" t="0" r="0" b="8890"/>
            <wp:docPr id="154" name="Imagen 19" descr="C:\Users\Nomina\Desktop\WhatsApp Image 2018-05-31 at 10.28.28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omina\Desktop\WhatsApp Image 2018-05-31 at 10.28.28 AM (3).jpeg"/>
                    <pic:cNvPicPr>
                      <a:picLocks noChangeAspect="1" noChangeArrowheads="1"/>
                    </pic:cNvPicPr>
                  </pic:nvPicPr>
                  <pic:blipFill>
                    <a:blip r:embed="rId120"/>
                    <a:srcRect/>
                    <a:stretch>
                      <a:fillRect/>
                    </a:stretch>
                  </pic:blipFill>
                  <pic:spPr bwMode="auto">
                    <a:xfrm>
                      <a:off x="0" y="0"/>
                      <a:ext cx="4960639" cy="2452064"/>
                    </a:xfrm>
                    <a:prstGeom prst="rect">
                      <a:avLst/>
                    </a:prstGeom>
                    <a:noFill/>
                    <a:ln w="9525">
                      <a:noFill/>
                      <a:miter lim="800000"/>
                      <a:headEnd/>
                      <a:tailEnd/>
                    </a:ln>
                  </pic:spPr>
                </pic:pic>
              </a:graphicData>
            </a:graphic>
          </wp:inline>
        </w:drawing>
      </w:r>
    </w:p>
    <w:p w14:paraId="15F36252" w14:textId="77777777" w:rsidR="00EA3A92" w:rsidRPr="00B40C8B" w:rsidRDefault="00EA3A92" w:rsidP="00EA3A92">
      <w:pPr>
        <w:autoSpaceDE w:val="0"/>
        <w:autoSpaceDN w:val="0"/>
        <w:adjustRightInd w:val="0"/>
        <w:spacing w:after="0" w:line="480" w:lineRule="auto"/>
        <w:ind w:right="720" w:firstLine="284"/>
        <w:jc w:val="both"/>
        <w:rPr>
          <w:rFonts w:ascii="Times New Roman" w:eastAsia="Calibri" w:hAnsi="Times New Roman" w:cs="Times New Roman"/>
          <w:bCs/>
          <w:color w:val="000000" w:themeColor="text1"/>
          <w:sz w:val="24"/>
          <w:szCs w:val="24"/>
        </w:rPr>
      </w:pPr>
    </w:p>
    <w:p w14:paraId="335E6F8A" w14:textId="290D12CD" w:rsidR="00EA3A92" w:rsidRPr="00B40C8B" w:rsidRDefault="00EA3A92" w:rsidP="00EA3A9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A</w:t>
      </w:r>
      <w:r w:rsidR="00341719" w:rsidRPr="00B40C8B">
        <w:rPr>
          <w:rFonts w:ascii="Times New Roman" w:eastAsia="Times New Roman" w:hAnsi="Times New Roman" w:cs="Times New Roman"/>
          <w:b/>
          <w:color w:val="000000" w:themeColor="text1"/>
          <w:sz w:val="24"/>
          <w:szCs w:val="24"/>
        </w:rPr>
        <w:t>nexo No. 50</w:t>
      </w:r>
    </w:p>
    <w:p w14:paraId="48E9C791" w14:textId="5143CD5A"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DESTACAMENTO PAROLÍ, ARD.</w:t>
      </w:r>
      <w:r w:rsidR="00341719" w:rsidRPr="00B40C8B">
        <w:rPr>
          <w:rFonts w:ascii="Times New Roman" w:eastAsia="Times New Roman" w:hAnsi="Times New Roman" w:cs="Times New Roman"/>
          <w:b/>
          <w:color w:val="000000" w:themeColor="text1"/>
          <w:sz w:val="24"/>
          <w:szCs w:val="24"/>
        </w:rPr>
        <w:t xml:space="preserve">      </w:t>
      </w:r>
      <w:r w:rsidRPr="00B40C8B">
        <w:rPr>
          <w:rFonts w:ascii="Times New Roman" w:eastAsia="Times New Roman" w:hAnsi="Times New Roman" w:cs="Times New Roman"/>
          <w:b/>
          <w:color w:val="000000" w:themeColor="text1"/>
          <w:sz w:val="24"/>
          <w:szCs w:val="24"/>
        </w:rPr>
        <w:t>DESTACAMENTO SÁNCHEZ, ERD.</w:t>
      </w:r>
    </w:p>
    <w:p w14:paraId="67A52DB2" w14:textId="2C53FB39" w:rsidR="00EA3A92" w:rsidRPr="00B40C8B" w:rsidRDefault="00341719"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anchor distT="0" distB="0" distL="114300" distR="114300" simplePos="0" relativeHeight="251729408" behindDoc="0" locked="0" layoutInCell="1" allowOverlap="1" wp14:anchorId="1AE8DC19" wp14:editId="317CD95A">
            <wp:simplePos x="0" y="0"/>
            <wp:positionH relativeFrom="column">
              <wp:posOffset>2588151</wp:posOffset>
            </wp:positionH>
            <wp:positionV relativeFrom="paragraph">
              <wp:posOffset>6626</wp:posOffset>
            </wp:positionV>
            <wp:extent cx="2552368" cy="2440810"/>
            <wp:effectExtent l="0" t="0" r="635" b="0"/>
            <wp:wrapNone/>
            <wp:docPr id="123" name="Imagen 123" descr="C:\Users\usuario\Downloads\WhatsApp Image 2018-10-10 at 6.11.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18-10-10 at 6.11.25 PM.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63325" cy="24512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A3A92" w:rsidRPr="00B40C8B">
        <w:rPr>
          <w:rFonts w:ascii="Times New Roman" w:eastAsia="Times New Roman" w:hAnsi="Times New Roman" w:cs="Times New Roman"/>
          <w:b/>
          <w:noProof/>
          <w:color w:val="000000" w:themeColor="text1"/>
          <w:sz w:val="24"/>
          <w:szCs w:val="24"/>
        </w:rPr>
        <w:drawing>
          <wp:inline distT="0" distB="0" distL="0" distR="0" wp14:anchorId="7EB73648" wp14:editId="4DE8A555">
            <wp:extent cx="2417196" cy="2426970"/>
            <wp:effectExtent l="0" t="0" r="2540" b="0"/>
            <wp:docPr id="122" name="Imagen 122" descr="C:\Users\usuario\Downloads\WhatsApp Image 2018-10-10 at 6.10.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18-10-10 at 6.10.36 PM.jpeg"/>
                    <pic:cNvPicPr>
                      <a:picLocks noChangeAspect="1" noChangeArrowheads="1"/>
                    </pic:cNvPicPr>
                  </pic:nvPicPr>
                  <pic:blipFill>
                    <a:blip r:embed="rId122"/>
                    <a:srcRect/>
                    <a:stretch>
                      <a:fillRect/>
                    </a:stretch>
                  </pic:blipFill>
                  <pic:spPr bwMode="auto">
                    <a:xfrm>
                      <a:off x="0" y="0"/>
                      <a:ext cx="2420999" cy="2430788"/>
                    </a:xfrm>
                    <a:prstGeom prst="rect">
                      <a:avLst/>
                    </a:prstGeom>
                    <a:noFill/>
                    <a:ln w="9525">
                      <a:noFill/>
                      <a:miter lim="800000"/>
                      <a:headEnd/>
                      <a:tailEnd/>
                    </a:ln>
                  </pic:spPr>
                </pic:pic>
              </a:graphicData>
            </a:graphic>
          </wp:inline>
        </w:drawing>
      </w:r>
      <w:r w:rsidR="00EA3A92" w:rsidRPr="00B40C8B">
        <w:rPr>
          <w:rFonts w:ascii="Times New Roman" w:eastAsia="Times New Roman" w:hAnsi="Times New Roman" w:cs="Times New Roman"/>
          <w:b/>
          <w:color w:val="000000" w:themeColor="text1"/>
          <w:sz w:val="24"/>
          <w:szCs w:val="24"/>
        </w:rPr>
        <w:t xml:space="preserve"> </w:t>
      </w:r>
    </w:p>
    <w:p w14:paraId="46D6E5F2" w14:textId="6E49BE33"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3D405E6A" w14:textId="2DCD41A6"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DESTACAMENTO MASACRE, ERD.</w:t>
      </w:r>
    </w:p>
    <w:p w14:paraId="6972D8C1" w14:textId="365C581E" w:rsidR="00EA3A92" w:rsidRPr="00B40C8B" w:rsidRDefault="00341719"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anchor distT="0" distB="0" distL="114300" distR="114300" simplePos="0" relativeHeight="251730432" behindDoc="0" locked="0" layoutInCell="1" allowOverlap="1" wp14:anchorId="01D5FF3A" wp14:editId="797FDFF4">
            <wp:simplePos x="0" y="0"/>
            <wp:positionH relativeFrom="column">
              <wp:posOffset>2969177</wp:posOffset>
            </wp:positionH>
            <wp:positionV relativeFrom="paragraph">
              <wp:posOffset>10215</wp:posOffset>
            </wp:positionV>
            <wp:extent cx="2414016" cy="2770632"/>
            <wp:effectExtent l="0" t="0" r="5715" b="0"/>
            <wp:wrapNone/>
            <wp:docPr id="124" name="Imagen 124" descr="C:\Users\usuario\Downloads\WhatsApp Image 2018-10-10 at 6.19.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WhatsApp Image 2018-10-10 at 6.19.53 PM.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14016" cy="277063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A3A92" w:rsidRPr="00B40C8B">
        <w:rPr>
          <w:rFonts w:ascii="Times New Roman" w:eastAsia="Times New Roman" w:hAnsi="Times New Roman" w:cs="Times New Roman"/>
          <w:b/>
          <w:color w:val="000000" w:themeColor="text1"/>
          <w:sz w:val="24"/>
          <w:szCs w:val="24"/>
        </w:rPr>
        <w:t xml:space="preserve"> </w:t>
      </w:r>
      <w:r w:rsidR="00EA3A92" w:rsidRPr="00B40C8B">
        <w:rPr>
          <w:rFonts w:ascii="Times New Roman" w:eastAsia="Times New Roman" w:hAnsi="Times New Roman" w:cs="Times New Roman"/>
          <w:b/>
          <w:noProof/>
          <w:color w:val="000000" w:themeColor="text1"/>
          <w:sz w:val="24"/>
          <w:szCs w:val="24"/>
        </w:rPr>
        <w:drawing>
          <wp:inline distT="0" distB="0" distL="0" distR="0" wp14:anchorId="1CF376C2" wp14:editId="50EC38D9">
            <wp:extent cx="2904134" cy="2752090"/>
            <wp:effectExtent l="0" t="0" r="0" b="0"/>
            <wp:docPr id="125" name="Imagen 5" descr="C:\Users\usuario\Downloads\WhatsApp Image 2018-10-10 at 6.14.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WhatsApp Image 2018-10-10 at 6.14.25 PM.jpeg"/>
                    <pic:cNvPicPr>
                      <a:picLocks noChangeAspect="1" noChangeArrowheads="1"/>
                    </pic:cNvPicPr>
                  </pic:nvPicPr>
                  <pic:blipFill>
                    <a:blip r:embed="rId124"/>
                    <a:srcRect/>
                    <a:stretch>
                      <a:fillRect/>
                    </a:stretch>
                  </pic:blipFill>
                  <pic:spPr bwMode="auto">
                    <a:xfrm>
                      <a:off x="0" y="0"/>
                      <a:ext cx="2938432" cy="2784593"/>
                    </a:xfrm>
                    <a:prstGeom prst="rect">
                      <a:avLst/>
                    </a:prstGeom>
                    <a:noFill/>
                    <a:ln w="9525">
                      <a:noFill/>
                      <a:miter lim="800000"/>
                      <a:headEnd/>
                      <a:tailEnd/>
                    </a:ln>
                  </pic:spPr>
                </pic:pic>
              </a:graphicData>
            </a:graphic>
          </wp:inline>
        </w:drawing>
      </w:r>
    </w:p>
    <w:p w14:paraId="75F2528E" w14:textId="77777777" w:rsidR="00EA3A92" w:rsidRPr="00B40C8B" w:rsidRDefault="00EA3A92" w:rsidP="00EA3A92">
      <w:pPr>
        <w:rPr>
          <w:color w:val="000000" w:themeColor="text1"/>
        </w:rPr>
      </w:pPr>
    </w:p>
    <w:p w14:paraId="4DE17ECD" w14:textId="77777777" w:rsidR="00341719" w:rsidRPr="00B40C8B" w:rsidRDefault="00341719" w:rsidP="00EA3A92">
      <w:pPr>
        <w:rPr>
          <w:color w:val="000000" w:themeColor="text1"/>
        </w:rPr>
      </w:pPr>
    </w:p>
    <w:p w14:paraId="5ECA6FD6" w14:textId="77777777" w:rsidR="00341719" w:rsidRPr="00B40C8B" w:rsidRDefault="00341719" w:rsidP="00EA3A92">
      <w:pPr>
        <w:rPr>
          <w:color w:val="000000" w:themeColor="text1"/>
        </w:rPr>
      </w:pPr>
    </w:p>
    <w:p w14:paraId="17315E21" w14:textId="77777777" w:rsidR="00341719" w:rsidRPr="00B40C8B" w:rsidRDefault="00341719" w:rsidP="00EA3A92">
      <w:pPr>
        <w:rPr>
          <w:color w:val="000000" w:themeColor="text1"/>
        </w:rPr>
      </w:pPr>
    </w:p>
    <w:p w14:paraId="6F681912" w14:textId="45397EBB" w:rsidR="00EA3A92" w:rsidRPr="00B40C8B" w:rsidRDefault="00EA3A92" w:rsidP="00EA3A9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A</w:t>
      </w:r>
      <w:r w:rsidR="00341719" w:rsidRPr="00B40C8B">
        <w:rPr>
          <w:rFonts w:ascii="Times New Roman" w:eastAsia="Times New Roman" w:hAnsi="Times New Roman" w:cs="Times New Roman"/>
          <w:b/>
          <w:color w:val="000000" w:themeColor="text1"/>
          <w:sz w:val="24"/>
          <w:szCs w:val="24"/>
        </w:rPr>
        <w:t>nexo No. 51</w:t>
      </w:r>
    </w:p>
    <w:p w14:paraId="0796B324" w14:textId="56814309"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DESTACAMENTO LA VIGIA</w:t>
      </w:r>
      <w:r w:rsidR="00341719" w:rsidRPr="00B40C8B">
        <w:rPr>
          <w:rFonts w:ascii="Times New Roman" w:eastAsia="Times New Roman" w:hAnsi="Times New Roman" w:cs="Times New Roman"/>
          <w:b/>
          <w:color w:val="000000" w:themeColor="text1"/>
          <w:sz w:val="24"/>
          <w:szCs w:val="24"/>
        </w:rPr>
        <w:t xml:space="preserve">               </w:t>
      </w:r>
      <w:r w:rsidRPr="00B40C8B">
        <w:rPr>
          <w:rFonts w:ascii="Times New Roman" w:eastAsia="Times New Roman" w:hAnsi="Times New Roman" w:cs="Times New Roman"/>
          <w:b/>
          <w:color w:val="000000" w:themeColor="text1"/>
          <w:sz w:val="24"/>
          <w:szCs w:val="24"/>
        </w:rPr>
        <w:t>DESTACAMENTO EL TAMARINDO</w:t>
      </w:r>
    </w:p>
    <w:p w14:paraId="3B631943"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33BB8CF4" wp14:editId="095CC9C3">
            <wp:extent cx="2282024" cy="2274482"/>
            <wp:effectExtent l="0" t="0" r="4445" b="0"/>
            <wp:docPr id="126" name="Imagen 126" descr="C:\Users\usuario\Downloads\WhatsApp Image 2018-10-10 at 6.09.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18-10-10 at 6.09.52 PM.jpeg"/>
                    <pic:cNvPicPr>
                      <a:picLocks noChangeAspect="1" noChangeArrowheads="1"/>
                    </pic:cNvPicPr>
                  </pic:nvPicPr>
                  <pic:blipFill>
                    <a:blip r:embed="rId125"/>
                    <a:srcRect/>
                    <a:stretch>
                      <a:fillRect/>
                    </a:stretch>
                  </pic:blipFill>
                  <pic:spPr bwMode="auto">
                    <a:xfrm>
                      <a:off x="0" y="0"/>
                      <a:ext cx="2305630" cy="2298010"/>
                    </a:xfrm>
                    <a:prstGeom prst="rect">
                      <a:avLst/>
                    </a:prstGeom>
                    <a:noFill/>
                    <a:ln w="9525">
                      <a:noFill/>
                      <a:miter lim="800000"/>
                      <a:headEnd/>
                      <a:tailEnd/>
                    </a:ln>
                  </pic:spPr>
                </pic:pic>
              </a:graphicData>
            </a:graphic>
          </wp:inline>
        </w:drawing>
      </w:r>
      <w:r w:rsidRPr="00B40C8B">
        <w:rPr>
          <w:rFonts w:ascii="Times New Roman" w:eastAsia="Times New Roman" w:hAnsi="Times New Roman" w:cs="Times New Roman"/>
          <w:b/>
          <w:color w:val="000000" w:themeColor="text1"/>
          <w:sz w:val="24"/>
          <w:szCs w:val="24"/>
        </w:rPr>
        <w:t xml:space="preserve">  </w:t>
      </w:r>
      <w:r w:rsidRPr="00B40C8B">
        <w:rPr>
          <w:rFonts w:ascii="Times New Roman" w:eastAsia="Times New Roman" w:hAnsi="Times New Roman" w:cs="Times New Roman"/>
          <w:b/>
          <w:noProof/>
          <w:color w:val="000000" w:themeColor="text1"/>
          <w:sz w:val="24"/>
          <w:szCs w:val="24"/>
        </w:rPr>
        <w:drawing>
          <wp:inline distT="0" distB="0" distL="0" distR="0" wp14:anchorId="5B3D84EA" wp14:editId="4A512D0A">
            <wp:extent cx="2438512" cy="2258695"/>
            <wp:effectExtent l="0" t="0" r="0" b="8255"/>
            <wp:docPr id="127" name="Imagen 4" descr="C:\Users\usuario\Downloads\WhatsApp Image 2018-10-10 at 6.12.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18-10-10 at 6.12.17 PM.jpeg"/>
                    <pic:cNvPicPr>
                      <a:picLocks noChangeAspect="1" noChangeArrowheads="1"/>
                    </pic:cNvPicPr>
                  </pic:nvPicPr>
                  <pic:blipFill>
                    <a:blip r:embed="rId126"/>
                    <a:srcRect/>
                    <a:stretch>
                      <a:fillRect/>
                    </a:stretch>
                  </pic:blipFill>
                  <pic:spPr bwMode="auto">
                    <a:xfrm>
                      <a:off x="0" y="0"/>
                      <a:ext cx="2484445" cy="2301241"/>
                    </a:xfrm>
                    <a:prstGeom prst="rect">
                      <a:avLst/>
                    </a:prstGeom>
                    <a:noFill/>
                    <a:ln w="9525">
                      <a:noFill/>
                      <a:miter lim="800000"/>
                      <a:headEnd/>
                      <a:tailEnd/>
                    </a:ln>
                  </pic:spPr>
                </pic:pic>
              </a:graphicData>
            </a:graphic>
          </wp:inline>
        </w:drawing>
      </w:r>
    </w:p>
    <w:p w14:paraId="327A9833" w14:textId="77777777" w:rsidR="00EA3A92" w:rsidRPr="00B40C8B" w:rsidRDefault="00EA3A92" w:rsidP="00EA3A92">
      <w:pPr>
        <w:spacing w:after="0" w:line="480" w:lineRule="auto"/>
        <w:ind w:right="-7"/>
        <w:jc w:val="both"/>
        <w:rPr>
          <w:rFonts w:ascii="Times New Roman" w:eastAsia="Times New Roman" w:hAnsi="Times New Roman" w:cs="Times New Roman"/>
          <w:b/>
          <w:color w:val="000000" w:themeColor="text1"/>
          <w:sz w:val="24"/>
          <w:szCs w:val="24"/>
        </w:rPr>
      </w:pPr>
    </w:p>
    <w:p w14:paraId="04C37858" w14:textId="6D71E741" w:rsidR="00EA3A92" w:rsidRPr="00B40C8B" w:rsidRDefault="00341719" w:rsidP="00EA3A9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52</w:t>
      </w:r>
    </w:p>
    <w:p w14:paraId="59EC88A1"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FUERZA DE TAREA CONJUNTA E INTERAGENCIAL JICOMÉ.</w:t>
      </w:r>
    </w:p>
    <w:p w14:paraId="62427F53"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22E992CE" wp14:editId="05AA7019">
            <wp:extent cx="5401310" cy="3019425"/>
            <wp:effectExtent l="19050" t="0" r="8890" b="0"/>
            <wp:docPr id="1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srcRect/>
                    <a:stretch>
                      <a:fillRect/>
                    </a:stretch>
                  </pic:blipFill>
                  <pic:spPr bwMode="auto">
                    <a:xfrm>
                      <a:off x="0" y="0"/>
                      <a:ext cx="5401310" cy="3019425"/>
                    </a:xfrm>
                    <a:prstGeom prst="rect">
                      <a:avLst/>
                    </a:prstGeom>
                    <a:noFill/>
                    <a:ln w="9525">
                      <a:noFill/>
                      <a:miter lim="800000"/>
                      <a:headEnd/>
                      <a:tailEnd/>
                    </a:ln>
                  </pic:spPr>
                </pic:pic>
              </a:graphicData>
            </a:graphic>
          </wp:inline>
        </w:drawing>
      </w:r>
    </w:p>
    <w:p w14:paraId="45C191F6" w14:textId="77777777" w:rsidR="00341719" w:rsidRPr="00B40C8B" w:rsidRDefault="00341719"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2E097331" w14:textId="77777777" w:rsidR="00341719" w:rsidRPr="00B40C8B" w:rsidRDefault="00341719"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33A9D884"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FUERZA DE TAREA CONJUNTA E INTERAGENCIAL LOS PILONES.</w:t>
      </w:r>
    </w:p>
    <w:p w14:paraId="15E405B7"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3F219D0C" wp14:editId="769B240E">
            <wp:extent cx="5391150" cy="3590925"/>
            <wp:effectExtent l="19050" t="0" r="0" b="0"/>
            <wp:docPr id="1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srcRect/>
                    <a:stretch>
                      <a:fillRect/>
                    </a:stretch>
                  </pic:blipFill>
                  <pic:spPr bwMode="auto">
                    <a:xfrm>
                      <a:off x="0" y="0"/>
                      <a:ext cx="5391150" cy="3590925"/>
                    </a:xfrm>
                    <a:prstGeom prst="rect">
                      <a:avLst/>
                    </a:prstGeom>
                    <a:noFill/>
                    <a:ln w="9525">
                      <a:noFill/>
                      <a:miter lim="800000"/>
                      <a:headEnd/>
                      <a:tailEnd/>
                    </a:ln>
                  </pic:spPr>
                </pic:pic>
              </a:graphicData>
            </a:graphic>
          </wp:inline>
        </w:drawing>
      </w:r>
    </w:p>
    <w:p w14:paraId="242DA7E8" w14:textId="77777777" w:rsidR="00EA3A92" w:rsidRPr="00B40C8B" w:rsidRDefault="00EA3A92" w:rsidP="00EA3A92">
      <w:pPr>
        <w:spacing w:after="0" w:line="480" w:lineRule="auto"/>
        <w:ind w:right="-7"/>
        <w:jc w:val="both"/>
        <w:rPr>
          <w:rFonts w:ascii="Times New Roman" w:eastAsia="Times New Roman" w:hAnsi="Times New Roman" w:cs="Times New Roman"/>
          <w:b/>
          <w:color w:val="000000" w:themeColor="text1"/>
          <w:sz w:val="24"/>
          <w:szCs w:val="24"/>
        </w:rPr>
      </w:pPr>
    </w:p>
    <w:p w14:paraId="6C64DF02" w14:textId="5DBD159E" w:rsidR="00EA3A92" w:rsidRPr="00B40C8B" w:rsidRDefault="00341719" w:rsidP="00EA3A9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53</w:t>
      </w:r>
    </w:p>
    <w:p w14:paraId="74CC53D2"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REMOZAMIENTO DE LA RECEPCIÓN, MIDE.</w:t>
      </w:r>
    </w:p>
    <w:p w14:paraId="5DB8A87B"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1FE819C1" wp14:editId="18802054">
            <wp:extent cx="5389740" cy="2767054"/>
            <wp:effectExtent l="0" t="0" r="1905" b="0"/>
            <wp:docPr id="1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9"/>
                    <a:srcRect t="7859" b="13981"/>
                    <a:stretch/>
                  </pic:blipFill>
                  <pic:spPr bwMode="auto">
                    <a:xfrm>
                      <a:off x="0" y="0"/>
                      <a:ext cx="5390515" cy="2767452"/>
                    </a:xfrm>
                    <a:prstGeom prst="rect">
                      <a:avLst/>
                    </a:prstGeom>
                    <a:noFill/>
                    <a:ln>
                      <a:noFill/>
                    </a:ln>
                    <a:extLst>
                      <a:ext uri="{53640926-AAD7-44D8-BBD7-CCE9431645EC}">
                        <a14:shadowObscured xmlns:a14="http://schemas.microsoft.com/office/drawing/2010/main"/>
                      </a:ext>
                    </a:extLst>
                  </pic:spPr>
                </pic:pic>
              </a:graphicData>
            </a:graphic>
          </wp:inline>
        </w:drawing>
      </w:r>
    </w:p>
    <w:p w14:paraId="10246701" w14:textId="77777777" w:rsidR="00EA3A92" w:rsidRPr="00B40C8B" w:rsidRDefault="00EA3A92" w:rsidP="00EA3A92">
      <w:pPr>
        <w:autoSpaceDE w:val="0"/>
        <w:autoSpaceDN w:val="0"/>
        <w:adjustRightInd w:val="0"/>
        <w:spacing w:after="0" w:line="480" w:lineRule="auto"/>
        <w:ind w:right="720"/>
        <w:jc w:val="both"/>
        <w:rPr>
          <w:rFonts w:ascii="Times New Roman" w:eastAsia="Calibri" w:hAnsi="Times New Roman" w:cs="Times New Roman"/>
          <w:bCs/>
          <w:color w:val="000000" w:themeColor="text1"/>
          <w:sz w:val="24"/>
          <w:szCs w:val="24"/>
        </w:rPr>
      </w:pPr>
    </w:p>
    <w:p w14:paraId="5F904F8D" w14:textId="69A2393C" w:rsidR="00EA3A92" w:rsidRPr="00B40C8B" w:rsidRDefault="00341719" w:rsidP="00EA3A92">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54</w:t>
      </w:r>
    </w:p>
    <w:p w14:paraId="3E48CB49"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HABITACIÓN DEL OFICIAL SUPERVISOR DE SERVICIO, MIDE</w:t>
      </w:r>
    </w:p>
    <w:p w14:paraId="09AB7B0D"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39CB65A5" wp14:editId="2F57881E">
            <wp:extent cx="5400675" cy="2686050"/>
            <wp:effectExtent l="19050" t="0" r="9525" b="0"/>
            <wp:docPr id="1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srcRect/>
                    <a:stretch>
                      <a:fillRect/>
                    </a:stretch>
                  </pic:blipFill>
                  <pic:spPr bwMode="auto">
                    <a:xfrm>
                      <a:off x="0" y="0"/>
                      <a:ext cx="5400675" cy="2686050"/>
                    </a:xfrm>
                    <a:prstGeom prst="rect">
                      <a:avLst/>
                    </a:prstGeom>
                    <a:noFill/>
                    <a:ln w="9525">
                      <a:noFill/>
                      <a:miter lim="800000"/>
                      <a:headEnd/>
                      <a:tailEnd/>
                    </a:ln>
                  </pic:spPr>
                </pic:pic>
              </a:graphicData>
            </a:graphic>
          </wp:inline>
        </w:drawing>
      </w:r>
    </w:p>
    <w:p w14:paraId="129C58CC"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p>
    <w:p w14:paraId="130750FF" w14:textId="77777777" w:rsidR="00EA3A92" w:rsidRPr="00B40C8B" w:rsidRDefault="00EA3A92" w:rsidP="00EA3A92">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6D5A2731" wp14:editId="4C0DA430">
            <wp:extent cx="5390515" cy="3030220"/>
            <wp:effectExtent l="19050" t="0" r="635" b="0"/>
            <wp:docPr id="1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srcRect/>
                    <a:stretch>
                      <a:fillRect/>
                    </a:stretch>
                  </pic:blipFill>
                  <pic:spPr bwMode="auto">
                    <a:xfrm>
                      <a:off x="0" y="0"/>
                      <a:ext cx="5390515" cy="3030220"/>
                    </a:xfrm>
                    <a:prstGeom prst="rect">
                      <a:avLst/>
                    </a:prstGeom>
                    <a:noFill/>
                    <a:ln w="9525">
                      <a:noFill/>
                      <a:miter lim="800000"/>
                      <a:headEnd/>
                      <a:tailEnd/>
                    </a:ln>
                  </pic:spPr>
                </pic:pic>
              </a:graphicData>
            </a:graphic>
          </wp:inline>
        </w:drawing>
      </w:r>
    </w:p>
    <w:p w14:paraId="1ABAF3AC" w14:textId="77777777" w:rsidR="00EA3A92" w:rsidRPr="00B40C8B" w:rsidRDefault="00EA3A92" w:rsidP="00EA3A92">
      <w:pPr>
        <w:rPr>
          <w:color w:val="000000" w:themeColor="text1"/>
        </w:rPr>
      </w:pPr>
    </w:p>
    <w:p w14:paraId="3031E7C4" w14:textId="4035B62E" w:rsidR="00A91470" w:rsidRPr="00B40C8B" w:rsidRDefault="00341719" w:rsidP="00A91470">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1.2.6.6</w:t>
      </w:r>
      <w:r w:rsidR="00A63EB7" w:rsidRPr="00B40C8B">
        <w:rPr>
          <w:rFonts w:ascii="Times New Roman" w:hAnsi="Times New Roman" w:cs="Times New Roman"/>
          <w:b/>
          <w:color w:val="000000" w:themeColor="text1"/>
          <w:sz w:val="28"/>
          <w:szCs w:val="28"/>
        </w:rPr>
        <w:t xml:space="preserve"> </w:t>
      </w:r>
      <w:r w:rsidR="00A91470" w:rsidRPr="00B40C8B">
        <w:rPr>
          <w:rFonts w:ascii="Times New Roman" w:hAnsi="Times New Roman" w:cs="Times New Roman"/>
          <w:b/>
          <w:color w:val="000000" w:themeColor="text1"/>
          <w:sz w:val="24"/>
          <w:szCs w:val="24"/>
        </w:rPr>
        <w:t>Comandancia del Recinto Militar General de División “Matías Ramón Mella” y Oficial Ejecutivo del Ministerio de Defensa.</w:t>
      </w:r>
    </w:p>
    <w:p w14:paraId="041B33D9" w14:textId="77777777" w:rsidR="00D00EBE" w:rsidRPr="00B40C8B" w:rsidRDefault="00D00EBE" w:rsidP="00A91470">
      <w:pPr>
        <w:tabs>
          <w:tab w:val="left" w:pos="284"/>
        </w:tabs>
        <w:spacing w:after="0" w:line="480" w:lineRule="auto"/>
        <w:jc w:val="both"/>
        <w:rPr>
          <w:rFonts w:ascii="Times New Roman" w:hAnsi="Times New Roman" w:cs="Times New Roman"/>
          <w:b/>
          <w:color w:val="000000" w:themeColor="text1"/>
          <w:sz w:val="24"/>
          <w:szCs w:val="24"/>
        </w:rPr>
      </w:pPr>
    </w:p>
    <w:p w14:paraId="38C64051" w14:textId="395CB24B" w:rsidR="002F2503" w:rsidRPr="00B40C8B" w:rsidRDefault="00341719" w:rsidP="002F2503">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55</w:t>
      </w:r>
    </w:p>
    <w:p w14:paraId="05952518" w14:textId="13CC757C" w:rsidR="00A91470" w:rsidRPr="00B40C8B" w:rsidRDefault="00D00EBE" w:rsidP="00A91470">
      <w:pPr>
        <w:tabs>
          <w:tab w:val="left" w:pos="284"/>
        </w:tabs>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Acondicionamiento y Mantenimiento de las Área Verdes de este Ministerio</w:t>
      </w:r>
    </w:p>
    <w:p w14:paraId="7698C2FA" w14:textId="77777777" w:rsidR="00A91470" w:rsidRPr="00B40C8B" w:rsidRDefault="00A91470" w:rsidP="00D00EBE">
      <w:pPr>
        <w:tabs>
          <w:tab w:val="left" w:pos="284"/>
        </w:tabs>
        <w:spacing w:after="0" w:line="480" w:lineRule="auto"/>
        <w:rPr>
          <w:rFonts w:ascii="Times New Roman" w:hAnsi="Times New Roman" w:cs="Times New Roman"/>
          <w:b/>
          <w:color w:val="000000" w:themeColor="text1"/>
          <w:sz w:val="24"/>
          <w:szCs w:val="24"/>
        </w:rPr>
      </w:pPr>
      <w:r w:rsidRPr="00B40C8B">
        <w:rPr>
          <w:rFonts w:ascii="Times New Roman" w:hAnsi="Times New Roman"/>
          <w:b/>
          <w:noProof/>
          <w:color w:val="000000" w:themeColor="text1"/>
          <w:sz w:val="24"/>
          <w:szCs w:val="24"/>
        </w:rPr>
        <w:drawing>
          <wp:inline distT="0" distB="0" distL="0" distR="0" wp14:anchorId="64A3A3CD" wp14:editId="4260B59B">
            <wp:extent cx="4013200" cy="2186139"/>
            <wp:effectExtent l="0" t="0" r="6350" b="5080"/>
            <wp:docPr id="4" name="Imagen 4" descr="C:\Users\Ejecutivo\Desktop\fotossss\20171117_10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jecutivo\Desktop\fotossss\20171117_10131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31705" cy="2196219"/>
                    </a:xfrm>
                    <a:prstGeom prst="rect">
                      <a:avLst/>
                    </a:prstGeom>
                    <a:noFill/>
                    <a:ln>
                      <a:noFill/>
                    </a:ln>
                  </pic:spPr>
                </pic:pic>
              </a:graphicData>
            </a:graphic>
          </wp:inline>
        </w:drawing>
      </w:r>
    </w:p>
    <w:p w14:paraId="1C42EFFF" w14:textId="77777777" w:rsidR="00BB1493" w:rsidRPr="00B40C8B" w:rsidRDefault="00BB1493" w:rsidP="00E50856">
      <w:pPr>
        <w:spacing w:after="0" w:line="480" w:lineRule="auto"/>
        <w:jc w:val="both"/>
        <w:rPr>
          <w:rFonts w:ascii="Times New Roman" w:hAnsi="Times New Roman" w:cs="Times New Roman"/>
          <w:b/>
          <w:color w:val="000000" w:themeColor="text1"/>
          <w:sz w:val="24"/>
          <w:szCs w:val="24"/>
        </w:rPr>
      </w:pPr>
    </w:p>
    <w:p w14:paraId="44526C9A" w14:textId="3260E777" w:rsidR="00E50856" w:rsidRPr="00B40C8B" w:rsidRDefault="00341719" w:rsidP="00D00EBE">
      <w:pPr>
        <w:tabs>
          <w:tab w:val="left" w:pos="284"/>
        </w:tabs>
        <w:spacing w:after="0" w:line="480" w:lineRule="auto"/>
        <w:jc w:val="both"/>
        <w:rPr>
          <w:rFonts w:ascii="Times New Roman" w:hAnsi="Times New Roman"/>
          <w:b/>
          <w:color w:val="000000" w:themeColor="text1"/>
          <w:sz w:val="24"/>
          <w:szCs w:val="24"/>
        </w:rPr>
      </w:pPr>
      <w:r w:rsidRPr="00B40C8B">
        <w:rPr>
          <w:rFonts w:ascii="Times New Roman" w:hAnsi="Times New Roman"/>
          <w:b/>
          <w:color w:val="000000" w:themeColor="text1"/>
          <w:sz w:val="24"/>
          <w:szCs w:val="24"/>
        </w:rPr>
        <w:t>1.2.6.9</w:t>
      </w:r>
      <w:r w:rsidR="00A63EB7" w:rsidRPr="00B40C8B">
        <w:rPr>
          <w:rFonts w:ascii="Times New Roman" w:hAnsi="Times New Roman" w:cs="Times New Roman"/>
          <w:b/>
          <w:color w:val="000000" w:themeColor="text1"/>
          <w:sz w:val="28"/>
          <w:szCs w:val="28"/>
        </w:rPr>
        <w:t xml:space="preserve"> </w:t>
      </w:r>
      <w:r w:rsidR="00E50856" w:rsidRPr="00B40C8B">
        <w:rPr>
          <w:rFonts w:ascii="Times New Roman" w:hAnsi="Times New Roman"/>
          <w:b/>
          <w:color w:val="000000" w:themeColor="text1"/>
          <w:sz w:val="24"/>
          <w:szCs w:val="24"/>
        </w:rPr>
        <w:t>J-1, Dirección de Personal del Estado Mayor Conjunto, MIDE</w:t>
      </w:r>
    </w:p>
    <w:p w14:paraId="5F52A7F1" w14:textId="77777777" w:rsidR="00E50856" w:rsidRPr="00B40C8B" w:rsidRDefault="00E50856" w:rsidP="00E50856">
      <w:pPr>
        <w:tabs>
          <w:tab w:val="left" w:pos="426"/>
        </w:tabs>
        <w:spacing w:after="0" w:line="480" w:lineRule="auto"/>
        <w:ind w:left="426"/>
        <w:jc w:val="both"/>
        <w:rPr>
          <w:rFonts w:ascii="Times New Roman" w:hAnsi="Times New Roman"/>
          <w:b/>
          <w:color w:val="000000" w:themeColor="text1"/>
          <w:sz w:val="24"/>
          <w:szCs w:val="24"/>
        </w:rPr>
      </w:pPr>
    </w:p>
    <w:p w14:paraId="4892C812" w14:textId="5627613B" w:rsidR="00E50856"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56</w:t>
      </w:r>
      <w:r w:rsidR="00E50856" w:rsidRPr="00B40C8B">
        <w:rPr>
          <w:rFonts w:ascii="Times New Roman" w:eastAsia="Times New Roman" w:hAnsi="Times New Roman" w:cs="Times New Roman"/>
          <w:b/>
          <w:color w:val="000000" w:themeColor="text1"/>
          <w:sz w:val="24"/>
          <w:szCs w:val="24"/>
        </w:rPr>
        <w:t xml:space="preserve"> </w:t>
      </w:r>
    </w:p>
    <w:p w14:paraId="51C903E1" w14:textId="249F0D8B" w:rsidR="00E50856" w:rsidRPr="00B40C8B" w:rsidRDefault="00E50856" w:rsidP="009665F5">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Restauración de pisos de la oficina del J-1, Dirección de Personal </w:t>
      </w:r>
      <w:r w:rsidR="009665F5" w:rsidRPr="00B40C8B">
        <w:rPr>
          <w:rFonts w:ascii="Times New Roman" w:eastAsia="Times New Roman" w:hAnsi="Times New Roman" w:cs="Times New Roman"/>
          <w:b/>
          <w:color w:val="000000" w:themeColor="text1"/>
          <w:sz w:val="24"/>
          <w:szCs w:val="24"/>
        </w:rPr>
        <w:t>del Estado Mayor Conjunto, MIDE</w:t>
      </w:r>
    </w:p>
    <w:p w14:paraId="2F5683E8" w14:textId="00471CDD" w:rsidR="00E50856" w:rsidRPr="009665F5" w:rsidRDefault="009665F5" w:rsidP="009665F5">
      <w:pPr>
        <w:spacing w:after="0" w:line="480" w:lineRule="auto"/>
        <w:ind w:firstLine="426"/>
        <w:jc w:val="both"/>
        <w:rPr>
          <w:rFonts w:ascii="Times New Roman" w:hAnsi="Times New Roman"/>
          <w:sz w:val="24"/>
          <w:szCs w:val="24"/>
          <w:lang w:bidi="x-none"/>
        </w:rPr>
      </w:pPr>
      <w:r>
        <w:rPr>
          <w:rFonts w:ascii="Times New Roman" w:hAnsi="Times New Roman"/>
          <w:noProof/>
          <w:sz w:val="24"/>
          <w:szCs w:val="24"/>
        </w:rPr>
        <w:drawing>
          <wp:anchor distT="0" distB="0" distL="114300" distR="114300" simplePos="0" relativeHeight="251633152" behindDoc="0" locked="0" layoutInCell="1" allowOverlap="1" wp14:anchorId="2E7C08EA" wp14:editId="26720C1B">
            <wp:simplePos x="0" y="0"/>
            <wp:positionH relativeFrom="column">
              <wp:posOffset>2770505</wp:posOffset>
            </wp:positionH>
            <wp:positionV relativeFrom="paragraph">
              <wp:posOffset>330200</wp:posOffset>
            </wp:positionV>
            <wp:extent cx="2363470" cy="1637665"/>
            <wp:effectExtent l="0" t="0" r="0" b="635"/>
            <wp:wrapThrough wrapText="bothSides">
              <wp:wrapPolygon edited="0">
                <wp:start x="0" y="0"/>
                <wp:lineTo x="0" y="21357"/>
                <wp:lineTo x="21414" y="21357"/>
                <wp:lineTo x="21414" y="0"/>
                <wp:lineTo x="0" y="0"/>
              </wp:wrapPolygon>
            </wp:wrapThrough>
            <wp:docPr id="89142" name="Picture 1" descr="20181109_15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1109_150948"/>
                    <pic:cNvPicPr>
                      <a:picLocks noChangeAspect="1" noChangeArrowheads="1"/>
                    </pic:cNvPicPr>
                  </pic:nvPicPr>
                  <pic:blipFill>
                    <a:blip r:embed="rId133">
                      <a:extLst>
                        <a:ext uri="{28A0092B-C50C-407E-A947-70E740481C1C}">
                          <a14:useLocalDpi xmlns:a14="http://schemas.microsoft.com/office/drawing/2010/main" val="0"/>
                        </a:ext>
                      </a:extLst>
                    </a:blip>
                    <a:srcRect t="5905" b="16187"/>
                    <a:stretch>
                      <a:fillRect/>
                    </a:stretch>
                  </pic:blipFill>
                  <pic:spPr bwMode="auto">
                    <a:xfrm>
                      <a:off x="0" y="0"/>
                      <a:ext cx="2363470" cy="16376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634176" behindDoc="0" locked="0" layoutInCell="1" allowOverlap="1" wp14:anchorId="1CCD57DC" wp14:editId="2DEDA018">
            <wp:simplePos x="0" y="0"/>
            <wp:positionH relativeFrom="column">
              <wp:posOffset>162560</wp:posOffset>
            </wp:positionH>
            <wp:positionV relativeFrom="paragraph">
              <wp:posOffset>401955</wp:posOffset>
            </wp:positionV>
            <wp:extent cx="2451735" cy="1534160"/>
            <wp:effectExtent l="0" t="0" r="5715" b="8890"/>
            <wp:wrapThrough wrapText="bothSides">
              <wp:wrapPolygon edited="0">
                <wp:start x="0" y="0"/>
                <wp:lineTo x="0" y="21457"/>
                <wp:lineTo x="21483" y="21457"/>
                <wp:lineTo x="21483" y="0"/>
                <wp:lineTo x="0" y="0"/>
              </wp:wrapPolygon>
            </wp:wrapThrough>
            <wp:docPr id="89143" name="Picture 4" descr="\\192.168.15.5\k\1_ARCHIVOS IMPORTANTES_TRABAJOS T_N BOCIO, ARD\MEMORIAS\MEMORIAS AÑO 2018\Nueva carpeta\IMG-2018110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192.168.15.5\k\1_ARCHIVOS IMPORTANTES_TRABAJOS T_N BOCIO, ARD\MEMORIAS\MEMORIAS AÑO 2018\Nueva carpeta\IMG-20181108-WA0012.jpg"/>
                    <pic:cNvPicPr>
                      <a:picLocks noChangeAspect="1" noChangeArrowheads="1"/>
                    </pic:cNvPicPr>
                  </pic:nvPicPr>
                  <pic:blipFill>
                    <a:blip r:embed="rId134">
                      <a:extLst>
                        <a:ext uri="{28A0092B-C50C-407E-A947-70E740481C1C}">
                          <a14:useLocalDpi xmlns:a14="http://schemas.microsoft.com/office/drawing/2010/main" val="0"/>
                        </a:ext>
                      </a:extLst>
                    </a:blip>
                    <a:srcRect b="23894"/>
                    <a:stretch>
                      <a:fillRect/>
                    </a:stretch>
                  </pic:blipFill>
                  <pic:spPr bwMode="auto">
                    <a:xfrm>
                      <a:off x="0" y="0"/>
                      <a:ext cx="2451735" cy="1534160"/>
                    </a:xfrm>
                    <a:prstGeom prst="rect">
                      <a:avLst/>
                    </a:prstGeom>
                    <a:noFill/>
                    <a:ln>
                      <a:noFill/>
                    </a:ln>
                  </pic:spPr>
                </pic:pic>
              </a:graphicData>
            </a:graphic>
            <wp14:sizeRelH relativeFrom="page">
              <wp14:pctWidth>0</wp14:pctWidth>
            </wp14:sizeRelH>
            <wp14:sizeRelV relativeFrom="page">
              <wp14:pctHeight>0</wp14:pctHeight>
            </wp14:sizeRelV>
          </wp:anchor>
        </w:drawing>
      </w:r>
      <w:r w:rsidR="00D00EBE" w:rsidRPr="00D00EBE">
        <w:rPr>
          <w:rFonts w:ascii="Times New Roman" w:hAnsi="Times New Roman"/>
          <w:b/>
          <w:sz w:val="30"/>
          <w:szCs w:val="30"/>
        </w:rPr>
        <w:t xml:space="preserve">            </w:t>
      </w:r>
      <w:r w:rsidR="00E50856" w:rsidRPr="00F92963">
        <w:rPr>
          <w:rFonts w:ascii="Times New Roman" w:hAnsi="Times New Roman"/>
          <w:b/>
          <w:sz w:val="30"/>
          <w:szCs w:val="30"/>
          <w:u w:val="single"/>
        </w:rPr>
        <w:t>Antes</w:t>
      </w:r>
      <w:r w:rsidR="00E50856" w:rsidRPr="00F92963">
        <w:rPr>
          <w:rFonts w:ascii="Times New Roman" w:hAnsi="Times New Roman"/>
          <w:b/>
          <w:sz w:val="30"/>
          <w:szCs w:val="30"/>
        </w:rPr>
        <w:t xml:space="preserve">                             </w:t>
      </w:r>
      <w:r w:rsidR="00E50856">
        <w:rPr>
          <w:rFonts w:ascii="Times New Roman" w:hAnsi="Times New Roman"/>
          <w:b/>
          <w:sz w:val="30"/>
          <w:szCs w:val="30"/>
        </w:rPr>
        <w:t xml:space="preserve">           </w:t>
      </w:r>
      <w:r w:rsidR="00E50856" w:rsidRPr="00F92963">
        <w:rPr>
          <w:rFonts w:ascii="Times New Roman" w:hAnsi="Times New Roman"/>
          <w:b/>
          <w:sz w:val="30"/>
          <w:szCs w:val="30"/>
        </w:rPr>
        <w:t xml:space="preserve">   </w:t>
      </w:r>
      <w:r w:rsidR="00E50856">
        <w:rPr>
          <w:rFonts w:ascii="Times New Roman" w:hAnsi="Times New Roman"/>
          <w:b/>
          <w:sz w:val="30"/>
          <w:szCs w:val="30"/>
        </w:rPr>
        <w:t xml:space="preserve">   </w:t>
      </w:r>
      <w:r w:rsidR="00E50856" w:rsidRPr="00F92963">
        <w:rPr>
          <w:rFonts w:ascii="Times New Roman" w:hAnsi="Times New Roman"/>
          <w:b/>
          <w:sz w:val="30"/>
          <w:szCs w:val="30"/>
        </w:rPr>
        <w:t xml:space="preserve"> </w:t>
      </w:r>
      <w:r w:rsidR="00E50856" w:rsidRPr="00F92963">
        <w:rPr>
          <w:rFonts w:ascii="Times New Roman" w:hAnsi="Times New Roman"/>
          <w:b/>
          <w:sz w:val="30"/>
          <w:szCs w:val="30"/>
          <w:u w:val="single"/>
        </w:rPr>
        <w:t>Después</w:t>
      </w:r>
    </w:p>
    <w:p w14:paraId="520B883A" w14:textId="77777777" w:rsidR="00E50856" w:rsidRPr="00750AF1" w:rsidRDefault="00E50856" w:rsidP="00D00EBE">
      <w:pPr>
        <w:tabs>
          <w:tab w:val="left" w:pos="1418"/>
        </w:tabs>
        <w:spacing w:after="0" w:line="240" w:lineRule="auto"/>
        <w:jc w:val="center"/>
        <w:rPr>
          <w:rFonts w:ascii="Times New Roman" w:hAnsi="Times New Roman"/>
          <w:b/>
          <w:sz w:val="30"/>
          <w:szCs w:val="30"/>
          <w:u w:val="single"/>
        </w:rPr>
      </w:pPr>
      <w:r w:rsidRPr="00F92963">
        <w:rPr>
          <w:rFonts w:ascii="Times New Roman" w:hAnsi="Times New Roman"/>
          <w:b/>
          <w:sz w:val="30"/>
          <w:szCs w:val="30"/>
          <w:u w:val="single"/>
        </w:rPr>
        <w:lastRenderedPageBreak/>
        <w:t>Actual</w:t>
      </w:r>
    </w:p>
    <w:p w14:paraId="1F7606FE" w14:textId="77777777" w:rsidR="00E50856" w:rsidRDefault="00E50856" w:rsidP="00E50856">
      <w:pPr>
        <w:spacing w:after="0" w:line="480" w:lineRule="auto"/>
        <w:rPr>
          <w:rFonts w:ascii="Times New Roman" w:hAnsi="Times New Roman"/>
          <w:sz w:val="24"/>
          <w:szCs w:val="24"/>
          <w:lang w:val="x-none"/>
        </w:rPr>
      </w:pPr>
      <w:r>
        <w:rPr>
          <w:rFonts w:ascii="Times New Roman" w:hAnsi="Times New Roman"/>
          <w:noProof/>
          <w:sz w:val="24"/>
          <w:szCs w:val="24"/>
        </w:rPr>
        <w:drawing>
          <wp:anchor distT="0" distB="0" distL="114300" distR="114300" simplePos="0" relativeHeight="251635200" behindDoc="1" locked="0" layoutInCell="1" allowOverlap="1" wp14:anchorId="6155CB0D" wp14:editId="10DA2C6A">
            <wp:simplePos x="0" y="0"/>
            <wp:positionH relativeFrom="column">
              <wp:posOffset>799261</wp:posOffset>
            </wp:positionH>
            <wp:positionV relativeFrom="paragraph">
              <wp:posOffset>114961</wp:posOffset>
            </wp:positionV>
            <wp:extent cx="4008120" cy="2178685"/>
            <wp:effectExtent l="0" t="0" r="0" b="0"/>
            <wp:wrapThrough wrapText="bothSides">
              <wp:wrapPolygon edited="0">
                <wp:start x="0" y="0"/>
                <wp:lineTo x="0" y="21342"/>
                <wp:lineTo x="21456" y="21342"/>
                <wp:lineTo x="21456" y="0"/>
                <wp:lineTo x="0" y="0"/>
              </wp:wrapPolygon>
            </wp:wrapThrough>
            <wp:docPr id="89144" name="Picture 5" descr="IMG-20181112-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181112-WA0004"/>
                    <pic:cNvPicPr>
                      <a:picLocks noChangeAspect="1" noChangeArrowheads="1"/>
                    </pic:cNvPicPr>
                  </pic:nvPicPr>
                  <pic:blipFill>
                    <a:blip r:embed="rId135">
                      <a:extLst>
                        <a:ext uri="{28A0092B-C50C-407E-A947-70E740481C1C}">
                          <a14:useLocalDpi xmlns:a14="http://schemas.microsoft.com/office/drawing/2010/main" val="0"/>
                        </a:ext>
                      </a:extLst>
                    </a:blip>
                    <a:srcRect l="3448" t="14357" r="8861" b="3650"/>
                    <a:stretch>
                      <a:fillRect/>
                    </a:stretch>
                  </pic:blipFill>
                  <pic:spPr bwMode="auto">
                    <a:xfrm>
                      <a:off x="0" y="0"/>
                      <a:ext cx="4008120" cy="2178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F703A9" w14:textId="77777777" w:rsidR="00E50856" w:rsidRDefault="00E50856" w:rsidP="00E50856">
      <w:pPr>
        <w:spacing w:after="0" w:line="480" w:lineRule="auto"/>
        <w:rPr>
          <w:rFonts w:ascii="Times New Roman" w:hAnsi="Times New Roman"/>
          <w:sz w:val="24"/>
          <w:szCs w:val="24"/>
          <w:lang w:val="x-none"/>
        </w:rPr>
      </w:pPr>
    </w:p>
    <w:p w14:paraId="58542583" w14:textId="77777777" w:rsidR="00E50856" w:rsidRDefault="00E50856" w:rsidP="00E50856">
      <w:pPr>
        <w:spacing w:after="0" w:line="480" w:lineRule="auto"/>
        <w:jc w:val="both"/>
        <w:rPr>
          <w:rFonts w:ascii="Times New Roman" w:hAnsi="Times New Roman"/>
          <w:b/>
          <w:sz w:val="24"/>
          <w:szCs w:val="24"/>
        </w:rPr>
      </w:pPr>
    </w:p>
    <w:p w14:paraId="2F2FF87E" w14:textId="77777777" w:rsidR="00E50856" w:rsidRDefault="00E50856" w:rsidP="00E50856">
      <w:pPr>
        <w:spacing w:after="0" w:line="480" w:lineRule="auto"/>
        <w:ind w:firstLine="708"/>
        <w:jc w:val="both"/>
        <w:rPr>
          <w:rFonts w:ascii="Times New Roman" w:hAnsi="Times New Roman"/>
          <w:b/>
          <w:sz w:val="24"/>
          <w:szCs w:val="24"/>
          <w:highlight w:val="green"/>
        </w:rPr>
      </w:pPr>
    </w:p>
    <w:p w14:paraId="5E5CD4CF" w14:textId="77777777" w:rsidR="00E50856" w:rsidRDefault="00E50856" w:rsidP="00E50856">
      <w:pPr>
        <w:spacing w:after="0" w:line="480" w:lineRule="auto"/>
        <w:ind w:firstLine="708"/>
        <w:jc w:val="both"/>
        <w:rPr>
          <w:rFonts w:ascii="Times New Roman" w:hAnsi="Times New Roman"/>
          <w:b/>
          <w:sz w:val="24"/>
          <w:szCs w:val="24"/>
          <w:highlight w:val="green"/>
        </w:rPr>
      </w:pPr>
    </w:p>
    <w:p w14:paraId="2A5CFDA4" w14:textId="77777777" w:rsidR="00E50856" w:rsidRDefault="00E50856" w:rsidP="00E50856">
      <w:pPr>
        <w:spacing w:after="0" w:line="480" w:lineRule="auto"/>
        <w:ind w:firstLine="708"/>
        <w:jc w:val="both"/>
        <w:rPr>
          <w:rFonts w:ascii="Times New Roman" w:hAnsi="Times New Roman"/>
          <w:b/>
          <w:sz w:val="24"/>
          <w:szCs w:val="24"/>
          <w:highlight w:val="green"/>
        </w:rPr>
      </w:pPr>
    </w:p>
    <w:p w14:paraId="4C7B3A65" w14:textId="77777777" w:rsidR="00E50856" w:rsidRDefault="00E50856" w:rsidP="00E50856"/>
    <w:p w14:paraId="7395E9DA" w14:textId="77777777" w:rsidR="00D00EBE" w:rsidRDefault="00D00EBE" w:rsidP="00D00EBE">
      <w:pPr>
        <w:spacing w:after="0" w:line="480" w:lineRule="auto"/>
        <w:ind w:right="-7"/>
        <w:jc w:val="both"/>
        <w:rPr>
          <w:rFonts w:ascii="Times New Roman" w:eastAsia="Times New Roman" w:hAnsi="Times New Roman" w:cs="Times New Roman"/>
          <w:b/>
          <w:sz w:val="24"/>
          <w:szCs w:val="24"/>
        </w:rPr>
      </w:pPr>
    </w:p>
    <w:p w14:paraId="397A8D20" w14:textId="66BC8A7D" w:rsidR="009665F5" w:rsidRDefault="009665F5" w:rsidP="009665F5">
      <w:pPr>
        <w:spacing w:after="0" w:line="480" w:lineRule="auto"/>
        <w:ind w:right="-7"/>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1.2.6.11</w:t>
      </w:r>
      <w:r>
        <w:rPr>
          <w:rFonts w:ascii="Times New Roman" w:hAnsi="Times New Roman" w:cs="Times New Roman"/>
          <w:b/>
          <w:sz w:val="28"/>
          <w:szCs w:val="28"/>
        </w:rPr>
        <w:t xml:space="preserve"> </w:t>
      </w:r>
      <w:r w:rsidRPr="00241F22">
        <w:rPr>
          <w:rFonts w:ascii="Times New Roman" w:eastAsia="Times New Roman" w:hAnsi="Times New Roman" w:cs="Times New Roman"/>
          <w:b/>
          <w:color w:val="000000" w:themeColor="text1"/>
          <w:sz w:val="24"/>
          <w:szCs w:val="24"/>
        </w:rPr>
        <w:t>Cuerpo Especializado en Seguridad Fronteriza Terrestre (CESFRONT)</w:t>
      </w:r>
    </w:p>
    <w:p w14:paraId="2D84E2F6" w14:textId="77777777" w:rsidR="009665F5" w:rsidRPr="00F43C5E" w:rsidRDefault="009665F5" w:rsidP="009665F5">
      <w:pPr>
        <w:pStyle w:val="Prrafodelista"/>
        <w:spacing w:line="480" w:lineRule="auto"/>
        <w:jc w:val="both"/>
        <w:rPr>
          <w:rFonts w:ascii="Times New Roman" w:hAnsi="Times New Roman"/>
          <w:lang w:val="es-ES_tradnl"/>
        </w:rPr>
      </w:pPr>
    </w:p>
    <w:p w14:paraId="5E03C524" w14:textId="77777777" w:rsidR="009665F5" w:rsidRPr="00B40C8B" w:rsidRDefault="009665F5" w:rsidP="009665F5">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w:t>
      </w:r>
      <w:r w:rsidRPr="00B40C8B">
        <w:rPr>
          <w:rFonts w:ascii="Times New Roman" w:eastAsia="Times New Roman" w:hAnsi="Times New Roman" w:cs="Times New Roman"/>
          <w:b/>
          <w:color w:val="000000" w:themeColor="text1"/>
        </w:rPr>
        <w:t>nexo No. 5</w:t>
      </w:r>
      <w:r w:rsidRPr="00B40C8B">
        <w:rPr>
          <w:rFonts w:ascii="Times New Roman" w:eastAsia="Times New Roman" w:hAnsi="Times New Roman" w:cs="Times New Roman"/>
          <w:b/>
          <w:color w:val="000000" w:themeColor="text1"/>
          <w:sz w:val="24"/>
          <w:szCs w:val="24"/>
        </w:rPr>
        <w:t>7</w:t>
      </w:r>
    </w:p>
    <w:p w14:paraId="51AEE4BF" w14:textId="77777777" w:rsidR="009665F5" w:rsidRPr="00B40C8B" w:rsidRDefault="009665F5" w:rsidP="009665F5">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Construcción del Pabellón para Oficiales Subalternos del Recinto Militar Batalla de Sabana Larga, en la Provincia de Dajabón. </w:t>
      </w:r>
    </w:p>
    <w:p w14:paraId="432AEE7A" w14:textId="56560C7C"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anchor distT="128016" distB="316066" distL="254508" distR="442042" simplePos="0" relativeHeight="251732480" behindDoc="0" locked="0" layoutInCell="1" allowOverlap="1" wp14:anchorId="7D03A4C8" wp14:editId="2221CC94">
            <wp:simplePos x="0" y="0"/>
            <wp:positionH relativeFrom="column">
              <wp:posOffset>-31805</wp:posOffset>
            </wp:positionH>
            <wp:positionV relativeFrom="paragraph">
              <wp:posOffset>155437</wp:posOffset>
            </wp:positionV>
            <wp:extent cx="4337914" cy="2677363"/>
            <wp:effectExtent l="152400" t="152400" r="367665" b="370840"/>
            <wp:wrapNone/>
            <wp:docPr id="89127" name="Imagen 89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18-11-28 at 12.02.30 PM.jpeg"/>
                    <pic:cNvPicPr/>
                  </pic:nvPicPr>
                  <pic:blipFill>
                    <a:blip r:embed="rId136" cstate="print"/>
                    <a:srcRect l="13239" t="33133" r="33346" b="5969"/>
                    <a:stretch>
                      <a:fillRect/>
                    </a:stretch>
                  </pic:blipFill>
                  <pic:spPr>
                    <a:xfrm>
                      <a:off x="0" y="0"/>
                      <a:ext cx="4337914" cy="267736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F9219C6" w14:textId="3B44B810"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p>
    <w:p w14:paraId="72F37F6B" w14:textId="77777777"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p>
    <w:p w14:paraId="610B8DE5" w14:textId="7E8870D5"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p>
    <w:p w14:paraId="134F6EAC" w14:textId="77777777"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p>
    <w:p w14:paraId="05B20663" w14:textId="77777777"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p>
    <w:p w14:paraId="22EEA37C" w14:textId="77777777"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p>
    <w:p w14:paraId="380291BB" w14:textId="77777777"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p>
    <w:p w14:paraId="559D89ED" w14:textId="77777777"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p>
    <w:p w14:paraId="221AA831" w14:textId="154DF2FB"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A</w:t>
      </w:r>
      <w:r w:rsidRPr="00B40C8B">
        <w:rPr>
          <w:rFonts w:ascii="Times New Roman" w:eastAsia="Times New Roman" w:hAnsi="Times New Roman" w:cs="Times New Roman"/>
          <w:b/>
          <w:color w:val="000000" w:themeColor="text1"/>
        </w:rPr>
        <w:t>nexo No. 5</w:t>
      </w:r>
      <w:r w:rsidRPr="00B40C8B">
        <w:rPr>
          <w:rFonts w:ascii="Times New Roman" w:eastAsia="Times New Roman" w:hAnsi="Times New Roman" w:cs="Times New Roman"/>
          <w:b/>
          <w:color w:val="000000" w:themeColor="text1"/>
          <w:sz w:val="24"/>
          <w:szCs w:val="24"/>
        </w:rPr>
        <w:t>8</w:t>
      </w:r>
    </w:p>
    <w:p w14:paraId="4DDDA2F2" w14:textId="6888B1CD" w:rsidR="009665F5"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Construcción de cuatro (4) garitas.</w:t>
      </w:r>
    </w:p>
    <w:p w14:paraId="61989CF1" w14:textId="4B43C7FC" w:rsidR="009665F5" w:rsidRPr="00B40C8B" w:rsidRDefault="009665F5" w:rsidP="00D00EBE">
      <w:pPr>
        <w:spacing w:after="0" w:line="480" w:lineRule="auto"/>
        <w:ind w:right="-7"/>
        <w:jc w:val="both"/>
        <w:rPr>
          <w:rFonts w:ascii="Times New Roman" w:hAnsi="Times New Roman" w:cs="Times New Roman"/>
          <w:b/>
          <w:color w:val="000000" w:themeColor="text1"/>
          <w:sz w:val="24"/>
          <w:szCs w:val="24"/>
        </w:rPr>
      </w:pPr>
      <w:r w:rsidRPr="00B40C8B">
        <w:rPr>
          <w:rFonts w:ascii="Times New Roman" w:hAnsi="Times New Roman"/>
          <w:noProof/>
          <w:color w:val="000000" w:themeColor="text1"/>
          <w:sz w:val="24"/>
          <w:szCs w:val="24"/>
        </w:rPr>
        <w:drawing>
          <wp:inline distT="0" distB="0" distL="0" distR="0" wp14:anchorId="72E3EA19" wp14:editId="7161AD57">
            <wp:extent cx="5029200" cy="297873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29200" cy="2978730"/>
                    </a:xfrm>
                    <a:prstGeom prst="rect">
                      <a:avLst/>
                    </a:prstGeom>
                    <a:noFill/>
                  </pic:spPr>
                </pic:pic>
              </a:graphicData>
            </a:graphic>
          </wp:inline>
        </w:drawing>
      </w:r>
    </w:p>
    <w:p w14:paraId="71B46848" w14:textId="77777777" w:rsidR="009665F5" w:rsidRPr="00B40C8B" w:rsidRDefault="009665F5" w:rsidP="00D00EBE">
      <w:pPr>
        <w:spacing w:after="0" w:line="480" w:lineRule="auto"/>
        <w:ind w:right="-7"/>
        <w:jc w:val="both"/>
        <w:rPr>
          <w:rFonts w:ascii="Times New Roman" w:hAnsi="Times New Roman" w:cs="Times New Roman"/>
          <w:b/>
          <w:color w:val="000000" w:themeColor="text1"/>
          <w:sz w:val="24"/>
          <w:szCs w:val="24"/>
        </w:rPr>
      </w:pPr>
    </w:p>
    <w:p w14:paraId="0F3B5E1B" w14:textId="4FC8253C" w:rsidR="00D00EBE"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1.2.6.12</w:t>
      </w:r>
      <w:r w:rsidR="00A63EB7" w:rsidRPr="00B40C8B">
        <w:rPr>
          <w:rFonts w:ascii="Times New Roman" w:hAnsi="Times New Roman" w:cs="Times New Roman"/>
          <w:b/>
          <w:color w:val="000000" w:themeColor="text1"/>
          <w:sz w:val="28"/>
          <w:szCs w:val="28"/>
        </w:rPr>
        <w:t xml:space="preserve"> </w:t>
      </w:r>
      <w:r w:rsidR="00D00EBE" w:rsidRPr="00B40C8B">
        <w:rPr>
          <w:rFonts w:ascii="Times New Roman" w:eastAsia="Times New Roman" w:hAnsi="Times New Roman" w:cs="Times New Roman"/>
          <w:b/>
          <w:color w:val="000000" w:themeColor="text1"/>
          <w:sz w:val="24"/>
          <w:szCs w:val="24"/>
        </w:rPr>
        <w:t>Junta de Retiro y Fondo de Pensiones de las Fuerzas Armadas</w:t>
      </w:r>
    </w:p>
    <w:p w14:paraId="4EFDCF9F" w14:textId="77777777" w:rsidR="003827B9" w:rsidRPr="00B40C8B" w:rsidRDefault="003827B9" w:rsidP="00BB1493">
      <w:pPr>
        <w:spacing w:after="0" w:line="480" w:lineRule="auto"/>
        <w:ind w:left="270" w:firstLine="14"/>
        <w:jc w:val="both"/>
        <w:rPr>
          <w:rFonts w:ascii="Times New Roman" w:hAnsi="Times New Roman" w:cs="Times New Roman"/>
          <w:b/>
          <w:color w:val="000000" w:themeColor="text1"/>
          <w:sz w:val="24"/>
          <w:szCs w:val="24"/>
        </w:rPr>
      </w:pPr>
    </w:p>
    <w:p w14:paraId="17DFD58D" w14:textId="3309E02A" w:rsidR="003B31EA"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59</w:t>
      </w:r>
    </w:p>
    <w:p w14:paraId="6A0D95FA" w14:textId="2FB2CDC8" w:rsidR="003B31EA" w:rsidRPr="00B40C8B" w:rsidRDefault="003B31EA" w:rsidP="00D00EBE">
      <w:pPr>
        <w:spacing w:after="0" w:line="480" w:lineRule="auto"/>
        <w:ind w:right="-7"/>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Remodelación y readecuación de diversas áreas</w:t>
      </w:r>
    </w:p>
    <w:p w14:paraId="263F7F13" w14:textId="5EB6120B" w:rsidR="003B31EA" w:rsidRPr="00B40C8B" w:rsidRDefault="009665F5" w:rsidP="00D00EBE">
      <w:pPr>
        <w:spacing w:after="0" w:line="480" w:lineRule="auto"/>
        <w:ind w:right="-7"/>
        <w:jc w:val="both"/>
        <w:rPr>
          <w:rFonts w:ascii="Times New Roman" w:eastAsia="Times New Roman" w:hAnsi="Times New Roman" w:cs="Times New Roman"/>
          <w:b/>
          <w:color w:val="000000" w:themeColor="text1"/>
          <w:sz w:val="24"/>
          <w:szCs w:val="24"/>
        </w:rPr>
      </w:pPr>
      <w:r w:rsidRPr="00B40C8B">
        <w:rPr>
          <w:noProof/>
          <w:color w:val="000000" w:themeColor="text1"/>
        </w:rPr>
        <w:drawing>
          <wp:anchor distT="0" distB="0" distL="114300" distR="114300" simplePos="0" relativeHeight="251628032" behindDoc="0" locked="0" layoutInCell="1" allowOverlap="1" wp14:anchorId="2D7132AA" wp14:editId="236A8916">
            <wp:simplePos x="0" y="0"/>
            <wp:positionH relativeFrom="page">
              <wp:posOffset>4039235</wp:posOffset>
            </wp:positionH>
            <wp:positionV relativeFrom="paragraph">
              <wp:posOffset>324485</wp:posOffset>
            </wp:positionV>
            <wp:extent cx="2720340" cy="1957705"/>
            <wp:effectExtent l="0" t="0" r="3810" b="4445"/>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BEBA8EAE-BF5A-486C-A8C5-ECC9F3942E4B}">
                          <a14:imgProps xmlns:a14="http://schemas.microsoft.com/office/drawing/2010/main">
                            <a14:imgLayer r:embed="rId138">
                              <a14:imgEffect>
                                <a14:brightnessContrast bright="40000"/>
                              </a14:imgEffect>
                            </a14:imgLayer>
                          </a14:imgProps>
                        </a:ext>
                        <a:ext uri="{28A0092B-C50C-407E-A947-70E740481C1C}">
                          <a14:useLocalDpi xmlns:a14="http://schemas.microsoft.com/office/drawing/2010/main" val="0"/>
                        </a:ext>
                      </a:extLst>
                    </a:blip>
                    <a:srcRect t="28579"/>
                    <a:stretch/>
                  </pic:blipFill>
                  <pic:spPr bwMode="auto">
                    <a:xfrm>
                      <a:off x="0" y="0"/>
                      <a:ext cx="2720340" cy="195770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00D00EBE" w:rsidRPr="00B40C8B">
        <w:rPr>
          <w:noProof/>
          <w:color w:val="000000" w:themeColor="text1"/>
        </w:rPr>
        <w:drawing>
          <wp:anchor distT="0" distB="0" distL="114300" distR="114300" simplePos="0" relativeHeight="251632128" behindDoc="0" locked="0" layoutInCell="1" allowOverlap="1" wp14:anchorId="6A732349" wp14:editId="650A421F">
            <wp:simplePos x="0" y="0"/>
            <wp:positionH relativeFrom="margin">
              <wp:align>left</wp:align>
            </wp:positionH>
            <wp:positionV relativeFrom="paragraph">
              <wp:posOffset>317335</wp:posOffset>
            </wp:positionV>
            <wp:extent cx="2592125" cy="2019300"/>
            <wp:effectExtent l="0" t="0" r="0" b="0"/>
            <wp:wrapNone/>
            <wp:docPr id="72" name="Imagen 72" descr="C:\Users\compra\AppData\Local\Microsoft\Windows\INetCache\Content.Word\IMG_8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ompra\AppData\Local\Microsoft\Windows\INetCache\Content.Word\IMG_8688.jpg"/>
                    <pic:cNvPicPr>
                      <a:picLocks noChangeAspect="1" noChangeArrowheads="1"/>
                    </pic:cNvPicPr>
                  </pic:nvPicPr>
                  <pic:blipFill>
                    <a:blip r:embed="rId139" cstate="print">
                      <a:extLst>
                        <a:ext uri="{BEBA8EAE-BF5A-486C-A8C5-ECC9F3942E4B}">
                          <a14:imgProps xmlns:a14="http://schemas.microsoft.com/office/drawing/2010/main">
                            <a14:imgLayer r:embed="rId14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595177" cy="2021678"/>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C8B">
        <w:rPr>
          <w:rFonts w:ascii="Times New Roman" w:eastAsia="Times New Roman" w:hAnsi="Times New Roman" w:cs="Times New Roman"/>
          <w:b/>
          <w:color w:val="000000" w:themeColor="text1"/>
          <w:sz w:val="24"/>
          <w:szCs w:val="24"/>
        </w:rPr>
        <w:t>REESTRUCTURACIÓN DE LA DIRECCIÓ</w:t>
      </w:r>
      <w:r w:rsidR="003B31EA" w:rsidRPr="00B40C8B">
        <w:rPr>
          <w:rFonts w:ascii="Times New Roman" w:eastAsia="Times New Roman" w:hAnsi="Times New Roman" w:cs="Times New Roman"/>
          <w:b/>
          <w:color w:val="000000" w:themeColor="text1"/>
          <w:sz w:val="24"/>
          <w:szCs w:val="24"/>
        </w:rPr>
        <w:t>N LEGAL</w:t>
      </w:r>
    </w:p>
    <w:p w14:paraId="476E2AA0" w14:textId="3008DA93" w:rsidR="00D00EBE" w:rsidRPr="00B40C8B" w:rsidRDefault="00D00EBE" w:rsidP="00D00EBE">
      <w:pPr>
        <w:spacing w:after="0" w:line="480" w:lineRule="auto"/>
        <w:ind w:right="-7"/>
        <w:jc w:val="both"/>
        <w:rPr>
          <w:rFonts w:ascii="Times New Roman" w:eastAsia="Times New Roman" w:hAnsi="Times New Roman" w:cs="Times New Roman"/>
          <w:b/>
          <w:color w:val="000000" w:themeColor="text1"/>
          <w:sz w:val="24"/>
          <w:szCs w:val="24"/>
        </w:rPr>
      </w:pPr>
    </w:p>
    <w:p w14:paraId="6CFAC661" w14:textId="26BC1F76" w:rsidR="003B31EA" w:rsidRPr="00B40C8B" w:rsidRDefault="003B31EA" w:rsidP="003B31EA">
      <w:pPr>
        <w:jc w:val="center"/>
        <w:rPr>
          <w:b/>
          <w:color w:val="000000" w:themeColor="text1"/>
          <w:lang w:val="es-ES"/>
        </w:rPr>
      </w:pPr>
    </w:p>
    <w:p w14:paraId="6B996634" w14:textId="555F52B3" w:rsidR="003B31EA" w:rsidRPr="00B40C8B" w:rsidRDefault="003B31EA" w:rsidP="003B31EA">
      <w:pPr>
        <w:jc w:val="center"/>
        <w:rPr>
          <w:b/>
          <w:color w:val="000000" w:themeColor="text1"/>
          <w:lang w:val="es-ES"/>
        </w:rPr>
      </w:pPr>
    </w:p>
    <w:p w14:paraId="6781790A" w14:textId="21C0B03D" w:rsidR="003B31EA" w:rsidRPr="00B40C8B" w:rsidRDefault="003B31EA" w:rsidP="00D00EBE">
      <w:pPr>
        <w:spacing w:after="0" w:line="480" w:lineRule="auto"/>
        <w:ind w:right="-7"/>
        <w:jc w:val="both"/>
        <w:rPr>
          <w:rFonts w:ascii="Times New Roman" w:hAnsi="Times New Roman"/>
          <w:b/>
          <w:color w:val="000000" w:themeColor="text1"/>
          <w:sz w:val="24"/>
          <w:szCs w:val="24"/>
        </w:rPr>
      </w:pPr>
      <w:r w:rsidRPr="00B40C8B">
        <w:rPr>
          <w:rFonts w:ascii="Times New Roman" w:hAnsi="Times New Roman"/>
          <w:b/>
          <w:color w:val="000000" w:themeColor="text1"/>
          <w:sz w:val="24"/>
          <w:szCs w:val="24"/>
        </w:rPr>
        <w:t>DIRECCIÓN FINANCIERA</w:t>
      </w:r>
    </w:p>
    <w:p w14:paraId="6D0D5344" w14:textId="7E5945F6" w:rsidR="003B31EA" w:rsidRPr="00B40C8B" w:rsidRDefault="003B31EA" w:rsidP="003B31EA">
      <w:pPr>
        <w:jc w:val="both"/>
        <w:rPr>
          <w:noProof/>
          <w:color w:val="000000" w:themeColor="text1"/>
        </w:rPr>
      </w:pPr>
    </w:p>
    <w:p w14:paraId="3340415A" w14:textId="08432DFF" w:rsidR="003B31EA" w:rsidRPr="00B40C8B" w:rsidRDefault="009665F5" w:rsidP="003B31EA">
      <w:pPr>
        <w:jc w:val="both"/>
        <w:rPr>
          <w:noProof/>
          <w:color w:val="000000" w:themeColor="text1"/>
        </w:rPr>
      </w:pPr>
      <w:r w:rsidRPr="00B40C8B">
        <w:rPr>
          <w:noProof/>
          <w:color w:val="000000" w:themeColor="text1"/>
        </w:rPr>
        <w:lastRenderedPageBreak/>
        <w:drawing>
          <wp:anchor distT="0" distB="0" distL="114300" distR="114300" simplePos="0" relativeHeight="251691520" behindDoc="1" locked="0" layoutInCell="1" allowOverlap="1" wp14:anchorId="3329CAEA" wp14:editId="19613241">
            <wp:simplePos x="0" y="0"/>
            <wp:positionH relativeFrom="column">
              <wp:posOffset>2814596</wp:posOffset>
            </wp:positionH>
            <wp:positionV relativeFrom="paragraph">
              <wp:posOffset>248</wp:posOffset>
            </wp:positionV>
            <wp:extent cx="2329180" cy="2278380"/>
            <wp:effectExtent l="0" t="0" r="0" b="7620"/>
            <wp:wrapThrough wrapText="bothSides">
              <wp:wrapPolygon edited="0">
                <wp:start x="0" y="0"/>
                <wp:lineTo x="0" y="21492"/>
                <wp:lineTo x="21376" y="21492"/>
                <wp:lineTo x="21376" y="0"/>
                <wp:lineTo x="0" y="0"/>
              </wp:wrapPolygon>
            </wp:wrapThrough>
            <wp:docPr id="75" name="Imagen 75" descr="IMG_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301"/>
                    <pic:cNvPicPr>
                      <a:picLocks noChangeAspect="1" noChangeArrowheads="1"/>
                    </pic:cNvPicPr>
                  </pic:nvPicPr>
                  <pic:blipFill>
                    <a:blip r:embed="rId141" cstate="print">
                      <a:extLst>
                        <a:ext uri="{BEBA8EAE-BF5A-486C-A8C5-ECC9F3942E4B}">
                          <a14:imgProps xmlns:a14="http://schemas.microsoft.com/office/drawing/2010/main">
                            <a14:imgLayer r:embed="rId14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329180" cy="2278380"/>
                    </a:xfrm>
                    <a:prstGeom prst="rect">
                      <a:avLst/>
                    </a:prstGeom>
                    <a:noFill/>
                  </pic:spPr>
                </pic:pic>
              </a:graphicData>
            </a:graphic>
            <wp14:sizeRelH relativeFrom="page">
              <wp14:pctWidth>0</wp14:pctWidth>
            </wp14:sizeRelH>
            <wp14:sizeRelV relativeFrom="page">
              <wp14:pctHeight>0</wp14:pctHeight>
            </wp14:sizeRelV>
          </wp:anchor>
        </w:drawing>
      </w:r>
      <w:r w:rsidR="00D00EBE" w:rsidRPr="00B40C8B">
        <w:rPr>
          <w:noProof/>
          <w:color w:val="000000" w:themeColor="text1"/>
        </w:rPr>
        <w:drawing>
          <wp:anchor distT="0" distB="0" distL="114300" distR="114300" simplePos="0" relativeHeight="251690496" behindDoc="1" locked="0" layoutInCell="1" allowOverlap="1" wp14:anchorId="52FB413F" wp14:editId="14484031">
            <wp:simplePos x="0" y="0"/>
            <wp:positionH relativeFrom="margin">
              <wp:align>left</wp:align>
            </wp:positionH>
            <wp:positionV relativeFrom="paragraph">
              <wp:posOffset>15875</wp:posOffset>
            </wp:positionV>
            <wp:extent cx="2377440" cy="2177415"/>
            <wp:effectExtent l="0" t="0" r="3810" b="0"/>
            <wp:wrapThrough wrapText="bothSides">
              <wp:wrapPolygon edited="0">
                <wp:start x="0" y="0"/>
                <wp:lineTo x="0" y="21354"/>
                <wp:lineTo x="21462" y="21354"/>
                <wp:lineTo x="21462" y="0"/>
                <wp:lineTo x="0" y="0"/>
              </wp:wrapPolygon>
            </wp:wrapThrough>
            <wp:docPr id="77" name="Imagen 77" descr="IMG_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309"/>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377440" cy="2177415"/>
                    </a:xfrm>
                    <a:prstGeom prst="rect">
                      <a:avLst/>
                    </a:prstGeom>
                    <a:noFill/>
                  </pic:spPr>
                </pic:pic>
              </a:graphicData>
            </a:graphic>
            <wp14:sizeRelH relativeFrom="page">
              <wp14:pctWidth>0</wp14:pctWidth>
            </wp14:sizeRelH>
            <wp14:sizeRelV relativeFrom="page">
              <wp14:pctHeight>0</wp14:pctHeight>
            </wp14:sizeRelV>
          </wp:anchor>
        </w:drawing>
      </w:r>
    </w:p>
    <w:p w14:paraId="47B5D171" w14:textId="77777777" w:rsidR="003B31EA" w:rsidRPr="00B40C8B" w:rsidRDefault="003B31EA" w:rsidP="003B31EA">
      <w:pPr>
        <w:pStyle w:val="ecxyiv1904517850msonormal"/>
        <w:spacing w:after="0" w:line="480" w:lineRule="auto"/>
        <w:ind w:firstLine="720"/>
        <w:jc w:val="both"/>
        <w:rPr>
          <w:iCs/>
          <w:color w:val="000000" w:themeColor="text1"/>
        </w:rPr>
      </w:pPr>
    </w:p>
    <w:p w14:paraId="4868BB69" w14:textId="77777777" w:rsidR="009665F5" w:rsidRPr="00B40C8B" w:rsidRDefault="009665F5" w:rsidP="003B31EA">
      <w:pPr>
        <w:pStyle w:val="ecxyiv1904517850msonormal"/>
        <w:spacing w:after="0" w:line="480" w:lineRule="auto"/>
        <w:ind w:firstLine="720"/>
        <w:jc w:val="both"/>
        <w:rPr>
          <w:iCs/>
          <w:color w:val="000000" w:themeColor="text1"/>
        </w:rPr>
      </w:pPr>
    </w:p>
    <w:p w14:paraId="2F908319" w14:textId="55BDE985" w:rsidR="003B31EA" w:rsidRPr="00B40C8B" w:rsidRDefault="00D00EBE" w:rsidP="00D00EBE">
      <w:pPr>
        <w:spacing w:after="0" w:line="480" w:lineRule="auto"/>
        <w:ind w:right="-7"/>
        <w:jc w:val="both"/>
        <w:rPr>
          <w:b/>
          <w:iCs/>
          <w:color w:val="000000" w:themeColor="text1"/>
        </w:rPr>
      </w:pPr>
      <w:r w:rsidRPr="00B40C8B">
        <w:rPr>
          <w:rFonts w:eastAsiaTheme="minorHAnsi"/>
          <w:i/>
          <w:noProof/>
          <w:color w:val="000000" w:themeColor="text1"/>
        </w:rPr>
        <w:drawing>
          <wp:anchor distT="0" distB="0" distL="114300" distR="114300" simplePos="0" relativeHeight="251693568" behindDoc="0" locked="0" layoutInCell="1" allowOverlap="1" wp14:anchorId="1958AA91" wp14:editId="080557D5">
            <wp:simplePos x="0" y="0"/>
            <wp:positionH relativeFrom="column">
              <wp:posOffset>2821039</wp:posOffset>
            </wp:positionH>
            <wp:positionV relativeFrom="paragraph">
              <wp:posOffset>468948</wp:posOffset>
            </wp:positionV>
            <wp:extent cx="2424430" cy="2547109"/>
            <wp:effectExtent l="0" t="4128" r="0" b="0"/>
            <wp:wrapNone/>
            <wp:docPr id="80" name="Imagen 80" descr="C:\Users\compra\Desktop\memoria fotografica 2018\PENSIONES.J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16" descr="C:\Users\compra\Desktop\memoria fotografica 2018\PENSIONES.JPG1.JPG"/>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424430" cy="2547109"/>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C8B">
        <w:rPr>
          <w:rFonts w:ascii="Times New Roman" w:hAnsi="Times New Roman"/>
          <w:b/>
          <w:noProof/>
          <w:color w:val="000000" w:themeColor="text1"/>
          <w:sz w:val="24"/>
          <w:szCs w:val="24"/>
        </w:rPr>
        <w:drawing>
          <wp:anchor distT="0" distB="0" distL="114300" distR="114300" simplePos="0" relativeHeight="251692544" behindDoc="0" locked="0" layoutInCell="1" allowOverlap="1" wp14:anchorId="67D98CB9" wp14:editId="50074817">
            <wp:simplePos x="0" y="0"/>
            <wp:positionH relativeFrom="column">
              <wp:posOffset>83591</wp:posOffset>
            </wp:positionH>
            <wp:positionV relativeFrom="paragraph">
              <wp:posOffset>444195</wp:posOffset>
            </wp:positionV>
            <wp:extent cx="2427875" cy="2590199"/>
            <wp:effectExtent l="0" t="5080" r="5715" b="5715"/>
            <wp:wrapNone/>
            <wp:docPr id="78" name="Imagen 78" descr="C:\Users\compra\Desktop\memoria fotografica 2018\PENS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5" descr="C:\Users\compra\Desktop\memoria fotografica 2018\PENSIONES.JPG"/>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427875" cy="2590199"/>
                    </a:xfrm>
                    <a:prstGeom prst="rect">
                      <a:avLst/>
                    </a:prstGeom>
                    <a:noFill/>
                    <a:ln>
                      <a:noFill/>
                    </a:ln>
                  </pic:spPr>
                </pic:pic>
              </a:graphicData>
            </a:graphic>
            <wp14:sizeRelH relativeFrom="page">
              <wp14:pctWidth>0</wp14:pctWidth>
            </wp14:sizeRelH>
            <wp14:sizeRelV relativeFrom="page">
              <wp14:pctHeight>0</wp14:pctHeight>
            </wp14:sizeRelV>
          </wp:anchor>
        </w:drawing>
      </w:r>
      <w:r w:rsidR="003B31EA" w:rsidRPr="00B40C8B">
        <w:rPr>
          <w:rFonts w:ascii="Times New Roman" w:hAnsi="Times New Roman"/>
          <w:b/>
          <w:color w:val="000000" w:themeColor="text1"/>
          <w:sz w:val="24"/>
          <w:szCs w:val="24"/>
        </w:rPr>
        <w:t xml:space="preserve">AMPLIACIÓN DE LA OFICINA </w:t>
      </w:r>
      <w:r w:rsidR="009665F5" w:rsidRPr="00B40C8B">
        <w:rPr>
          <w:rFonts w:ascii="Times New Roman" w:hAnsi="Times New Roman"/>
          <w:b/>
          <w:color w:val="000000" w:themeColor="text1"/>
          <w:sz w:val="24"/>
          <w:szCs w:val="24"/>
        </w:rPr>
        <w:t xml:space="preserve">DEL DIRECTOR DE PENSIONES EN EL </w:t>
      </w:r>
      <w:r w:rsidR="003B31EA" w:rsidRPr="00B40C8B">
        <w:rPr>
          <w:rFonts w:ascii="Times New Roman" w:hAnsi="Times New Roman"/>
          <w:b/>
          <w:color w:val="000000" w:themeColor="text1"/>
          <w:sz w:val="24"/>
          <w:szCs w:val="24"/>
        </w:rPr>
        <w:t>3ER. NIVEL</w:t>
      </w:r>
    </w:p>
    <w:p w14:paraId="56021565" w14:textId="49549E6D" w:rsidR="003B31EA" w:rsidRPr="00B40C8B" w:rsidRDefault="003B31EA" w:rsidP="003B31EA">
      <w:pPr>
        <w:spacing w:line="480" w:lineRule="auto"/>
        <w:jc w:val="both"/>
        <w:rPr>
          <w:b/>
          <w:iCs/>
          <w:color w:val="000000" w:themeColor="text1"/>
        </w:rPr>
      </w:pPr>
    </w:p>
    <w:p w14:paraId="28FBB030" w14:textId="77777777" w:rsidR="003B31EA" w:rsidRPr="00B40C8B" w:rsidRDefault="003B31EA" w:rsidP="003B31EA">
      <w:pPr>
        <w:spacing w:line="480" w:lineRule="auto"/>
        <w:jc w:val="both"/>
        <w:rPr>
          <w:b/>
          <w:iCs/>
          <w:color w:val="000000" w:themeColor="text1"/>
        </w:rPr>
      </w:pPr>
    </w:p>
    <w:p w14:paraId="5AA2FBE0" w14:textId="77777777" w:rsidR="003B31EA" w:rsidRPr="00B40C8B" w:rsidRDefault="003B31EA" w:rsidP="003B31EA">
      <w:pPr>
        <w:spacing w:line="480" w:lineRule="auto"/>
        <w:jc w:val="both"/>
        <w:rPr>
          <w:b/>
          <w:iCs/>
          <w:color w:val="000000" w:themeColor="text1"/>
        </w:rPr>
      </w:pPr>
    </w:p>
    <w:p w14:paraId="39A5A36E" w14:textId="77777777" w:rsidR="003B31EA" w:rsidRPr="00B40C8B" w:rsidRDefault="003B31EA" w:rsidP="003B31EA">
      <w:pPr>
        <w:spacing w:line="480" w:lineRule="auto"/>
        <w:jc w:val="both"/>
        <w:rPr>
          <w:b/>
          <w:iCs/>
          <w:color w:val="000000" w:themeColor="text1"/>
        </w:rPr>
      </w:pPr>
    </w:p>
    <w:p w14:paraId="227B91BF" w14:textId="77777777" w:rsidR="003B31EA" w:rsidRPr="00B40C8B" w:rsidRDefault="003B31EA" w:rsidP="003B31EA">
      <w:pPr>
        <w:spacing w:line="480" w:lineRule="auto"/>
        <w:jc w:val="both"/>
        <w:rPr>
          <w:b/>
          <w:iCs/>
          <w:color w:val="000000" w:themeColor="text1"/>
        </w:rPr>
      </w:pPr>
    </w:p>
    <w:p w14:paraId="79931D9B" w14:textId="77777777" w:rsidR="003B31EA" w:rsidRPr="00B40C8B" w:rsidRDefault="003B31EA" w:rsidP="003B31EA">
      <w:pPr>
        <w:spacing w:line="480" w:lineRule="auto"/>
        <w:jc w:val="both"/>
        <w:rPr>
          <w:b/>
          <w:iCs/>
          <w:color w:val="000000" w:themeColor="text1"/>
        </w:rPr>
      </w:pPr>
    </w:p>
    <w:p w14:paraId="74EA8EB9" w14:textId="77777777" w:rsidR="009665F5" w:rsidRPr="00B40C8B" w:rsidRDefault="009665F5" w:rsidP="0074345C">
      <w:pPr>
        <w:spacing w:line="480" w:lineRule="auto"/>
        <w:jc w:val="both"/>
        <w:rPr>
          <w:rFonts w:ascii="Times New Roman" w:hAnsi="Times New Roman" w:cs="Times New Roman"/>
          <w:b/>
          <w:color w:val="000000" w:themeColor="text1"/>
          <w:sz w:val="24"/>
          <w:szCs w:val="24"/>
        </w:rPr>
      </w:pPr>
    </w:p>
    <w:p w14:paraId="65723868" w14:textId="77777777" w:rsidR="009665F5" w:rsidRPr="00B40C8B" w:rsidRDefault="009665F5" w:rsidP="0074345C">
      <w:pPr>
        <w:spacing w:line="480" w:lineRule="auto"/>
        <w:jc w:val="both"/>
        <w:rPr>
          <w:rFonts w:ascii="Times New Roman" w:hAnsi="Times New Roman" w:cs="Times New Roman"/>
          <w:b/>
          <w:color w:val="000000" w:themeColor="text1"/>
          <w:sz w:val="24"/>
          <w:szCs w:val="24"/>
        </w:rPr>
      </w:pPr>
    </w:p>
    <w:p w14:paraId="32CBFCC8" w14:textId="48B55F4C" w:rsidR="0074345C" w:rsidRPr="00B40C8B" w:rsidRDefault="009665F5" w:rsidP="0074345C">
      <w:pPr>
        <w:spacing w:line="480" w:lineRule="auto"/>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1.2.6.13</w:t>
      </w:r>
      <w:r w:rsidR="00A63EB7" w:rsidRPr="00B40C8B">
        <w:rPr>
          <w:rFonts w:ascii="Times New Roman" w:hAnsi="Times New Roman" w:cs="Times New Roman"/>
          <w:b/>
          <w:color w:val="000000" w:themeColor="text1"/>
          <w:sz w:val="28"/>
          <w:szCs w:val="28"/>
        </w:rPr>
        <w:t xml:space="preserve"> </w:t>
      </w:r>
      <w:r w:rsidR="0074345C" w:rsidRPr="00B40C8B">
        <w:rPr>
          <w:rFonts w:ascii="Times New Roman" w:eastAsia="Times New Roman" w:hAnsi="Times New Roman" w:cs="Times New Roman"/>
          <w:b/>
          <w:color w:val="000000" w:themeColor="text1"/>
          <w:sz w:val="24"/>
          <w:szCs w:val="24"/>
        </w:rPr>
        <w:t>Escuela de Graduados en Derechos Humanos y Derecho Internacional Humanitario (EGDDHHyDIH)</w:t>
      </w:r>
    </w:p>
    <w:p w14:paraId="56AD4638" w14:textId="77777777" w:rsidR="0074345C" w:rsidRPr="00B40C8B" w:rsidRDefault="0074345C" w:rsidP="0074345C">
      <w:pPr>
        <w:rPr>
          <w:color w:val="000000" w:themeColor="text1"/>
        </w:rPr>
      </w:pPr>
    </w:p>
    <w:p w14:paraId="38B2F9D4" w14:textId="6AA18C27" w:rsidR="0074345C" w:rsidRPr="00B40C8B" w:rsidRDefault="009665F5" w:rsidP="0074345C">
      <w:pPr>
        <w:spacing w:after="0" w:line="480" w:lineRule="auto"/>
        <w:jc w:val="both"/>
        <w:rPr>
          <w:rFonts w:ascii="Times New Roman" w:hAnsi="Times New Roman" w:cs="Times New Roman"/>
          <w:iCs/>
          <w:color w:val="000000" w:themeColor="text1"/>
          <w:sz w:val="24"/>
          <w:szCs w:val="24"/>
        </w:rPr>
      </w:pPr>
      <w:r w:rsidRPr="00B40C8B">
        <w:rPr>
          <w:rFonts w:ascii="Times New Roman" w:hAnsi="Times New Roman" w:cs="Times New Roman"/>
          <w:iCs/>
          <w:color w:val="000000" w:themeColor="text1"/>
          <w:sz w:val="24"/>
          <w:szCs w:val="24"/>
        </w:rPr>
        <w:t>Anexo No.60</w:t>
      </w:r>
    </w:p>
    <w:p w14:paraId="452706E4" w14:textId="7D7E3780" w:rsidR="0074345C" w:rsidRPr="00B40C8B" w:rsidRDefault="0074345C" w:rsidP="0074345C">
      <w:pPr>
        <w:spacing w:line="480" w:lineRule="auto"/>
        <w:jc w:val="both"/>
        <w:rPr>
          <w:rFonts w:ascii="Times New Roman" w:eastAsia="Times New Roman" w:hAnsi="Times New Roman" w:cs="Times New Roman"/>
          <w:b/>
          <w:color w:val="000000" w:themeColor="text1"/>
          <w:sz w:val="24"/>
          <w:szCs w:val="24"/>
        </w:rPr>
      </w:pPr>
      <w:r w:rsidRPr="00B40C8B">
        <w:rPr>
          <w:rFonts w:ascii="Times New Roman" w:hAnsi="Times New Roman" w:cs="Times New Roman"/>
          <w:noProof/>
          <w:color w:val="000000" w:themeColor="text1"/>
          <w:sz w:val="24"/>
          <w:szCs w:val="24"/>
        </w:rPr>
        <w:drawing>
          <wp:anchor distT="0" distB="0" distL="114300" distR="114300" simplePos="0" relativeHeight="251682304" behindDoc="1" locked="0" layoutInCell="1" allowOverlap="1" wp14:anchorId="5C2D87AC" wp14:editId="2623D9D6">
            <wp:simplePos x="0" y="0"/>
            <wp:positionH relativeFrom="margin">
              <wp:align>left</wp:align>
            </wp:positionH>
            <wp:positionV relativeFrom="paragraph">
              <wp:posOffset>214630</wp:posOffset>
            </wp:positionV>
            <wp:extent cx="3613150" cy="2249805"/>
            <wp:effectExtent l="0" t="0" r="6350" b="0"/>
            <wp:wrapThrough wrapText="bothSides">
              <wp:wrapPolygon edited="0">
                <wp:start x="0" y="0"/>
                <wp:lineTo x="0" y="21399"/>
                <wp:lineTo x="21524" y="21399"/>
                <wp:lineTo x="21524" y="0"/>
                <wp:lineTo x="0" y="0"/>
              </wp:wrapPolygon>
            </wp:wrapThrough>
            <wp:docPr id="87" name="Imagen 87" descr="C:\Users\pdelarosa.EGDHDIH\Downloads\WhatsApp Image 2018-02-26 at 8.55.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delarosa.EGDHDIH\Downloads\WhatsApp Image 2018-02-26 at 8.55.04 AM.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613150" cy="224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C8B">
        <w:rPr>
          <w:rFonts w:ascii="Times New Roman" w:eastAsia="Times New Roman" w:hAnsi="Times New Roman" w:cs="Times New Roman"/>
          <w:b/>
          <w:color w:val="000000" w:themeColor="text1"/>
          <w:sz w:val="24"/>
          <w:szCs w:val="24"/>
        </w:rPr>
        <w:t>Mantenimiento realizado a la iluminación en la EGDDHHyDIH</w:t>
      </w:r>
    </w:p>
    <w:p w14:paraId="0540409C" w14:textId="79DC763A" w:rsidR="0074345C" w:rsidRPr="00B40C8B" w:rsidRDefault="0074345C" w:rsidP="0074345C">
      <w:pPr>
        <w:spacing w:after="0" w:line="480" w:lineRule="auto"/>
        <w:jc w:val="both"/>
        <w:rPr>
          <w:rFonts w:ascii="Times New Roman" w:hAnsi="Times New Roman" w:cs="Times New Roman"/>
          <w:b/>
          <w:color w:val="000000" w:themeColor="text1"/>
          <w:sz w:val="24"/>
          <w:szCs w:val="24"/>
        </w:rPr>
      </w:pPr>
    </w:p>
    <w:p w14:paraId="0CFB43BE" w14:textId="77777777" w:rsidR="0074345C" w:rsidRPr="00B40C8B" w:rsidRDefault="0074345C" w:rsidP="0074345C">
      <w:pPr>
        <w:spacing w:after="0" w:line="480" w:lineRule="auto"/>
        <w:jc w:val="both"/>
        <w:rPr>
          <w:rFonts w:ascii="Times New Roman" w:hAnsi="Times New Roman" w:cs="Times New Roman"/>
          <w:b/>
          <w:color w:val="000000" w:themeColor="text1"/>
          <w:sz w:val="24"/>
          <w:szCs w:val="24"/>
        </w:rPr>
      </w:pPr>
    </w:p>
    <w:p w14:paraId="1E6283CD" w14:textId="77777777" w:rsidR="0074345C" w:rsidRPr="00B40C8B" w:rsidRDefault="0074345C" w:rsidP="0074345C">
      <w:pPr>
        <w:spacing w:after="0" w:line="480" w:lineRule="auto"/>
        <w:jc w:val="both"/>
        <w:rPr>
          <w:rFonts w:ascii="Times New Roman" w:eastAsia="Arial Unicode MS" w:hAnsi="Times New Roman" w:cs="Times New Roman"/>
          <w:color w:val="000000" w:themeColor="text1"/>
          <w:sz w:val="24"/>
          <w:szCs w:val="24"/>
        </w:rPr>
      </w:pPr>
    </w:p>
    <w:p w14:paraId="446716A8" w14:textId="77777777" w:rsidR="0074345C" w:rsidRPr="00B40C8B" w:rsidRDefault="0074345C" w:rsidP="0074345C">
      <w:pPr>
        <w:spacing w:after="0" w:line="480" w:lineRule="auto"/>
        <w:jc w:val="both"/>
        <w:rPr>
          <w:rFonts w:ascii="Times New Roman" w:eastAsia="Arial Unicode MS" w:hAnsi="Times New Roman" w:cs="Times New Roman"/>
          <w:color w:val="000000" w:themeColor="text1"/>
          <w:sz w:val="24"/>
          <w:szCs w:val="24"/>
        </w:rPr>
      </w:pPr>
    </w:p>
    <w:p w14:paraId="7B6A7751" w14:textId="77777777" w:rsidR="0074345C" w:rsidRPr="00B40C8B" w:rsidRDefault="0074345C" w:rsidP="00FA14AE">
      <w:pPr>
        <w:pStyle w:val="Sinespaciado"/>
        <w:spacing w:line="480" w:lineRule="auto"/>
        <w:jc w:val="both"/>
        <w:rPr>
          <w:rFonts w:ascii="Times New Roman" w:eastAsia="Calibri" w:hAnsi="Times New Roman" w:cs="Times New Roman"/>
          <w:b/>
          <w:color w:val="000000" w:themeColor="text1"/>
          <w:sz w:val="24"/>
          <w:szCs w:val="24"/>
          <w:lang w:val="es-DO"/>
        </w:rPr>
      </w:pPr>
    </w:p>
    <w:p w14:paraId="3E704F58" w14:textId="77777777" w:rsidR="0074345C" w:rsidRPr="00B40C8B" w:rsidRDefault="0074345C" w:rsidP="00AC051C">
      <w:pPr>
        <w:pStyle w:val="Sinespaciado"/>
        <w:spacing w:line="480" w:lineRule="auto"/>
        <w:ind w:left="284"/>
        <w:jc w:val="both"/>
        <w:rPr>
          <w:rFonts w:ascii="Times New Roman" w:eastAsia="Calibri" w:hAnsi="Times New Roman" w:cs="Times New Roman"/>
          <w:b/>
          <w:color w:val="000000" w:themeColor="text1"/>
          <w:sz w:val="24"/>
          <w:szCs w:val="24"/>
        </w:rPr>
      </w:pPr>
    </w:p>
    <w:p w14:paraId="73B21309" w14:textId="77777777" w:rsidR="00D00EBE" w:rsidRPr="00B40C8B" w:rsidRDefault="00D00EBE" w:rsidP="00AC051C">
      <w:pPr>
        <w:pStyle w:val="Sinespaciado"/>
        <w:spacing w:line="480" w:lineRule="auto"/>
        <w:ind w:left="284"/>
        <w:jc w:val="both"/>
        <w:rPr>
          <w:rFonts w:ascii="Times New Roman" w:eastAsia="Calibri" w:hAnsi="Times New Roman" w:cs="Times New Roman"/>
          <w:b/>
          <w:color w:val="000000" w:themeColor="text1"/>
          <w:sz w:val="24"/>
          <w:szCs w:val="24"/>
        </w:rPr>
      </w:pPr>
    </w:p>
    <w:p w14:paraId="11914592" w14:textId="77777777" w:rsidR="00D00EBE" w:rsidRPr="00B40C8B" w:rsidRDefault="00D00EBE" w:rsidP="00AC051C">
      <w:pPr>
        <w:pStyle w:val="Sinespaciado"/>
        <w:spacing w:line="480" w:lineRule="auto"/>
        <w:ind w:left="284"/>
        <w:jc w:val="both"/>
        <w:rPr>
          <w:rFonts w:ascii="Times New Roman" w:eastAsia="Calibri" w:hAnsi="Times New Roman" w:cs="Times New Roman"/>
          <w:b/>
          <w:color w:val="000000" w:themeColor="text1"/>
          <w:sz w:val="24"/>
          <w:szCs w:val="24"/>
        </w:rPr>
      </w:pPr>
    </w:p>
    <w:p w14:paraId="780274C2" w14:textId="0A79A268" w:rsidR="00A63EB7" w:rsidRPr="00B40C8B" w:rsidRDefault="009665F5" w:rsidP="00A63EB7">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1.2.6.14</w:t>
      </w:r>
      <w:r w:rsidR="00A63EB7" w:rsidRPr="00B40C8B">
        <w:rPr>
          <w:rFonts w:ascii="Times New Roman" w:eastAsia="Times New Roman" w:hAnsi="Times New Roman" w:cs="Times New Roman"/>
          <w:b/>
          <w:color w:val="000000" w:themeColor="text1"/>
          <w:sz w:val="24"/>
          <w:szCs w:val="24"/>
        </w:rPr>
        <w:t xml:space="preserve"> Comando Conjunto de la Reserva de las Fuerzas Armadas</w:t>
      </w:r>
    </w:p>
    <w:p w14:paraId="5D1CE484" w14:textId="77777777" w:rsidR="00A63EB7" w:rsidRPr="00B40C8B" w:rsidRDefault="00A63EB7" w:rsidP="00A63EB7">
      <w:pPr>
        <w:tabs>
          <w:tab w:val="left" w:pos="284"/>
        </w:tabs>
        <w:spacing w:after="0" w:line="480" w:lineRule="auto"/>
        <w:jc w:val="both"/>
        <w:rPr>
          <w:rFonts w:ascii="Times New Roman" w:hAnsi="Times New Roman" w:cs="Times New Roman"/>
          <w:color w:val="000000" w:themeColor="text1"/>
          <w:sz w:val="24"/>
          <w:szCs w:val="24"/>
        </w:rPr>
      </w:pPr>
    </w:p>
    <w:p w14:paraId="4DEC99F6" w14:textId="367313F9" w:rsidR="00A63EB7" w:rsidRPr="00B40C8B" w:rsidRDefault="009665F5" w:rsidP="000F7AD8">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61</w:t>
      </w:r>
      <w:r w:rsidR="00A63EB7" w:rsidRPr="00B40C8B">
        <w:rPr>
          <w:rFonts w:ascii="Times New Roman" w:eastAsia="Times New Roman" w:hAnsi="Times New Roman" w:cs="Times New Roman"/>
          <w:b/>
          <w:color w:val="000000" w:themeColor="text1"/>
          <w:sz w:val="24"/>
          <w:szCs w:val="24"/>
        </w:rPr>
        <w:t xml:space="preserve"> </w:t>
      </w:r>
    </w:p>
    <w:p w14:paraId="08DB3F52" w14:textId="77777777" w:rsidR="00A63EB7" w:rsidRPr="00B40C8B" w:rsidRDefault="00A63EB7" w:rsidP="000F7AD8">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Remodelación del Edificio del Centro de Especialidades Médicas de la Reserva de las FF.AA.</w:t>
      </w:r>
    </w:p>
    <w:p w14:paraId="5E18F52B" w14:textId="77777777" w:rsidR="00A63EB7" w:rsidRPr="00B40C8B" w:rsidRDefault="00A63EB7" w:rsidP="000F7AD8">
      <w:pPr>
        <w:rPr>
          <w:b/>
          <w:color w:val="000000" w:themeColor="text1"/>
          <w:u w:val="single"/>
          <w:lang w:val="es-ES" w:eastAsia="es-ES"/>
        </w:rPr>
      </w:pPr>
      <w:r w:rsidRPr="00B40C8B">
        <w:rPr>
          <w:b/>
          <w:noProof/>
          <w:color w:val="000000" w:themeColor="text1"/>
          <w:u w:val="single"/>
        </w:rPr>
        <w:drawing>
          <wp:inline distT="0" distB="0" distL="0" distR="0" wp14:anchorId="6BE026AE" wp14:editId="3D6A9E7B">
            <wp:extent cx="4339606" cy="1637969"/>
            <wp:effectExtent l="0" t="0" r="3810" b="63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56234" cy="1644245"/>
                    </a:xfrm>
                    <a:prstGeom prst="rect">
                      <a:avLst/>
                    </a:prstGeom>
                    <a:noFill/>
                    <a:ln>
                      <a:noFill/>
                    </a:ln>
                  </pic:spPr>
                </pic:pic>
              </a:graphicData>
            </a:graphic>
          </wp:inline>
        </w:drawing>
      </w:r>
    </w:p>
    <w:p w14:paraId="7E825E4A" w14:textId="44741565" w:rsidR="00A63EB7" w:rsidRPr="00B40C8B" w:rsidRDefault="00A63EB7" w:rsidP="00A63EB7">
      <w:pPr>
        <w:jc w:val="both"/>
        <w:rPr>
          <w:b/>
          <w:color w:val="000000" w:themeColor="text1"/>
          <w:u w:val="single"/>
          <w:lang w:val="es-ES" w:eastAsia="es-ES"/>
        </w:rPr>
      </w:pPr>
      <w:r w:rsidRPr="00B40C8B">
        <w:rPr>
          <w:rFonts w:ascii="Times New Roman" w:hAnsi="Times New Roman" w:cs="Times New Roman"/>
          <w:noProof/>
          <w:color w:val="000000" w:themeColor="text1"/>
          <w:sz w:val="24"/>
          <w:szCs w:val="24"/>
        </w:rPr>
        <w:lastRenderedPageBreak/>
        <w:drawing>
          <wp:anchor distT="0" distB="0" distL="114300" distR="114300" simplePos="0" relativeHeight="251661824" behindDoc="0" locked="0" layoutInCell="1" allowOverlap="1" wp14:anchorId="4DBF362B" wp14:editId="3AE8CA1A">
            <wp:simplePos x="0" y="0"/>
            <wp:positionH relativeFrom="column">
              <wp:posOffset>19878</wp:posOffset>
            </wp:positionH>
            <wp:positionV relativeFrom="paragraph">
              <wp:posOffset>31805</wp:posOffset>
            </wp:positionV>
            <wp:extent cx="4324985" cy="2568272"/>
            <wp:effectExtent l="0" t="0" r="0" b="3810"/>
            <wp:wrapNone/>
            <wp:docPr id="96" name="Imagen 96" descr="IMG-20181101-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G-20181101-WA0020"/>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b="16793"/>
                    <a:stretch/>
                  </pic:blipFill>
                  <pic:spPr bwMode="auto">
                    <a:xfrm>
                      <a:off x="0" y="0"/>
                      <a:ext cx="4344000" cy="25795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683DC2" w14:textId="587A5378" w:rsidR="00A63EB7" w:rsidRPr="00B40C8B" w:rsidRDefault="00A63EB7" w:rsidP="00A63EB7">
      <w:pPr>
        <w:spacing w:after="0" w:line="480" w:lineRule="auto"/>
        <w:ind w:firstLine="708"/>
        <w:jc w:val="both"/>
        <w:rPr>
          <w:rFonts w:ascii="Times New Roman" w:hAnsi="Times New Roman" w:cs="Times New Roman"/>
          <w:color w:val="000000" w:themeColor="text1"/>
          <w:sz w:val="24"/>
          <w:szCs w:val="24"/>
          <w:lang w:val="es-ES"/>
        </w:rPr>
      </w:pPr>
    </w:p>
    <w:p w14:paraId="3C162580" w14:textId="2111899E" w:rsidR="00A63EB7" w:rsidRPr="00B40C8B" w:rsidRDefault="00A63EB7" w:rsidP="00A63EB7">
      <w:pPr>
        <w:spacing w:after="0" w:line="480" w:lineRule="auto"/>
        <w:ind w:firstLine="708"/>
        <w:jc w:val="both"/>
        <w:rPr>
          <w:rFonts w:ascii="Times New Roman" w:hAnsi="Times New Roman" w:cs="Times New Roman"/>
          <w:color w:val="000000" w:themeColor="text1"/>
          <w:sz w:val="24"/>
          <w:szCs w:val="24"/>
          <w:lang w:val="es-ES"/>
        </w:rPr>
      </w:pPr>
    </w:p>
    <w:p w14:paraId="38A97A2A" w14:textId="39ED34A2" w:rsidR="00A63EB7" w:rsidRPr="00B40C8B" w:rsidRDefault="00A63EB7" w:rsidP="00A63EB7">
      <w:pPr>
        <w:spacing w:after="0" w:line="480" w:lineRule="auto"/>
        <w:ind w:firstLine="708"/>
        <w:jc w:val="both"/>
        <w:rPr>
          <w:rFonts w:ascii="Times New Roman" w:hAnsi="Times New Roman" w:cs="Times New Roman"/>
          <w:color w:val="000000" w:themeColor="text1"/>
          <w:sz w:val="24"/>
          <w:szCs w:val="24"/>
          <w:lang w:val="es-ES"/>
        </w:rPr>
      </w:pPr>
    </w:p>
    <w:p w14:paraId="58C06EDB" w14:textId="3E133C04" w:rsidR="00A63EB7" w:rsidRPr="00B40C8B" w:rsidRDefault="00A63EB7" w:rsidP="00A63EB7">
      <w:pPr>
        <w:spacing w:after="0" w:line="480" w:lineRule="auto"/>
        <w:ind w:firstLine="708"/>
        <w:jc w:val="both"/>
        <w:rPr>
          <w:rFonts w:ascii="Times New Roman" w:hAnsi="Times New Roman" w:cs="Times New Roman"/>
          <w:color w:val="000000" w:themeColor="text1"/>
          <w:sz w:val="24"/>
          <w:szCs w:val="24"/>
          <w:lang w:val="es-ES"/>
        </w:rPr>
      </w:pPr>
    </w:p>
    <w:p w14:paraId="696999FA" w14:textId="63598C43" w:rsidR="00A63EB7" w:rsidRPr="00B40C8B" w:rsidRDefault="00A63EB7" w:rsidP="00A63EB7">
      <w:pPr>
        <w:spacing w:after="0" w:line="480" w:lineRule="auto"/>
        <w:ind w:firstLine="708"/>
        <w:jc w:val="both"/>
        <w:rPr>
          <w:rFonts w:ascii="Times New Roman" w:hAnsi="Times New Roman" w:cs="Times New Roman"/>
          <w:color w:val="000000" w:themeColor="text1"/>
          <w:sz w:val="24"/>
          <w:szCs w:val="24"/>
          <w:lang w:val="es-ES"/>
        </w:rPr>
      </w:pPr>
    </w:p>
    <w:p w14:paraId="13450488" w14:textId="571AEBA0" w:rsidR="00A63EB7" w:rsidRPr="00B40C8B" w:rsidRDefault="00A63EB7" w:rsidP="00A63EB7">
      <w:pPr>
        <w:spacing w:after="0" w:line="480" w:lineRule="auto"/>
        <w:ind w:firstLine="708"/>
        <w:jc w:val="both"/>
        <w:rPr>
          <w:rFonts w:ascii="Times New Roman" w:hAnsi="Times New Roman" w:cs="Times New Roman"/>
          <w:color w:val="000000" w:themeColor="text1"/>
          <w:sz w:val="24"/>
          <w:szCs w:val="24"/>
          <w:lang w:val="es-ES"/>
        </w:rPr>
      </w:pPr>
    </w:p>
    <w:p w14:paraId="59CBA0C8" w14:textId="4F29B8E8" w:rsidR="00A63EB7" w:rsidRPr="00B40C8B" w:rsidRDefault="00A63EB7" w:rsidP="00A63EB7">
      <w:pPr>
        <w:spacing w:after="0" w:line="480" w:lineRule="auto"/>
        <w:ind w:firstLine="708"/>
        <w:jc w:val="both"/>
        <w:rPr>
          <w:rFonts w:ascii="Times New Roman" w:hAnsi="Times New Roman" w:cs="Times New Roman"/>
          <w:color w:val="000000" w:themeColor="text1"/>
          <w:sz w:val="24"/>
          <w:szCs w:val="24"/>
          <w:lang w:val="es-ES"/>
        </w:rPr>
      </w:pPr>
    </w:p>
    <w:p w14:paraId="13E1AC44" w14:textId="54E7B4D4" w:rsidR="009665F5" w:rsidRPr="00B40C8B" w:rsidRDefault="009665F5" w:rsidP="00D00EBE">
      <w:pPr>
        <w:spacing w:line="480" w:lineRule="auto"/>
        <w:jc w:val="both"/>
        <w:rPr>
          <w:rFonts w:ascii="Times New Roman" w:hAnsi="Times New Roman" w:cs="Times New Roman"/>
          <w:color w:val="000000" w:themeColor="text1"/>
          <w:sz w:val="24"/>
          <w:szCs w:val="24"/>
          <w:lang w:val="es-ES"/>
        </w:rPr>
      </w:pPr>
    </w:p>
    <w:p w14:paraId="47876140" w14:textId="112FD9E4" w:rsidR="00AC051C" w:rsidRPr="00B40C8B" w:rsidRDefault="009665F5" w:rsidP="00D00EBE">
      <w:pPr>
        <w:spacing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1.3.2</w:t>
      </w:r>
    </w:p>
    <w:p w14:paraId="2FAAA5D9" w14:textId="33176E7B" w:rsidR="00AC051C" w:rsidRPr="00B40C8B" w:rsidRDefault="00AC051C" w:rsidP="00D00EBE">
      <w:pPr>
        <w:spacing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 xml:space="preserve"> “Incrementar los niveles de participación e integración regional y hemisférica en los foros y organismos oficiales orientados a la Seguridad y Defensa”.</w:t>
      </w:r>
    </w:p>
    <w:p w14:paraId="4CF58E83" w14:textId="256BA029" w:rsidR="00177956" w:rsidRPr="00B40C8B" w:rsidRDefault="009665F5" w:rsidP="009665F5">
      <w:pPr>
        <w:spacing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1.3.2.7</w:t>
      </w:r>
      <w:r w:rsidR="00177956" w:rsidRPr="00B40C8B">
        <w:rPr>
          <w:rFonts w:ascii="Times New Roman" w:eastAsia="Times New Roman" w:hAnsi="Times New Roman" w:cs="Times New Roman"/>
          <w:b/>
          <w:color w:val="000000" w:themeColor="text1"/>
          <w:sz w:val="24"/>
          <w:szCs w:val="24"/>
        </w:rPr>
        <w:t xml:space="preserve"> J-3, Dirección de Planes y Operaciones del Estado </w:t>
      </w:r>
      <w:r w:rsidRPr="00B40C8B">
        <w:rPr>
          <w:rFonts w:ascii="Times New Roman" w:eastAsia="Times New Roman" w:hAnsi="Times New Roman" w:cs="Times New Roman"/>
          <w:b/>
          <w:color w:val="000000" w:themeColor="text1"/>
          <w:sz w:val="24"/>
          <w:szCs w:val="24"/>
        </w:rPr>
        <w:t>Mayor Conjunto, MIDE</w:t>
      </w:r>
    </w:p>
    <w:p w14:paraId="52E8E2FA" w14:textId="2B298615" w:rsidR="00177956" w:rsidRPr="00B40C8B" w:rsidRDefault="009665F5" w:rsidP="003422C7">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62</w:t>
      </w:r>
    </w:p>
    <w:p w14:paraId="193D2FDD" w14:textId="7309A632" w:rsidR="00177956" w:rsidRPr="00B40C8B" w:rsidRDefault="009665F5" w:rsidP="003422C7">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noProof/>
          <w:color w:val="000000" w:themeColor="text1"/>
          <w:sz w:val="24"/>
          <w:szCs w:val="24"/>
        </w:rPr>
        <w:drawing>
          <wp:anchor distT="0" distB="0" distL="114300" distR="114300" simplePos="0" relativeHeight="251734528" behindDoc="0" locked="0" layoutInCell="1" allowOverlap="1" wp14:anchorId="1FAAB549" wp14:editId="01DAD3E3">
            <wp:simplePos x="0" y="0"/>
            <wp:positionH relativeFrom="margin">
              <wp:posOffset>2535382</wp:posOffset>
            </wp:positionH>
            <wp:positionV relativeFrom="paragraph">
              <wp:posOffset>725896</wp:posOffset>
            </wp:positionV>
            <wp:extent cx="2054431" cy="1458857"/>
            <wp:effectExtent l="0" t="0" r="3175" b="8255"/>
            <wp:wrapNone/>
            <wp:docPr id="89151" name="Imagen 91" descr="Resultado de imagen para 73va. Asamblea General y Congreso del Consejo Internacional de Deporte Militar CISM, en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esultado de imagen para 73va. Asamblea General y Congreso del Consejo Internacional de Deporte Militar CISM, en R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81590" cy="147814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rFonts w:ascii="Times New Roman" w:hAnsi="Times New Roman" w:cs="Times New Roman"/>
          <w:noProof/>
          <w:color w:val="000000" w:themeColor="text1"/>
          <w:sz w:val="24"/>
          <w:szCs w:val="24"/>
        </w:rPr>
        <w:drawing>
          <wp:anchor distT="0" distB="0" distL="114300" distR="114300" simplePos="0" relativeHeight="251733504" behindDoc="0" locked="0" layoutInCell="1" allowOverlap="1" wp14:anchorId="1EDAAD74" wp14:editId="332AE1EE">
            <wp:simplePos x="0" y="0"/>
            <wp:positionH relativeFrom="column">
              <wp:posOffset>75537</wp:posOffset>
            </wp:positionH>
            <wp:positionV relativeFrom="paragraph">
              <wp:posOffset>724010</wp:posOffset>
            </wp:positionV>
            <wp:extent cx="2210463" cy="1407130"/>
            <wp:effectExtent l="0" t="0" r="0" b="3175"/>
            <wp:wrapNone/>
            <wp:docPr id="89150" name="Imagen 94" descr="Resultado de imagen para 73va. Asamblea General y Congreso del Consejo Internacional de Deporte Militar CISM, en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sultado de imagen para 73va. Asamblea General y Congreso del Consejo Internacional de Deporte Militar CISM, en RD"/>
                    <pic:cNvPicPr>
                      <a:picLocks noChangeAspect="1" noChangeArrowheads="1"/>
                    </pic:cNvPicPr>
                  </pic:nvPicPr>
                  <pic:blipFill rotWithShape="1">
                    <a:blip r:embed="rId153">
                      <a:extLst>
                        <a:ext uri="{28A0092B-C50C-407E-A947-70E740481C1C}">
                          <a14:useLocalDpi xmlns:a14="http://schemas.microsoft.com/office/drawing/2010/main" val="0"/>
                        </a:ext>
                      </a:extLst>
                    </a:blip>
                    <a:srcRect t="1592" b="9810"/>
                    <a:stretch/>
                  </pic:blipFill>
                  <pic:spPr bwMode="auto">
                    <a:xfrm>
                      <a:off x="0" y="0"/>
                      <a:ext cx="2227097" cy="14177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7956" w:rsidRPr="00B40C8B">
        <w:rPr>
          <w:rFonts w:ascii="Times New Roman" w:hAnsi="Times New Roman" w:cs="Times New Roman"/>
          <w:b/>
          <w:color w:val="000000" w:themeColor="text1"/>
          <w:sz w:val="24"/>
          <w:szCs w:val="24"/>
        </w:rPr>
        <w:t>Imágenes de la 73va. Asamblea General y Congreso del Consejo Internacional de Deporte Militar (CISM)</w:t>
      </w:r>
    </w:p>
    <w:p w14:paraId="06891A88" w14:textId="3664F5FC" w:rsidR="00177956" w:rsidRPr="00B40C8B" w:rsidRDefault="00177956" w:rsidP="003422C7">
      <w:pPr>
        <w:pStyle w:val="Prrafodelista"/>
        <w:ind w:left="426" w:hanging="426"/>
        <w:rPr>
          <w:noProof/>
          <w:color w:val="000000" w:themeColor="text1"/>
          <w:lang w:val="es-DO"/>
        </w:rPr>
      </w:pPr>
      <w:r w:rsidRPr="00B40C8B">
        <w:rPr>
          <w:noProof/>
          <w:color w:val="000000" w:themeColor="text1"/>
          <w:lang w:val="es-DO"/>
        </w:rPr>
        <w:t xml:space="preserve">          </w:t>
      </w:r>
    </w:p>
    <w:p w14:paraId="3B4DD68E" w14:textId="77777777" w:rsidR="00177956" w:rsidRPr="00B40C8B" w:rsidRDefault="00177956" w:rsidP="00177956">
      <w:pPr>
        <w:pStyle w:val="Prrafodelista"/>
        <w:ind w:left="426" w:hanging="426"/>
        <w:jc w:val="both"/>
        <w:rPr>
          <w:noProof/>
          <w:color w:val="000000" w:themeColor="text1"/>
          <w:lang w:val="es-DO"/>
        </w:rPr>
      </w:pPr>
    </w:p>
    <w:p w14:paraId="5B61F000" w14:textId="2D734C96" w:rsidR="00177956" w:rsidRPr="00B40C8B" w:rsidRDefault="00177956" w:rsidP="00177956">
      <w:pPr>
        <w:pStyle w:val="Prrafodelista"/>
        <w:ind w:left="426" w:hanging="426"/>
        <w:jc w:val="center"/>
        <w:rPr>
          <w:color w:val="000000" w:themeColor="text1"/>
        </w:rPr>
      </w:pPr>
      <w:r w:rsidRPr="00B40C8B">
        <w:rPr>
          <w:rFonts w:ascii="Times New Roman" w:hAnsi="Times New Roman" w:cs="Times New Roman"/>
          <w:noProof/>
          <w:color w:val="000000" w:themeColor="text1"/>
          <w:sz w:val="24"/>
          <w:szCs w:val="24"/>
          <w:lang w:val="es-DO"/>
        </w:rPr>
        <w:lastRenderedPageBreak/>
        <w:drawing>
          <wp:inline distT="0" distB="0" distL="0" distR="0" wp14:anchorId="1A727B9F" wp14:editId="56AB0833">
            <wp:extent cx="4351655" cy="2393343"/>
            <wp:effectExtent l="0" t="0" r="0" b="6985"/>
            <wp:docPr id="65" name="Imagen 97" descr="Resultado de imagen para 73va. Asamblea General y Congreso del Consejo Internacional de Deporte Militar CISM, en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Resultado de imagen para 73va. Asamblea General y Congreso del Consejo Internacional de Deporte Militar CISM, en RD"/>
                    <pic:cNvPicPr>
                      <a:picLocks noChangeAspect="1" noChangeArrowheads="1"/>
                    </pic:cNvPicPr>
                  </pic:nvPicPr>
                  <pic:blipFill>
                    <a:blip r:embed="rId154"/>
                    <a:srcRect/>
                    <a:stretch>
                      <a:fillRect/>
                    </a:stretch>
                  </pic:blipFill>
                  <pic:spPr bwMode="auto">
                    <a:xfrm>
                      <a:off x="0" y="0"/>
                      <a:ext cx="4431520" cy="2437268"/>
                    </a:xfrm>
                    <a:prstGeom prst="rect">
                      <a:avLst/>
                    </a:prstGeom>
                    <a:noFill/>
                    <a:ln w="9525">
                      <a:noFill/>
                      <a:miter lim="800000"/>
                      <a:headEnd/>
                      <a:tailEnd/>
                    </a:ln>
                  </pic:spPr>
                </pic:pic>
              </a:graphicData>
            </a:graphic>
          </wp:inline>
        </w:drawing>
      </w:r>
    </w:p>
    <w:p w14:paraId="57410B1D" w14:textId="77777777" w:rsidR="00177956" w:rsidRPr="00B40C8B" w:rsidRDefault="00177956" w:rsidP="00177956">
      <w:pPr>
        <w:pStyle w:val="Prrafodelista"/>
        <w:ind w:left="426" w:hanging="426"/>
        <w:jc w:val="both"/>
        <w:rPr>
          <w:rFonts w:eastAsia="Calibri"/>
          <w:color w:val="000000" w:themeColor="text1"/>
          <w:lang w:val="es-DO" w:eastAsia="en-US"/>
        </w:rPr>
      </w:pPr>
    </w:p>
    <w:p w14:paraId="0D720B96" w14:textId="77777777" w:rsidR="009665F5" w:rsidRPr="00B40C8B" w:rsidRDefault="009665F5" w:rsidP="00177956">
      <w:pPr>
        <w:tabs>
          <w:tab w:val="left" w:pos="5230"/>
        </w:tabs>
        <w:rPr>
          <w:color w:val="000000" w:themeColor="text1"/>
        </w:rPr>
      </w:pPr>
    </w:p>
    <w:p w14:paraId="6B333EB9" w14:textId="77777777" w:rsidR="009665F5" w:rsidRPr="00B40C8B" w:rsidRDefault="009665F5" w:rsidP="00177956">
      <w:pPr>
        <w:tabs>
          <w:tab w:val="left" w:pos="5230"/>
        </w:tabs>
        <w:rPr>
          <w:color w:val="000000" w:themeColor="text1"/>
        </w:rPr>
      </w:pPr>
    </w:p>
    <w:p w14:paraId="4268B865" w14:textId="654AB3F6" w:rsidR="00177956" w:rsidRPr="00B40C8B" w:rsidRDefault="00177956" w:rsidP="00177956">
      <w:pPr>
        <w:tabs>
          <w:tab w:val="left" w:pos="5230"/>
        </w:tabs>
        <w:rPr>
          <w:color w:val="000000" w:themeColor="text1"/>
        </w:rPr>
      </w:pPr>
      <w:r w:rsidRPr="00B40C8B">
        <w:rPr>
          <w:color w:val="000000" w:themeColor="text1"/>
        </w:rPr>
        <w:tab/>
      </w:r>
    </w:p>
    <w:p w14:paraId="4676E53D" w14:textId="44BFBDD7" w:rsidR="00177956" w:rsidRPr="00B40C8B" w:rsidRDefault="009665F5" w:rsidP="003422C7">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63</w:t>
      </w:r>
    </w:p>
    <w:p w14:paraId="2CD81146" w14:textId="77777777" w:rsidR="00177956" w:rsidRPr="00B40C8B" w:rsidRDefault="00177956" w:rsidP="003422C7">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Imágenes de la LI Reunión Ordinaria del Comité Ejecutivo de la CFAC</w:t>
      </w:r>
    </w:p>
    <w:p w14:paraId="56EA8138" w14:textId="692D9096" w:rsidR="009665F5" w:rsidRPr="00B40C8B" w:rsidRDefault="009665F5" w:rsidP="00177956">
      <w:pPr>
        <w:rPr>
          <w:rFonts w:ascii="Times New Roman" w:hAnsi="Times New Roman" w:cs="Times New Roman"/>
          <w:noProof/>
          <w:color w:val="000000" w:themeColor="text1"/>
          <w:sz w:val="24"/>
          <w:szCs w:val="24"/>
        </w:rPr>
      </w:pPr>
      <w:r w:rsidRPr="00B40C8B">
        <w:rPr>
          <w:rFonts w:ascii="Times New Roman" w:hAnsi="Times New Roman" w:cs="Times New Roman"/>
          <w:noProof/>
          <w:color w:val="000000" w:themeColor="text1"/>
          <w:sz w:val="24"/>
          <w:szCs w:val="24"/>
        </w:rPr>
        <w:drawing>
          <wp:anchor distT="0" distB="0" distL="114300" distR="114300" simplePos="0" relativeHeight="251735552" behindDoc="0" locked="0" layoutInCell="1" allowOverlap="1" wp14:anchorId="3F2EF303" wp14:editId="266E90D8">
            <wp:simplePos x="0" y="0"/>
            <wp:positionH relativeFrom="column">
              <wp:posOffset>2604052</wp:posOffset>
            </wp:positionH>
            <wp:positionV relativeFrom="paragraph">
              <wp:posOffset>21866</wp:posOffset>
            </wp:positionV>
            <wp:extent cx="2488758" cy="2019300"/>
            <wp:effectExtent l="0" t="0" r="6985" b="0"/>
            <wp:wrapNone/>
            <wp:docPr id="139" name="Imagen 139" descr="https://www.conferenciafac.org/wp-content/gallery/l-roce-1/IMG_2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www.conferenciafac.org/wp-content/gallery/l-roce-1/IMG_2984.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00835" cy="202909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77956" w:rsidRPr="00B40C8B">
        <w:rPr>
          <w:rFonts w:ascii="Times New Roman" w:hAnsi="Times New Roman" w:cs="Times New Roman"/>
          <w:noProof/>
          <w:color w:val="000000" w:themeColor="text1"/>
          <w:sz w:val="24"/>
          <w:szCs w:val="24"/>
        </w:rPr>
        <w:drawing>
          <wp:inline distT="0" distB="0" distL="0" distR="0" wp14:anchorId="7221E7CD" wp14:editId="019F8619">
            <wp:extent cx="2560320" cy="2060982"/>
            <wp:effectExtent l="0" t="0" r="0" b="0"/>
            <wp:docPr id="142" name="Imagen 142" descr="https://www.conferenciafac.org/wp-content/gallery/l-roce-1/IMG_2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www.conferenciafac.org/wp-content/gallery/l-roce-1/IMG_2995.JPG"/>
                    <pic:cNvPicPr>
                      <a:picLocks noChangeAspect="1" noChangeArrowheads="1"/>
                    </pic:cNvPicPr>
                  </pic:nvPicPr>
                  <pic:blipFill>
                    <a:blip r:embed="rId156" cstate="print"/>
                    <a:srcRect/>
                    <a:stretch>
                      <a:fillRect/>
                    </a:stretch>
                  </pic:blipFill>
                  <pic:spPr bwMode="auto">
                    <a:xfrm>
                      <a:off x="0" y="0"/>
                      <a:ext cx="2637512" cy="2123119"/>
                    </a:xfrm>
                    <a:prstGeom prst="rect">
                      <a:avLst/>
                    </a:prstGeom>
                    <a:noFill/>
                    <a:ln w="9525">
                      <a:noFill/>
                      <a:miter lim="800000"/>
                      <a:headEnd/>
                      <a:tailEnd/>
                    </a:ln>
                  </pic:spPr>
                </pic:pic>
              </a:graphicData>
            </a:graphic>
          </wp:inline>
        </w:drawing>
      </w:r>
      <w:r w:rsidR="00177956" w:rsidRPr="00B40C8B">
        <w:rPr>
          <w:rFonts w:ascii="Times New Roman" w:hAnsi="Times New Roman" w:cs="Times New Roman"/>
          <w:noProof/>
          <w:color w:val="000000" w:themeColor="text1"/>
          <w:sz w:val="24"/>
          <w:szCs w:val="24"/>
        </w:rPr>
        <w:t xml:space="preserve"> </w:t>
      </w:r>
    </w:p>
    <w:p w14:paraId="37A0A8A5" w14:textId="77777777" w:rsidR="009665F5" w:rsidRPr="00B40C8B" w:rsidRDefault="009665F5" w:rsidP="00177956">
      <w:pPr>
        <w:rPr>
          <w:rFonts w:ascii="Times New Roman" w:hAnsi="Times New Roman" w:cs="Times New Roman"/>
          <w:noProof/>
          <w:color w:val="000000" w:themeColor="text1"/>
          <w:sz w:val="24"/>
          <w:szCs w:val="24"/>
        </w:rPr>
      </w:pPr>
    </w:p>
    <w:p w14:paraId="44C33005" w14:textId="799C834E" w:rsidR="00177956" w:rsidRPr="00B40C8B" w:rsidRDefault="00177956" w:rsidP="009665F5">
      <w:pPr>
        <w:rPr>
          <w:noProof/>
          <w:color w:val="000000" w:themeColor="text1"/>
        </w:rPr>
      </w:pPr>
      <w:r w:rsidRPr="00B40C8B">
        <w:rPr>
          <w:color w:val="000000" w:themeColor="text1"/>
        </w:rPr>
        <w:t xml:space="preserve"> </w:t>
      </w:r>
      <w:r w:rsidRPr="00B40C8B">
        <w:rPr>
          <w:noProof/>
          <w:color w:val="000000" w:themeColor="text1"/>
        </w:rPr>
        <w:t xml:space="preserve">       </w:t>
      </w:r>
    </w:p>
    <w:p w14:paraId="27FA391E" w14:textId="77777777" w:rsidR="009665F5" w:rsidRPr="00B40C8B" w:rsidRDefault="009665F5" w:rsidP="009665F5">
      <w:pPr>
        <w:rPr>
          <w:noProof/>
          <w:color w:val="000000" w:themeColor="text1"/>
        </w:rPr>
      </w:pPr>
    </w:p>
    <w:p w14:paraId="456DFBC1" w14:textId="77777777" w:rsidR="009665F5" w:rsidRPr="00B40C8B" w:rsidRDefault="009665F5" w:rsidP="009665F5">
      <w:pPr>
        <w:rPr>
          <w:color w:val="000000" w:themeColor="text1"/>
        </w:rPr>
      </w:pPr>
    </w:p>
    <w:p w14:paraId="35A12CA7" w14:textId="174CD538" w:rsidR="003422C7" w:rsidRPr="00B40C8B" w:rsidRDefault="009665F5" w:rsidP="003422C7">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1.3.2.10</w:t>
      </w:r>
      <w:r w:rsidR="00AC051C" w:rsidRPr="00B40C8B">
        <w:rPr>
          <w:rFonts w:ascii="Times New Roman" w:hAnsi="Times New Roman" w:cs="Times New Roman"/>
          <w:b/>
          <w:color w:val="000000" w:themeColor="text1"/>
          <w:sz w:val="24"/>
          <w:szCs w:val="24"/>
        </w:rPr>
        <w:t xml:space="preserve"> Dirección de Equidad de Género y Desarrollo </w:t>
      </w:r>
    </w:p>
    <w:p w14:paraId="3945B7F6" w14:textId="033AE3C8" w:rsidR="00AC051C" w:rsidRPr="00B40C8B" w:rsidRDefault="00AC051C" w:rsidP="003422C7">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 </w:t>
      </w:r>
    </w:p>
    <w:p w14:paraId="53FB25E2" w14:textId="2F7743D5" w:rsidR="00AC051C" w:rsidRPr="00B40C8B" w:rsidRDefault="009665F5" w:rsidP="003422C7">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6</w:t>
      </w:r>
      <w:r w:rsidR="003422C7" w:rsidRPr="00B40C8B">
        <w:rPr>
          <w:rFonts w:ascii="Times New Roman" w:hAnsi="Times New Roman" w:cs="Times New Roman"/>
          <w:b/>
          <w:color w:val="000000" w:themeColor="text1"/>
          <w:sz w:val="24"/>
          <w:szCs w:val="24"/>
        </w:rPr>
        <w:t>4</w:t>
      </w:r>
    </w:p>
    <w:p w14:paraId="63F92780" w14:textId="5E651C63" w:rsidR="00AC051C" w:rsidRPr="00B40C8B" w:rsidRDefault="00AC051C" w:rsidP="000839AA">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“Seminario de Paz y Seguridad desde la Perspectiva De Género”, </w:t>
      </w:r>
      <w:r w:rsidR="00592879" w:rsidRPr="00B40C8B">
        <w:rPr>
          <w:rFonts w:ascii="Times New Roman" w:hAnsi="Times New Roman" w:cs="Times New Roman"/>
          <w:b/>
          <w:color w:val="000000" w:themeColor="text1"/>
          <w:sz w:val="24"/>
          <w:szCs w:val="24"/>
        </w:rPr>
        <w:t xml:space="preserve">en </w:t>
      </w:r>
      <w:r w:rsidR="000A54A1" w:rsidRPr="00B40C8B">
        <w:rPr>
          <w:rFonts w:ascii="Times New Roman" w:hAnsi="Times New Roman" w:cs="Times New Roman"/>
          <w:b/>
          <w:color w:val="000000" w:themeColor="text1"/>
          <w:sz w:val="24"/>
          <w:szCs w:val="24"/>
        </w:rPr>
        <w:t>el Colegio Intera</w:t>
      </w:r>
      <w:r w:rsidR="00592879" w:rsidRPr="00B40C8B">
        <w:rPr>
          <w:rFonts w:ascii="Times New Roman" w:hAnsi="Times New Roman" w:cs="Times New Roman"/>
          <w:b/>
          <w:color w:val="000000" w:themeColor="text1"/>
          <w:sz w:val="24"/>
          <w:szCs w:val="24"/>
        </w:rPr>
        <w:t>mericano de Defensa, en el Fuerte McNair, Washington, D.C., EE.UU.</w:t>
      </w:r>
    </w:p>
    <w:p w14:paraId="686D40C0" w14:textId="77777777" w:rsidR="00AC051C" w:rsidRPr="00B40C8B" w:rsidRDefault="00AC051C" w:rsidP="000839AA">
      <w:pPr>
        <w:tabs>
          <w:tab w:val="left" w:pos="-3402"/>
        </w:tabs>
        <w:spacing w:line="240" w:lineRule="auto"/>
        <w:rPr>
          <w:rFonts w:ascii="Times New Roman" w:hAnsi="Times New Roman" w:cs="Times New Roman"/>
          <w:b/>
          <w:color w:val="000000" w:themeColor="text1"/>
          <w:sz w:val="24"/>
          <w:szCs w:val="24"/>
        </w:rPr>
      </w:pPr>
      <w:r w:rsidRPr="00B40C8B">
        <w:rPr>
          <w:rFonts w:ascii="Times New Roman" w:hAnsi="Times New Roman" w:cs="Times New Roman"/>
          <w:b/>
          <w:noProof/>
          <w:color w:val="000000" w:themeColor="text1"/>
          <w:sz w:val="24"/>
          <w:szCs w:val="24"/>
        </w:rPr>
        <w:drawing>
          <wp:inline distT="0" distB="0" distL="0" distR="0" wp14:anchorId="57CB28CD" wp14:editId="34761F45">
            <wp:extent cx="4726198" cy="2170707"/>
            <wp:effectExtent l="0" t="0" r="0" b="1270"/>
            <wp:docPr id="89088" name="Imagen 1" descr="C:\Users\Equidad de Genero\Desktop\IMG-20180308-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quidad de Genero\Desktop\IMG-20180308-WA0068.jpg"/>
                    <pic:cNvPicPr>
                      <a:picLocks noChangeAspect="1" noChangeArrowheads="1"/>
                    </pic:cNvPicPr>
                  </pic:nvPicPr>
                  <pic:blipFill>
                    <a:blip r:embed="rId157"/>
                    <a:srcRect/>
                    <a:stretch>
                      <a:fillRect/>
                    </a:stretch>
                  </pic:blipFill>
                  <pic:spPr bwMode="auto">
                    <a:xfrm>
                      <a:off x="0" y="0"/>
                      <a:ext cx="4732441" cy="2173574"/>
                    </a:xfrm>
                    <a:prstGeom prst="rect">
                      <a:avLst/>
                    </a:prstGeom>
                    <a:noFill/>
                    <a:ln w="9525">
                      <a:noFill/>
                      <a:miter lim="800000"/>
                      <a:headEnd/>
                      <a:tailEnd/>
                    </a:ln>
                  </pic:spPr>
                </pic:pic>
              </a:graphicData>
            </a:graphic>
          </wp:inline>
        </w:drawing>
      </w:r>
    </w:p>
    <w:p w14:paraId="4259EB21" w14:textId="77777777" w:rsidR="00AC051C" w:rsidRPr="00B40C8B" w:rsidRDefault="00AC051C" w:rsidP="00AC051C">
      <w:pPr>
        <w:pStyle w:val="Textoindependiente"/>
        <w:spacing w:line="480" w:lineRule="auto"/>
        <w:ind w:firstLine="288"/>
        <w:jc w:val="both"/>
        <w:rPr>
          <w:b/>
          <w:color w:val="000000" w:themeColor="text1"/>
          <w:lang w:val="es-DO"/>
        </w:rPr>
      </w:pPr>
    </w:p>
    <w:p w14:paraId="4519C1BE" w14:textId="6718E296" w:rsidR="00846703" w:rsidRPr="00B40C8B" w:rsidRDefault="00FC064F" w:rsidP="000839AA">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w:t>
      </w:r>
      <w:r w:rsidR="00846703" w:rsidRPr="00B40C8B">
        <w:rPr>
          <w:rFonts w:ascii="Times New Roman" w:hAnsi="Times New Roman" w:cs="Times New Roman"/>
          <w:b/>
          <w:color w:val="000000" w:themeColor="text1"/>
          <w:sz w:val="24"/>
          <w:szCs w:val="24"/>
        </w:rPr>
        <w:t>nexo No</w:t>
      </w:r>
      <w:r w:rsidR="009665F5" w:rsidRPr="00B40C8B">
        <w:rPr>
          <w:rFonts w:ascii="Times New Roman" w:hAnsi="Times New Roman" w:cs="Times New Roman"/>
          <w:b/>
          <w:color w:val="000000" w:themeColor="text1"/>
          <w:sz w:val="24"/>
          <w:szCs w:val="24"/>
        </w:rPr>
        <w:t>. 65</w:t>
      </w:r>
    </w:p>
    <w:p w14:paraId="082A678D" w14:textId="77777777" w:rsidR="00846703" w:rsidRPr="00B40C8B" w:rsidRDefault="00846703" w:rsidP="000839AA">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“Conferencia de Mujeres en Defensa y la Seguridad (WIMCOM, por sus siglas en inglés)” Ciudad de Bogotá, República de Colombia.</w:t>
      </w:r>
    </w:p>
    <w:p w14:paraId="5DD33150" w14:textId="77777777" w:rsidR="00846703" w:rsidRPr="00B40C8B" w:rsidRDefault="00846703" w:rsidP="000839AA">
      <w:pPr>
        <w:pStyle w:val="NormalWeb"/>
        <w:rPr>
          <w:b/>
          <w:color w:val="000000" w:themeColor="text1"/>
        </w:rPr>
      </w:pPr>
      <w:r w:rsidRPr="00B40C8B">
        <w:rPr>
          <w:b/>
          <w:noProof/>
          <w:color w:val="000000" w:themeColor="text1"/>
        </w:rPr>
        <w:drawing>
          <wp:inline distT="0" distB="0" distL="0" distR="0" wp14:anchorId="47764C69" wp14:editId="66793E9C">
            <wp:extent cx="5148163" cy="1875624"/>
            <wp:effectExtent l="0" t="0" r="0" b="0"/>
            <wp:docPr id="89089" name="Imagen 5" descr="C:\Users\Equidad de Genero\Desktop\IMG-20181115-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quidad de Genero\Desktop\IMG-20181115-WA0039.jpg"/>
                    <pic:cNvPicPr>
                      <a:picLocks noChangeAspect="1" noChangeArrowheads="1"/>
                    </pic:cNvPicPr>
                  </pic:nvPicPr>
                  <pic:blipFill rotWithShape="1">
                    <a:blip r:embed="rId158"/>
                    <a:srcRect t="16739" b="17467"/>
                    <a:stretch/>
                  </pic:blipFill>
                  <pic:spPr bwMode="auto">
                    <a:xfrm>
                      <a:off x="0" y="0"/>
                      <a:ext cx="5157580" cy="1879055"/>
                    </a:xfrm>
                    <a:prstGeom prst="rect">
                      <a:avLst/>
                    </a:prstGeom>
                    <a:noFill/>
                    <a:ln>
                      <a:noFill/>
                    </a:ln>
                    <a:extLst>
                      <a:ext uri="{53640926-AAD7-44D8-BBD7-CCE9431645EC}">
                        <a14:shadowObscured xmlns:a14="http://schemas.microsoft.com/office/drawing/2010/main"/>
                      </a:ext>
                    </a:extLst>
                  </pic:spPr>
                </pic:pic>
              </a:graphicData>
            </a:graphic>
          </wp:inline>
        </w:drawing>
      </w:r>
    </w:p>
    <w:p w14:paraId="0A17A089" w14:textId="0DD70FFD" w:rsidR="00846703" w:rsidRPr="00B40C8B" w:rsidRDefault="009665F5" w:rsidP="000839AA">
      <w:pPr>
        <w:pStyle w:val="NormalWeb"/>
        <w:rPr>
          <w:b/>
          <w:color w:val="000000" w:themeColor="text1"/>
        </w:rPr>
      </w:pPr>
      <w:r w:rsidRPr="00B40C8B">
        <w:rPr>
          <w:b/>
          <w:noProof/>
          <w:color w:val="000000" w:themeColor="text1"/>
        </w:rPr>
        <w:lastRenderedPageBreak/>
        <w:drawing>
          <wp:anchor distT="0" distB="0" distL="114300" distR="114300" simplePos="0" relativeHeight="251736576" behindDoc="0" locked="0" layoutInCell="1" allowOverlap="1" wp14:anchorId="3740134B" wp14:editId="24304C79">
            <wp:simplePos x="0" y="0"/>
            <wp:positionH relativeFrom="margin">
              <wp:align>right</wp:align>
            </wp:positionH>
            <wp:positionV relativeFrom="paragraph">
              <wp:posOffset>-607</wp:posOffset>
            </wp:positionV>
            <wp:extent cx="2596896" cy="1572768"/>
            <wp:effectExtent l="0" t="0" r="0" b="8890"/>
            <wp:wrapNone/>
            <wp:docPr id="89092" name="Imagen 8" descr="C:\Users\Equidad de Genero\Desktop\IMG-2018111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quidad de Genero\Desktop\IMG-20181115-WA0036.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96896" cy="15727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46703" w:rsidRPr="00B40C8B">
        <w:rPr>
          <w:b/>
          <w:noProof/>
          <w:color w:val="000000" w:themeColor="text1"/>
        </w:rPr>
        <w:drawing>
          <wp:inline distT="0" distB="0" distL="0" distR="0" wp14:anchorId="57AACDFC" wp14:editId="590775B6">
            <wp:extent cx="2304288" cy="1552575"/>
            <wp:effectExtent l="0" t="0" r="1270" b="0"/>
            <wp:docPr id="89091" name="Imagen 6" descr="C:\Users\Equidad de Genero\Desktop\IMG-20181115-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quidad de Genero\Desktop\IMG-20181115-WA0038.jpg"/>
                    <pic:cNvPicPr>
                      <a:picLocks noChangeAspect="1" noChangeArrowheads="1"/>
                    </pic:cNvPicPr>
                  </pic:nvPicPr>
                  <pic:blipFill>
                    <a:blip r:embed="rId160"/>
                    <a:srcRect/>
                    <a:stretch>
                      <a:fillRect/>
                    </a:stretch>
                  </pic:blipFill>
                  <pic:spPr bwMode="auto">
                    <a:xfrm>
                      <a:off x="0" y="0"/>
                      <a:ext cx="2317342" cy="1561370"/>
                    </a:xfrm>
                    <a:prstGeom prst="rect">
                      <a:avLst/>
                    </a:prstGeom>
                    <a:noFill/>
                    <a:ln w="9525">
                      <a:noFill/>
                      <a:miter lim="800000"/>
                      <a:headEnd/>
                      <a:tailEnd/>
                    </a:ln>
                  </pic:spPr>
                </pic:pic>
              </a:graphicData>
            </a:graphic>
          </wp:inline>
        </w:drawing>
      </w:r>
      <w:r w:rsidR="00846703" w:rsidRPr="00B40C8B">
        <w:rPr>
          <w:b/>
          <w:noProof/>
          <w:color w:val="000000" w:themeColor="text1"/>
        </w:rPr>
        <w:t xml:space="preserve">      </w:t>
      </w:r>
    </w:p>
    <w:p w14:paraId="637C4898" w14:textId="77777777" w:rsidR="00AC051C" w:rsidRPr="00B40C8B" w:rsidRDefault="00AC051C" w:rsidP="00AC051C">
      <w:pPr>
        <w:pStyle w:val="Sinespaciado"/>
        <w:spacing w:line="480" w:lineRule="auto"/>
        <w:jc w:val="both"/>
        <w:rPr>
          <w:rFonts w:ascii="Times New Roman" w:eastAsia="Calibri" w:hAnsi="Times New Roman" w:cs="Times New Roman"/>
          <w:b/>
          <w:color w:val="000000" w:themeColor="text1"/>
          <w:sz w:val="24"/>
          <w:szCs w:val="24"/>
        </w:rPr>
      </w:pPr>
    </w:p>
    <w:p w14:paraId="412EFE3F" w14:textId="50832F26" w:rsidR="006F2167" w:rsidRPr="00B40C8B" w:rsidRDefault="006F2167" w:rsidP="000839AA">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1.3.2.</w:t>
      </w:r>
      <w:r w:rsidR="009665F5" w:rsidRPr="00B40C8B">
        <w:rPr>
          <w:rFonts w:ascii="Times New Roman" w:hAnsi="Times New Roman" w:cs="Times New Roman"/>
          <w:b/>
          <w:color w:val="000000" w:themeColor="text1"/>
          <w:sz w:val="24"/>
          <w:szCs w:val="24"/>
        </w:rPr>
        <w:t>11</w:t>
      </w:r>
      <w:r w:rsidRPr="00B40C8B">
        <w:rPr>
          <w:rFonts w:ascii="Times New Roman" w:hAnsi="Times New Roman" w:cs="Times New Roman"/>
          <w:b/>
          <w:color w:val="000000" w:themeColor="text1"/>
          <w:sz w:val="24"/>
          <w:szCs w:val="24"/>
        </w:rPr>
        <w:t xml:space="preserve"> Escuela de Graduados de Doctrina Conjunta "General de División Gregorio Luperón"</w:t>
      </w:r>
    </w:p>
    <w:p w14:paraId="42DC9153" w14:textId="542866C0" w:rsidR="006F2167" w:rsidRPr="00B40C8B" w:rsidRDefault="009665F5" w:rsidP="000839AA">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66</w:t>
      </w:r>
    </w:p>
    <w:p w14:paraId="3AD4D00A" w14:textId="667B60F2" w:rsidR="006F2167" w:rsidRPr="00B40C8B" w:rsidRDefault="00FC064F" w:rsidP="000839AA">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noProof/>
          <w:color w:val="000000" w:themeColor="text1"/>
          <w:sz w:val="24"/>
          <w:szCs w:val="24"/>
        </w:rPr>
        <w:drawing>
          <wp:anchor distT="0" distB="0" distL="0" distR="0" simplePos="0" relativeHeight="251625984" behindDoc="0" locked="0" layoutInCell="1" allowOverlap="1" wp14:anchorId="2A3C4BA6" wp14:editId="5AE6D031">
            <wp:simplePos x="0" y="0"/>
            <wp:positionH relativeFrom="margin">
              <wp:align>left</wp:align>
            </wp:positionH>
            <wp:positionV relativeFrom="paragraph">
              <wp:posOffset>899160</wp:posOffset>
            </wp:positionV>
            <wp:extent cx="4784090" cy="2204085"/>
            <wp:effectExtent l="0" t="0" r="0" b="0"/>
            <wp:wrapTopAndBottom/>
            <wp:docPr id="9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5.png"/>
                    <pic:cNvPicPr/>
                  </pic:nvPicPr>
                  <pic:blipFill rotWithShape="1">
                    <a:blip r:embed="rId161" cstate="print"/>
                    <a:srcRect l="1320" t="75703" r="-1320" b="-1364"/>
                    <a:stretch/>
                  </pic:blipFill>
                  <pic:spPr bwMode="auto">
                    <a:xfrm>
                      <a:off x="0" y="0"/>
                      <a:ext cx="4784090" cy="220408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margin">
              <wp14:pctWidth>0</wp14:pctWidth>
            </wp14:sizeRelH>
            <wp14:sizeRelV relativeFrom="margin">
              <wp14:pctHeight>0</wp14:pctHeight>
            </wp14:sizeRelV>
          </wp:anchor>
        </w:drawing>
      </w:r>
      <w:r w:rsidR="006F2167" w:rsidRPr="00B40C8B">
        <w:rPr>
          <w:rFonts w:ascii="Times New Roman" w:hAnsi="Times New Roman" w:cs="Times New Roman"/>
          <w:b/>
          <w:color w:val="000000" w:themeColor="text1"/>
          <w:sz w:val="24"/>
          <w:szCs w:val="24"/>
        </w:rPr>
        <w:t>Clausura del XII Ejercicio de Puesto de Mando Virtual y IX Ejercicio de Comunicaciones de la CFAC</w:t>
      </w:r>
    </w:p>
    <w:p w14:paraId="0668F741" w14:textId="2D4FB910" w:rsidR="003827B9" w:rsidRPr="00B40C8B" w:rsidRDefault="003827B9" w:rsidP="00FC064F">
      <w:pPr>
        <w:pStyle w:val="Textoindependiente"/>
        <w:spacing w:line="480" w:lineRule="auto"/>
        <w:ind w:right="-1" w:firstLine="708"/>
        <w:jc w:val="both"/>
        <w:rPr>
          <w:b/>
          <w:color w:val="000000" w:themeColor="text1"/>
        </w:rPr>
      </w:pPr>
    </w:p>
    <w:p w14:paraId="03E22A85" w14:textId="77777777" w:rsidR="00BB1493" w:rsidRPr="00B40C8B" w:rsidRDefault="00BB1493" w:rsidP="00BB1493">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específico 1.3.3</w:t>
      </w:r>
    </w:p>
    <w:p w14:paraId="7C44C326" w14:textId="77777777" w:rsidR="000839AA" w:rsidRPr="00B40C8B" w:rsidRDefault="000839AA" w:rsidP="00BB1493">
      <w:pPr>
        <w:spacing w:after="0" w:line="480" w:lineRule="auto"/>
        <w:jc w:val="both"/>
        <w:rPr>
          <w:rFonts w:ascii="Times New Roman" w:hAnsi="Times New Roman" w:cs="Times New Roman"/>
          <w:b/>
          <w:color w:val="000000" w:themeColor="text1"/>
          <w:sz w:val="24"/>
          <w:szCs w:val="24"/>
        </w:rPr>
      </w:pPr>
    </w:p>
    <w:p w14:paraId="1685E2BF" w14:textId="77777777" w:rsidR="004E7217" w:rsidRPr="00B40C8B" w:rsidRDefault="00BB1493" w:rsidP="00BB1493">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 xml:space="preserve"> “Modernizar la estructura de informática tecnología de las Fuerzas Armadas, con miras a la integración de nuestra base de datos al almacén de datos del Estado y </w:t>
      </w:r>
      <w:r w:rsidRPr="00B40C8B">
        <w:rPr>
          <w:rFonts w:ascii="Times New Roman" w:hAnsi="Times New Roman" w:cs="Times New Roman"/>
          <w:i/>
          <w:color w:val="000000" w:themeColor="text1"/>
          <w:sz w:val="24"/>
          <w:szCs w:val="24"/>
        </w:rPr>
        <w:lastRenderedPageBreak/>
        <w:t>aumentar nuestros niveles de participación en el proyecto del gobierno electrónico, para apoyar nuestra listeza operacional, capacidad de gestión institucionales y dependencias y contribuir con la seguridad y Defensa en el territorio nacional y en el ciberespacio”.</w:t>
      </w:r>
    </w:p>
    <w:p w14:paraId="0C9EB5CA" w14:textId="77777777" w:rsidR="009665F5" w:rsidRPr="00B40C8B" w:rsidRDefault="009665F5" w:rsidP="00BB1493">
      <w:pPr>
        <w:spacing w:after="0" w:line="480" w:lineRule="auto"/>
        <w:jc w:val="both"/>
        <w:rPr>
          <w:rFonts w:ascii="Times New Roman" w:hAnsi="Times New Roman" w:cs="Times New Roman"/>
          <w:i/>
          <w:color w:val="000000" w:themeColor="text1"/>
          <w:sz w:val="24"/>
          <w:szCs w:val="24"/>
        </w:rPr>
      </w:pPr>
    </w:p>
    <w:p w14:paraId="385D6EC7" w14:textId="77777777" w:rsidR="009665F5" w:rsidRPr="00B40C8B" w:rsidRDefault="009665F5" w:rsidP="009665F5">
      <w:pPr>
        <w:spacing w:line="480" w:lineRule="auto"/>
        <w:jc w:val="both"/>
        <w:rPr>
          <w:rFonts w:ascii="Times New Roman" w:eastAsia="Calibri" w:hAnsi="Times New Roman" w:cs="Times New Roman"/>
          <w:b/>
          <w:color w:val="000000" w:themeColor="text1"/>
          <w:sz w:val="24"/>
          <w:szCs w:val="24"/>
        </w:rPr>
      </w:pPr>
      <w:r w:rsidRPr="00B40C8B">
        <w:rPr>
          <w:rFonts w:ascii="Times New Roman" w:eastAsia="Calibri" w:hAnsi="Times New Roman" w:cs="Times New Roman"/>
          <w:b/>
          <w:color w:val="000000" w:themeColor="text1"/>
          <w:sz w:val="24"/>
          <w:szCs w:val="24"/>
        </w:rPr>
        <w:t>1.3.3.1 Ejército de República Dominicana</w:t>
      </w:r>
    </w:p>
    <w:p w14:paraId="243A6302" w14:textId="6B2258DD" w:rsidR="00265480" w:rsidRPr="00B40C8B" w:rsidRDefault="009665F5" w:rsidP="00265480">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Anexo No. 67</w:t>
      </w:r>
    </w:p>
    <w:p w14:paraId="6EF502BD" w14:textId="77777777" w:rsidR="00265480" w:rsidRPr="00B40C8B" w:rsidRDefault="00265480" w:rsidP="00265480">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 xml:space="preserve">Posición del ERD en el Índice de Uso TIC e Implementación de Gobierno Electrónico </w:t>
      </w:r>
    </w:p>
    <w:tbl>
      <w:tblPr>
        <w:tblpPr w:leftFromText="141" w:rightFromText="141" w:vertAnchor="text" w:horzAnchor="margin" w:tblpY="11"/>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99"/>
        <w:gridCol w:w="2799"/>
        <w:gridCol w:w="819"/>
        <w:gridCol w:w="845"/>
        <w:gridCol w:w="1358"/>
        <w:gridCol w:w="938"/>
      </w:tblGrid>
      <w:tr w:rsidR="00265480" w:rsidRPr="00B40C8B" w14:paraId="21BF86D5" w14:textId="77777777" w:rsidTr="003059A7">
        <w:trPr>
          <w:trHeight w:val="600"/>
          <w:tblHeader/>
        </w:trPr>
        <w:tc>
          <w:tcPr>
            <w:tcW w:w="0" w:type="auto"/>
            <w:tcBorders>
              <w:top w:val="nil"/>
              <w:bottom w:val="single" w:sz="12" w:space="0" w:color="F4F4F4"/>
            </w:tcBorders>
            <w:shd w:val="clear" w:color="auto" w:fill="FFFFFF"/>
            <w:tcMar>
              <w:top w:w="109" w:type="dxa"/>
              <w:left w:w="109" w:type="dxa"/>
              <w:bottom w:w="109" w:type="dxa"/>
              <w:right w:w="109" w:type="dxa"/>
            </w:tcMar>
            <w:vAlign w:val="bottom"/>
            <w:hideMark/>
          </w:tcPr>
          <w:p w14:paraId="487703A5" w14:textId="77777777" w:rsidR="00265480" w:rsidRPr="00B40C8B" w:rsidRDefault="00265480" w:rsidP="003059A7">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Ranking</w:t>
            </w:r>
          </w:p>
        </w:tc>
        <w:tc>
          <w:tcPr>
            <w:tcW w:w="0" w:type="auto"/>
            <w:tcBorders>
              <w:top w:val="nil"/>
              <w:bottom w:val="single" w:sz="12" w:space="0" w:color="F4F4F4"/>
            </w:tcBorders>
            <w:shd w:val="clear" w:color="auto" w:fill="FFFFFF"/>
            <w:tcMar>
              <w:top w:w="109" w:type="dxa"/>
              <w:left w:w="109" w:type="dxa"/>
              <w:bottom w:w="109" w:type="dxa"/>
              <w:right w:w="109" w:type="dxa"/>
            </w:tcMar>
            <w:vAlign w:val="bottom"/>
            <w:hideMark/>
          </w:tcPr>
          <w:p w14:paraId="18D3BBDE" w14:textId="77777777" w:rsidR="00265480" w:rsidRPr="00B40C8B" w:rsidRDefault="00265480" w:rsidP="003059A7">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Institución          Uso TIC</w:t>
            </w:r>
          </w:p>
        </w:tc>
        <w:tc>
          <w:tcPr>
            <w:tcW w:w="0" w:type="auto"/>
            <w:tcBorders>
              <w:top w:val="nil"/>
              <w:bottom w:val="single" w:sz="12" w:space="0" w:color="F4F4F4"/>
            </w:tcBorders>
            <w:shd w:val="clear" w:color="auto" w:fill="FFFFFF"/>
            <w:tcMar>
              <w:top w:w="109" w:type="dxa"/>
              <w:left w:w="109" w:type="dxa"/>
              <w:bottom w:w="109" w:type="dxa"/>
              <w:right w:w="109" w:type="dxa"/>
            </w:tcMar>
            <w:vAlign w:val="bottom"/>
            <w:hideMark/>
          </w:tcPr>
          <w:p w14:paraId="0DDAEED8" w14:textId="77777777" w:rsidR="00265480" w:rsidRPr="00B40C8B" w:rsidRDefault="00265480" w:rsidP="003059A7">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EGob</w:t>
            </w:r>
          </w:p>
        </w:tc>
        <w:tc>
          <w:tcPr>
            <w:tcW w:w="0" w:type="auto"/>
            <w:tcBorders>
              <w:top w:val="nil"/>
              <w:bottom w:val="single" w:sz="12" w:space="0" w:color="F4F4F4"/>
            </w:tcBorders>
            <w:shd w:val="clear" w:color="auto" w:fill="FFFFFF"/>
            <w:tcMar>
              <w:top w:w="109" w:type="dxa"/>
              <w:left w:w="109" w:type="dxa"/>
              <w:bottom w:w="109" w:type="dxa"/>
              <w:right w:w="109" w:type="dxa"/>
            </w:tcMar>
            <w:vAlign w:val="bottom"/>
            <w:hideMark/>
          </w:tcPr>
          <w:p w14:paraId="23099AFA" w14:textId="77777777" w:rsidR="00265480" w:rsidRPr="00B40C8B" w:rsidRDefault="00265480" w:rsidP="003059A7">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OGob</w:t>
            </w:r>
          </w:p>
        </w:tc>
        <w:tc>
          <w:tcPr>
            <w:tcW w:w="0" w:type="auto"/>
            <w:tcBorders>
              <w:top w:val="nil"/>
              <w:bottom w:val="single" w:sz="12" w:space="0" w:color="F4F4F4"/>
            </w:tcBorders>
            <w:shd w:val="clear" w:color="auto" w:fill="FFFFFF"/>
            <w:tcMar>
              <w:top w:w="109" w:type="dxa"/>
              <w:left w:w="109" w:type="dxa"/>
              <w:bottom w:w="109" w:type="dxa"/>
              <w:right w:w="109" w:type="dxa"/>
            </w:tcMar>
            <w:vAlign w:val="bottom"/>
            <w:hideMark/>
          </w:tcPr>
          <w:p w14:paraId="428B3FBD" w14:textId="77777777" w:rsidR="00265480" w:rsidRPr="00B40C8B" w:rsidRDefault="00265480" w:rsidP="003059A7">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E Servicios</w:t>
            </w:r>
          </w:p>
        </w:tc>
        <w:tc>
          <w:tcPr>
            <w:tcW w:w="0" w:type="auto"/>
            <w:tcBorders>
              <w:top w:val="nil"/>
              <w:bottom w:val="single" w:sz="12" w:space="0" w:color="F4F4F4"/>
            </w:tcBorders>
            <w:shd w:val="clear" w:color="auto" w:fill="FFFFFF"/>
            <w:tcMar>
              <w:top w:w="109" w:type="dxa"/>
              <w:left w:w="109" w:type="dxa"/>
              <w:bottom w:w="109" w:type="dxa"/>
              <w:right w:w="109" w:type="dxa"/>
            </w:tcMar>
            <w:vAlign w:val="bottom"/>
            <w:hideMark/>
          </w:tcPr>
          <w:p w14:paraId="7319041B" w14:textId="77777777" w:rsidR="00265480" w:rsidRPr="00B40C8B" w:rsidRDefault="00265480" w:rsidP="003059A7">
            <w:pPr>
              <w:spacing w:after="0" w:line="480" w:lineRule="auto"/>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t>iTICge</w:t>
            </w:r>
          </w:p>
        </w:tc>
      </w:tr>
    </w:tbl>
    <w:p w14:paraId="4BA45924" w14:textId="77777777" w:rsidR="00265480" w:rsidRPr="00B40C8B" w:rsidRDefault="00265480" w:rsidP="00265480">
      <w:pPr>
        <w:ind w:firstLine="709"/>
        <w:jc w:val="both"/>
        <w:rPr>
          <w:rFonts w:ascii="Times New Roman" w:eastAsia="Calibri" w:hAnsi="Times New Roman" w:cs="Times New Roman"/>
          <w:color w:val="000000" w:themeColor="text1"/>
          <w:lang w:val="es-ES"/>
        </w:rPr>
      </w:pPr>
    </w:p>
    <w:p w14:paraId="7AFCAA05" w14:textId="77777777" w:rsidR="00265480" w:rsidRPr="00B40C8B" w:rsidRDefault="00265480" w:rsidP="00265480">
      <w:pPr>
        <w:rPr>
          <w:rFonts w:ascii="Times New Roman" w:eastAsia="Calibri" w:hAnsi="Times New Roman" w:cs="Times New Roman"/>
          <w:b/>
          <w:noProof/>
          <w:color w:val="000000" w:themeColor="text1"/>
        </w:rPr>
      </w:pPr>
      <w:r w:rsidRPr="00B40C8B">
        <w:rPr>
          <w:rFonts w:ascii="Times New Roman" w:eastAsia="Calibri" w:hAnsi="Times New Roman" w:cs="Times New Roman"/>
          <w:b/>
          <w:noProof/>
          <w:color w:val="000000" w:themeColor="text1"/>
        </w:rPr>
        <w:drawing>
          <wp:anchor distT="0" distB="0" distL="114300" distR="114300" simplePos="0" relativeHeight="251701760" behindDoc="0" locked="0" layoutInCell="1" allowOverlap="1" wp14:anchorId="4C5002E0" wp14:editId="348B364C">
            <wp:simplePos x="0" y="0"/>
            <wp:positionH relativeFrom="margin">
              <wp:posOffset>190195</wp:posOffset>
            </wp:positionH>
            <wp:positionV relativeFrom="paragraph">
              <wp:posOffset>14250</wp:posOffset>
            </wp:positionV>
            <wp:extent cx="4457700" cy="1364615"/>
            <wp:effectExtent l="0" t="0" r="0" b="6985"/>
            <wp:wrapNone/>
            <wp:docPr id="89102" name="Imagen 15" descr="C:\Users\BLADIMIR DE LO SANTO\Downloads\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LADIMIR DE LO SANTO\Downloads\unnamed.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l="12181" t="13331" r="12998" b="15345"/>
                    <a:stretch/>
                  </pic:blipFill>
                  <pic:spPr bwMode="auto">
                    <a:xfrm>
                      <a:off x="0" y="0"/>
                      <a:ext cx="4457700" cy="136461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margin">
              <wp14:pctWidth>0</wp14:pctWidth>
            </wp14:sizeRelH>
            <wp14:sizeRelV relativeFrom="margin">
              <wp14:pctHeight>0</wp14:pctHeight>
            </wp14:sizeRelV>
          </wp:anchor>
        </w:drawing>
      </w:r>
    </w:p>
    <w:p w14:paraId="4A1369E4" w14:textId="77777777" w:rsidR="00265480" w:rsidRPr="00B40C8B" w:rsidRDefault="00265480" w:rsidP="00265480">
      <w:pPr>
        <w:rPr>
          <w:rFonts w:ascii="Times New Roman" w:eastAsia="Calibri" w:hAnsi="Times New Roman" w:cs="Times New Roman"/>
          <w:b/>
          <w:noProof/>
          <w:color w:val="000000" w:themeColor="text1"/>
        </w:rPr>
      </w:pPr>
    </w:p>
    <w:p w14:paraId="65D23534" w14:textId="77777777" w:rsidR="00265480" w:rsidRPr="00B40C8B" w:rsidRDefault="00265480" w:rsidP="00265480">
      <w:pPr>
        <w:rPr>
          <w:rFonts w:ascii="Times New Roman" w:eastAsia="Calibri" w:hAnsi="Times New Roman" w:cs="Times New Roman"/>
          <w:b/>
          <w:noProof/>
          <w:color w:val="000000" w:themeColor="text1"/>
        </w:rPr>
      </w:pPr>
    </w:p>
    <w:p w14:paraId="63FE0CB5" w14:textId="77777777" w:rsidR="00265480" w:rsidRPr="00B40C8B" w:rsidRDefault="00265480" w:rsidP="00BB1493">
      <w:pPr>
        <w:spacing w:after="0" w:line="480" w:lineRule="auto"/>
        <w:jc w:val="both"/>
        <w:rPr>
          <w:rFonts w:ascii="Times New Roman" w:hAnsi="Times New Roman" w:cs="Times New Roman"/>
          <w:i/>
          <w:color w:val="000000" w:themeColor="text1"/>
          <w:sz w:val="24"/>
          <w:szCs w:val="24"/>
        </w:rPr>
      </w:pPr>
    </w:p>
    <w:p w14:paraId="2958763B" w14:textId="77777777" w:rsidR="00290C59" w:rsidRPr="00B40C8B" w:rsidRDefault="00290C59" w:rsidP="00BB1493">
      <w:pPr>
        <w:spacing w:after="0" w:line="480" w:lineRule="auto"/>
        <w:jc w:val="both"/>
        <w:rPr>
          <w:rFonts w:ascii="Times New Roman" w:hAnsi="Times New Roman" w:cs="Times New Roman"/>
          <w:b/>
          <w:color w:val="000000" w:themeColor="text1"/>
          <w:sz w:val="24"/>
          <w:szCs w:val="24"/>
        </w:rPr>
      </w:pPr>
    </w:p>
    <w:p w14:paraId="23DFE01C" w14:textId="77777777" w:rsidR="009665F5" w:rsidRPr="00B40C8B" w:rsidRDefault="009665F5" w:rsidP="00BB1493">
      <w:pPr>
        <w:spacing w:after="0" w:line="480" w:lineRule="auto"/>
        <w:jc w:val="both"/>
        <w:rPr>
          <w:rFonts w:ascii="Times New Roman" w:hAnsi="Times New Roman" w:cs="Times New Roman"/>
          <w:b/>
          <w:color w:val="000000" w:themeColor="text1"/>
          <w:sz w:val="28"/>
          <w:szCs w:val="28"/>
        </w:rPr>
      </w:pPr>
    </w:p>
    <w:p w14:paraId="73FB4352" w14:textId="77777777" w:rsidR="00BB1493" w:rsidRPr="00B40C8B" w:rsidRDefault="00BB1493" w:rsidP="00BB1493">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específico 1.3.4</w:t>
      </w:r>
    </w:p>
    <w:p w14:paraId="74FF7EE4" w14:textId="77777777" w:rsidR="000839AA" w:rsidRPr="00B40C8B" w:rsidRDefault="000839AA" w:rsidP="00BB1493">
      <w:pPr>
        <w:spacing w:after="0" w:line="480" w:lineRule="auto"/>
        <w:jc w:val="both"/>
        <w:rPr>
          <w:rFonts w:ascii="Times New Roman" w:hAnsi="Times New Roman" w:cs="Times New Roman"/>
          <w:b/>
          <w:color w:val="000000" w:themeColor="text1"/>
          <w:sz w:val="24"/>
          <w:szCs w:val="24"/>
        </w:rPr>
      </w:pPr>
    </w:p>
    <w:p w14:paraId="095294DB" w14:textId="77777777" w:rsidR="00BB1493" w:rsidRPr="00B40C8B" w:rsidRDefault="00BB1493" w:rsidP="00BB1493">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i/>
          <w:color w:val="000000" w:themeColor="text1"/>
          <w:sz w:val="24"/>
          <w:szCs w:val="24"/>
        </w:rPr>
        <w:t>“Promover la aprobación de la ley de Seguridad Privada para modernizar la estructura de la Superintendencia de Vigilancia y Seguridad Privada y Contribuir con el control del personal y armas de fuego que poseen las empresas de seguridad privada del país”.</w:t>
      </w:r>
    </w:p>
    <w:p w14:paraId="47B0251F" w14:textId="77777777" w:rsidR="000839AA" w:rsidRPr="00B40C8B" w:rsidRDefault="000839AA" w:rsidP="00BB1493">
      <w:pPr>
        <w:spacing w:after="0" w:line="480" w:lineRule="auto"/>
        <w:jc w:val="both"/>
        <w:rPr>
          <w:rFonts w:ascii="Times New Roman" w:hAnsi="Times New Roman" w:cs="Times New Roman"/>
          <w:i/>
          <w:color w:val="000000" w:themeColor="text1"/>
          <w:sz w:val="24"/>
          <w:szCs w:val="24"/>
        </w:rPr>
      </w:pPr>
    </w:p>
    <w:p w14:paraId="35598E2D" w14:textId="77777777" w:rsidR="000839AA" w:rsidRPr="00B40C8B" w:rsidRDefault="000839AA" w:rsidP="000839AA">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1.3.4.1 Superintendencia de Vigilancia y Seguridad Privada</w:t>
      </w:r>
    </w:p>
    <w:p w14:paraId="2331BA01" w14:textId="77777777" w:rsidR="000839AA" w:rsidRPr="00B40C8B" w:rsidRDefault="000839AA" w:rsidP="000839AA">
      <w:pPr>
        <w:spacing w:after="0" w:line="480" w:lineRule="auto"/>
        <w:jc w:val="both"/>
        <w:rPr>
          <w:rFonts w:ascii="Times New Roman" w:hAnsi="Times New Roman" w:cs="Times New Roman"/>
          <w:b/>
          <w:color w:val="000000" w:themeColor="text1"/>
          <w:sz w:val="24"/>
          <w:szCs w:val="24"/>
        </w:rPr>
      </w:pPr>
    </w:p>
    <w:p w14:paraId="7E87707D" w14:textId="762CEF67" w:rsidR="000839AA" w:rsidRPr="00B40C8B" w:rsidRDefault="009665F5" w:rsidP="000839AA">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6</w:t>
      </w:r>
      <w:r w:rsidR="000839AA" w:rsidRPr="00B40C8B">
        <w:rPr>
          <w:rFonts w:ascii="Times New Roman" w:hAnsi="Times New Roman" w:cs="Times New Roman"/>
          <w:b/>
          <w:color w:val="000000" w:themeColor="text1"/>
          <w:sz w:val="24"/>
          <w:szCs w:val="24"/>
        </w:rPr>
        <w:t>8</w:t>
      </w:r>
    </w:p>
    <w:p w14:paraId="3BD3F691" w14:textId="77777777" w:rsidR="003D10F7" w:rsidRPr="00B40C8B" w:rsidRDefault="003D10F7" w:rsidP="000839AA">
      <w:pPr>
        <w:spacing w:after="0" w:line="480" w:lineRule="auto"/>
        <w:jc w:val="both"/>
        <w:rPr>
          <w:rFonts w:ascii="Times New Roman" w:hAnsi="Times New Roman" w:cs="Times New Roman"/>
          <w:b/>
          <w:color w:val="000000" w:themeColor="text1"/>
          <w:sz w:val="24"/>
          <w:szCs w:val="24"/>
        </w:rPr>
      </w:pPr>
      <w:bookmarkStart w:id="10" w:name="_Toc529794534"/>
      <w:bookmarkStart w:id="11" w:name="_Toc530054839"/>
      <w:r w:rsidRPr="00B40C8B">
        <w:rPr>
          <w:rFonts w:ascii="Times New Roman" w:hAnsi="Times New Roman" w:cs="Times New Roman"/>
          <w:b/>
          <w:color w:val="000000" w:themeColor="text1"/>
          <w:sz w:val="24"/>
          <w:szCs w:val="24"/>
        </w:rPr>
        <w:t>Relación Cuantitativa de Trabajos Realizados</w:t>
      </w:r>
      <w:bookmarkEnd w:id="10"/>
      <w:bookmarkEnd w:id="11"/>
    </w:p>
    <w:tbl>
      <w:tblPr>
        <w:tblStyle w:val="Tablaconcuadrcula"/>
        <w:tblW w:w="9067" w:type="dxa"/>
        <w:jc w:val="center"/>
        <w:tblLook w:val="04A0" w:firstRow="1" w:lastRow="0" w:firstColumn="1" w:lastColumn="0" w:noHBand="0" w:noVBand="1"/>
      </w:tblPr>
      <w:tblGrid>
        <w:gridCol w:w="4565"/>
        <w:gridCol w:w="4502"/>
      </w:tblGrid>
      <w:tr w:rsidR="003D10F7" w:rsidRPr="00B40C8B" w14:paraId="48DB670E" w14:textId="77777777" w:rsidTr="009665F5">
        <w:trPr>
          <w:trHeight w:hRule="exact" w:val="288"/>
          <w:jc w:val="center"/>
        </w:trPr>
        <w:tc>
          <w:tcPr>
            <w:tcW w:w="5040" w:type="dxa"/>
            <w:shd w:val="clear" w:color="auto" w:fill="DDD9C3" w:themeFill="background2" w:themeFillShade="E6"/>
            <w:vAlign w:val="center"/>
          </w:tcPr>
          <w:p w14:paraId="4DA6E88D" w14:textId="77777777" w:rsidR="003D10F7" w:rsidRPr="00B40C8B" w:rsidRDefault="003D10F7" w:rsidP="00FD10EB">
            <w:pPr>
              <w:spacing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Actividad</w:t>
            </w:r>
          </w:p>
        </w:tc>
        <w:tc>
          <w:tcPr>
            <w:tcW w:w="5040" w:type="dxa"/>
            <w:shd w:val="clear" w:color="auto" w:fill="DDD9C3" w:themeFill="background2" w:themeFillShade="E6"/>
            <w:vAlign w:val="center"/>
          </w:tcPr>
          <w:p w14:paraId="173434D4" w14:textId="77777777" w:rsidR="003D10F7" w:rsidRPr="00B40C8B" w:rsidRDefault="003D10F7" w:rsidP="00FD10EB">
            <w:pPr>
              <w:spacing w:line="480" w:lineRule="auto"/>
              <w:ind w:right="331"/>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Indicador</w:t>
            </w:r>
          </w:p>
        </w:tc>
      </w:tr>
      <w:tr w:rsidR="003D10F7" w:rsidRPr="00B40C8B" w14:paraId="179AA6A7" w14:textId="77777777" w:rsidTr="009665F5">
        <w:trPr>
          <w:trHeight w:val="449"/>
          <w:jc w:val="center"/>
        </w:trPr>
        <w:tc>
          <w:tcPr>
            <w:tcW w:w="5098" w:type="dxa"/>
          </w:tcPr>
          <w:p w14:paraId="240D6D36"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bookmarkStart w:id="12" w:name="_Hlk521586389"/>
            <w:r w:rsidRPr="00B40C8B">
              <w:rPr>
                <w:rFonts w:ascii="Times New Roman" w:hAnsi="Times New Roman" w:cs="Times New Roman"/>
                <w:color w:val="000000" w:themeColor="text1"/>
                <w:sz w:val="24"/>
                <w:szCs w:val="24"/>
              </w:rPr>
              <w:t>Allanamientos Realizados</w:t>
            </w:r>
          </w:p>
        </w:tc>
        <w:tc>
          <w:tcPr>
            <w:tcW w:w="3969" w:type="dxa"/>
            <w:vAlign w:val="center"/>
          </w:tcPr>
          <w:p w14:paraId="32238463"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02</w:t>
            </w:r>
          </w:p>
        </w:tc>
      </w:tr>
      <w:tr w:rsidR="003D10F7" w:rsidRPr="00B40C8B" w14:paraId="44494654" w14:textId="77777777" w:rsidTr="00FD10EB">
        <w:trPr>
          <w:trHeight w:val="433"/>
          <w:jc w:val="center"/>
        </w:trPr>
        <w:tc>
          <w:tcPr>
            <w:tcW w:w="5098" w:type="dxa"/>
          </w:tcPr>
          <w:p w14:paraId="22F82298"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Armas Retenidas </w:t>
            </w:r>
          </w:p>
        </w:tc>
        <w:tc>
          <w:tcPr>
            <w:tcW w:w="3969" w:type="dxa"/>
            <w:vAlign w:val="center"/>
          </w:tcPr>
          <w:p w14:paraId="2453F777"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516</w:t>
            </w:r>
          </w:p>
        </w:tc>
      </w:tr>
      <w:tr w:rsidR="003D10F7" w:rsidRPr="00B40C8B" w14:paraId="261EED3C" w14:textId="1B523EB3" w:rsidTr="00FD10EB">
        <w:trPr>
          <w:trHeight w:val="400"/>
          <w:jc w:val="center"/>
        </w:trPr>
        <w:tc>
          <w:tcPr>
            <w:tcW w:w="5098" w:type="dxa"/>
          </w:tcPr>
          <w:p w14:paraId="4A1BE3E6"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Auditorías Realizadas</w:t>
            </w:r>
          </w:p>
        </w:tc>
        <w:tc>
          <w:tcPr>
            <w:tcW w:w="3969" w:type="dxa"/>
            <w:vAlign w:val="center"/>
          </w:tcPr>
          <w:p w14:paraId="2B02D129"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71</w:t>
            </w:r>
          </w:p>
        </w:tc>
      </w:tr>
      <w:bookmarkEnd w:id="12"/>
      <w:tr w:rsidR="003D10F7" w:rsidRPr="00B40C8B" w14:paraId="1ADCFA54" w14:textId="77777777" w:rsidTr="00FD10EB">
        <w:trPr>
          <w:trHeight w:val="400"/>
          <w:jc w:val="center"/>
        </w:trPr>
        <w:tc>
          <w:tcPr>
            <w:tcW w:w="5098" w:type="dxa"/>
          </w:tcPr>
          <w:p w14:paraId="0B7FDA63"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Compañías Sometidas Ley 631-16</w:t>
            </w:r>
          </w:p>
        </w:tc>
        <w:tc>
          <w:tcPr>
            <w:tcW w:w="3969" w:type="dxa"/>
            <w:vAlign w:val="center"/>
          </w:tcPr>
          <w:p w14:paraId="42E9B54C"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02</w:t>
            </w:r>
          </w:p>
        </w:tc>
      </w:tr>
      <w:tr w:rsidR="003D10F7" w:rsidRPr="00B40C8B" w14:paraId="6AABD0B1" w14:textId="77777777" w:rsidTr="00FD10EB">
        <w:trPr>
          <w:trHeight w:val="433"/>
          <w:jc w:val="center"/>
        </w:trPr>
        <w:tc>
          <w:tcPr>
            <w:tcW w:w="5098" w:type="dxa"/>
          </w:tcPr>
          <w:p w14:paraId="2A7C3A90"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Personas Judicializadas</w:t>
            </w:r>
          </w:p>
        </w:tc>
        <w:tc>
          <w:tcPr>
            <w:tcW w:w="3969" w:type="dxa"/>
            <w:vAlign w:val="center"/>
          </w:tcPr>
          <w:p w14:paraId="7ADF7C2D"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r>
      <w:tr w:rsidR="003D10F7" w:rsidRPr="00B40C8B" w14:paraId="2CB572E0" w14:textId="77777777" w:rsidTr="00FD10EB">
        <w:trPr>
          <w:trHeight w:val="433"/>
          <w:jc w:val="center"/>
        </w:trPr>
        <w:tc>
          <w:tcPr>
            <w:tcW w:w="5098" w:type="dxa"/>
          </w:tcPr>
          <w:p w14:paraId="5C720A5D"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Procesos Abiertos En Tribunales</w:t>
            </w:r>
          </w:p>
        </w:tc>
        <w:tc>
          <w:tcPr>
            <w:tcW w:w="3969" w:type="dxa"/>
            <w:vAlign w:val="center"/>
          </w:tcPr>
          <w:p w14:paraId="1E04797D"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r>
      <w:tr w:rsidR="003D10F7" w:rsidRPr="00B40C8B" w14:paraId="77792F95" w14:textId="77777777" w:rsidTr="00FD10EB">
        <w:trPr>
          <w:trHeight w:val="431"/>
          <w:jc w:val="center"/>
        </w:trPr>
        <w:tc>
          <w:tcPr>
            <w:tcW w:w="5098" w:type="dxa"/>
          </w:tcPr>
          <w:p w14:paraId="4804B345"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Charlas Impartidas Al Personal SVSP</w:t>
            </w:r>
          </w:p>
        </w:tc>
        <w:tc>
          <w:tcPr>
            <w:tcW w:w="3969" w:type="dxa"/>
            <w:vAlign w:val="center"/>
          </w:tcPr>
          <w:p w14:paraId="775E4B3C"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10</w:t>
            </w:r>
          </w:p>
        </w:tc>
      </w:tr>
      <w:tr w:rsidR="003D10F7" w:rsidRPr="00B40C8B" w14:paraId="5BDA3840" w14:textId="77777777" w:rsidTr="00FD10EB">
        <w:trPr>
          <w:trHeight w:val="433"/>
          <w:jc w:val="center"/>
        </w:trPr>
        <w:tc>
          <w:tcPr>
            <w:tcW w:w="5098" w:type="dxa"/>
          </w:tcPr>
          <w:p w14:paraId="7F2371D1"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Circulares Emitidas </w:t>
            </w:r>
          </w:p>
        </w:tc>
        <w:tc>
          <w:tcPr>
            <w:tcW w:w="3969" w:type="dxa"/>
            <w:vAlign w:val="center"/>
          </w:tcPr>
          <w:p w14:paraId="0DD26786" w14:textId="77777777" w:rsidR="003D10F7" w:rsidRPr="00B40C8B" w:rsidRDefault="003D10F7" w:rsidP="00FD10EB">
            <w:pPr>
              <w:spacing w:line="480" w:lineRule="auto"/>
              <w:jc w:val="center"/>
              <w:rPr>
                <w:rFonts w:ascii="Times New Roman" w:hAnsi="Times New Roman" w:cs="Times New Roman"/>
                <w:b/>
                <w:color w:val="000000" w:themeColor="text1"/>
                <w:sz w:val="24"/>
                <w:szCs w:val="24"/>
                <w:u w:val="single"/>
              </w:rPr>
            </w:pPr>
            <w:r w:rsidRPr="00B40C8B">
              <w:rPr>
                <w:rFonts w:ascii="Times New Roman" w:hAnsi="Times New Roman" w:cs="Times New Roman"/>
                <w:color w:val="000000" w:themeColor="text1"/>
                <w:sz w:val="24"/>
                <w:szCs w:val="24"/>
              </w:rPr>
              <w:t>05</w:t>
            </w:r>
          </w:p>
        </w:tc>
      </w:tr>
      <w:tr w:rsidR="003D10F7" w:rsidRPr="00B40C8B" w14:paraId="03A4C92C" w14:textId="77777777" w:rsidTr="00FD10EB">
        <w:trPr>
          <w:trHeight w:val="431"/>
          <w:jc w:val="center"/>
        </w:trPr>
        <w:tc>
          <w:tcPr>
            <w:tcW w:w="5098" w:type="dxa"/>
          </w:tcPr>
          <w:p w14:paraId="5DACCE68"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Cursos Impartidos</w:t>
            </w:r>
          </w:p>
        </w:tc>
        <w:tc>
          <w:tcPr>
            <w:tcW w:w="3969" w:type="dxa"/>
            <w:vAlign w:val="center"/>
          </w:tcPr>
          <w:p w14:paraId="49775FD8"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r>
      <w:tr w:rsidR="003D10F7" w:rsidRPr="00B40C8B" w14:paraId="12FD91A8" w14:textId="77777777" w:rsidTr="00FD10EB">
        <w:trPr>
          <w:trHeight w:val="433"/>
          <w:jc w:val="center"/>
        </w:trPr>
        <w:tc>
          <w:tcPr>
            <w:tcW w:w="5098" w:type="dxa"/>
          </w:tcPr>
          <w:p w14:paraId="63C65F72"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bookmarkStart w:id="13" w:name="_Hlk521586422"/>
            <w:r w:rsidRPr="00B40C8B">
              <w:rPr>
                <w:rFonts w:ascii="Times New Roman" w:hAnsi="Times New Roman" w:cs="Times New Roman"/>
                <w:color w:val="000000" w:themeColor="text1"/>
                <w:sz w:val="24"/>
                <w:szCs w:val="24"/>
              </w:rPr>
              <w:t>Inspecciones Realizadas</w:t>
            </w:r>
          </w:p>
        </w:tc>
        <w:tc>
          <w:tcPr>
            <w:tcW w:w="3969" w:type="dxa"/>
            <w:vAlign w:val="center"/>
          </w:tcPr>
          <w:p w14:paraId="4C4876AC"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11</w:t>
            </w:r>
          </w:p>
        </w:tc>
      </w:tr>
      <w:tr w:rsidR="003D10F7" w:rsidRPr="00B40C8B" w14:paraId="15235F8A" w14:textId="77777777" w:rsidTr="00FD10EB">
        <w:trPr>
          <w:trHeight w:val="433"/>
          <w:jc w:val="center"/>
        </w:trPr>
        <w:tc>
          <w:tcPr>
            <w:tcW w:w="5098" w:type="dxa"/>
          </w:tcPr>
          <w:p w14:paraId="24C9A676"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Auditores Internos BASC Certificados</w:t>
            </w:r>
          </w:p>
        </w:tc>
        <w:tc>
          <w:tcPr>
            <w:tcW w:w="3969" w:type="dxa"/>
            <w:vAlign w:val="center"/>
          </w:tcPr>
          <w:p w14:paraId="6703BAD5"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18</w:t>
            </w:r>
          </w:p>
        </w:tc>
      </w:tr>
      <w:tr w:rsidR="003D10F7" w:rsidRPr="00B40C8B" w14:paraId="4D407633" w14:textId="77777777" w:rsidTr="00FD10EB">
        <w:trPr>
          <w:trHeight w:val="431"/>
          <w:jc w:val="center"/>
        </w:trPr>
        <w:tc>
          <w:tcPr>
            <w:tcW w:w="5098" w:type="dxa"/>
          </w:tcPr>
          <w:p w14:paraId="0914E2AA"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Programas de Instrucción Y Capacitación</w:t>
            </w:r>
          </w:p>
        </w:tc>
        <w:tc>
          <w:tcPr>
            <w:tcW w:w="3969" w:type="dxa"/>
            <w:vAlign w:val="center"/>
          </w:tcPr>
          <w:p w14:paraId="014849B6"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03</w:t>
            </w:r>
          </w:p>
        </w:tc>
      </w:tr>
      <w:tr w:rsidR="003D10F7" w:rsidRPr="00B40C8B" w14:paraId="42F32A13" w14:textId="77777777" w:rsidTr="00FD10EB">
        <w:trPr>
          <w:trHeight w:val="431"/>
          <w:jc w:val="center"/>
        </w:trPr>
        <w:tc>
          <w:tcPr>
            <w:tcW w:w="5098" w:type="dxa"/>
          </w:tcPr>
          <w:p w14:paraId="3D036D60" w14:textId="77777777" w:rsidR="003D10F7" w:rsidRPr="00B40C8B" w:rsidRDefault="003D10F7" w:rsidP="009665F5">
            <w:pPr>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Reuniones con Asociaciones del Sector Seguridad</w:t>
            </w:r>
          </w:p>
        </w:tc>
        <w:tc>
          <w:tcPr>
            <w:tcW w:w="3969" w:type="dxa"/>
            <w:vAlign w:val="center"/>
          </w:tcPr>
          <w:p w14:paraId="4787E1ED"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15</w:t>
            </w:r>
          </w:p>
        </w:tc>
      </w:tr>
      <w:tr w:rsidR="003D10F7" w:rsidRPr="00B40C8B" w14:paraId="1FFF8B40" w14:textId="77777777" w:rsidTr="00FD10EB">
        <w:trPr>
          <w:trHeight w:val="431"/>
          <w:jc w:val="center"/>
        </w:trPr>
        <w:tc>
          <w:tcPr>
            <w:tcW w:w="5098" w:type="dxa"/>
          </w:tcPr>
          <w:p w14:paraId="05A1E0BD"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Acuerdos y/o Acercamientos</w:t>
            </w:r>
          </w:p>
        </w:tc>
        <w:tc>
          <w:tcPr>
            <w:tcW w:w="3969" w:type="dxa"/>
            <w:vAlign w:val="center"/>
          </w:tcPr>
          <w:p w14:paraId="2E37713A"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02</w:t>
            </w:r>
          </w:p>
        </w:tc>
      </w:tr>
      <w:tr w:rsidR="003D10F7" w:rsidRPr="00B40C8B" w14:paraId="188348E3" w14:textId="77777777" w:rsidTr="00FD10EB">
        <w:trPr>
          <w:trHeight w:val="431"/>
          <w:jc w:val="center"/>
        </w:trPr>
        <w:tc>
          <w:tcPr>
            <w:tcW w:w="5098" w:type="dxa"/>
          </w:tcPr>
          <w:p w14:paraId="298DCD2D"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Reuniones Metas Presidenciales</w:t>
            </w:r>
          </w:p>
        </w:tc>
        <w:tc>
          <w:tcPr>
            <w:tcW w:w="3969" w:type="dxa"/>
            <w:vAlign w:val="center"/>
          </w:tcPr>
          <w:p w14:paraId="4004F04B"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8</w:t>
            </w:r>
          </w:p>
        </w:tc>
      </w:tr>
      <w:tr w:rsidR="003D10F7" w:rsidRPr="00B40C8B" w14:paraId="4E9053F8" w14:textId="77777777" w:rsidTr="00FD10EB">
        <w:trPr>
          <w:trHeight w:val="431"/>
          <w:jc w:val="center"/>
        </w:trPr>
        <w:tc>
          <w:tcPr>
            <w:tcW w:w="5098" w:type="dxa"/>
          </w:tcPr>
          <w:p w14:paraId="7F8FE58F" w14:textId="77777777" w:rsidR="003D10F7" w:rsidRPr="00B40C8B" w:rsidRDefault="003D10F7" w:rsidP="00FD10EB">
            <w:pPr>
              <w:spacing w:line="480" w:lineRule="auto"/>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Reuniones Mesa de Trabajo MIP-PGR-SVSP </w:t>
            </w:r>
          </w:p>
        </w:tc>
        <w:tc>
          <w:tcPr>
            <w:tcW w:w="3969" w:type="dxa"/>
            <w:vAlign w:val="center"/>
          </w:tcPr>
          <w:p w14:paraId="4E668886" w14:textId="77777777" w:rsidR="003D10F7" w:rsidRPr="00B40C8B" w:rsidRDefault="003D10F7" w:rsidP="00FD10EB">
            <w:pPr>
              <w:spacing w:line="480" w:lineRule="auto"/>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8</w:t>
            </w:r>
          </w:p>
        </w:tc>
      </w:tr>
      <w:tr w:rsidR="003D10F7" w:rsidRPr="00B40C8B" w14:paraId="3E132D4E" w14:textId="77777777" w:rsidTr="009665F5">
        <w:trPr>
          <w:trHeight w:val="710"/>
          <w:jc w:val="center"/>
        </w:trPr>
        <w:tc>
          <w:tcPr>
            <w:tcW w:w="5098" w:type="dxa"/>
          </w:tcPr>
          <w:p w14:paraId="11F24263" w14:textId="77777777" w:rsidR="003D10F7" w:rsidRPr="00B40C8B" w:rsidRDefault="003D10F7" w:rsidP="009665F5">
            <w:pPr>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Reuniones Mesa de Trabajo MIP-SVSP con Sector Seguridad</w:t>
            </w:r>
          </w:p>
        </w:tc>
        <w:tc>
          <w:tcPr>
            <w:tcW w:w="3969" w:type="dxa"/>
            <w:vAlign w:val="center"/>
          </w:tcPr>
          <w:p w14:paraId="15E99C05" w14:textId="77777777" w:rsidR="003D10F7" w:rsidRPr="00B40C8B" w:rsidRDefault="003D10F7" w:rsidP="009665F5">
            <w:pPr>
              <w:jc w:val="center"/>
              <w:rPr>
                <w:rFonts w:ascii="Times New Roman" w:hAnsi="Times New Roman" w:cs="Times New Roman"/>
                <w:color w:val="000000" w:themeColor="text1"/>
                <w:sz w:val="24"/>
                <w:szCs w:val="24"/>
                <w:highlight w:val="yellow"/>
              </w:rPr>
            </w:pPr>
            <w:r w:rsidRPr="00B40C8B">
              <w:rPr>
                <w:rFonts w:ascii="Times New Roman" w:hAnsi="Times New Roman" w:cs="Times New Roman"/>
                <w:color w:val="000000" w:themeColor="text1"/>
                <w:sz w:val="24"/>
                <w:szCs w:val="24"/>
              </w:rPr>
              <w:t>22</w:t>
            </w:r>
          </w:p>
        </w:tc>
      </w:tr>
      <w:bookmarkEnd w:id="13"/>
    </w:tbl>
    <w:p w14:paraId="6FB2BA8B" w14:textId="77777777" w:rsidR="004D03F8" w:rsidRPr="00B40C8B" w:rsidRDefault="004D03F8" w:rsidP="00BB1493">
      <w:pPr>
        <w:spacing w:after="0" w:line="480" w:lineRule="auto"/>
        <w:jc w:val="both"/>
        <w:rPr>
          <w:rFonts w:ascii="Times New Roman" w:hAnsi="Times New Roman" w:cs="Times New Roman"/>
          <w:b/>
          <w:color w:val="000000" w:themeColor="text1"/>
          <w:sz w:val="28"/>
          <w:szCs w:val="28"/>
        </w:rPr>
      </w:pPr>
    </w:p>
    <w:p w14:paraId="14711D18" w14:textId="77777777" w:rsidR="00BB1493" w:rsidRPr="00B40C8B" w:rsidRDefault="00BB1493" w:rsidP="00BB1493">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Segundo Eje Estratégico:</w:t>
      </w:r>
    </w:p>
    <w:p w14:paraId="0C3B6A51" w14:textId="77777777" w:rsidR="000839AA" w:rsidRPr="00B40C8B" w:rsidRDefault="000839AA" w:rsidP="00BB1493">
      <w:pPr>
        <w:spacing w:after="0" w:line="480" w:lineRule="auto"/>
        <w:jc w:val="both"/>
        <w:rPr>
          <w:rFonts w:ascii="Times New Roman" w:hAnsi="Times New Roman" w:cs="Times New Roman"/>
          <w:b/>
          <w:color w:val="000000" w:themeColor="text1"/>
          <w:sz w:val="24"/>
          <w:szCs w:val="24"/>
        </w:rPr>
      </w:pPr>
    </w:p>
    <w:p w14:paraId="5275E1C8" w14:textId="77777777" w:rsidR="00BB1493" w:rsidRPr="00B40C8B" w:rsidRDefault="00BB1493" w:rsidP="00BB1493">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“Unas Fuerzas Armadas que promuevan el bienestar de sus miembros con igualdad de derechos y oportunidades a través de una buena salud, con instalaciones adecuadas y que les facilite el acceso para la adquisición de viviendas dignas”</w:t>
      </w:r>
    </w:p>
    <w:p w14:paraId="0F639B1D" w14:textId="77777777" w:rsidR="00BB1493" w:rsidRPr="00B40C8B" w:rsidRDefault="00BB1493" w:rsidP="00BB1493">
      <w:pPr>
        <w:spacing w:after="0" w:line="480" w:lineRule="auto"/>
        <w:ind w:left="270" w:firstLine="14"/>
        <w:jc w:val="both"/>
        <w:rPr>
          <w:rFonts w:ascii="Times New Roman" w:hAnsi="Times New Roman" w:cs="Times New Roman"/>
          <w:b/>
          <w:color w:val="000000" w:themeColor="text1"/>
          <w:sz w:val="24"/>
          <w:szCs w:val="24"/>
        </w:rPr>
      </w:pPr>
    </w:p>
    <w:p w14:paraId="715F2B4D" w14:textId="77777777" w:rsidR="004D03F8" w:rsidRPr="00B40C8B" w:rsidRDefault="004D03F8" w:rsidP="00BB1493">
      <w:pPr>
        <w:spacing w:after="0" w:line="480" w:lineRule="auto"/>
        <w:ind w:left="270" w:firstLine="14"/>
        <w:jc w:val="both"/>
        <w:rPr>
          <w:rFonts w:ascii="Times New Roman" w:hAnsi="Times New Roman" w:cs="Times New Roman"/>
          <w:b/>
          <w:color w:val="000000" w:themeColor="text1"/>
          <w:sz w:val="24"/>
          <w:szCs w:val="24"/>
        </w:rPr>
      </w:pPr>
    </w:p>
    <w:p w14:paraId="36AB4F9F" w14:textId="77777777" w:rsidR="004D03F8" w:rsidRPr="00B40C8B" w:rsidRDefault="004D03F8" w:rsidP="00BB1493">
      <w:pPr>
        <w:spacing w:after="0" w:line="480" w:lineRule="auto"/>
        <w:ind w:left="270" w:firstLine="14"/>
        <w:jc w:val="both"/>
        <w:rPr>
          <w:rFonts w:ascii="Times New Roman" w:hAnsi="Times New Roman" w:cs="Times New Roman"/>
          <w:b/>
          <w:color w:val="000000" w:themeColor="text1"/>
          <w:sz w:val="24"/>
          <w:szCs w:val="24"/>
        </w:rPr>
      </w:pPr>
    </w:p>
    <w:p w14:paraId="7B4258C2" w14:textId="77777777" w:rsidR="00BB1493" w:rsidRPr="00B40C8B" w:rsidRDefault="00BB1493" w:rsidP="00BB1493">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Estratégico 2.1</w:t>
      </w:r>
    </w:p>
    <w:p w14:paraId="3B5417A4" w14:textId="77777777" w:rsidR="00290C59" w:rsidRPr="00B40C8B" w:rsidRDefault="00290C59" w:rsidP="00BB1493">
      <w:pPr>
        <w:spacing w:after="0" w:line="480" w:lineRule="auto"/>
        <w:jc w:val="both"/>
        <w:rPr>
          <w:rFonts w:ascii="Times New Roman" w:hAnsi="Times New Roman" w:cs="Times New Roman"/>
          <w:b/>
          <w:color w:val="000000" w:themeColor="text1"/>
          <w:sz w:val="24"/>
          <w:szCs w:val="24"/>
        </w:rPr>
      </w:pPr>
    </w:p>
    <w:p w14:paraId="241BD083" w14:textId="77777777" w:rsidR="00BB1493" w:rsidRPr="00B40C8B" w:rsidRDefault="00AA280C" w:rsidP="00BB1493">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w:t>
      </w:r>
      <w:r w:rsidR="00BB1493" w:rsidRPr="00B40C8B">
        <w:rPr>
          <w:rFonts w:ascii="Times New Roman" w:hAnsi="Times New Roman" w:cs="Times New Roman"/>
          <w:i/>
          <w:color w:val="000000" w:themeColor="text1"/>
          <w:sz w:val="24"/>
          <w:szCs w:val="24"/>
        </w:rPr>
        <w:t>Fortalecimiento de la Seguridad Social Militar</w:t>
      </w:r>
      <w:r w:rsidRPr="00B40C8B">
        <w:rPr>
          <w:rFonts w:ascii="Times New Roman" w:hAnsi="Times New Roman" w:cs="Times New Roman"/>
          <w:i/>
          <w:color w:val="000000" w:themeColor="text1"/>
          <w:sz w:val="24"/>
          <w:szCs w:val="24"/>
        </w:rPr>
        <w:t>”</w:t>
      </w:r>
    </w:p>
    <w:p w14:paraId="5A1AF493" w14:textId="77777777" w:rsidR="00290C59" w:rsidRPr="00B40C8B" w:rsidRDefault="00290C59" w:rsidP="00BB1493">
      <w:pPr>
        <w:spacing w:after="0" w:line="480" w:lineRule="auto"/>
        <w:jc w:val="both"/>
        <w:rPr>
          <w:rFonts w:ascii="Times New Roman" w:hAnsi="Times New Roman" w:cs="Times New Roman"/>
          <w:b/>
          <w:color w:val="000000" w:themeColor="text1"/>
          <w:sz w:val="24"/>
          <w:szCs w:val="24"/>
        </w:rPr>
      </w:pPr>
    </w:p>
    <w:p w14:paraId="6B0D1385" w14:textId="77777777" w:rsidR="004D03F8" w:rsidRPr="00B40C8B" w:rsidRDefault="004D03F8" w:rsidP="00BB1493">
      <w:pPr>
        <w:spacing w:after="0" w:line="480" w:lineRule="auto"/>
        <w:jc w:val="both"/>
        <w:rPr>
          <w:rFonts w:ascii="Times New Roman" w:hAnsi="Times New Roman" w:cs="Times New Roman"/>
          <w:b/>
          <w:color w:val="000000" w:themeColor="text1"/>
          <w:sz w:val="24"/>
          <w:szCs w:val="24"/>
        </w:rPr>
      </w:pPr>
    </w:p>
    <w:p w14:paraId="651A5A9B" w14:textId="77777777" w:rsidR="004D03F8" w:rsidRPr="00B40C8B" w:rsidRDefault="004D03F8" w:rsidP="00BB1493">
      <w:pPr>
        <w:spacing w:after="0" w:line="480" w:lineRule="auto"/>
        <w:jc w:val="both"/>
        <w:rPr>
          <w:rFonts w:ascii="Times New Roman" w:hAnsi="Times New Roman" w:cs="Times New Roman"/>
          <w:b/>
          <w:color w:val="000000" w:themeColor="text1"/>
          <w:sz w:val="24"/>
          <w:szCs w:val="24"/>
        </w:rPr>
      </w:pPr>
    </w:p>
    <w:p w14:paraId="57259413" w14:textId="77777777" w:rsidR="00BB1493" w:rsidRPr="00B40C8B" w:rsidRDefault="00BB1493" w:rsidP="00BB1493">
      <w:pPr>
        <w:spacing w:after="0" w:line="480" w:lineRule="auto"/>
        <w:jc w:val="both"/>
        <w:rPr>
          <w:rFonts w:ascii="Times New Roman" w:hAnsi="Times New Roman" w:cs="Times New Roman"/>
          <w:b/>
          <w:color w:val="000000" w:themeColor="text1"/>
          <w:sz w:val="28"/>
          <w:szCs w:val="28"/>
        </w:rPr>
      </w:pPr>
      <w:r w:rsidRPr="00B40C8B">
        <w:rPr>
          <w:rFonts w:ascii="Times New Roman" w:hAnsi="Times New Roman" w:cs="Times New Roman"/>
          <w:b/>
          <w:color w:val="000000" w:themeColor="text1"/>
          <w:sz w:val="28"/>
          <w:szCs w:val="28"/>
        </w:rPr>
        <w:t>Objetivo Especifico 2.1.1</w:t>
      </w:r>
    </w:p>
    <w:p w14:paraId="57AE9396" w14:textId="77777777" w:rsidR="00BB1493" w:rsidRPr="00B40C8B" w:rsidRDefault="00BB1493" w:rsidP="00BB1493">
      <w:pPr>
        <w:spacing w:after="0" w:line="480" w:lineRule="auto"/>
        <w:jc w:val="both"/>
        <w:rPr>
          <w:rFonts w:ascii="Times New Roman" w:hAnsi="Times New Roman" w:cs="Times New Roman"/>
          <w:b/>
          <w:color w:val="000000" w:themeColor="text1"/>
          <w:sz w:val="24"/>
          <w:szCs w:val="24"/>
        </w:rPr>
      </w:pPr>
    </w:p>
    <w:p w14:paraId="5F60D6E7" w14:textId="77777777" w:rsidR="00BB1493" w:rsidRPr="00B40C8B" w:rsidRDefault="00BB1493" w:rsidP="00BB149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“Promover el bienestar de los miembros de las Fuerzas Armadas y sus familias”</w:t>
      </w:r>
    </w:p>
    <w:p w14:paraId="21214DF6" w14:textId="77777777" w:rsidR="008E0B82" w:rsidRPr="00B40C8B" w:rsidRDefault="008E0B82" w:rsidP="00BB1493">
      <w:pPr>
        <w:spacing w:after="0" w:line="480" w:lineRule="auto"/>
        <w:jc w:val="both"/>
        <w:rPr>
          <w:rFonts w:ascii="Times New Roman" w:hAnsi="Times New Roman" w:cs="Times New Roman"/>
          <w:b/>
          <w:color w:val="000000" w:themeColor="text1"/>
          <w:sz w:val="24"/>
          <w:szCs w:val="24"/>
        </w:rPr>
      </w:pPr>
    </w:p>
    <w:p w14:paraId="3F12CFF7" w14:textId="77777777" w:rsidR="004D03F8" w:rsidRPr="00B40C8B" w:rsidRDefault="004D03F8" w:rsidP="00BB1493">
      <w:pPr>
        <w:spacing w:after="0" w:line="480" w:lineRule="auto"/>
        <w:jc w:val="both"/>
        <w:rPr>
          <w:rFonts w:ascii="Times New Roman" w:hAnsi="Times New Roman" w:cs="Times New Roman"/>
          <w:b/>
          <w:color w:val="000000" w:themeColor="text1"/>
          <w:sz w:val="24"/>
          <w:szCs w:val="24"/>
        </w:rPr>
      </w:pPr>
    </w:p>
    <w:p w14:paraId="1AED2859" w14:textId="77777777" w:rsidR="004D03F8" w:rsidRPr="00B40C8B" w:rsidRDefault="004D03F8" w:rsidP="00BB1493">
      <w:pPr>
        <w:spacing w:after="0" w:line="480" w:lineRule="auto"/>
        <w:jc w:val="both"/>
        <w:rPr>
          <w:rFonts w:ascii="Times New Roman" w:hAnsi="Times New Roman" w:cs="Times New Roman"/>
          <w:b/>
          <w:color w:val="000000" w:themeColor="text1"/>
          <w:sz w:val="24"/>
          <w:szCs w:val="24"/>
        </w:rPr>
      </w:pPr>
    </w:p>
    <w:p w14:paraId="61078C54" w14:textId="43904902" w:rsidR="0084611D" w:rsidRPr="00B40C8B" w:rsidRDefault="009665F5" w:rsidP="00BB149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2.1.1.3</w:t>
      </w:r>
      <w:r w:rsidR="0084611D" w:rsidRPr="00B40C8B">
        <w:rPr>
          <w:rFonts w:ascii="Times New Roman" w:hAnsi="Times New Roman" w:cs="Times New Roman"/>
          <w:b/>
          <w:color w:val="000000" w:themeColor="text1"/>
          <w:sz w:val="24"/>
          <w:szCs w:val="24"/>
        </w:rPr>
        <w:t xml:space="preserve"> Ejército de República Dominicana</w:t>
      </w:r>
    </w:p>
    <w:p w14:paraId="7ECC8713" w14:textId="223549DB" w:rsidR="004D03F8" w:rsidRPr="00B40C8B" w:rsidRDefault="004D03F8" w:rsidP="004D03F8">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Anexo No. 69</w:t>
      </w:r>
    </w:p>
    <w:p w14:paraId="0766EE60" w14:textId="77777777" w:rsidR="004D03F8" w:rsidRPr="00B40C8B" w:rsidRDefault="004D03F8" w:rsidP="004D03F8">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VACUNAS SUMINISTRADAS EN LOS CENTROS DE SALUD DEL ERD, 2018</w:t>
      </w:r>
    </w:p>
    <w:tbl>
      <w:tblPr>
        <w:tblW w:w="8530" w:type="dxa"/>
        <w:tblCellMar>
          <w:left w:w="70" w:type="dxa"/>
          <w:right w:w="70" w:type="dxa"/>
        </w:tblCellMar>
        <w:tblLook w:val="04A0" w:firstRow="1" w:lastRow="0" w:firstColumn="1" w:lastColumn="0" w:noHBand="0" w:noVBand="1"/>
      </w:tblPr>
      <w:tblGrid>
        <w:gridCol w:w="7081"/>
        <w:gridCol w:w="1449"/>
      </w:tblGrid>
      <w:tr w:rsidR="004D03F8" w:rsidRPr="00B40C8B" w14:paraId="677CB3E8" w14:textId="77777777" w:rsidTr="006E6351">
        <w:trPr>
          <w:trHeight w:val="227"/>
        </w:trPr>
        <w:tc>
          <w:tcPr>
            <w:tcW w:w="7081"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12D37FC4"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 xml:space="preserve">     TIPOS DE VACUNAS</w:t>
            </w:r>
          </w:p>
        </w:tc>
        <w:tc>
          <w:tcPr>
            <w:tcW w:w="1449" w:type="dxa"/>
            <w:tcBorders>
              <w:top w:val="single" w:sz="4" w:space="0" w:color="auto"/>
              <w:left w:val="nil"/>
              <w:bottom w:val="single" w:sz="4" w:space="0" w:color="auto"/>
              <w:right w:val="single" w:sz="4" w:space="0" w:color="auto"/>
            </w:tcBorders>
            <w:shd w:val="clear" w:color="auto" w:fill="92D050"/>
            <w:noWrap/>
            <w:vAlign w:val="bottom"/>
            <w:hideMark/>
          </w:tcPr>
          <w:p w14:paraId="56D94018"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 xml:space="preserve">            CANTIDADES</w:t>
            </w:r>
          </w:p>
        </w:tc>
      </w:tr>
      <w:tr w:rsidR="004D03F8" w:rsidRPr="00B40C8B" w14:paraId="6257140B"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360EA74B"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BCG</w:t>
            </w:r>
          </w:p>
        </w:tc>
        <w:tc>
          <w:tcPr>
            <w:tcW w:w="1449" w:type="dxa"/>
            <w:tcBorders>
              <w:top w:val="nil"/>
              <w:left w:val="nil"/>
              <w:bottom w:val="single" w:sz="4" w:space="0" w:color="auto"/>
              <w:right w:val="single" w:sz="4" w:space="0" w:color="auto"/>
            </w:tcBorders>
            <w:shd w:val="clear" w:color="auto" w:fill="auto"/>
            <w:noWrap/>
            <w:vAlign w:val="bottom"/>
            <w:hideMark/>
          </w:tcPr>
          <w:p w14:paraId="6B34C42E"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17</w:t>
            </w:r>
          </w:p>
        </w:tc>
      </w:tr>
      <w:tr w:rsidR="004D03F8" w:rsidRPr="00B40C8B" w14:paraId="5461FEC5"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41A8C33C"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DPT</w:t>
            </w:r>
          </w:p>
        </w:tc>
        <w:tc>
          <w:tcPr>
            <w:tcW w:w="1449" w:type="dxa"/>
            <w:tcBorders>
              <w:top w:val="nil"/>
              <w:left w:val="nil"/>
              <w:bottom w:val="single" w:sz="4" w:space="0" w:color="auto"/>
              <w:right w:val="single" w:sz="4" w:space="0" w:color="auto"/>
            </w:tcBorders>
            <w:shd w:val="clear" w:color="auto" w:fill="auto"/>
            <w:noWrap/>
            <w:vAlign w:val="bottom"/>
            <w:hideMark/>
          </w:tcPr>
          <w:p w14:paraId="0256BB74"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19</w:t>
            </w:r>
          </w:p>
        </w:tc>
      </w:tr>
      <w:tr w:rsidR="004D03F8" w:rsidRPr="00B40C8B" w14:paraId="481ECB2B"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4E77BD29"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SRP</w:t>
            </w:r>
          </w:p>
        </w:tc>
        <w:tc>
          <w:tcPr>
            <w:tcW w:w="1449" w:type="dxa"/>
            <w:tcBorders>
              <w:top w:val="nil"/>
              <w:left w:val="nil"/>
              <w:bottom w:val="single" w:sz="4" w:space="0" w:color="auto"/>
              <w:right w:val="single" w:sz="4" w:space="0" w:color="auto"/>
            </w:tcBorders>
            <w:shd w:val="clear" w:color="auto" w:fill="auto"/>
            <w:noWrap/>
            <w:vAlign w:val="bottom"/>
            <w:hideMark/>
          </w:tcPr>
          <w:p w14:paraId="62A0A675"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17</w:t>
            </w:r>
          </w:p>
        </w:tc>
      </w:tr>
      <w:tr w:rsidR="004D03F8" w:rsidRPr="00B40C8B" w14:paraId="4DCB95E9"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60650357"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Hepatitis B</w:t>
            </w:r>
          </w:p>
        </w:tc>
        <w:tc>
          <w:tcPr>
            <w:tcW w:w="1449" w:type="dxa"/>
            <w:tcBorders>
              <w:top w:val="nil"/>
              <w:left w:val="nil"/>
              <w:bottom w:val="single" w:sz="4" w:space="0" w:color="auto"/>
              <w:right w:val="single" w:sz="4" w:space="0" w:color="auto"/>
            </w:tcBorders>
            <w:shd w:val="clear" w:color="auto" w:fill="auto"/>
            <w:noWrap/>
            <w:vAlign w:val="bottom"/>
            <w:hideMark/>
          </w:tcPr>
          <w:p w14:paraId="1E3E0ED4"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46</w:t>
            </w:r>
          </w:p>
        </w:tc>
      </w:tr>
      <w:tr w:rsidR="004D03F8" w:rsidRPr="00B40C8B" w14:paraId="02D67824"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1642DCA5"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Pentovalente</w:t>
            </w:r>
          </w:p>
        </w:tc>
        <w:tc>
          <w:tcPr>
            <w:tcW w:w="1449" w:type="dxa"/>
            <w:tcBorders>
              <w:top w:val="nil"/>
              <w:left w:val="nil"/>
              <w:bottom w:val="single" w:sz="4" w:space="0" w:color="auto"/>
              <w:right w:val="single" w:sz="4" w:space="0" w:color="auto"/>
            </w:tcBorders>
            <w:shd w:val="clear" w:color="auto" w:fill="auto"/>
            <w:noWrap/>
            <w:vAlign w:val="bottom"/>
            <w:hideMark/>
          </w:tcPr>
          <w:p w14:paraId="1E1766FB"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45</w:t>
            </w:r>
          </w:p>
        </w:tc>
      </w:tr>
      <w:tr w:rsidR="004D03F8" w:rsidRPr="00B40C8B" w14:paraId="30F6B8D9"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78CB9F18"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Poliomielitis</w:t>
            </w:r>
          </w:p>
        </w:tc>
        <w:tc>
          <w:tcPr>
            <w:tcW w:w="1449" w:type="dxa"/>
            <w:tcBorders>
              <w:top w:val="nil"/>
              <w:left w:val="nil"/>
              <w:bottom w:val="single" w:sz="4" w:space="0" w:color="auto"/>
              <w:right w:val="single" w:sz="4" w:space="0" w:color="auto"/>
            </w:tcBorders>
            <w:shd w:val="clear" w:color="auto" w:fill="auto"/>
            <w:noWrap/>
            <w:vAlign w:val="bottom"/>
            <w:hideMark/>
          </w:tcPr>
          <w:p w14:paraId="36A34765"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32</w:t>
            </w:r>
          </w:p>
        </w:tc>
      </w:tr>
      <w:tr w:rsidR="004D03F8" w:rsidRPr="00B40C8B" w14:paraId="658BF983"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041E176E"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DT</w:t>
            </w:r>
          </w:p>
        </w:tc>
        <w:tc>
          <w:tcPr>
            <w:tcW w:w="1449" w:type="dxa"/>
            <w:tcBorders>
              <w:top w:val="nil"/>
              <w:left w:val="nil"/>
              <w:bottom w:val="single" w:sz="4" w:space="0" w:color="auto"/>
              <w:right w:val="single" w:sz="4" w:space="0" w:color="auto"/>
            </w:tcBorders>
            <w:shd w:val="clear" w:color="auto" w:fill="auto"/>
            <w:noWrap/>
            <w:vAlign w:val="bottom"/>
            <w:hideMark/>
          </w:tcPr>
          <w:p w14:paraId="11758C17"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67</w:t>
            </w:r>
          </w:p>
        </w:tc>
      </w:tr>
      <w:tr w:rsidR="004D03F8" w:rsidRPr="00B40C8B" w14:paraId="43CFE641"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45F00868"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Reta Virus</w:t>
            </w:r>
          </w:p>
        </w:tc>
        <w:tc>
          <w:tcPr>
            <w:tcW w:w="1449" w:type="dxa"/>
            <w:tcBorders>
              <w:top w:val="nil"/>
              <w:left w:val="nil"/>
              <w:bottom w:val="single" w:sz="4" w:space="0" w:color="auto"/>
              <w:right w:val="single" w:sz="4" w:space="0" w:color="auto"/>
            </w:tcBorders>
            <w:shd w:val="clear" w:color="auto" w:fill="auto"/>
            <w:noWrap/>
            <w:vAlign w:val="bottom"/>
            <w:hideMark/>
          </w:tcPr>
          <w:p w14:paraId="247F5440"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22</w:t>
            </w:r>
          </w:p>
        </w:tc>
      </w:tr>
      <w:tr w:rsidR="004D03F8" w:rsidRPr="00B40C8B" w14:paraId="29A5F4E7"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19C11EA3"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Neumococo</w:t>
            </w:r>
          </w:p>
        </w:tc>
        <w:tc>
          <w:tcPr>
            <w:tcW w:w="1449" w:type="dxa"/>
            <w:tcBorders>
              <w:top w:val="nil"/>
              <w:left w:val="nil"/>
              <w:bottom w:val="single" w:sz="4" w:space="0" w:color="auto"/>
              <w:right w:val="single" w:sz="4" w:space="0" w:color="auto"/>
            </w:tcBorders>
            <w:shd w:val="clear" w:color="auto" w:fill="auto"/>
            <w:noWrap/>
            <w:vAlign w:val="bottom"/>
            <w:hideMark/>
          </w:tcPr>
          <w:p w14:paraId="20C11095"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21</w:t>
            </w:r>
          </w:p>
        </w:tc>
      </w:tr>
      <w:tr w:rsidR="004D03F8" w:rsidRPr="00B40C8B" w14:paraId="392B08E9"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5EB1146A"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Influencia</w:t>
            </w:r>
          </w:p>
        </w:tc>
        <w:tc>
          <w:tcPr>
            <w:tcW w:w="1449" w:type="dxa"/>
            <w:tcBorders>
              <w:top w:val="nil"/>
              <w:left w:val="nil"/>
              <w:bottom w:val="single" w:sz="4" w:space="0" w:color="auto"/>
              <w:right w:val="single" w:sz="4" w:space="0" w:color="auto"/>
            </w:tcBorders>
            <w:shd w:val="clear" w:color="auto" w:fill="auto"/>
            <w:noWrap/>
            <w:vAlign w:val="bottom"/>
            <w:hideMark/>
          </w:tcPr>
          <w:p w14:paraId="4A68FFD2"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20</w:t>
            </w:r>
          </w:p>
        </w:tc>
      </w:tr>
      <w:tr w:rsidR="004D03F8" w:rsidRPr="00B40C8B" w14:paraId="006B82C7"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4301A285" w14:textId="77777777" w:rsidR="004D03F8" w:rsidRPr="00B40C8B" w:rsidRDefault="004D03F8" w:rsidP="006E6351">
            <w:pPr>
              <w:spacing w:after="0" w:line="240" w:lineRule="auto"/>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Toxoide Tetánica</w:t>
            </w:r>
          </w:p>
        </w:tc>
        <w:tc>
          <w:tcPr>
            <w:tcW w:w="1449" w:type="dxa"/>
            <w:tcBorders>
              <w:top w:val="nil"/>
              <w:left w:val="nil"/>
              <w:bottom w:val="single" w:sz="4" w:space="0" w:color="auto"/>
              <w:right w:val="single" w:sz="4" w:space="0" w:color="auto"/>
            </w:tcBorders>
            <w:shd w:val="clear" w:color="auto" w:fill="auto"/>
            <w:noWrap/>
            <w:vAlign w:val="bottom"/>
            <w:hideMark/>
          </w:tcPr>
          <w:p w14:paraId="30C493EC" w14:textId="77777777" w:rsidR="004D03F8" w:rsidRPr="00B40C8B" w:rsidRDefault="004D03F8" w:rsidP="006E6351">
            <w:pPr>
              <w:spacing w:after="0" w:line="240" w:lineRule="auto"/>
              <w:jc w:val="center"/>
              <w:rPr>
                <w:rFonts w:ascii="Times New Roman" w:eastAsia="Times New Roman" w:hAnsi="Times New Roman" w:cs="Times New Roman"/>
                <w:color w:val="000000" w:themeColor="text1"/>
                <w:sz w:val="18"/>
                <w:szCs w:val="18"/>
              </w:rPr>
            </w:pPr>
            <w:r w:rsidRPr="00B40C8B">
              <w:rPr>
                <w:rFonts w:ascii="Times New Roman" w:eastAsia="Times New Roman" w:hAnsi="Times New Roman" w:cs="Times New Roman"/>
                <w:color w:val="000000" w:themeColor="text1"/>
                <w:sz w:val="18"/>
                <w:szCs w:val="18"/>
              </w:rPr>
              <w:t>300</w:t>
            </w:r>
          </w:p>
        </w:tc>
      </w:tr>
      <w:tr w:rsidR="004D03F8" w:rsidRPr="00B40C8B" w14:paraId="3BBAFCB6" w14:textId="77777777" w:rsidTr="006E6351">
        <w:trPr>
          <w:trHeight w:val="227"/>
        </w:trPr>
        <w:tc>
          <w:tcPr>
            <w:tcW w:w="7081" w:type="dxa"/>
            <w:tcBorders>
              <w:top w:val="nil"/>
              <w:left w:val="single" w:sz="4" w:space="0" w:color="auto"/>
              <w:bottom w:val="single" w:sz="4" w:space="0" w:color="auto"/>
              <w:right w:val="single" w:sz="4" w:space="0" w:color="auto"/>
            </w:tcBorders>
            <w:shd w:val="clear" w:color="auto" w:fill="auto"/>
            <w:noWrap/>
            <w:vAlign w:val="bottom"/>
            <w:hideMark/>
          </w:tcPr>
          <w:p w14:paraId="3784CF0E" w14:textId="77777777" w:rsidR="004D03F8" w:rsidRPr="00B40C8B" w:rsidRDefault="004D03F8" w:rsidP="006E6351">
            <w:pPr>
              <w:spacing w:after="0" w:line="240" w:lineRule="auto"/>
              <w:rPr>
                <w:rFonts w:ascii="Times New Roman" w:eastAsia="Times New Roman" w:hAnsi="Times New Roman" w:cs="Times New Roman"/>
                <w:b/>
                <w:bCs/>
                <w:color w:val="000000" w:themeColor="text1"/>
                <w:sz w:val="18"/>
                <w:szCs w:val="18"/>
              </w:rPr>
            </w:pPr>
            <w:r w:rsidRPr="00B40C8B">
              <w:rPr>
                <w:rFonts w:ascii="Times New Roman" w:eastAsia="Times New Roman" w:hAnsi="Times New Roman" w:cs="Times New Roman"/>
                <w:b/>
                <w:bCs/>
                <w:color w:val="000000" w:themeColor="text1"/>
                <w:sz w:val="18"/>
                <w:szCs w:val="18"/>
              </w:rPr>
              <w:t>TOTAL</w:t>
            </w:r>
          </w:p>
        </w:tc>
        <w:tc>
          <w:tcPr>
            <w:tcW w:w="1449" w:type="dxa"/>
            <w:tcBorders>
              <w:top w:val="nil"/>
              <w:left w:val="nil"/>
              <w:bottom w:val="single" w:sz="4" w:space="0" w:color="auto"/>
              <w:right w:val="single" w:sz="4" w:space="0" w:color="auto"/>
            </w:tcBorders>
            <w:shd w:val="clear" w:color="auto" w:fill="auto"/>
            <w:noWrap/>
            <w:vAlign w:val="bottom"/>
            <w:hideMark/>
          </w:tcPr>
          <w:p w14:paraId="7D081FDB" w14:textId="77777777" w:rsidR="004D03F8" w:rsidRPr="00B40C8B" w:rsidRDefault="004D03F8" w:rsidP="006E6351">
            <w:pPr>
              <w:spacing w:after="0" w:line="240" w:lineRule="auto"/>
              <w:jc w:val="center"/>
              <w:rPr>
                <w:rFonts w:ascii="Times New Roman" w:eastAsia="Times New Roman" w:hAnsi="Times New Roman" w:cs="Times New Roman"/>
                <w:b/>
                <w:bCs/>
                <w:color w:val="000000" w:themeColor="text1"/>
                <w:sz w:val="18"/>
                <w:szCs w:val="18"/>
              </w:rPr>
            </w:pPr>
            <w:r w:rsidRPr="00B40C8B">
              <w:rPr>
                <w:rFonts w:ascii="Times New Roman" w:eastAsia="Times New Roman" w:hAnsi="Times New Roman" w:cs="Times New Roman"/>
                <w:b/>
                <w:bCs/>
                <w:color w:val="000000" w:themeColor="text1"/>
                <w:sz w:val="18"/>
                <w:szCs w:val="18"/>
              </w:rPr>
              <w:t>606</w:t>
            </w:r>
          </w:p>
        </w:tc>
      </w:tr>
    </w:tbl>
    <w:p w14:paraId="0F7D982E" w14:textId="77777777" w:rsidR="004D03F8" w:rsidRPr="00B40C8B" w:rsidRDefault="004D03F8" w:rsidP="004D03F8">
      <w:pPr>
        <w:rPr>
          <w:color w:val="000000" w:themeColor="text1"/>
        </w:rPr>
      </w:pPr>
    </w:p>
    <w:p w14:paraId="388AC533" w14:textId="164EB1B7" w:rsidR="000839AA" w:rsidRPr="00B40C8B" w:rsidRDefault="009665F5" w:rsidP="000839AA">
      <w:pPr>
        <w:shd w:val="clear" w:color="auto" w:fill="FFFFFF"/>
        <w:spacing w:before="150" w:after="0" w:line="24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70</w:t>
      </w:r>
    </w:p>
    <w:p w14:paraId="7261FCB8" w14:textId="77777777" w:rsidR="000839AA" w:rsidRPr="00B40C8B" w:rsidRDefault="000839AA" w:rsidP="000839AA">
      <w:pPr>
        <w:shd w:val="clear" w:color="auto" w:fill="FFFFFF"/>
        <w:spacing w:before="150" w:after="0" w:line="240" w:lineRule="auto"/>
        <w:jc w:val="both"/>
        <w:rPr>
          <w:rFonts w:ascii="Times New Roman" w:hAnsi="Times New Roman" w:cs="Times New Roman"/>
          <w:b/>
          <w:color w:val="000000" w:themeColor="text1"/>
          <w:sz w:val="24"/>
          <w:szCs w:val="24"/>
        </w:rPr>
      </w:pPr>
    </w:p>
    <w:p w14:paraId="00A4E64C" w14:textId="77777777" w:rsidR="000839AA" w:rsidRPr="00B40C8B" w:rsidRDefault="0084611D" w:rsidP="000839AA">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Actividades realizadas por la Asociación de Esposas de Oficiales del ERD (ADEOERD), entre las cuales están incluidas las siguientes: entrega de juguetes a los hijos de los soldados del Ejército de República Dominicana;</w:t>
      </w:r>
      <w:r w:rsidRPr="00B40C8B">
        <w:rPr>
          <w:rFonts w:ascii="Times New Roman" w:hAnsi="Times New Roman" w:cs="Times New Roman"/>
          <w:bCs/>
          <w:color w:val="000000" w:themeColor="text1"/>
          <w:sz w:val="24"/>
          <w:szCs w:val="24"/>
        </w:rPr>
        <w:t xml:space="preserve"> </w:t>
      </w:r>
      <w:r w:rsidRPr="00B40C8B">
        <w:rPr>
          <w:rFonts w:ascii="Times New Roman" w:hAnsi="Times New Roman" w:cs="Times New Roman"/>
          <w:b/>
          <w:bCs/>
          <w:color w:val="000000" w:themeColor="text1"/>
          <w:sz w:val="24"/>
          <w:szCs w:val="24"/>
        </w:rPr>
        <w:t>celebración del Día de Los</w:t>
      </w:r>
      <w:r w:rsidRPr="00B40C8B">
        <w:rPr>
          <w:rFonts w:ascii="Times New Roman" w:hAnsi="Times New Roman" w:cs="Times New Roman"/>
          <w:bCs/>
          <w:color w:val="000000" w:themeColor="text1"/>
          <w:sz w:val="24"/>
          <w:szCs w:val="24"/>
        </w:rPr>
        <w:t xml:space="preserve"> </w:t>
      </w:r>
      <w:r w:rsidRPr="00B40C8B">
        <w:rPr>
          <w:rFonts w:ascii="Times New Roman" w:hAnsi="Times New Roman" w:cs="Times New Roman"/>
          <w:b/>
          <w:color w:val="000000" w:themeColor="text1"/>
          <w:sz w:val="24"/>
          <w:szCs w:val="24"/>
        </w:rPr>
        <w:t>Santos Reyes en el Campamento Militar 16 de Agosto; y la celebración del Día de las Madres.</w:t>
      </w:r>
    </w:p>
    <w:p w14:paraId="4B86A633" w14:textId="6F8200D7" w:rsidR="0084611D" w:rsidRPr="00B40C8B" w:rsidRDefault="004D03F8" w:rsidP="000839AA">
      <w:pPr>
        <w:spacing w:after="0" w:line="480" w:lineRule="auto"/>
        <w:jc w:val="both"/>
        <w:rPr>
          <w:rStyle w:val="Textoennegrita"/>
          <w:rFonts w:eastAsiaTheme="majorEastAsia"/>
          <w:b w:val="0"/>
          <w:color w:val="000000" w:themeColor="text1"/>
        </w:rPr>
      </w:pPr>
      <w:r w:rsidRPr="00B40C8B">
        <w:rPr>
          <w:bCs/>
          <w:noProof/>
          <w:color w:val="000000" w:themeColor="text1"/>
        </w:rPr>
        <w:drawing>
          <wp:anchor distT="0" distB="0" distL="114300" distR="114300" simplePos="0" relativeHeight="251737600" behindDoc="0" locked="0" layoutInCell="1" allowOverlap="1" wp14:anchorId="14585FAF" wp14:editId="68E814CF">
            <wp:simplePos x="0" y="0"/>
            <wp:positionH relativeFrom="column">
              <wp:posOffset>2524540</wp:posOffset>
            </wp:positionH>
            <wp:positionV relativeFrom="paragraph">
              <wp:posOffset>38431</wp:posOffset>
            </wp:positionV>
            <wp:extent cx="2679590" cy="1685290"/>
            <wp:effectExtent l="0" t="0" r="6985" b="0"/>
            <wp:wrapNone/>
            <wp:docPr id="89104" name="Imagen 13" descr="C:\Users\estadistica\Downloads\loi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tadistica\Downloads\loikm.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84088" cy="168811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4611D" w:rsidRPr="00B40C8B">
        <w:rPr>
          <w:bCs/>
          <w:noProof/>
          <w:color w:val="000000" w:themeColor="text1"/>
        </w:rPr>
        <w:drawing>
          <wp:inline distT="0" distB="0" distL="0" distR="0" wp14:anchorId="7038E095" wp14:editId="7944B5B4">
            <wp:extent cx="2515999" cy="1764792"/>
            <wp:effectExtent l="0" t="0" r="0" b="6985"/>
            <wp:docPr id="89103" name="Imagen 14" descr="C:\Users\estadistica\Downloads\olpi9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stadistica\Downloads\olpi9287.jpg"/>
                    <pic:cNvPicPr>
                      <a:picLocks noChangeAspect="1" noChangeArrowheads="1"/>
                    </pic:cNvPicPr>
                  </pic:nvPicPr>
                  <pic:blipFill>
                    <a:blip r:embed="rId164" cstate="print"/>
                    <a:srcRect/>
                    <a:stretch>
                      <a:fillRect/>
                    </a:stretch>
                  </pic:blipFill>
                  <pic:spPr bwMode="auto">
                    <a:xfrm>
                      <a:off x="0" y="0"/>
                      <a:ext cx="2527813" cy="1773079"/>
                    </a:xfrm>
                    <a:prstGeom prst="rect">
                      <a:avLst/>
                    </a:prstGeom>
                    <a:noFill/>
                    <a:ln w="9525">
                      <a:noFill/>
                      <a:miter lim="800000"/>
                      <a:headEnd/>
                      <a:tailEnd/>
                    </a:ln>
                  </pic:spPr>
                </pic:pic>
              </a:graphicData>
            </a:graphic>
          </wp:inline>
        </w:drawing>
      </w:r>
      <w:r w:rsidR="000839AA" w:rsidRPr="00B40C8B">
        <w:rPr>
          <w:bCs/>
          <w:noProof/>
          <w:color w:val="000000" w:themeColor="text1"/>
        </w:rPr>
        <w:t xml:space="preserve">      </w:t>
      </w:r>
    </w:p>
    <w:p w14:paraId="07A2CF4B" w14:textId="77777777" w:rsidR="0084611D" w:rsidRPr="00B40C8B" w:rsidRDefault="0084611D" w:rsidP="0084611D">
      <w:pPr>
        <w:shd w:val="clear" w:color="auto" w:fill="FFFFFF"/>
        <w:spacing w:before="150" w:after="0" w:line="240" w:lineRule="auto"/>
        <w:jc w:val="both"/>
        <w:rPr>
          <w:rFonts w:ascii="Times New Roman" w:eastAsia="Times New Roman" w:hAnsi="Times New Roman" w:cs="Times New Roman"/>
          <w:color w:val="000000" w:themeColor="text1"/>
          <w:sz w:val="24"/>
          <w:szCs w:val="24"/>
          <w:shd w:val="clear" w:color="auto" w:fill="FFFFFF"/>
          <w:lang w:val="es-ES" w:eastAsia="es-ES"/>
        </w:rPr>
      </w:pPr>
    </w:p>
    <w:p w14:paraId="04199C36" w14:textId="77777777" w:rsidR="00606DE5" w:rsidRPr="00B40C8B" w:rsidRDefault="00606DE5" w:rsidP="000839AA">
      <w:pPr>
        <w:spacing w:after="0" w:line="480" w:lineRule="auto"/>
        <w:jc w:val="both"/>
        <w:rPr>
          <w:rFonts w:ascii="Times New Roman" w:hAnsi="Times New Roman" w:cs="Times New Roman"/>
          <w:b/>
          <w:color w:val="000000" w:themeColor="text1"/>
          <w:sz w:val="24"/>
          <w:szCs w:val="24"/>
        </w:rPr>
      </w:pPr>
    </w:p>
    <w:p w14:paraId="658A6F60" w14:textId="77777777" w:rsidR="00606DE5" w:rsidRPr="00B40C8B" w:rsidRDefault="00606DE5" w:rsidP="000839AA">
      <w:pPr>
        <w:spacing w:after="0" w:line="480" w:lineRule="auto"/>
        <w:jc w:val="both"/>
        <w:rPr>
          <w:rFonts w:ascii="Times New Roman" w:hAnsi="Times New Roman" w:cs="Times New Roman"/>
          <w:b/>
          <w:color w:val="000000" w:themeColor="text1"/>
          <w:sz w:val="24"/>
          <w:szCs w:val="24"/>
        </w:rPr>
      </w:pPr>
    </w:p>
    <w:p w14:paraId="22648A6B" w14:textId="3F3C5A4C" w:rsidR="0084611D" w:rsidRPr="00B40C8B" w:rsidRDefault="0084611D" w:rsidP="000839AA">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Celebración del Día de Los Santos Reyes en el Campamento Militar 16 de Agosto.</w:t>
      </w:r>
    </w:p>
    <w:p w14:paraId="69B7C8D4" w14:textId="0960E077" w:rsidR="0084611D" w:rsidRPr="00B40C8B" w:rsidRDefault="004D03F8" w:rsidP="000839AA">
      <w:pPr>
        <w:spacing w:line="360" w:lineRule="auto"/>
        <w:rPr>
          <w:rFonts w:ascii="Times New Roman" w:eastAsia="Times New Roman" w:hAnsi="Times New Roman" w:cs="Times New Roman"/>
          <w:color w:val="000000" w:themeColor="text1"/>
          <w:sz w:val="24"/>
          <w:szCs w:val="24"/>
          <w:shd w:val="clear" w:color="auto" w:fill="FFFFFF"/>
        </w:rPr>
      </w:pPr>
      <w:r w:rsidRPr="00B40C8B">
        <w:rPr>
          <w:rFonts w:ascii="Times New Roman" w:eastAsia="Times New Roman" w:hAnsi="Times New Roman" w:cs="Times New Roman"/>
          <w:noProof/>
          <w:color w:val="000000" w:themeColor="text1"/>
          <w:sz w:val="24"/>
          <w:szCs w:val="24"/>
        </w:rPr>
        <w:drawing>
          <wp:anchor distT="0" distB="0" distL="114300" distR="114300" simplePos="0" relativeHeight="251738624" behindDoc="0" locked="0" layoutInCell="1" allowOverlap="1" wp14:anchorId="2A732643" wp14:editId="10FED98D">
            <wp:simplePos x="0" y="0"/>
            <wp:positionH relativeFrom="column">
              <wp:posOffset>2683565</wp:posOffset>
            </wp:positionH>
            <wp:positionV relativeFrom="paragraph">
              <wp:posOffset>5301</wp:posOffset>
            </wp:positionV>
            <wp:extent cx="2431811" cy="1422704"/>
            <wp:effectExtent l="0" t="0" r="6985" b="6350"/>
            <wp:wrapNone/>
            <wp:docPr id="89106" name="Imagen 16" descr="https://pbs.twimg.com/media/C1gwUvpVIAAml2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bs.twimg.com/media/C1gwUvpVIAAml2J.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40958" cy="1428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4611D" w:rsidRPr="00B40C8B">
        <w:rPr>
          <w:rFonts w:ascii="Times New Roman" w:eastAsia="Times New Roman" w:hAnsi="Times New Roman" w:cs="Times New Roman"/>
          <w:noProof/>
          <w:color w:val="000000" w:themeColor="text1"/>
          <w:sz w:val="24"/>
          <w:szCs w:val="24"/>
        </w:rPr>
        <w:drawing>
          <wp:inline distT="0" distB="0" distL="0" distR="0" wp14:anchorId="3BA0BDAB" wp14:editId="1DC2680C">
            <wp:extent cx="2628900" cy="1431234"/>
            <wp:effectExtent l="0" t="0" r="0" b="0"/>
            <wp:docPr id="89105" name="Imagen 19" descr="C:\Users\estadistica\Downloads\mi53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stadistica\Downloads\mi53sa.jpg"/>
                    <pic:cNvPicPr>
                      <a:picLocks noChangeAspect="1" noChangeArrowheads="1"/>
                    </pic:cNvPicPr>
                  </pic:nvPicPr>
                  <pic:blipFill>
                    <a:blip r:embed="rId166" cstate="print"/>
                    <a:srcRect/>
                    <a:stretch>
                      <a:fillRect/>
                    </a:stretch>
                  </pic:blipFill>
                  <pic:spPr bwMode="auto">
                    <a:xfrm>
                      <a:off x="0" y="0"/>
                      <a:ext cx="2631010" cy="1432382"/>
                    </a:xfrm>
                    <a:prstGeom prst="rect">
                      <a:avLst/>
                    </a:prstGeom>
                    <a:noFill/>
                    <a:ln w="9525">
                      <a:noFill/>
                      <a:miter lim="800000"/>
                      <a:headEnd/>
                      <a:tailEnd/>
                    </a:ln>
                  </pic:spPr>
                </pic:pic>
              </a:graphicData>
            </a:graphic>
          </wp:inline>
        </w:drawing>
      </w:r>
      <w:r w:rsidR="000839AA" w:rsidRPr="00B40C8B">
        <w:rPr>
          <w:rFonts w:ascii="Times New Roman" w:eastAsia="Times New Roman" w:hAnsi="Times New Roman" w:cs="Times New Roman"/>
          <w:noProof/>
          <w:color w:val="000000" w:themeColor="text1"/>
          <w:sz w:val="24"/>
          <w:szCs w:val="24"/>
        </w:rPr>
        <w:t xml:space="preserve">    </w:t>
      </w:r>
    </w:p>
    <w:p w14:paraId="05C4A374" w14:textId="77777777" w:rsidR="0084611D" w:rsidRPr="00B40C8B" w:rsidRDefault="0084611D" w:rsidP="0084611D">
      <w:pPr>
        <w:pStyle w:val="NormalWeb"/>
        <w:shd w:val="clear" w:color="auto" w:fill="FFFFFF"/>
        <w:spacing w:before="150" w:beforeAutospacing="0" w:after="0" w:afterAutospacing="0"/>
        <w:jc w:val="both"/>
        <w:rPr>
          <w:rStyle w:val="Textoennegrita"/>
          <w:rFonts w:eastAsiaTheme="majorEastAsia"/>
          <w:b w:val="0"/>
          <w:color w:val="000000" w:themeColor="text1"/>
        </w:rPr>
      </w:pPr>
    </w:p>
    <w:p w14:paraId="1EA15732" w14:textId="77777777" w:rsidR="00606DE5" w:rsidRPr="00B40C8B" w:rsidRDefault="00606DE5" w:rsidP="0084611D">
      <w:pPr>
        <w:pStyle w:val="NormalWeb"/>
        <w:shd w:val="clear" w:color="auto" w:fill="FFFFFF"/>
        <w:spacing w:before="150" w:beforeAutospacing="0" w:after="0" w:afterAutospacing="0"/>
        <w:jc w:val="both"/>
        <w:rPr>
          <w:rStyle w:val="Textoennegrita"/>
          <w:rFonts w:eastAsiaTheme="majorEastAsia"/>
          <w:b w:val="0"/>
          <w:color w:val="000000" w:themeColor="text1"/>
        </w:rPr>
      </w:pPr>
    </w:p>
    <w:p w14:paraId="2E9ACF90" w14:textId="77777777" w:rsidR="00606DE5" w:rsidRPr="00B40C8B" w:rsidRDefault="00606DE5" w:rsidP="0084611D">
      <w:pPr>
        <w:pStyle w:val="NormalWeb"/>
        <w:shd w:val="clear" w:color="auto" w:fill="FFFFFF"/>
        <w:spacing w:before="150" w:beforeAutospacing="0" w:after="0" w:afterAutospacing="0"/>
        <w:jc w:val="both"/>
        <w:rPr>
          <w:rStyle w:val="Textoennegrita"/>
          <w:rFonts w:eastAsiaTheme="majorEastAsia"/>
          <w:b w:val="0"/>
          <w:color w:val="000000" w:themeColor="text1"/>
        </w:rPr>
      </w:pPr>
    </w:p>
    <w:p w14:paraId="63BF4B1E" w14:textId="77777777" w:rsidR="0084611D" w:rsidRPr="00B40C8B" w:rsidRDefault="0084611D" w:rsidP="000839AA">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La Asociación de Esposas de Oficiales del Ejército de República Dominicana, junto a la Comandancia General, ERD., celebra el Día de las Madres.</w:t>
      </w:r>
    </w:p>
    <w:p w14:paraId="3CB19DA8" w14:textId="709E13A3" w:rsidR="0084611D" w:rsidRPr="00B40C8B" w:rsidRDefault="004D03F8" w:rsidP="000839AA">
      <w:pPr>
        <w:rPr>
          <w:rFonts w:ascii="Times New Roman" w:hAnsi="Times New Roman" w:cs="Times New Roman"/>
          <w:b/>
          <w:color w:val="000000" w:themeColor="text1"/>
          <w:sz w:val="24"/>
          <w:szCs w:val="24"/>
        </w:rPr>
      </w:pPr>
      <w:r w:rsidRPr="00B40C8B">
        <w:rPr>
          <w:rFonts w:ascii="Times New Roman" w:hAnsi="Times New Roman" w:cs="Times New Roman"/>
          <w:b/>
          <w:noProof/>
          <w:color w:val="000000" w:themeColor="text1"/>
          <w:sz w:val="24"/>
          <w:szCs w:val="24"/>
        </w:rPr>
        <w:drawing>
          <wp:anchor distT="0" distB="0" distL="114300" distR="114300" simplePos="0" relativeHeight="251739648" behindDoc="0" locked="0" layoutInCell="1" allowOverlap="1" wp14:anchorId="0E88DE78" wp14:editId="254E2957">
            <wp:simplePos x="0" y="0"/>
            <wp:positionH relativeFrom="margin">
              <wp:align>right</wp:align>
            </wp:positionH>
            <wp:positionV relativeFrom="paragraph">
              <wp:posOffset>5356</wp:posOffset>
            </wp:positionV>
            <wp:extent cx="2450465" cy="1685677"/>
            <wp:effectExtent l="0" t="0" r="6985" b="0"/>
            <wp:wrapNone/>
            <wp:docPr id="89108" name="Imagen 12" descr="View image on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ew image on Twitte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55015" cy="168880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4611D" w:rsidRPr="00B40C8B">
        <w:rPr>
          <w:rFonts w:ascii="Times New Roman" w:hAnsi="Times New Roman" w:cs="Times New Roman"/>
          <w:b/>
          <w:noProof/>
          <w:color w:val="000000" w:themeColor="text1"/>
          <w:sz w:val="24"/>
          <w:szCs w:val="24"/>
        </w:rPr>
        <w:drawing>
          <wp:inline distT="0" distB="0" distL="0" distR="0" wp14:anchorId="68AC1180" wp14:editId="1073AC59">
            <wp:extent cx="2571115" cy="1725433"/>
            <wp:effectExtent l="0" t="0" r="635" b="8255"/>
            <wp:docPr id="89107" name="Imagen 9" descr="View image on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ew image on Twitter"/>
                    <pic:cNvPicPr>
                      <a:picLocks noChangeAspect="1" noChangeArrowheads="1"/>
                    </pic:cNvPicPr>
                  </pic:nvPicPr>
                  <pic:blipFill>
                    <a:blip r:embed="rId168" cstate="print"/>
                    <a:srcRect/>
                    <a:stretch>
                      <a:fillRect/>
                    </a:stretch>
                  </pic:blipFill>
                  <pic:spPr bwMode="auto">
                    <a:xfrm>
                      <a:off x="0" y="0"/>
                      <a:ext cx="2587690" cy="1736556"/>
                    </a:xfrm>
                    <a:prstGeom prst="rect">
                      <a:avLst/>
                    </a:prstGeom>
                    <a:noFill/>
                    <a:ln w="9525">
                      <a:noFill/>
                      <a:miter lim="800000"/>
                      <a:headEnd/>
                      <a:tailEnd/>
                    </a:ln>
                  </pic:spPr>
                </pic:pic>
              </a:graphicData>
            </a:graphic>
          </wp:inline>
        </w:drawing>
      </w:r>
      <w:r w:rsidR="000839AA" w:rsidRPr="00B40C8B">
        <w:rPr>
          <w:rFonts w:ascii="Times New Roman" w:hAnsi="Times New Roman" w:cs="Times New Roman"/>
          <w:b/>
          <w:noProof/>
          <w:color w:val="000000" w:themeColor="text1"/>
          <w:sz w:val="24"/>
          <w:szCs w:val="24"/>
        </w:rPr>
        <w:t xml:space="preserve">   </w:t>
      </w:r>
    </w:p>
    <w:p w14:paraId="04FA151F" w14:textId="77777777" w:rsidR="0084611D" w:rsidRPr="00B40C8B" w:rsidRDefault="0084611D" w:rsidP="0084611D">
      <w:pPr>
        <w:jc w:val="both"/>
        <w:rPr>
          <w:rFonts w:ascii="Times New Roman" w:hAnsi="Times New Roman" w:cs="Times New Roman"/>
          <w:color w:val="000000" w:themeColor="text1"/>
          <w:sz w:val="24"/>
          <w:szCs w:val="24"/>
        </w:rPr>
      </w:pPr>
    </w:p>
    <w:p w14:paraId="0ADF92B7" w14:textId="77777777" w:rsidR="00606DE5" w:rsidRPr="00B40C8B" w:rsidRDefault="00606DE5" w:rsidP="00BB1493">
      <w:pPr>
        <w:spacing w:after="0" w:line="480" w:lineRule="auto"/>
        <w:jc w:val="both"/>
        <w:rPr>
          <w:rFonts w:ascii="Times New Roman" w:eastAsia="Times New Roman" w:hAnsi="Times New Roman" w:cs="Times New Roman"/>
          <w:b/>
          <w:color w:val="000000" w:themeColor="text1"/>
        </w:rPr>
      </w:pPr>
    </w:p>
    <w:p w14:paraId="3E0C2BFB" w14:textId="77777777" w:rsidR="00606DE5" w:rsidRPr="00B40C8B" w:rsidRDefault="00606DE5" w:rsidP="00BB1493">
      <w:pPr>
        <w:spacing w:after="0" w:line="480" w:lineRule="auto"/>
        <w:jc w:val="both"/>
        <w:rPr>
          <w:rFonts w:ascii="Times New Roman" w:eastAsia="Times New Roman" w:hAnsi="Times New Roman" w:cs="Times New Roman"/>
          <w:b/>
          <w:color w:val="000000" w:themeColor="text1"/>
        </w:rPr>
      </w:pPr>
    </w:p>
    <w:p w14:paraId="74000A2E" w14:textId="77777777" w:rsidR="00606DE5" w:rsidRPr="00B40C8B" w:rsidRDefault="00606DE5" w:rsidP="00BB1493">
      <w:pPr>
        <w:spacing w:after="0" w:line="480" w:lineRule="auto"/>
        <w:jc w:val="both"/>
        <w:rPr>
          <w:rFonts w:ascii="Times New Roman" w:eastAsia="Times New Roman" w:hAnsi="Times New Roman" w:cs="Times New Roman"/>
          <w:b/>
          <w:color w:val="000000" w:themeColor="text1"/>
        </w:rPr>
      </w:pPr>
    </w:p>
    <w:p w14:paraId="40938A49" w14:textId="77777777" w:rsidR="00606DE5" w:rsidRPr="00B40C8B" w:rsidRDefault="00606DE5" w:rsidP="00BB1493">
      <w:pPr>
        <w:spacing w:after="0" w:line="480" w:lineRule="auto"/>
        <w:jc w:val="both"/>
        <w:rPr>
          <w:rFonts w:ascii="Times New Roman" w:eastAsia="Times New Roman" w:hAnsi="Times New Roman" w:cs="Times New Roman"/>
          <w:b/>
          <w:color w:val="000000" w:themeColor="text1"/>
        </w:rPr>
      </w:pPr>
    </w:p>
    <w:p w14:paraId="772CEADB" w14:textId="77777777" w:rsidR="00606DE5" w:rsidRPr="00B40C8B" w:rsidRDefault="00606DE5" w:rsidP="00BB1493">
      <w:pPr>
        <w:spacing w:after="0" w:line="480" w:lineRule="auto"/>
        <w:jc w:val="both"/>
        <w:rPr>
          <w:rFonts w:ascii="Times New Roman" w:eastAsia="Times New Roman" w:hAnsi="Times New Roman" w:cs="Times New Roman"/>
          <w:b/>
          <w:color w:val="000000" w:themeColor="text1"/>
        </w:rPr>
      </w:pPr>
    </w:p>
    <w:p w14:paraId="647FE702" w14:textId="713000B4" w:rsidR="00606DE5" w:rsidRPr="00B40C8B" w:rsidRDefault="00606DE5" w:rsidP="00BB1493">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rPr>
        <w:lastRenderedPageBreak/>
        <w:t xml:space="preserve">2.1.1.7 </w:t>
      </w:r>
      <w:r w:rsidRPr="00B40C8B">
        <w:rPr>
          <w:rFonts w:ascii="Times New Roman" w:hAnsi="Times New Roman" w:cs="Times New Roman"/>
          <w:b/>
          <w:color w:val="000000" w:themeColor="text1"/>
        </w:rPr>
        <w:t>Dirección General del Plan Social de las Fuerzas Armadas</w:t>
      </w:r>
    </w:p>
    <w:p w14:paraId="15B89B61" w14:textId="31F97FE3" w:rsidR="008E0B82" w:rsidRPr="00B40C8B" w:rsidRDefault="008E0B82" w:rsidP="00BB149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w:t>
      </w:r>
      <w:r w:rsidR="00606DE5" w:rsidRPr="00B40C8B">
        <w:rPr>
          <w:rFonts w:ascii="Times New Roman" w:hAnsi="Times New Roman" w:cs="Times New Roman"/>
          <w:b/>
          <w:color w:val="000000" w:themeColor="text1"/>
          <w:sz w:val="24"/>
          <w:szCs w:val="24"/>
        </w:rPr>
        <w:t>exo No. 71</w:t>
      </w:r>
    </w:p>
    <w:p w14:paraId="4294AA2C" w14:textId="3267A858" w:rsidR="00606DE5" w:rsidRPr="00B40C8B" w:rsidRDefault="00606DE5" w:rsidP="00BB149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Estadísticas de donaciones y ayudas realizadas.</w:t>
      </w:r>
    </w:p>
    <w:tbl>
      <w:tblPr>
        <w:tblW w:w="8412" w:type="dxa"/>
        <w:jc w:val="center"/>
        <w:tblCellMar>
          <w:left w:w="70" w:type="dxa"/>
          <w:right w:w="70" w:type="dxa"/>
        </w:tblCellMar>
        <w:tblLook w:val="04A0" w:firstRow="1" w:lastRow="0" w:firstColumn="1" w:lastColumn="0" w:noHBand="0" w:noVBand="1"/>
      </w:tblPr>
      <w:tblGrid>
        <w:gridCol w:w="565"/>
        <w:gridCol w:w="3093"/>
        <w:gridCol w:w="1276"/>
        <w:gridCol w:w="1664"/>
        <w:gridCol w:w="1814"/>
      </w:tblGrid>
      <w:tr w:rsidR="008E0B82" w:rsidRPr="00B40C8B" w14:paraId="3B89D489" w14:textId="77777777" w:rsidTr="00401F40">
        <w:trPr>
          <w:trHeight w:val="330"/>
          <w:jc w:val="center"/>
        </w:trPr>
        <w:tc>
          <w:tcPr>
            <w:tcW w:w="56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E0209E1" w14:textId="77777777" w:rsidR="008E0B82" w:rsidRPr="00B40C8B" w:rsidRDefault="008E0B82" w:rsidP="00401F40">
            <w:pPr>
              <w:spacing w:after="0" w:line="240" w:lineRule="auto"/>
              <w:jc w:val="center"/>
              <w:rPr>
                <w:rFonts w:ascii="Times New Roman" w:eastAsia="Times New Roman" w:hAnsi="Times New Roman"/>
                <w:b/>
                <w:bCs/>
                <w:color w:val="000000" w:themeColor="text1"/>
                <w:sz w:val="24"/>
                <w:szCs w:val="24"/>
                <w:lang w:eastAsia="es-ES"/>
              </w:rPr>
            </w:pPr>
            <w:r w:rsidRPr="00B40C8B">
              <w:rPr>
                <w:rFonts w:ascii="Times New Roman" w:eastAsia="Times New Roman" w:hAnsi="Times New Roman"/>
                <w:b/>
                <w:bCs/>
                <w:color w:val="000000" w:themeColor="text1"/>
                <w:sz w:val="24"/>
                <w:szCs w:val="24"/>
                <w:lang w:eastAsia="es-ES"/>
              </w:rPr>
              <w:t>No.</w:t>
            </w:r>
          </w:p>
        </w:tc>
        <w:tc>
          <w:tcPr>
            <w:tcW w:w="3093" w:type="dxa"/>
            <w:tcBorders>
              <w:top w:val="single" w:sz="8" w:space="0" w:color="auto"/>
              <w:left w:val="nil"/>
              <w:bottom w:val="single" w:sz="8" w:space="0" w:color="auto"/>
              <w:right w:val="single" w:sz="8" w:space="0" w:color="auto"/>
            </w:tcBorders>
            <w:shd w:val="clear" w:color="auto" w:fill="auto"/>
            <w:noWrap/>
            <w:vAlign w:val="bottom"/>
            <w:hideMark/>
          </w:tcPr>
          <w:p w14:paraId="2F41FC45" w14:textId="77777777" w:rsidR="008E0B82" w:rsidRPr="00B40C8B" w:rsidRDefault="008E0B82" w:rsidP="00401F40">
            <w:pPr>
              <w:spacing w:after="0" w:line="240" w:lineRule="auto"/>
              <w:jc w:val="center"/>
              <w:rPr>
                <w:rFonts w:ascii="Times New Roman" w:eastAsia="Times New Roman" w:hAnsi="Times New Roman"/>
                <w:b/>
                <w:bCs/>
                <w:color w:val="000000" w:themeColor="text1"/>
                <w:sz w:val="24"/>
                <w:szCs w:val="24"/>
                <w:lang w:eastAsia="es-ES"/>
              </w:rPr>
            </w:pPr>
            <w:r w:rsidRPr="00B40C8B">
              <w:rPr>
                <w:rFonts w:ascii="Times New Roman" w:eastAsia="Times New Roman" w:hAnsi="Times New Roman"/>
                <w:b/>
                <w:bCs/>
                <w:color w:val="000000" w:themeColor="text1"/>
                <w:sz w:val="24"/>
                <w:szCs w:val="24"/>
                <w:lang w:eastAsia="es-ES"/>
              </w:rPr>
              <w:t> Productos</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14:paraId="11779C8A" w14:textId="77777777" w:rsidR="008E0B82" w:rsidRPr="00B40C8B" w:rsidRDefault="008E0B82" w:rsidP="00401F40">
            <w:pPr>
              <w:spacing w:after="0" w:line="240" w:lineRule="auto"/>
              <w:jc w:val="center"/>
              <w:rPr>
                <w:rFonts w:ascii="Times New Roman" w:eastAsia="Times New Roman" w:hAnsi="Times New Roman"/>
                <w:b/>
                <w:bCs/>
                <w:color w:val="000000" w:themeColor="text1"/>
                <w:sz w:val="24"/>
                <w:szCs w:val="24"/>
                <w:lang w:eastAsia="es-ES"/>
              </w:rPr>
            </w:pPr>
            <w:r w:rsidRPr="00B40C8B">
              <w:rPr>
                <w:rFonts w:ascii="Times New Roman" w:eastAsia="Times New Roman" w:hAnsi="Times New Roman"/>
                <w:b/>
                <w:bCs/>
                <w:color w:val="000000" w:themeColor="text1"/>
                <w:sz w:val="24"/>
                <w:szCs w:val="24"/>
                <w:lang w:eastAsia="es-ES"/>
              </w:rPr>
              <w:t>Cantidad</w:t>
            </w:r>
          </w:p>
        </w:tc>
        <w:tc>
          <w:tcPr>
            <w:tcW w:w="1664" w:type="dxa"/>
            <w:tcBorders>
              <w:top w:val="single" w:sz="8" w:space="0" w:color="auto"/>
              <w:left w:val="nil"/>
              <w:bottom w:val="single" w:sz="8" w:space="0" w:color="auto"/>
              <w:right w:val="single" w:sz="8" w:space="0" w:color="auto"/>
            </w:tcBorders>
            <w:shd w:val="clear" w:color="auto" w:fill="auto"/>
            <w:noWrap/>
            <w:vAlign w:val="bottom"/>
            <w:hideMark/>
          </w:tcPr>
          <w:p w14:paraId="34BD19D3" w14:textId="77777777" w:rsidR="008E0B82" w:rsidRPr="00B40C8B" w:rsidRDefault="008E0B82" w:rsidP="00401F40">
            <w:pPr>
              <w:spacing w:after="0" w:line="240" w:lineRule="auto"/>
              <w:jc w:val="center"/>
              <w:rPr>
                <w:rFonts w:ascii="Times New Roman" w:eastAsia="Times New Roman" w:hAnsi="Times New Roman"/>
                <w:b/>
                <w:bCs/>
                <w:color w:val="000000" w:themeColor="text1"/>
                <w:sz w:val="24"/>
                <w:szCs w:val="24"/>
                <w:lang w:eastAsia="es-ES"/>
              </w:rPr>
            </w:pPr>
            <w:r w:rsidRPr="00B40C8B">
              <w:rPr>
                <w:rFonts w:ascii="Times New Roman" w:eastAsia="Times New Roman" w:hAnsi="Times New Roman"/>
                <w:b/>
                <w:bCs/>
                <w:color w:val="000000" w:themeColor="text1"/>
                <w:sz w:val="24"/>
                <w:szCs w:val="24"/>
                <w:lang w:eastAsia="es-ES"/>
              </w:rPr>
              <w:t>Beneficiarios</w:t>
            </w:r>
          </w:p>
        </w:tc>
        <w:tc>
          <w:tcPr>
            <w:tcW w:w="1814" w:type="dxa"/>
            <w:tcBorders>
              <w:top w:val="single" w:sz="8" w:space="0" w:color="auto"/>
              <w:left w:val="nil"/>
              <w:bottom w:val="single" w:sz="8" w:space="0" w:color="auto"/>
              <w:right w:val="single" w:sz="8" w:space="0" w:color="auto"/>
            </w:tcBorders>
            <w:shd w:val="clear" w:color="auto" w:fill="auto"/>
            <w:hideMark/>
          </w:tcPr>
          <w:p w14:paraId="55947643" w14:textId="77777777" w:rsidR="008E0B82" w:rsidRPr="00B40C8B" w:rsidRDefault="008E0B82" w:rsidP="00401F40">
            <w:pPr>
              <w:spacing w:after="0" w:line="240" w:lineRule="auto"/>
              <w:jc w:val="center"/>
              <w:rPr>
                <w:rFonts w:ascii="Times New Roman" w:eastAsia="Times New Roman" w:hAnsi="Times New Roman"/>
                <w:b/>
                <w:bCs/>
                <w:color w:val="000000" w:themeColor="text1"/>
                <w:sz w:val="24"/>
                <w:szCs w:val="24"/>
                <w:lang w:eastAsia="es-ES"/>
              </w:rPr>
            </w:pPr>
            <w:r w:rsidRPr="00B40C8B">
              <w:rPr>
                <w:rFonts w:ascii="Times New Roman" w:eastAsia="Times New Roman" w:hAnsi="Times New Roman"/>
                <w:b/>
                <w:bCs/>
                <w:color w:val="000000" w:themeColor="text1"/>
                <w:sz w:val="24"/>
                <w:szCs w:val="24"/>
                <w:lang w:eastAsia="es-ES"/>
              </w:rPr>
              <w:t>Observaciones</w:t>
            </w:r>
          </w:p>
        </w:tc>
      </w:tr>
      <w:tr w:rsidR="008E0B82" w:rsidRPr="00B40C8B" w14:paraId="3ECE4495" w14:textId="77777777" w:rsidTr="00401F40">
        <w:trPr>
          <w:trHeight w:val="330"/>
          <w:jc w:val="center"/>
        </w:trPr>
        <w:tc>
          <w:tcPr>
            <w:tcW w:w="565" w:type="dxa"/>
            <w:tcBorders>
              <w:top w:val="nil"/>
              <w:left w:val="single" w:sz="8" w:space="0" w:color="auto"/>
              <w:bottom w:val="single" w:sz="8" w:space="0" w:color="auto"/>
              <w:right w:val="single" w:sz="8" w:space="0" w:color="auto"/>
            </w:tcBorders>
            <w:shd w:val="clear" w:color="auto" w:fill="auto"/>
            <w:noWrap/>
            <w:vAlign w:val="center"/>
            <w:hideMark/>
          </w:tcPr>
          <w:p w14:paraId="31AB70B3"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1</w:t>
            </w:r>
          </w:p>
        </w:tc>
        <w:tc>
          <w:tcPr>
            <w:tcW w:w="3093" w:type="dxa"/>
            <w:tcBorders>
              <w:top w:val="nil"/>
              <w:left w:val="nil"/>
              <w:bottom w:val="single" w:sz="8" w:space="0" w:color="auto"/>
              <w:right w:val="single" w:sz="8" w:space="0" w:color="auto"/>
            </w:tcBorders>
            <w:shd w:val="clear" w:color="auto" w:fill="auto"/>
            <w:noWrap/>
            <w:vAlign w:val="center"/>
            <w:hideMark/>
          </w:tcPr>
          <w:p w14:paraId="190F5035"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Raciones Alimenticias</w:t>
            </w:r>
          </w:p>
        </w:tc>
        <w:tc>
          <w:tcPr>
            <w:tcW w:w="1276" w:type="dxa"/>
            <w:tcBorders>
              <w:top w:val="nil"/>
              <w:left w:val="nil"/>
              <w:bottom w:val="single" w:sz="8" w:space="0" w:color="auto"/>
              <w:right w:val="single" w:sz="8" w:space="0" w:color="auto"/>
            </w:tcBorders>
            <w:shd w:val="clear" w:color="auto" w:fill="auto"/>
            <w:noWrap/>
            <w:vAlign w:val="center"/>
            <w:hideMark/>
          </w:tcPr>
          <w:p w14:paraId="7B84B82C"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55,000</w:t>
            </w:r>
          </w:p>
        </w:tc>
        <w:tc>
          <w:tcPr>
            <w:tcW w:w="1664" w:type="dxa"/>
            <w:tcBorders>
              <w:top w:val="nil"/>
              <w:left w:val="nil"/>
              <w:bottom w:val="single" w:sz="8" w:space="0" w:color="auto"/>
              <w:right w:val="single" w:sz="8" w:space="0" w:color="auto"/>
            </w:tcBorders>
            <w:shd w:val="clear" w:color="auto" w:fill="auto"/>
            <w:noWrap/>
            <w:vAlign w:val="center"/>
            <w:hideMark/>
          </w:tcPr>
          <w:p w14:paraId="2D9A75A8"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55,000</w:t>
            </w:r>
          </w:p>
        </w:tc>
        <w:tc>
          <w:tcPr>
            <w:tcW w:w="1814" w:type="dxa"/>
            <w:tcBorders>
              <w:top w:val="nil"/>
              <w:left w:val="nil"/>
              <w:bottom w:val="single" w:sz="8" w:space="0" w:color="auto"/>
              <w:right w:val="single" w:sz="8" w:space="0" w:color="auto"/>
            </w:tcBorders>
            <w:shd w:val="clear" w:color="auto" w:fill="auto"/>
            <w:vAlign w:val="center"/>
            <w:hideMark/>
          </w:tcPr>
          <w:p w14:paraId="19A089AC"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Cívico-Militar</w:t>
            </w:r>
          </w:p>
        </w:tc>
      </w:tr>
      <w:tr w:rsidR="008E0B82" w:rsidRPr="00B40C8B" w14:paraId="2FBA960A" w14:textId="77777777" w:rsidTr="00401F40">
        <w:trPr>
          <w:trHeight w:val="330"/>
          <w:jc w:val="center"/>
        </w:trPr>
        <w:tc>
          <w:tcPr>
            <w:tcW w:w="565" w:type="dxa"/>
            <w:tcBorders>
              <w:top w:val="nil"/>
              <w:left w:val="single" w:sz="8" w:space="0" w:color="auto"/>
              <w:bottom w:val="single" w:sz="8" w:space="0" w:color="auto"/>
              <w:right w:val="single" w:sz="8" w:space="0" w:color="auto"/>
            </w:tcBorders>
            <w:shd w:val="clear" w:color="auto" w:fill="auto"/>
            <w:noWrap/>
            <w:vAlign w:val="center"/>
            <w:hideMark/>
          </w:tcPr>
          <w:p w14:paraId="0A29CB58"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2</w:t>
            </w:r>
          </w:p>
        </w:tc>
        <w:tc>
          <w:tcPr>
            <w:tcW w:w="3093" w:type="dxa"/>
            <w:tcBorders>
              <w:top w:val="nil"/>
              <w:left w:val="nil"/>
              <w:bottom w:val="single" w:sz="8" w:space="0" w:color="auto"/>
              <w:right w:val="single" w:sz="8" w:space="0" w:color="auto"/>
            </w:tcBorders>
            <w:shd w:val="clear" w:color="auto" w:fill="auto"/>
            <w:noWrap/>
            <w:vAlign w:val="center"/>
            <w:hideMark/>
          </w:tcPr>
          <w:p w14:paraId="006A9FD4"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Medicamentos No Genéricos</w:t>
            </w:r>
          </w:p>
        </w:tc>
        <w:tc>
          <w:tcPr>
            <w:tcW w:w="1276" w:type="dxa"/>
            <w:tcBorders>
              <w:top w:val="nil"/>
              <w:left w:val="nil"/>
              <w:bottom w:val="single" w:sz="8" w:space="0" w:color="auto"/>
              <w:right w:val="single" w:sz="8" w:space="0" w:color="auto"/>
            </w:tcBorders>
            <w:shd w:val="clear" w:color="auto" w:fill="auto"/>
            <w:noWrap/>
            <w:vAlign w:val="center"/>
            <w:hideMark/>
          </w:tcPr>
          <w:p w14:paraId="1582259D"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1,092</w:t>
            </w:r>
          </w:p>
        </w:tc>
        <w:tc>
          <w:tcPr>
            <w:tcW w:w="1664" w:type="dxa"/>
            <w:tcBorders>
              <w:top w:val="nil"/>
              <w:left w:val="nil"/>
              <w:bottom w:val="single" w:sz="8" w:space="0" w:color="auto"/>
              <w:right w:val="single" w:sz="8" w:space="0" w:color="auto"/>
            </w:tcBorders>
            <w:shd w:val="clear" w:color="auto" w:fill="auto"/>
            <w:noWrap/>
            <w:vAlign w:val="center"/>
            <w:hideMark/>
          </w:tcPr>
          <w:p w14:paraId="3CE9C836"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1,092</w:t>
            </w:r>
          </w:p>
        </w:tc>
        <w:tc>
          <w:tcPr>
            <w:tcW w:w="1814" w:type="dxa"/>
            <w:tcBorders>
              <w:top w:val="nil"/>
              <w:left w:val="nil"/>
              <w:bottom w:val="single" w:sz="8" w:space="0" w:color="auto"/>
              <w:right w:val="single" w:sz="8" w:space="0" w:color="auto"/>
            </w:tcBorders>
            <w:shd w:val="clear" w:color="auto" w:fill="auto"/>
            <w:vAlign w:val="center"/>
            <w:hideMark/>
          </w:tcPr>
          <w:p w14:paraId="6FB28C3B"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Cívico-Militar</w:t>
            </w:r>
          </w:p>
        </w:tc>
      </w:tr>
      <w:tr w:rsidR="008E0B82" w:rsidRPr="00B40C8B" w14:paraId="55AD8627" w14:textId="77777777" w:rsidTr="00401F40">
        <w:trPr>
          <w:trHeight w:val="330"/>
          <w:jc w:val="center"/>
        </w:trPr>
        <w:tc>
          <w:tcPr>
            <w:tcW w:w="565" w:type="dxa"/>
            <w:tcBorders>
              <w:top w:val="nil"/>
              <w:left w:val="single" w:sz="8" w:space="0" w:color="auto"/>
              <w:bottom w:val="single" w:sz="8" w:space="0" w:color="auto"/>
              <w:right w:val="single" w:sz="8" w:space="0" w:color="auto"/>
            </w:tcBorders>
            <w:shd w:val="clear" w:color="auto" w:fill="auto"/>
            <w:noWrap/>
            <w:vAlign w:val="center"/>
            <w:hideMark/>
          </w:tcPr>
          <w:p w14:paraId="241AD8F9"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3</w:t>
            </w:r>
          </w:p>
        </w:tc>
        <w:tc>
          <w:tcPr>
            <w:tcW w:w="3093" w:type="dxa"/>
            <w:tcBorders>
              <w:top w:val="nil"/>
              <w:left w:val="nil"/>
              <w:bottom w:val="single" w:sz="8" w:space="0" w:color="auto"/>
              <w:right w:val="single" w:sz="8" w:space="0" w:color="auto"/>
            </w:tcBorders>
            <w:shd w:val="clear" w:color="auto" w:fill="auto"/>
            <w:noWrap/>
            <w:vAlign w:val="center"/>
            <w:hideMark/>
          </w:tcPr>
          <w:p w14:paraId="35028C0B"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Canastillas para Bebes</w:t>
            </w:r>
          </w:p>
        </w:tc>
        <w:tc>
          <w:tcPr>
            <w:tcW w:w="1276" w:type="dxa"/>
            <w:tcBorders>
              <w:top w:val="nil"/>
              <w:left w:val="nil"/>
              <w:bottom w:val="single" w:sz="8" w:space="0" w:color="auto"/>
              <w:right w:val="single" w:sz="8" w:space="0" w:color="auto"/>
            </w:tcBorders>
            <w:shd w:val="clear" w:color="auto" w:fill="auto"/>
            <w:noWrap/>
            <w:vAlign w:val="center"/>
            <w:hideMark/>
          </w:tcPr>
          <w:p w14:paraId="3DC355B1"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highlight w:val="yellow"/>
                <w:lang w:eastAsia="es-ES"/>
              </w:rPr>
            </w:pPr>
            <w:r w:rsidRPr="00B40C8B">
              <w:rPr>
                <w:rFonts w:ascii="Times New Roman" w:eastAsia="Times New Roman" w:hAnsi="Times New Roman"/>
                <w:color w:val="000000" w:themeColor="text1"/>
                <w:sz w:val="24"/>
                <w:szCs w:val="24"/>
                <w:lang w:eastAsia="es-ES"/>
              </w:rPr>
              <w:t>417</w:t>
            </w:r>
          </w:p>
        </w:tc>
        <w:tc>
          <w:tcPr>
            <w:tcW w:w="1664" w:type="dxa"/>
            <w:tcBorders>
              <w:top w:val="nil"/>
              <w:left w:val="nil"/>
              <w:bottom w:val="single" w:sz="8" w:space="0" w:color="auto"/>
              <w:right w:val="single" w:sz="8" w:space="0" w:color="auto"/>
            </w:tcBorders>
            <w:shd w:val="clear" w:color="auto" w:fill="auto"/>
            <w:noWrap/>
            <w:vAlign w:val="center"/>
            <w:hideMark/>
          </w:tcPr>
          <w:p w14:paraId="09BB3D06"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highlight w:val="yellow"/>
                <w:lang w:eastAsia="es-ES"/>
              </w:rPr>
            </w:pPr>
            <w:r w:rsidRPr="00B40C8B">
              <w:rPr>
                <w:rFonts w:ascii="Times New Roman" w:eastAsia="Times New Roman" w:hAnsi="Times New Roman"/>
                <w:color w:val="000000" w:themeColor="text1"/>
                <w:sz w:val="24"/>
                <w:szCs w:val="24"/>
                <w:lang w:eastAsia="es-ES"/>
              </w:rPr>
              <w:t>417</w:t>
            </w:r>
          </w:p>
        </w:tc>
        <w:tc>
          <w:tcPr>
            <w:tcW w:w="1814" w:type="dxa"/>
            <w:tcBorders>
              <w:top w:val="nil"/>
              <w:left w:val="nil"/>
              <w:bottom w:val="single" w:sz="8" w:space="0" w:color="auto"/>
              <w:right w:val="single" w:sz="8" w:space="0" w:color="auto"/>
            </w:tcBorders>
            <w:shd w:val="clear" w:color="auto" w:fill="auto"/>
            <w:vAlign w:val="center"/>
            <w:hideMark/>
          </w:tcPr>
          <w:p w14:paraId="6F20BADC"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Cívico-Militar</w:t>
            </w:r>
          </w:p>
        </w:tc>
      </w:tr>
      <w:tr w:rsidR="008E0B82" w:rsidRPr="00B40C8B" w14:paraId="68B8E367" w14:textId="77777777" w:rsidTr="00401F40">
        <w:trPr>
          <w:trHeight w:val="330"/>
          <w:jc w:val="center"/>
        </w:trPr>
        <w:tc>
          <w:tcPr>
            <w:tcW w:w="565" w:type="dxa"/>
            <w:tcBorders>
              <w:top w:val="nil"/>
              <w:left w:val="single" w:sz="8" w:space="0" w:color="auto"/>
              <w:bottom w:val="single" w:sz="8" w:space="0" w:color="auto"/>
              <w:right w:val="single" w:sz="8" w:space="0" w:color="auto"/>
            </w:tcBorders>
            <w:shd w:val="clear" w:color="auto" w:fill="auto"/>
            <w:noWrap/>
            <w:vAlign w:val="center"/>
            <w:hideMark/>
          </w:tcPr>
          <w:p w14:paraId="7D00664C"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4</w:t>
            </w:r>
          </w:p>
        </w:tc>
        <w:tc>
          <w:tcPr>
            <w:tcW w:w="3093" w:type="dxa"/>
            <w:tcBorders>
              <w:top w:val="nil"/>
              <w:left w:val="nil"/>
              <w:bottom w:val="single" w:sz="8" w:space="0" w:color="auto"/>
              <w:right w:val="single" w:sz="8" w:space="0" w:color="auto"/>
            </w:tcBorders>
            <w:shd w:val="clear" w:color="auto" w:fill="auto"/>
            <w:noWrap/>
            <w:vAlign w:val="center"/>
            <w:hideMark/>
          </w:tcPr>
          <w:p w14:paraId="1361738A"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Colchones</w:t>
            </w:r>
          </w:p>
        </w:tc>
        <w:tc>
          <w:tcPr>
            <w:tcW w:w="1276" w:type="dxa"/>
            <w:tcBorders>
              <w:top w:val="nil"/>
              <w:left w:val="nil"/>
              <w:bottom w:val="single" w:sz="8" w:space="0" w:color="auto"/>
              <w:right w:val="single" w:sz="8" w:space="0" w:color="auto"/>
            </w:tcBorders>
            <w:shd w:val="clear" w:color="auto" w:fill="auto"/>
            <w:noWrap/>
            <w:vAlign w:val="center"/>
            <w:hideMark/>
          </w:tcPr>
          <w:p w14:paraId="1C9A276A"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600</w:t>
            </w:r>
          </w:p>
        </w:tc>
        <w:tc>
          <w:tcPr>
            <w:tcW w:w="1664" w:type="dxa"/>
            <w:tcBorders>
              <w:top w:val="nil"/>
              <w:left w:val="nil"/>
              <w:bottom w:val="single" w:sz="8" w:space="0" w:color="auto"/>
              <w:right w:val="single" w:sz="8" w:space="0" w:color="auto"/>
            </w:tcBorders>
            <w:shd w:val="clear" w:color="auto" w:fill="auto"/>
            <w:noWrap/>
            <w:vAlign w:val="center"/>
            <w:hideMark/>
          </w:tcPr>
          <w:p w14:paraId="60E6BC69"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600</w:t>
            </w:r>
          </w:p>
        </w:tc>
        <w:tc>
          <w:tcPr>
            <w:tcW w:w="1814" w:type="dxa"/>
            <w:tcBorders>
              <w:top w:val="nil"/>
              <w:left w:val="nil"/>
              <w:bottom w:val="single" w:sz="8" w:space="0" w:color="auto"/>
              <w:right w:val="single" w:sz="8" w:space="0" w:color="auto"/>
            </w:tcBorders>
            <w:shd w:val="clear" w:color="auto" w:fill="auto"/>
            <w:vAlign w:val="center"/>
            <w:hideMark/>
          </w:tcPr>
          <w:p w14:paraId="0ED6FD1C"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Cívico-Militar</w:t>
            </w:r>
          </w:p>
        </w:tc>
      </w:tr>
      <w:tr w:rsidR="008E0B82" w:rsidRPr="00B40C8B" w14:paraId="5F78013D" w14:textId="77777777" w:rsidTr="00401F40">
        <w:trPr>
          <w:trHeight w:val="330"/>
          <w:jc w:val="center"/>
        </w:trPr>
        <w:tc>
          <w:tcPr>
            <w:tcW w:w="565" w:type="dxa"/>
            <w:tcBorders>
              <w:top w:val="nil"/>
              <w:left w:val="single" w:sz="8" w:space="0" w:color="auto"/>
              <w:bottom w:val="single" w:sz="8" w:space="0" w:color="auto"/>
              <w:right w:val="single" w:sz="8" w:space="0" w:color="auto"/>
            </w:tcBorders>
            <w:shd w:val="clear" w:color="auto" w:fill="auto"/>
            <w:noWrap/>
            <w:vAlign w:val="center"/>
            <w:hideMark/>
          </w:tcPr>
          <w:p w14:paraId="17F8C428"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5</w:t>
            </w:r>
          </w:p>
        </w:tc>
        <w:tc>
          <w:tcPr>
            <w:tcW w:w="3093" w:type="dxa"/>
            <w:tcBorders>
              <w:top w:val="nil"/>
              <w:left w:val="nil"/>
              <w:bottom w:val="single" w:sz="8" w:space="0" w:color="auto"/>
              <w:right w:val="single" w:sz="8" w:space="0" w:color="auto"/>
            </w:tcBorders>
            <w:shd w:val="clear" w:color="auto" w:fill="auto"/>
            <w:noWrap/>
            <w:vAlign w:val="center"/>
            <w:hideMark/>
          </w:tcPr>
          <w:p w14:paraId="3D89EEED"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Almohadas</w:t>
            </w:r>
          </w:p>
        </w:tc>
        <w:tc>
          <w:tcPr>
            <w:tcW w:w="1276" w:type="dxa"/>
            <w:tcBorders>
              <w:top w:val="nil"/>
              <w:left w:val="nil"/>
              <w:bottom w:val="single" w:sz="8" w:space="0" w:color="auto"/>
              <w:right w:val="single" w:sz="8" w:space="0" w:color="auto"/>
            </w:tcBorders>
            <w:shd w:val="clear" w:color="auto" w:fill="auto"/>
            <w:noWrap/>
            <w:vAlign w:val="center"/>
            <w:hideMark/>
          </w:tcPr>
          <w:p w14:paraId="6F9FBD02"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400</w:t>
            </w:r>
          </w:p>
        </w:tc>
        <w:tc>
          <w:tcPr>
            <w:tcW w:w="1664" w:type="dxa"/>
            <w:tcBorders>
              <w:top w:val="nil"/>
              <w:left w:val="nil"/>
              <w:bottom w:val="single" w:sz="8" w:space="0" w:color="auto"/>
              <w:right w:val="single" w:sz="8" w:space="0" w:color="auto"/>
            </w:tcBorders>
            <w:shd w:val="clear" w:color="auto" w:fill="auto"/>
            <w:noWrap/>
            <w:vAlign w:val="center"/>
            <w:hideMark/>
          </w:tcPr>
          <w:p w14:paraId="5E22D76E"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400</w:t>
            </w:r>
          </w:p>
        </w:tc>
        <w:tc>
          <w:tcPr>
            <w:tcW w:w="1814" w:type="dxa"/>
            <w:tcBorders>
              <w:top w:val="nil"/>
              <w:left w:val="nil"/>
              <w:bottom w:val="single" w:sz="8" w:space="0" w:color="auto"/>
              <w:right w:val="single" w:sz="8" w:space="0" w:color="auto"/>
            </w:tcBorders>
            <w:shd w:val="clear" w:color="auto" w:fill="auto"/>
            <w:vAlign w:val="center"/>
            <w:hideMark/>
          </w:tcPr>
          <w:p w14:paraId="79AF91C4"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Cívico-Militar</w:t>
            </w:r>
          </w:p>
        </w:tc>
      </w:tr>
      <w:tr w:rsidR="008E0B82" w:rsidRPr="00B40C8B" w14:paraId="48616D33" w14:textId="77777777" w:rsidTr="00401F40">
        <w:trPr>
          <w:trHeight w:val="1305"/>
          <w:jc w:val="center"/>
        </w:trPr>
        <w:tc>
          <w:tcPr>
            <w:tcW w:w="565" w:type="dxa"/>
            <w:tcBorders>
              <w:top w:val="nil"/>
              <w:left w:val="single" w:sz="8" w:space="0" w:color="auto"/>
              <w:bottom w:val="single" w:sz="8" w:space="0" w:color="auto"/>
              <w:right w:val="single" w:sz="8" w:space="0" w:color="auto"/>
            </w:tcBorders>
            <w:shd w:val="clear" w:color="auto" w:fill="auto"/>
            <w:noWrap/>
            <w:vAlign w:val="center"/>
            <w:hideMark/>
          </w:tcPr>
          <w:p w14:paraId="19D476E0"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6</w:t>
            </w:r>
          </w:p>
        </w:tc>
        <w:tc>
          <w:tcPr>
            <w:tcW w:w="3093" w:type="dxa"/>
            <w:tcBorders>
              <w:top w:val="nil"/>
              <w:left w:val="nil"/>
              <w:bottom w:val="single" w:sz="8" w:space="0" w:color="auto"/>
              <w:right w:val="single" w:sz="8" w:space="0" w:color="auto"/>
            </w:tcBorders>
            <w:shd w:val="clear" w:color="auto" w:fill="auto"/>
            <w:noWrap/>
            <w:vAlign w:val="center"/>
            <w:hideMark/>
          </w:tcPr>
          <w:p w14:paraId="06E13091"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Ayudas Económicas </w:t>
            </w:r>
          </w:p>
        </w:tc>
        <w:tc>
          <w:tcPr>
            <w:tcW w:w="1276" w:type="dxa"/>
            <w:tcBorders>
              <w:top w:val="nil"/>
              <w:left w:val="nil"/>
              <w:bottom w:val="single" w:sz="8" w:space="0" w:color="auto"/>
              <w:right w:val="single" w:sz="8" w:space="0" w:color="auto"/>
            </w:tcBorders>
            <w:shd w:val="clear" w:color="auto" w:fill="auto"/>
            <w:noWrap/>
            <w:vAlign w:val="center"/>
            <w:hideMark/>
          </w:tcPr>
          <w:p w14:paraId="0810DF34"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highlight w:val="yellow"/>
                <w:lang w:eastAsia="es-ES"/>
              </w:rPr>
            </w:pPr>
            <w:r w:rsidRPr="00B40C8B">
              <w:rPr>
                <w:rFonts w:ascii="Times New Roman" w:eastAsia="Times New Roman" w:hAnsi="Times New Roman"/>
                <w:color w:val="000000" w:themeColor="text1"/>
                <w:sz w:val="24"/>
                <w:szCs w:val="24"/>
                <w:lang w:eastAsia="es-ES"/>
              </w:rPr>
              <w:t>437</w:t>
            </w:r>
          </w:p>
        </w:tc>
        <w:tc>
          <w:tcPr>
            <w:tcW w:w="1664" w:type="dxa"/>
            <w:tcBorders>
              <w:top w:val="nil"/>
              <w:left w:val="nil"/>
              <w:bottom w:val="single" w:sz="8" w:space="0" w:color="auto"/>
              <w:right w:val="single" w:sz="8" w:space="0" w:color="auto"/>
            </w:tcBorders>
            <w:shd w:val="clear" w:color="auto" w:fill="auto"/>
            <w:noWrap/>
            <w:vAlign w:val="center"/>
            <w:hideMark/>
          </w:tcPr>
          <w:p w14:paraId="0A4F8E08"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highlight w:val="yellow"/>
                <w:lang w:eastAsia="es-ES"/>
              </w:rPr>
            </w:pPr>
            <w:r w:rsidRPr="00B40C8B">
              <w:rPr>
                <w:rFonts w:ascii="Times New Roman" w:eastAsia="Times New Roman" w:hAnsi="Times New Roman"/>
                <w:color w:val="000000" w:themeColor="text1"/>
                <w:sz w:val="24"/>
                <w:szCs w:val="24"/>
                <w:lang w:eastAsia="es-ES"/>
              </w:rPr>
              <w:t>437</w:t>
            </w:r>
          </w:p>
        </w:tc>
        <w:tc>
          <w:tcPr>
            <w:tcW w:w="1814" w:type="dxa"/>
            <w:tcBorders>
              <w:top w:val="nil"/>
              <w:left w:val="nil"/>
              <w:bottom w:val="single" w:sz="8" w:space="0" w:color="auto"/>
              <w:right w:val="single" w:sz="8" w:space="0" w:color="auto"/>
            </w:tcBorders>
            <w:shd w:val="clear" w:color="auto" w:fill="auto"/>
            <w:vAlign w:val="center"/>
            <w:hideMark/>
          </w:tcPr>
          <w:p w14:paraId="29088EF7"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Entre ellas Medicas, para Tratamiento Médico, Materiales de Construcción, etc.</w:t>
            </w:r>
          </w:p>
        </w:tc>
      </w:tr>
      <w:tr w:rsidR="008E0B82" w:rsidRPr="00B40C8B" w14:paraId="7034245F" w14:textId="77777777" w:rsidTr="00401F40">
        <w:trPr>
          <w:trHeight w:val="330"/>
          <w:jc w:val="center"/>
        </w:trPr>
        <w:tc>
          <w:tcPr>
            <w:tcW w:w="565" w:type="dxa"/>
            <w:tcBorders>
              <w:top w:val="nil"/>
              <w:left w:val="single" w:sz="8" w:space="0" w:color="auto"/>
              <w:bottom w:val="single" w:sz="8" w:space="0" w:color="auto"/>
              <w:right w:val="single" w:sz="8" w:space="0" w:color="auto"/>
            </w:tcBorders>
            <w:shd w:val="clear" w:color="auto" w:fill="auto"/>
            <w:noWrap/>
            <w:vAlign w:val="center"/>
            <w:hideMark/>
          </w:tcPr>
          <w:p w14:paraId="5CA724B4"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7</w:t>
            </w:r>
          </w:p>
        </w:tc>
        <w:tc>
          <w:tcPr>
            <w:tcW w:w="3093" w:type="dxa"/>
            <w:tcBorders>
              <w:top w:val="nil"/>
              <w:left w:val="nil"/>
              <w:bottom w:val="single" w:sz="8" w:space="0" w:color="auto"/>
              <w:right w:val="single" w:sz="8" w:space="0" w:color="auto"/>
            </w:tcBorders>
            <w:shd w:val="clear" w:color="auto" w:fill="auto"/>
            <w:noWrap/>
            <w:vAlign w:val="center"/>
            <w:hideMark/>
          </w:tcPr>
          <w:p w14:paraId="1337EBCE"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Operativos Medico-Social</w:t>
            </w:r>
          </w:p>
        </w:tc>
        <w:tc>
          <w:tcPr>
            <w:tcW w:w="1276" w:type="dxa"/>
            <w:tcBorders>
              <w:top w:val="nil"/>
              <w:left w:val="nil"/>
              <w:bottom w:val="single" w:sz="8" w:space="0" w:color="auto"/>
              <w:right w:val="single" w:sz="8" w:space="0" w:color="auto"/>
            </w:tcBorders>
            <w:shd w:val="clear" w:color="auto" w:fill="auto"/>
            <w:noWrap/>
            <w:vAlign w:val="center"/>
            <w:hideMark/>
          </w:tcPr>
          <w:p w14:paraId="635DEC37"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16</w:t>
            </w:r>
          </w:p>
        </w:tc>
        <w:tc>
          <w:tcPr>
            <w:tcW w:w="1664" w:type="dxa"/>
            <w:tcBorders>
              <w:top w:val="nil"/>
              <w:left w:val="nil"/>
              <w:bottom w:val="single" w:sz="8" w:space="0" w:color="auto"/>
              <w:right w:val="single" w:sz="8" w:space="0" w:color="auto"/>
            </w:tcBorders>
            <w:shd w:val="clear" w:color="auto" w:fill="auto"/>
            <w:noWrap/>
            <w:vAlign w:val="center"/>
            <w:hideMark/>
          </w:tcPr>
          <w:p w14:paraId="253BE488"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18,579</w:t>
            </w:r>
          </w:p>
        </w:tc>
        <w:tc>
          <w:tcPr>
            <w:tcW w:w="1814" w:type="dxa"/>
            <w:tcBorders>
              <w:top w:val="nil"/>
              <w:left w:val="nil"/>
              <w:bottom w:val="single" w:sz="8" w:space="0" w:color="auto"/>
              <w:right w:val="single" w:sz="8" w:space="0" w:color="auto"/>
            </w:tcBorders>
            <w:shd w:val="clear" w:color="auto" w:fill="auto"/>
            <w:vAlign w:val="center"/>
            <w:hideMark/>
          </w:tcPr>
          <w:p w14:paraId="05BAF420"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Cívico-Militar</w:t>
            </w:r>
          </w:p>
        </w:tc>
      </w:tr>
      <w:tr w:rsidR="008E0B82" w:rsidRPr="00B40C8B" w14:paraId="018003B7" w14:textId="77777777" w:rsidTr="00401F40">
        <w:trPr>
          <w:trHeight w:val="330"/>
          <w:jc w:val="center"/>
        </w:trPr>
        <w:tc>
          <w:tcPr>
            <w:tcW w:w="565" w:type="dxa"/>
            <w:tcBorders>
              <w:top w:val="nil"/>
              <w:left w:val="single" w:sz="8" w:space="0" w:color="auto"/>
              <w:bottom w:val="single" w:sz="8" w:space="0" w:color="auto"/>
              <w:right w:val="single" w:sz="8" w:space="0" w:color="auto"/>
            </w:tcBorders>
            <w:shd w:val="clear" w:color="auto" w:fill="auto"/>
            <w:noWrap/>
            <w:vAlign w:val="center"/>
            <w:hideMark/>
          </w:tcPr>
          <w:p w14:paraId="1B644BEC"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8</w:t>
            </w:r>
          </w:p>
        </w:tc>
        <w:tc>
          <w:tcPr>
            <w:tcW w:w="3093" w:type="dxa"/>
            <w:tcBorders>
              <w:top w:val="nil"/>
              <w:left w:val="nil"/>
              <w:bottom w:val="single" w:sz="8" w:space="0" w:color="auto"/>
              <w:right w:val="single" w:sz="8" w:space="0" w:color="auto"/>
            </w:tcBorders>
            <w:shd w:val="clear" w:color="auto" w:fill="auto"/>
            <w:noWrap/>
            <w:vAlign w:val="center"/>
            <w:hideMark/>
          </w:tcPr>
          <w:p w14:paraId="71C15680"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 xml:space="preserve">Medicamentos/Operativos </w:t>
            </w:r>
          </w:p>
        </w:tc>
        <w:tc>
          <w:tcPr>
            <w:tcW w:w="1276" w:type="dxa"/>
            <w:tcBorders>
              <w:top w:val="nil"/>
              <w:left w:val="nil"/>
              <w:bottom w:val="single" w:sz="8" w:space="0" w:color="auto"/>
              <w:right w:val="single" w:sz="8" w:space="0" w:color="auto"/>
            </w:tcBorders>
            <w:shd w:val="clear" w:color="auto" w:fill="auto"/>
            <w:noWrap/>
            <w:vAlign w:val="center"/>
            <w:hideMark/>
          </w:tcPr>
          <w:p w14:paraId="21206E6E"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69,526</w:t>
            </w:r>
          </w:p>
        </w:tc>
        <w:tc>
          <w:tcPr>
            <w:tcW w:w="1664" w:type="dxa"/>
            <w:tcBorders>
              <w:top w:val="nil"/>
              <w:left w:val="nil"/>
              <w:bottom w:val="single" w:sz="8" w:space="0" w:color="auto"/>
              <w:right w:val="single" w:sz="8" w:space="0" w:color="auto"/>
            </w:tcBorders>
            <w:shd w:val="clear" w:color="auto" w:fill="auto"/>
            <w:noWrap/>
            <w:vAlign w:val="center"/>
            <w:hideMark/>
          </w:tcPr>
          <w:p w14:paraId="7439243C"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18,579</w:t>
            </w:r>
          </w:p>
        </w:tc>
        <w:tc>
          <w:tcPr>
            <w:tcW w:w="1814" w:type="dxa"/>
            <w:tcBorders>
              <w:top w:val="nil"/>
              <w:left w:val="nil"/>
              <w:bottom w:val="single" w:sz="8" w:space="0" w:color="auto"/>
              <w:right w:val="single" w:sz="8" w:space="0" w:color="auto"/>
            </w:tcBorders>
            <w:shd w:val="clear" w:color="auto" w:fill="auto"/>
            <w:vAlign w:val="center"/>
            <w:hideMark/>
          </w:tcPr>
          <w:p w14:paraId="4F300D6E"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Cívico-Militar</w:t>
            </w:r>
          </w:p>
        </w:tc>
      </w:tr>
      <w:tr w:rsidR="008E0B82" w:rsidRPr="00B40C8B" w14:paraId="44FBD596" w14:textId="77777777" w:rsidTr="00401F40">
        <w:trPr>
          <w:trHeight w:val="330"/>
          <w:jc w:val="center"/>
        </w:trPr>
        <w:tc>
          <w:tcPr>
            <w:tcW w:w="565" w:type="dxa"/>
            <w:tcBorders>
              <w:top w:val="nil"/>
              <w:left w:val="single" w:sz="8" w:space="0" w:color="auto"/>
              <w:bottom w:val="single" w:sz="8" w:space="0" w:color="auto"/>
              <w:right w:val="single" w:sz="8" w:space="0" w:color="auto"/>
            </w:tcBorders>
            <w:shd w:val="clear" w:color="auto" w:fill="auto"/>
            <w:noWrap/>
            <w:vAlign w:val="center"/>
            <w:hideMark/>
          </w:tcPr>
          <w:p w14:paraId="271B3349"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9</w:t>
            </w:r>
          </w:p>
        </w:tc>
        <w:tc>
          <w:tcPr>
            <w:tcW w:w="3093" w:type="dxa"/>
            <w:tcBorders>
              <w:top w:val="nil"/>
              <w:left w:val="nil"/>
              <w:bottom w:val="single" w:sz="8" w:space="0" w:color="auto"/>
              <w:right w:val="single" w:sz="8" w:space="0" w:color="auto"/>
            </w:tcBorders>
            <w:shd w:val="clear" w:color="auto" w:fill="auto"/>
            <w:noWrap/>
            <w:vAlign w:val="center"/>
            <w:hideMark/>
          </w:tcPr>
          <w:p w14:paraId="598B4D03"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Cartas de Atenciones Médicas</w:t>
            </w:r>
          </w:p>
        </w:tc>
        <w:tc>
          <w:tcPr>
            <w:tcW w:w="1276" w:type="dxa"/>
            <w:tcBorders>
              <w:top w:val="nil"/>
              <w:left w:val="nil"/>
              <w:bottom w:val="single" w:sz="8" w:space="0" w:color="auto"/>
              <w:right w:val="single" w:sz="8" w:space="0" w:color="auto"/>
            </w:tcBorders>
            <w:shd w:val="clear" w:color="auto" w:fill="auto"/>
            <w:noWrap/>
            <w:vAlign w:val="center"/>
            <w:hideMark/>
          </w:tcPr>
          <w:p w14:paraId="50165B18"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272</w:t>
            </w:r>
          </w:p>
        </w:tc>
        <w:tc>
          <w:tcPr>
            <w:tcW w:w="1664" w:type="dxa"/>
            <w:tcBorders>
              <w:top w:val="nil"/>
              <w:left w:val="nil"/>
              <w:bottom w:val="single" w:sz="8" w:space="0" w:color="auto"/>
              <w:right w:val="single" w:sz="8" w:space="0" w:color="auto"/>
            </w:tcBorders>
            <w:shd w:val="clear" w:color="auto" w:fill="auto"/>
            <w:noWrap/>
            <w:vAlign w:val="center"/>
            <w:hideMark/>
          </w:tcPr>
          <w:p w14:paraId="04B19891"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272</w:t>
            </w:r>
          </w:p>
        </w:tc>
        <w:tc>
          <w:tcPr>
            <w:tcW w:w="1814" w:type="dxa"/>
            <w:tcBorders>
              <w:top w:val="nil"/>
              <w:left w:val="nil"/>
              <w:bottom w:val="single" w:sz="8" w:space="0" w:color="auto"/>
              <w:right w:val="single" w:sz="8" w:space="0" w:color="auto"/>
            </w:tcBorders>
            <w:shd w:val="clear" w:color="auto" w:fill="auto"/>
            <w:vAlign w:val="center"/>
            <w:hideMark/>
          </w:tcPr>
          <w:p w14:paraId="2C3694EB"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Cívico-Militar</w:t>
            </w:r>
          </w:p>
        </w:tc>
      </w:tr>
      <w:tr w:rsidR="008E0B82" w:rsidRPr="00B40C8B" w14:paraId="3A1C7B4B" w14:textId="77777777" w:rsidTr="00401F40">
        <w:trPr>
          <w:trHeight w:val="330"/>
          <w:jc w:val="center"/>
        </w:trPr>
        <w:tc>
          <w:tcPr>
            <w:tcW w:w="565" w:type="dxa"/>
            <w:tcBorders>
              <w:top w:val="nil"/>
              <w:left w:val="single" w:sz="8" w:space="0" w:color="auto"/>
              <w:bottom w:val="single" w:sz="8" w:space="0" w:color="auto"/>
              <w:right w:val="single" w:sz="8" w:space="0" w:color="auto"/>
            </w:tcBorders>
            <w:shd w:val="clear" w:color="auto" w:fill="auto"/>
            <w:noWrap/>
            <w:vAlign w:val="center"/>
            <w:hideMark/>
          </w:tcPr>
          <w:p w14:paraId="0C3DA9A5"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11</w:t>
            </w:r>
          </w:p>
        </w:tc>
        <w:tc>
          <w:tcPr>
            <w:tcW w:w="3093" w:type="dxa"/>
            <w:tcBorders>
              <w:top w:val="nil"/>
              <w:left w:val="nil"/>
              <w:bottom w:val="single" w:sz="8" w:space="0" w:color="auto"/>
              <w:right w:val="single" w:sz="8" w:space="0" w:color="auto"/>
            </w:tcBorders>
            <w:shd w:val="clear" w:color="auto" w:fill="auto"/>
            <w:noWrap/>
            <w:vAlign w:val="center"/>
            <w:hideMark/>
          </w:tcPr>
          <w:p w14:paraId="34A1E3BA"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Viviendas Construidas  y amuebladas</w:t>
            </w:r>
          </w:p>
        </w:tc>
        <w:tc>
          <w:tcPr>
            <w:tcW w:w="1276" w:type="dxa"/>
            <w:tcBorders>
              <w:top w:val="nil"/>
              <w:left w:val="nil"/>
              <w:bottom w:val="single" w:sz="8" w:space="0" w:color="auto"/>
              <w:right w:val="single" w:sz="8" w:space="0" w:color="auto"/>
            </w:tcBorders>
            <w:shd w:val="clear" w:color="auto" w:fill="auto"/>
            <w:noWrap/>
            <w:vAlign w:val="center"/>
            <w:hideMark/>
          </w:tcPr>
          <w:p w14:paraId="41AA26AB"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4</w:t>
            </w:r>
          </w:p>
        </w:tc>
        <w:tc>
          <w:tcPr>
            <w:tcW w:w="1664" w:type="dxa"/>
            <w:tcBorders>
              <w:top w:val="nil"/>
              <w:left w:val="nil"/>
              <w:bottom w:val="single" w:sz="8" w:space="0" w:color="auto"/>
              <w:right w:val="single" w:sz="8" w:space="0" w:color="auto"/>
            </w:tcBorders>
            <w:shd w:val="clear" w:color="auto" w:fill="auto"/>
            <w:noWrap/>
            <w:vAlign w:val="center"/>
            <w:hideMark/>
          </w:tcPr>
          <w:p w14:paraId="379A4EA1" w14:textId="77777777" w:rsidR="008E0B82" w:rsidRPr="00B40C8B" w:rsidRDefault="008E0B82" w:rsidP="00401F40">
            <w:pPr>
              <w:spacing w:after="0" w:line="240" w:lineRule="auto"/>
              <w:jc w:val="center"/>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4 Flias.</w:t>
            </w:r>
          </w:p>
        </w:tc>
        <w:tc>
          <w:tcPr>
            <w:tcW w:w="1814" w:type="dxa"/>
            <w:tcBorders>
              <w:top w:val="nil"/>
              <w:left w:val="nil"/>
              <w:bottom w:val="single" w:sz="8" w:space="0" w:color="auto"/>
              <w:right w:val="single" w:sz="8" w:space="0" w:color="auto"/>
            </w:tcBorders>
            <w:shd w:val="clear" w:color="auto" w:fill="auto"/>
            <w:vAlign w:val="center"/>
            <w:hideMark/>
          </w:tcPr>
          <w:p w14:paraId="35C74E88" w14:textId="77777777" w:rsidR="008E0B82" w:rsidRPr="00B40C8B" w:rsidRDefault="008E0B82" w:rsidP="00401F40">
            <w:pPr>
              <w:spacing w:after="0" w:line="240" w:lineRule="auto"/>
              <w:rPr>
                <w:rFonts w:ascii="Times New Roman" w:eastAsia="Times New Roman" w:hAnsi="Times New Roman"/>
                <w:color w:val="000000" w:themeColor="text1"/>
                <w:sz w:val="24"/>
                <w:szCs w:val="24"/>
                <w:lang w:eastAsia="es-ES"/>
              </w:rPr>
            </w:pPr>
            <w:r w:rsidRPr="00B40C8B">
              <w:rPr>
                <w:rFonts w:ascii="Times New Roman" w:eastAsia="Times New Roman" w:hAnsi="Times New Roman"/>
                <w:color w:val="000000" w:themeColor="text1"/>
                <w:sz w:val="24"/>
                <w:szCs w:val="24"/>
                <w:lang w:eastAsia="es-ES"/>
              </w:rPr>
              <w:t>Cívico-Militar</w:t>
            </w:r>
          </w:p>
        </w:tc>
      </w:tr>
    </w:tbl>
    <w:p w14:paraId="71B2B573" w14:textId="77777777" w:rsidR="008E0B82" w:rsidRPr="00B40C8B" w:rsidRDefault="008E0B82" w:rsidP="00BB1493">
      <w:pPr>
        <w:spacing w:after="0" w:line="480" w:lineRule="auto"/>
        <w:jc w:val="both"/>
        <w:rPr>
          <w:rFonts w:ascii="Times New Roman" w:hAnsi="Times New Roman" w:cs="Times New Roman"/>
          <w:b/>
          <w:color w:val="000000" w:themeColor="text1"/>
          <w:sz w:val="24"/>
          <w:szCs w:val="24"/>
        </w:rPr>
      </w:pPr>
    </w:p>
    <w:p w14:paraId="339E6A7A" w14:textId="77777777" w:rsidR="00606DE5" w:rsidRPr="00B40C8B" w:rsidRDefault="008E0B82" w:rsidP="00A7380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FOTOS DE ALGUNOS DE LOS O</w:t>
      </w:r>
      <w:r w:rsidR="00606DE5" w:rsidRPr="00B40C8B">
        <w:rPr>
          <w:rFonts w:ascii="Times New Roman" w:hAnsi="Times New Roman" w:cs="Times New Roman"/>
          <w:b/>
          <w:color w:val="000000" w:themeColor="text1"/>
          <w:sz w:val="24"/>
          <w:szCs w:val="24"/>
        </w:rPr>
        <w:t>PERATIVOS MÉDICOS-ACCIÓN SOCIAL</w:t>
      </w:r>
    </w:p>
    <w:p w14:paraId="47E1E408" w14:textId="5F6786C9" w:rsidR="008E0B82" w:rsidRPr="00B40C8B" w:rsidRDefault="008E0B82" w:rsidP="00A7380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Villa Gautier, San Pedro de Macorís</w:t>
      </w:r>
    </w:p>
    <w:p w14:paraId="58C6F985" w14:textId="204D644D" w:rsidR="008E0B82" w:rsidRPr="00B40C8B" w:rsidRDefault="00606DE5" w:rsidP="00A73801">
      <w:pPr>
        <w:spacing w:after="0" w:line="360" w:lineRule="auto"/>
        <w:rPr>
          <w:rFonts w:ascii="Arial" w:hAnsi="Arial" w:cs="Arial"/>
          <w:b/>
          <w:color w:val="000000" w:themeColor="text1"/>
          <w:sz w:val="16"/>
          <w:szCs w:val="16"/>
        </w:rPr>
      </w:pPr>
      <w:r w:rsidRPr="00B40C8B">
        <w:rPr>
          <w:rFonts w:ascii="Times New Roman" w:hAnsi="Times New Roman" w:cs="Times New Roman"/>
          <w:b/>
          <w:noProof/>
          <w:color w:val="000000" w:themeColor="text1"/>
          <w:sz w:val="24"/>
          <w:szCs w:val="24"/>
        </w:rPr>
        <w:drawing>
          <wp:anchor distT="0" distB="0" distL="114300" distR="114300" simplePos="0" relativeHeight="251740672" behindDoc="0" locked="0" layoutInCell="1" allowOverlap="1" wp14:anchorId="52C464E2" wp14:editId="7FBDE8F1">
            <wp:simplePos x="0" y="0"/>
            <wp:positionH relativeFrom="column">
              <wp:posOffset>2564296</wp:posOffset>
            </wp:positionH>
            <wp:positionV relativeFrom="paragraph">
              <wp:posOffset>51241</wp:posOffset>
            </wp:positionV>
            <wp:extent cx="2052320" cy="1765189"/>
            <wp:effectExtent l="0" t="0" r="5080" b="6985"/>
            <wp:wrapNone/>
            <wp:docPr id="34" name="Imagen 26" descr="C:\Users\admin\Desktop\Operativos\OPERATIVO MEDICO GAUTIER S PEDRO DE M\DSC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Operativos\OPERATIVO MEDICO GAUTIER S PEDRO DE M\DSC_0271.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63879" cy="177513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0B82" w:rsidRPr="00B40C8B">
        <w:rPr>
          <w:rFonts w:ascii="Arial" w:hAnsi="Arial" w:cs="Arial"/>
          <w:b/>
          <w:color w:val="000000" w:themeColor="text1"/>
          <w:sz w:val="16"/>
          <w:szCs w:val="16"/>
        </w:rPr>
        <w:t xml:space="preserve"> </w:t>
      </w:r>
      <w:r w:rsidR="008871F3" w:rsidRPr="00B40C8B">
        <w:rPr>
          <w:rFonts w:ascii="Times New Roman" w:hAnsi="Times New Roman" w:cs="Times New Roman"/>
          <w:b/>
          <w:noProof/>
          <w:color w:val="000000" w:themeColor="text1"/>
          <w:sz w:val="24"/>
          <w:szCs w:val="24"/>
        </w:rPr>
        <w:t xml:space="preserve">     </w:t>
      </w:r>
      <w:r w:rsidR="008E0B82" w:rsidRPr="00B40C8B">
        <w:rPr>
          <w:rFonts w:ascii="Times New Roman" w:hAnsi="Times New Roman" w:cs="Times New Roman"/>
          <w:b/>
          <w:noProof/>
          <w:color w:val="000000" w:themeColor="text1"/>
          <w:sz w:val="24"/>
          <w:szCs w:val="24"/>
        </w:rPr>
        <w:drawing>
          <wp:inline distT="0" distB="0" distL="0" distR="0" wp14:anchorId="2AD259C2" wp14:editId="5497A5F1">
            <wp:extent cx="2345635" cy="1835614"/>
            <wp:effectExtent l="0" t="0" r="0" b="0"/>
            <wp:docPr id="35" name="Imagen 27" descr="C:\Users\admin\Desktop\Operativos\OPERATIVO MEDICO GAUTIER S PEDRO DE M\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Operativos\OPERATIVO MEDICO GAUTIER S PEDRO DE M\DSC_0235.JPG"/>
                    <pic:cNvPicPr>
                      <a:picLocks noChangeAspect="1" noChangeArrowheads="1"/>
                    </pic:cNvPicPr>
                  </pic:nvPicPr>
                  <pic:blipFill>
                    <a:blip r:embed="rId170" cstate="print"/>
                    <a:srcRect/>
                    <a:stretch>
                      <a:fillRect/>
                    </a:stretch>
                  </pic:blipFill>
                  <pic:spPr bwMode="auto">
                    <a:xfrm>
                      <a:off x="0" y="0"/>
                      <a:ext cx="2399350" cy="1877650"/>
                    </a:xfrm>
                    <a:prstGeom prst="rect">
                      <a:avLst/>
                    </a:prstGeom>
                    <a:noFill/>
                    <a:ln w="9525">
                      <a:noFill/>
                      <a:miter lim="800000"/>
                      <a:headEnd/>
                      <a:tailEnd/>
                    </a:ln>
                  </pic:spPr>
                </pic:pic>
              </a:graphicData>
            </a:graphic>
          </wp:inline>
        </w:drawing>
      </w:r>
    </w:p>
    <w:p w14:paraId="645F4DF0" w14:textId="77777777" w:rsidR="008E0B82" w:rsidRPr="00B40C8B" w:rsidRDefault="008E0B82" w:rsidP="008E0B82">
      <w:pPr>
        <w:spacing w:after="0" w:line="360" w:lineRule="auto"/>
        <w:jc w:val="both"/>
        <w:rPr>
          <w:rFonts w:ascii="Arial" w:hAnsi="Arial" w:cs="Arial"/>
          <w:b/>
          <w:color w:val="000000" w:themeColor="text1"/>
          <w:sz w:val="16"/>
          <w:szCs w:val="16"/>
        </w:rPr>
      </w:pPr>
    </w:p>
    <w:p w14:paraId="373DDC3C" w14:textId="77777777" w:rsidR="008E0B82" w:rsidRPr="00B40C8B" w:rsidRDefault="008E0B82" w:rsidP="008871F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Hondo Valle, Elías Piña</w:t>
      </w:r>
    </w:p>
    <w:p w14:paraId="5B36C0CA" w14:textId="77777777" w:rsidR="008E0B82" w:rsidRPr="00B40C8B" w:rsidRDefault="008E0B82" w:rsidP="008E0B82">
      <w:pPr>
        <w:spacing w:after="0" w:line="360" w:lineRule="auto"/>
        <w:jc w:val="center"/>
        <w:rPr>
          <w:rFonts w:ascii="Arial" w:hAnsi="Arial" w:cs="Arial"/>
          <w:b/>
          <w:color w:val="000000" w:themeColor="text1"/>
          <w:sz w:val="16"/>
          <w:szCs w:val="16"/>
        </w:rPr>
      </w:pPr>
    </w:p>
    <w:p w14:paraId="5E8EDACD" w14:textId="4B55929F" w:rsidR="008E0B82" w:rsidRPr="00B40C8B" w:rsidRDefault="00606DE5" w:rsidP="008871F3">
      <w:pPr>
        <w:spacing w:after="0" w:line="360" w:lineRule="auto"/>
        <w:rPr>
          <w:rFonts w:ascii="Arial" w:hAnsi="Arial" w:cs="Arial"/>
          <w:b/>
          <w:color w:val="000000" w:themeColor="text1"/>
          <w:sz w:val="16"/>
          <w:szCs w:val="16"/>
        </w:rPr>
      </w:pPr>
      <w:r w:rsidRPr="00B40C8B">
        <w:rPr>
          <w:rFonts w:ascii="Times New Roman" w:hAnsi="Times New Roman" w:cs="Times New Roman"/>
          <w:b/>
          <w:noProof/>
          <w:color w:val="000000" w:themeColor="text1"/>
          <w:sz w:val="24"/>
          <w:szCs w:val="24"/>
        </w:rPr>
        <w:drawing>
          <wp:anchor distT="0" distB="0" distL="114300" distR="114300" simplePos="0" relativeHeight="251741696" behindDoc="0" locked="0" layoutInCell="1" allowOverlap="1" wp14:anchorId="7B3E6BE7" wp14:editId="084424AF">
            <wp:simplePos x="0" y="0"/>
            <wp:positionH relativeFrom="column">
              <wp:posOffset>2364574</wp:posOffset>
            </wp:positionH>
            <wp:positionV relativeFrom="paragraph">
              <wp:posOffset>26338</wp:posOffset>
            </wp:positionV>
            <wp:extent cx="2551176" cy="1645920"/>
            <wp:effectExtent l="0" t="0" r="1905" b="0"/>
            <wp:wrapNone/>
            <wp:docPr id="37" name="Imagen 29" descr="C:\Users\admin\Desktop\Operativos\OPERATIVO MEDICO HONDO VALLE\DSC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Operativos\OPERATIVO MEDICO HONDO VALLE\DSC_023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51176" cy="16459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0B82" w:rsidRPr="00B40C8B">
        <w:rPr>
          <w:rFonts w:ascii="Times New Roman" w:hAnsi="Times New Roman" w:cs="Times New Roman"/>
          <w:b/>
          <w:noProof/>
          <w:color w:val="000000" w:themeColor="text1"/>
          <w:sz w:val="24"/>
          <w:szCs w:val="24"/>
        </w:rPr>
        <w:drawing>
          <wp:inline distT="0" distB="0" distL="0" distR="0" wp14:anchorId="02CE6266" wp14:editId="328A6BF6">
            <wp:extent cx="2329732" cy="1681802"/>
            <wp:effectExtent l="0" t="0" r="0" b="0"/>
            <wp:docPr id="36" name="Imagen 28" descr="C:\Users\admin\Desktop\Operativos\OPERATIVO MEDICO HONDO VALLE\DSC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Operativos\OPERATIVO MEDICO HONDO VALLE\DSC_0145.JPG"/>
                    <pic:cNvPicPr>
                      <a:picLocks noChangeAspect="1" noChangeArrowheads="1"/>
                    </pic:cNvPicPr>
                  </pic:nvPicPr>
                  <pic:blipFill>
                    <a:blip r:embed="rId172" cstate="print"/>
                    <a:srcRect/>
                    <a:stretch>
                      <a:fillRect/>
                    </a:stretch>
                  </pic:blipFill>
                  <pic:spPr bwMode="auto">
                    <a:xfrm>
                      <a:off x="0" y="0"/>
                      <a:ext cx="2356632" cy="1701221"/>
                    </a:xfrm>
                    <a:prstGeom prst="rect">
                      <a:avLst/>
                    </a:prstGeom>
                    <a:noFill/>
                    <a:ln w="9525">
                      <a:noFill/>
                      <a:miter lim="800000"/>
                      <a:headEnd/>
                      <a:tailEnd/>
                    </a:ln>
                  </pic:spPr>
                </pic:pic>
              </a:graphicData>
            </a:graphic>
          </wp:inline>
        </w:drawing>
      </w:r>
      <w:r w:rsidR="008E0B82" w:rsidRPr="00B40C8B">
        <w:rPr>
          <w:rFonts w:ascii="Arial" w:hAnsi="Arial" w:cs="Arial"/>
          <w:b/>
          <w:color w:val="000000" w:themeColor="text1"/>
          <w:sz w:val="16"/>
          <w:szCs w:val="16"/>
        </w:rPr>
        <w:t xml:space="preserve"> </w:t>
      </w:r>
      <w:r w:rsidR="008871F3" w:rsidRPr="00B40C8B">
        <w:rPr>
          <w:rFonts w:ascii="Arial" w:hAnsi="Arial" w:cs="Arial"/>
          <w:b/>
          <w:color w:val="000000" w:themeColor="text1"/>
          <w:sz w:val="16"/>
          <w:szCs w:val="16"/>
        </w:rPr>
        <w:t xml:space="preserve">    </w:t>
      </w:r>
      <w:r w:rsidR="008E0B82" w:rsidRPr="00B40C8B">
        <w:rPr>
          <w:rFonts w:ascii="Arial" w:hAnsi="Arial" w:cs="Arial"/>
          <w:b/>
          <w:color w:val="000000" w:themeColor="text1"/>
          <w:sz w:val="16"/>
          <w:szCs w:val="16"/>
        </w:rPr>
        <w:t xml:space="preserve"> </w:t>
      </w:r>
    </w:p>
    <w:p w14:paraId="296CC703" w14:textId="77777777" w:rsidR="008E0B82" w:rsidRPr="00B40C8B" w:rsidRDefault="008E0B82" w:rsidP="00BB1493">
      <w:pPr>
        <w:spacing w:after="0" w:line="480" w:lineRule="auto"/>
        <w:jc w:val="both"/>
        <w:rPr>
          <w:rFonts w:ascii="Times New Roman" w:hAnsi="Times New Roman" w:cs="Times New Roman"/>
          <w:b/>
          <w:color w:val="000000" w:themeColor="text1"/>
          <w:sz w:val="24"/>
          <w:szCs w:val="24"/>
        </w:rPr>
      </w:pPr>
    </w:p>
    <w:p w14:paraId="4A83BDF6" w14:textId="7F6CBB05" w:rsidR="00606DE5" w:rsidRPr="00B40C8B" w:rsidRDefault="00606DE5" w:rsidP="008871F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2.1.1.8 HOSPITAL CENTRAL DE LAS FUERZAS ARMADAS</w:t>
      </w:r>
    </w:p>
    <w:p w14:paraId="2BF4671F" w14:textId="55BFB2E9" w:rsidR="00C24B25" w:rsidRPr="00B40C8B" w:rsidRDefault="00C24B25" w:rsidP="00C24B25">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72</w:t>
      </w:r>
    </w:p>
    <w:p w14:paraId="27922078" w14:textId="77777777" w:rsidR="00C24B25" w:rsidRPr="00B40C8B" w:rsidRDefault="00C24B25" w:rsidP="008871F3">
      <w:pPr>
        <w:spacing w:after="0" w:line="480" w:lineRule="auto"/>
        <w:jc w:val="both"/>
        <w:rPr>
          <w:rFonts w:ascii="Times New Roman" w:hAnsi="Times New Roman" w:cs="Times New Roman"/>
          <w:b/>
          <w:color w:val="000000" w:themeColor="text1"/>
          <w:sz w:val="24"/>
          <w:szCs w:val="24"/>
        </w:rPr>
      </w:pPr>
    </w:p>
    <w:p w14:paraId="1E1AFE38" w14:textId="0C97688A" w:rsidR="00C24B25" w:rsidRPr="00B40C8B" w:rsidRDefault="00561973" w:rsidP="008871F3">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SERVICIO DE NEFROLOGÍ</w:t>
      </w:r>
      <w:r w:rsidR="00335737" w:rsidRPr="00B40C8B">
        <w:rPr>
          <w:rFonts w:ascii="Times New Roman" w:hAnsi="Times New Roman" w:cs="Times New Roman"/>
          <w:b/>
          <w:color w:val="000000" w:themeColor="text1"/>
          <w:sz w:val="24"/>
          <w:szCs w:val="24"/>
        </w:rPr>
        <w:t>A DEL HOSPITAL CENTRAL DE LAS FUERZAS ARMADAS, AÑO 2018</w:t>
      </w:r>
    </w:p>
    <w:tbl>
      <w:tblPr>
        <w:tblStyle w:val="Tablaconcuadrcula22"/>
        <w:tblW w:w="8545" w:type="dxa"/>
        <w:tblLook w:val="04A0" w:firstRow="1" w:lastRow="0" w:firstColumn="1" w:lastColumn="0" w:noHBand="0" w:noVBand="1"/>
      </w:tblPr>
      <w:tblGrid>
        <w:gridCol w:w="2155"/>
        <w:gridCol w:w="4320"/>
        <w:gridCol w:w="2070"/>
      </w:tblGrid>
      <w:tr w:rsidR="00335737" w:rsidRPr="00B40C8B" w14:paraId="5B5043DE" w14:textId="77777777" w:rsidTr="00C24B25">
        <w:tc>
          <w:tcPr>
            <w:tcW w:w="21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A54933" w14:textId="77777777" w:rsidR="00335737" w:rsidRPr="00B40C8B" w:rsidRDefault="00335737" w:rsidP="00C24B25">
            <w:pPr>
              <w:rPr>
                <w:rFonts w:ascii="Times New Roman" w:eastAsia="Times New Roman" w:hAnsi="Times New Roman" w:cs="Times New Roman"/>
                <w:b/>
                <w:color w:val="000000" w:themeColor="text1"/>
                <w:sz w:val="24"/>
                <w:szCs w:val="24"/>
                <w:lang w:val="es-ES_tradnl" w:eastAsia="es-ES_tradnl"/>
              </w:rPr>
            </w:pPr>
            <w:r w:rsidRPr="00B40C8B">
              <w:rPr>
                <w:rFonts w:ascii="Times New Roman" w:eastAsia="Times New Roman" w:hAnsi="Times New Roman" w:cs="Times New Roman"/>
                <w:b/>
                <w:color w:val="000000" w:themeColor="text1"/>
                <w:sz w:val="24"/>
                <w:szCs w:val="24"/>
                <w:lang w:val="es-ES_tradnl" w:eastAsia="es-ES_tradnl"/>
              </w:rPr>
              <w:t xml:space="preserve">PACIENTES EN HEMODIALISIS </w:t>
            </w:r>
          </w:p>
        </w:tc>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F60B76" w14:textId="77777777" w:rsidR="00335737" w:rsidRPr="00B40C8B" w:rsidRDefault="00335737" w:rsidP="00C24B25">
            <w:pPr>
              <w:rPr>
                <w:rFonts w:ascii="Times New Roman" w:eastAsia="Times New Roman" w:hAnsi="Times New Roman" w:cs="Times New Roman"/>
                <w:b/>
                <w:color w:val="000000" w:themeColor="text1"/>
                <w:sz w:val="24"/>
                <w:szCs w:val="24"/>
                <w:lang w:val="es-ES_tradnl" w:eastAsia="es-ES_tradnl"/>
              </w:rPr>
            </w:pPr>
            <w:r w:rsidRPr="00B40C8B">
              <w:rPr>
                <w:rFonts w:ascii="Times New Roman" w:eastAsia="Times New Roman" w:hAnsi="Times New Roman" w:cs="Times New Roman"/>
                <w:b/>
                <w:color w:val="000000" w:themeColor="text1"/>
                <w:sz w:val="24"/>
                <w:szCs w:val="24"/>
                <w:lang w:val="es-ES_tradnl" w:eastAsia="es-ES_tradnl"/>
              </w:rPr>
              <w:t xml:space="preserve">HEMODIALISIS REALIZADAS </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2270DB" w14:textId="77777777" w:rsidR="00335737" w:rsidRPr="00B40C8B" w:rsidRDefault="00335737" w:rsidP="00C24B25">
            <w:pPr>
              <w:rPr>
                <w:rFonts w:ascii="Times New Roman" w:eastAsia="Times New Roman" w:hAnsi="Times New Roman" w:cs="Times New Roman"/>
                <w:b/>
                <w:color w:val="000000" w:themeColor="text1"/>
                <w:sz w:val="24"/>
                <w:szCs w:val="24"/>
                <w:lang w:val="es-ES_tradnl" w:eastAsia="es-ES_tradnl"/>
              </w:rPr>
            </w:pPr>
            <w:r w:rsidRPr="00B40C8B">
              <w:rPr>
                <w:rFonts w:ascii="Times New Roman" w:eastAsia="Times New Roman" w:hAnsi="Times New Roman" w:cs="Times New Roman"/>
                <w:b/>
                <w:color w:val="000000" w:themeColor="text1"/>
                <w:sz w:val="24"/>
                <w:szCs w:val="24"/>
                <w:lang w:val="es-ES_tradnl" w:eastAsia="es-ES_tradnl"/>
              </w:rPr>
              <w:t xml:space="preserve">PACIENTES FALLECIDOS </w:t>
            </w:r>
          </w:p>
        </w:tc>
      </w:tr>
      <w:tr w:rsidR="00335737" w:rsidRPr="00B40C8B" w14:paraId="5797C45D" w14:textId="77777777" w:rsidTr="00C24B25">
        <w:tc>
          <w:tcPr>
            <w:tcW w:w="215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489257"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34</w:t>
            </w:r>
          </w:p>
          <w:p w14:paraId="4822D34B"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7B10CD38"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4E9DC98A"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16499810"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205B6AFE"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6E244932"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0118E27A"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32B51798"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685701AD"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6CE83EEC"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24C2C9A4"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5FBE4D40"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22A684B1"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693D381D"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1814037A"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52D620CF" w14:textId="77777777" w:rsidR="00335737" w:rsidRPr="00B40C8B" w:rsidRDefault="00335737" w:rsidP="00C24B25">
            <w:pPr>
              <w:rPr>
                <w:rFonts w:ascii="Times New Roman" w:eastAsia="Times New Roman" w:hAnsi="Times New Roman" w:cs="Times New Roman"/>
                <w:b/>
                <w:color w:val="000000" w:themeColor="text1"/>
                <w:sz w:val="24"/>
                <w:szCs w:val="24"/>
                <w:lang w:val="es-ES_tradnl" w:eastAsia="es-ES_tradnl"/>
              </w:rPr>
            </w:pPr>
            <w:r w:rsidRPr="00B40C8B">
              <w:rPr>
                <w:rFonts w:ascii="Times New Roman" w:eastAsia="Times New Roman" w:hAnsi="Times New Roman" w:cs="Times New Roman"/>
                <w:b/>
                <w:color w:val="000000" w:themeColor="text1"/>
                <w:sz w:val="24"/>
                <w:szCs w:val="24"/>
                <w:lang w:val="es-ES_tradnl" w:eastAsia="es-ES_tradnl"/>
              </w:rPr>
              <w:t>Total                       34</w:t>
            </w:r>
          </w:p>
        </w:tc>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6D4499" w14:textId="4AC4CA18"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 xml:space="preserve">Enero       </w:t>
            </w:r>
            <w:r w:rsidR="00C24B25" w:rsidRPr="00B40C8B">
              <w:rPr>
                <w:rFonts w:ascii="Times New Roman" w:eastAsia="Times New Roman" w:hAnsi="Times New Roman" w:cs="Times New Roman"/>
                <w:color w:val="000000" w:themeColor="text1"/>
                <w:sz w:val="24"/>
                <w:szCs w:val="24"/>
                <w:lang w:val="es-ES_tradnl" w:eastAsia="es-ES_tradnl"/>
              </w:rPr>
              <w:t xml:space="preserve">                           450</w:t>
            </w:r>
          </w:p>
          <w:p w14:paraId="19A70D53" w14:textId="16D70AAA"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 xml:space="preserve">Febrero   </w:t>
            </w:r>
            <w:r w:rsidR="00C24B25" w:rsidRPr="00B40C8B">
              <w:rPr>
                <w:rFonts w:ascii="Times New Roman" w:eastAsia="Times New Roman" w:hAnsi="Times New Roman" w:cs="Times New Roman"/>
                <w:color w:val="000000" w:themeColor="text1"/>
                <w:sz w:val="24"/>
                <w:szCs w:val="24"/>
                <w:lang w:val="es-ES_tradnl" w:eastAsia="es-ES_tradnl"/>
              </w:rPr>
              <w:t xml:space="preserve">                            420</w:t>
            </w:r>
          </w:p>
          <w:p w14:paraId="5C6B64F1" w14:textId="4B567166"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 xml:space="preserve">Marzo     </w:t>
            </w:r>
            <w:r w:rsidR="00C24B25" w:rsidRPr="00B40C8B">
              <w:rPr>
                <w:rFonts w:ascii="Times New Roman" w:eastAsia="Times New Roman" w:hAnsi="Times New Roman" w:cs="Times New Roman"/>
                <w:color w:val="000000" w:themeColor="text1"/>
                <w:sz w:val="24"/>
                <w:szCs w:val="24"/>
                <w:lang w:val="es-ES_tradnl" w:eastAsia="es-ES_tradnl"/>
              </w:rPr>
              <w:t xml:space="preserve">                            450</w:t>
            </w:r>
          </w:p>
          <w:p w14:paraId="35F16A49" w14:textId="67A58289"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 xml:space="preserve">Abril       </w:t>
            </w:r>
            <w:r w:rsidR="00C24B25" w:rsidRPr="00B40C8B">
              <w:rPr>
                <w:rFonts w:ascii="Times New Roman" w:eastAsia="Times New Roman" w:hAnsi="Times New Roman" w:cs="Times New Roman"/>
                <w:color w:val="000000" w:themeColor="text1"/>
                <w:sz w:val="24"/>
                <w:szCs w:val="24"/>
                <w:lang w:val="es-ES_tradnl" w:eastAsia="es-ES_tradnl"/>
              </w:rPr>
              <w:t xml:space="preserve">                            450</w:t>
            </w:r>
          </w:p>
          <w:p w14:paraId="24FF68D0" w14:textId="7D8E5F33"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 xml:space="preserve">Mayo      </w:t>
            </w:r>
            <w:r w:rsidR="00C24B25" w:rsidRPr="00B40C8B">
              <w:rPr>
                <w:rFonts w:ascii="Times New Roman" w:eastAsia="Times New Roman" w:hAnsi="Times New Roman" w:cs="Times New Roman"/>
                <w:color w:val="000000" w:themeColor="text1"/>
                <w:sz w:val="24"/>
                <w:szCs w:val="24"/>
                <w:lang w:val="es-ES_tradnl" w:eastAsia="es-ES_tradnl"/>
              </w:rPr>
              <w:t xml:space="preserve">                            450</w:t>
            </w:r>
          </w:p>
          <w:p w14:paraId="3576AD9E" w14:textId="08400C33"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 xml:space="preserve">Junio      </w:t>
            </w:r>
            <w:r w:rsidR="00C24B25" w:rsidRPr="00B40C8B">
              <w:rPr>
                <w:rFonts w:ascii="Times New Roman" w:eastAsia="Times New Roman" w:hAnsi="Times New Roman" w:cs="Times New Roman"/>
                <w:color w:val="000000" w:themeColor="text1"/>
                <w:sz w:val="24"/>
                <w:szCs w:val="24"/>
                <w:lang w:val="es-ES_tradnl" w:eastAsia="es-ES_tradnl"/>
              </w:rPr>
              <w:t xml:space="preserve">                             450</w:t>
            </w:r>
          </w:p>
          <w:p w14:paraId="0F8247DE" w14:textId="1C20A99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 xml:space="preserve">Julio       </w:t>
            </w:r>
            <w:r w:rsidR="00C24B25" w:rsidRPr="00B40C8B">
              <w:rPr>
                <w:rFonts w:ascii="Times New Roman" w:eastAsia="Times New Roman" w:hAnsi="Times New Roman" w:cs="Times New Roman"/>
                <w:color w:val="000000" w:themeColor="text1"/>
                <w:sz w:val="24"/>
                <w:szCs w:val="24"/>
                <w:lang w:val="es-ES_tradnl" w:eastAsia="es-ES_tradnl"/>
              </w:rPr>
              <w:t xml:space="preserve">                             420</w:t>
            </w:r>
          </w:p>
          <w:p w14:paraId="24829AB1" w14:textId="205E4046"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 xml:space="preserve">Agosto    </w:t>
            </w:r>
            <w:r w:rsidR="00C24B25" w:rsidRPr="00B40C8B">
              <w:rPr>
                <w:rFonts w:ascii="Times New Roman" w:eastAsia="Times New Roman" w:hAnsi="Times New Roman" w:cs="Times New Roman"/>
                <w:color w:val="000000" w:themeColor="text1"/>
                <w:sz w:val="24"/>
                <w:szCs w:val="24"/>
                <w:lang w:val="es-ES_tradnl" w:eastAsia="es-ES_tradnl"/>
              </w:rPr>
              <w:t xml:space="preserve">                            440</w:t>
            </w:r>
          </w:p>
          <w:p w14:paraId="4B3F135F" w14:textId="2C16CE03"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Septiem</w:t>
            </w:r>
            <w:r w:rsidR="00C24B25" w:rsidRPr="00B40C8B">
              <w:rPr>
                <w:rFonts w:ascii="Times New Roman" w:eastAsia="Times New Roman" w:hAnsi="Times New Roman" w:cs="Times New Roman"/>
                <w:color w:val="000000" w:themeColor="text1"/>
                <w:sz w:val="24"/>
                <w:szCs w:val="24"/>
                <w:lang w:val="es-ES_tradnl" w:eastAsia="es-ES_tradnl"/>
              </w:rPr>
              <w:t>bre                          430</w:t>
            </w:r>
          </w:p>
          <w:p w14:paraId="4E62D91B" w14:textId="766436A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 xml:space="preserve">Octubre   </w:t>
            </w:r>
            <w:r w:rsidR="00C24B25" w:rsidRPr="00B40C8B">
              <w:rPr>
                <w:rFonts w:ascii="Times New Roman" w:eastAsia="Times New Roman" w:hAnsi="Times New Roman" w:cs="Times New Roman"/>
                <w:color w:val="000000" w:themeColor="text1"/>
                <w:sz w:val="24"/>
                <w:szCs w:val="24"/>
                <w:lang w:val="es-ES_tradnl" w:eastAsia="es-ES_tradnl"/>
              </w:rPr>
              <w:t xml:space="preserve">                            416</w:t>
            </w:r>
          </w:p>
          <w:p w14:paraId="412FB4F4" w14:textId="58888415"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 xml:space="preserve">Noviembre                          120             </w:t>
            </w:r>
            <w:r w:rsidR="00C24B25" w:rsidRPr="00B40C8B">
              <w:rPr>
                <w:rFonts w:ascii="Times New Roman" w:eastAsia="Times New Roman" w:hAnsi="Times New Roman" w:cs="Times New Roman"/>
                <w:color w:val="000000" w:themeColor="text1"/>
                <w:sz w:val="24"/>
                <w:szCs w:val="24"/>
                <w:lang w:val="es-ES_tradnl" w:eastAsia="es-ES_tradnl"/>
              </w:rPr>
              <w:t xml:space="preserve">                       ( Hasta e</w:t>
            </w:r>
            <w:r w:rsidRPr="00B40C8B">
              <w:rPr>
                <w:rFonts w:ascii="Times New Roman" w:eastAsia="Times New Roman" w:hAnsi="Times New Roman" w:cs="Times New Roman"/>
                <w:color w:val="000000" w:themeColor="text1"/>
                <w:sz w:val="24"/>
                <w:szCs w:val="24"/>
                <w:lang w:val="es-ES_tradnl" w:eastAsia="es-ES_tradnl"/>
              </w:rPr>
              <w:t>l 12)</w:t>
            </w:r>
          </w:p>
          <w:p w14:paraId="5E3DCDCE"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040D3786" w14:textId="77777777" w:rsidR="00335737" w:rsidRPr="00B40C8B" w:rsidRDefault="00335737" w:rsidP="00C24B25">
            <w:pPr>
              <w:rPr>
                <w:rFonts w:ascii="Times New Roman" w:eastAsia="Times New Roman" w:hAnsi="Times New Roman" w:cs="Times New Roman"/>
                <w:b/>
                <w:color w:val="000000" w:themeColor="text1"/>
                <w:sz w:val="24"/>
                <w:szCs w:val="24"/>
                <w:lang w:val="es-ES_tradnl" w:eastAsia="es-ES_tradnl"/>
              </w:rPr>
            </w:pPr>
            <w:r w:rsidRPr="00B40C8B">
              <w:rPr>
                <w:rFonts w:ascii="Times New Roman" w:eastAsia="Times New Roman" w:hAnsi="Times New Roman" w:cs="Times New Roman"/>
                <w:b/>
                <w:color w:val="000000" w:themeColor="text1"/>
                <w:sz w:val="24"/>
                <w:szCs w:val="24"/>
                <w:lang w:val="es-ES_tradnl" w:eastAsia="es-ES_tradnl"/>
              </w:rPr>
              <w:t>Total                                    4,496</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17C170"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r w:rsidRPr="00B40C8B">
              <w:rPr>
                <w:rFonts w:ascii="Times New Roman" w:eastAsia="Times New Roman" w:hAnsi="Times New Roman" w:cs="Times New Roman"/>
                <w:color w:val="000000" w:themeColor="text1"/>
                <w:sz w:val="24"/>
                <w:szCs w:val="24"/>
                <w:lang w:val="es-ES_tradnl" w:eastAsia="es-ES_tradnl"/>
              </w:rPr>
              <w:t>14</w:t>
            </w:r>
          </w:p>
          <w:p w14:paraId="4C648A2D"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4815CBCB"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073816B9"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0DCC60DF"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74ACFE2F"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2BA0539A"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40B3FE9B"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543B5AF9"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041DD40F"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075CEF83"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135D2093"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76B772C7"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76BB3227"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067FF7BC"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764F9A9F" w14:textId="77777777" w:rsidR="00335737" w:rsidRPr="00B40C8B" w:rsidRDefault="00335737" w:rsidP="00C24B25">
            <w:pPr>
              <w:rPr>
                <w:rFonts w:ascii="Times New Roman" w:eastAsia="Times New Roman" w:hAnsi="Times New Roman" w:cs="Times New Roman"/>
                <w:color w:val="000000" w:themeColor="text1"/>
                <w:sz w:val="24"/>
                <w:szCs w:val="24"/>
                <w:lang w:val="es-ES_tradnl" w:eastAsia="es-ES_tradnl"/>
              </w:rPr>
            </w:pPr>
          </w:p>
          <w:p w14:paraId="029CE206" w14:textId="77777777" w:rsidR="00335737" w:rsidRPr="00B40C8B" w:rsidRDefault="00335737" w:rsidP="00C24B25">
            <w:pPr>
              <w:rPr>
                <w:rFonts w:ascii="Times New Roman" w:eastAsia="Times New Roman" w:hAnsi="Times New Roman" w:cs="Times New Roman"/>
                <w:b/>
                <w:color w:val="000000" w:themeColor="text1"/>
                <w:sz w:val="24"/>
                <w:szCs w:val="24"/>
                <w:lang w:val="es-ES_tradnl" w:eastAsia="es-ES_tradnl"/>
              </w:rPr>
            </w:pPr>
            <w:r w:rsidRPr="00B40C8B">
              <w:rPr>
                <w:rFonts w:ascii="Times New Roman" w:eastAsia="Times New Roman" w:hAnsi="Times New Roman" w:cs="Times New Roman"/>
                <w:b/>
                <w:color w:val="000000" w:themeColor="text1"/>
                <w:sz w:val="24"/>
                <w:szCs w:val="24"/>
                <w:lang w:val="es-ES_tradnl" w:eastAsia="es-ES_tradnl"/>
              </w:rPr>
              <w:t>Total                  14</w:t>
            </w:r>
          </w:p>
        </w:tc>
      </w:tr>
    </w:tbl>
    <w:p w14:paraId="745508DD" w14:textId="77777777" w:rsidR="00335737" w:rsidRPr="00B40C8B" w:rsidRDefault="00335737" w:rsidP="00335737">
      <w:pPr>
        <w:spacing w:line="480" w:lineRule="auto"/>
        <w:rPr>
          <w:rFonts w:ascii="Times New Roman" w:hAnsi="Times New Roman" w:cs="Times New Roman"/>
          <w:b/>
          <w:i/>
          <w:color w:val="000000" w:themeColor="text1"/>
          <w:sz w:val="28"/>
          <w:szCs w:val="28"/>
          <w:u w:val="single"/>
          <w:lang w:val="es-ES_tradnl"/>
        </w:rPr>
      </w:pPr>
    </w:p>
    <w:p w14:paraId="4F425516" w14:textId="247606E0" w:rsidR="00C24B25" w:rsidRPr="00B40C8B" w:rsidRDefault="00C24B25" w:rsidP="00C24B25">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2.1.1.9 Comisión Permanente para la Reforma y Modernización de las Fuerzas Armadas (COPREMFA)</w:t>
      </w:r>
    </w:p>
    <w:p w14:paraId="3EC710B9" w14:textId="77777777" w:rsidR="00C24B25" w:rsidRPr="00B40C8B" w:rsidRDefault="00C24B25" w:rsidP="00C24B25">
      <w:pPr>
        <w:spacing w:after="0" w:line="480" w:lineRule="auto"/>
        <w:ind w:firstLine="284"/>
        <w:jc w:val="both"/>
        <w:rPr>
          <w:rFonts w:ascii="Times New Roman" w:hAnsi="Times New Roman" w:cs="Times New Roman"/>
          <w:color w:val="000000" w:themeColor="text1"/>
          <w:sz w:val="24"/>
          <w:szCs w:val="24"/>
        </w:rPr>
      </w:pPr>
    </w:p>
    <w:p w14:paraId="75D959FA" w14:textId="1843C918" w:rsidR="00C24B25" w:rsidRPr="00B40C8B" w:rsidRDefault="00C24B25" w:rsidP="00C24B25">
      <w:pPr>
        <w:contextualSpacing/>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Anexo No. 73</w:t>
      </w:r>
    </w:p>
    <w:p w14:paraId="2E5DC4AE" w14:textId="77777777" w:rsidR="00C24B25" w:rsidRPr="00B40C8B" w:rsidRDefault="00C24B25" w:rsidP="00C24B25">
      <w:pPr>
        <w:spacing w:after="0" w:line="240" w:lineRule="auto"/>
        <w:jc w:val="both"/>
        <w:rPr>
          <w:rFonts w:ascii="Times New Roman" w:hAnsi="Times New Roman" w:cs="Times New Roman"/>
          <w:b/>
          <w:color w:val="000000" w:themeColor="text1"/>
          <w:sz w:val="24"/>
          <w:szCs w:val="24"/>
        </w:rPr>
      </w:pPr>
      <w:r w:rsidRPr="00B40C8B">
        <w:rPr>
          <w:rFonts w:ascii="Times New Roman" w:hAnsi="Times New Roman" w:cs="Times New Roman"/>
          <w:b/>
          <w:noProof/>
          <w:color w:val="000000" w:themeColor="text1"/>
          <w:sz w:val="24"/>
          <w:szCs w:val="24"/>
        </w:rPr>
        <mc:AlternateContent>
          <mc:Choice Requires="wpg">
            <w:drawing>
              <wp:anchor distT="0" distB="0" distL="114300" distR="114300" simplePos="0" relativeHeight="251743744" behindDoc="0" locked="0" layoutInCell="1" allowOverlap="1" wp14:anchorId="7E4BB88E" wp14:editId="3E815482">
                <wp:simplePos x="0" y="0"/>
                <wp:positionH relativeFrom="column">
                  <wp:posOffset>-560705</wp:posOffset>
                </wp:positionH>
                <wp:positionV relativeFrom="paragraph">
                  <wp:posOffset>249555</wp:posOffset>
                </wp:positionV>
                <wp:extent cx="5609590" cy="3466465"/>
                <wp:effectExtent l="0" t="0" r="0" b="635"/>
                <wp:wrapSquare wrapText="bothSides"/>
                <wp:docPr id="153" name="Grupo 153"/>
                <wp:cNvGraphicFramePr/>
                <a:graphic xmlns:a="http://schemas.openxmlformats.org/drawingml/2006/main">
                  <a:graphicData uri="http://schemas.microsoft.com/office/word/2010/wordprocessingGroup">
                    <wpg:wgp>
                      <wpg:cNvGrpSpPr/>
                      <wpg:grpSpPr>
                        <a:xfrm>
                          <a:off x="0" y="0"/>
                          <a:ext cx="5609590" cy="3466465"/>
                          <a:chOff x="0" y="0"/>
                          <a:chExt cx="6772891" cy="5230842"/>
                        </a:xfrm>
                      </wpg:grpSpPr>
                      <wps:wsp>
                        <wps:cNvPr id="155" name="Text Box 229"/>
                        <wps:cNvSpPr txBox="1"/>
                        <wps:spPr>
                          <a:xfrm>
                            <a:off x="871319" y="4773931"/>
                            <a:ext cx="5901572" cy="456911"/>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0F8D734D" w14:textId="77777777" w:rsidR="00D31A19" w:rsidRPr="00B6691C" w:rsidRDefault="00D31A19" w:rsidP="00C24B2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Imágenes de las celebraciones mensuales de los cumpleaños del personal de la COPREMFA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56" name="Grupo 156"/>
                        <wpg:cNvGrpSpPr/>
                        <wpg:grpSpPr>
                          <a:xfrm>
                            <a:off x="0" y="0"/>
                            <a:ext cx="6719409" cy="4752887"/>
                            <a:chOff x="0" y="0"/>
                            <a:chExt cx="6719409" cy="4752887"/>
                          </a:xfrm>
                        </wpg:grpSpPr>
                        <wpg:grpSp>
                          <wpg:cNvPr id="158" name="Grupo 158"/>
                          <wpg:cNvGrpSpPr/>
                          <wpg:grpSpPr>
                            <a:xfrm>
                              <a:off x="10633" y="0"/>
                              <a:ext cx="6708776" cy="2326005"/>
                              <a:chOff x="0" y="0"/>
                              <a:chExt cx="6602805" cy="2326005"/>
                            </a:xfrm>
                          </wpg:grpSpPr>
                          <pic:pic xmlns:pic="http://schemas.openxmlformats.org/drawingml/2006/picture">
                            <pic:nvPicPr>
                              <pic:cNvPr id="159" name="Imagen 159" descr="E:\FOTOGRAFIAS 2018\CUMPLEAÑOS RICHARSON,BETAMCOURT, SANTANA Y JANNY 01 02 2018\IMG-20180205-WA0026.jpg"/>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237223" cy="2326005"/>
                              </a:xfrm>
                              <a:prstGeom prst="rect">
                                <a:avLst/>
                              </a:prstGeom>
                              <a:noFill/>
                              <a:ln>
                                <a:noFill/>
                              </a:ln>
                            </pic:spPr>
                          </pic:pic>
                          <pic:pic xmlns:pic="http://schemas.openxmlformats.org/drawingml/2006/picture">
                            <pic:nvPicPr>
                              <pic:cNvPr id="160" name="Imagen 160" descr="E:\FOTOGRAFIAS 2018\CUMPLEAÑOS CAPITÁN XIOMARA Y 2DO. TTE. OTAÑO 28 9 2018\DSC_1426.JPG"/>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3359140" y="0"/>
                                <a:ext cx="3243665" cy="2261235"/>
                              </a:xfrm>
                              <a:prstGeom prst="rect">
                                <a:avLst/>
                              </a:prstGeom>
                              <a:noFill/>
                              <a:ln>
                                <a:noFill/>
                              </a:ln>
                            </pic:spPr>
                          </pic:pic>
                        </wpg:grpSp>
                        <wpg:grpSp>
                          <wpg:cNvPr id="161" name="Grupo 161"/>
                          <wpg:cNvGrpSpPr/>
                          <wpg:grpSpPr>
                            <a:xfrm>
                              <a:off x="0" y="2541182"/>
                              <a:ext cx="6687185" cy="2211705"/>
                              <a:chOff x="0" y="0"/>
                              <a:chExt cx="6687761" cy="2211705"/>
                            </a:xfrm>
                          </wpg:grpSpPr>
                          <pic:pic xmlns:pic="http://schemas.openxmlformats.org/drawingml/2006/picture">
                            <pic:nvPicPr>
                              <pic:cNvPr id="162" name="Imagen 162" descr="E:\FOTOGRAFIAS 2018\CUMPLEAÑOS MES DE OCTUBRE 26 10 2018\DSC_1554.JPG"/>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300095" cy="2200910"/>
                              </a:xfrm>
                              <a:prstGeom prst="rect">
                                <a:avLst/>
                              </a:prstGeom>
                              <a:noFill/>
                              <a:ln>
                                <a:noFill/>
                              </a:ln>
                            </pic:spPr>
                          </pic:pic>
                          <pic:pic xmlns:pic="http://schemas.openxmlformats.org/drawingml/2006/picture">
                            <pic:nvPicPr>
                              <pic:cNvPr id="163" name="Imagen 163" descr="E:\FOTOGRAFIAS 2018\CELEBRACIÓN DÍA DE LOS PADRES COPREMFA 27 07 2018\DSC_0188.JPG"/>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3370521" y="0"/>
                                <a:ext cx="3317240" cy="2211705"/>
                              </a:xfrm>
                              <a:prstGeom prst="rect">
                                <a:avLst/>
                              </a:prstGeom>
                              <a:noFill/>
                              <a:ln>
                                <a:noFill/>
                              </a:ln>
                            </pic:spPr>
                          </pic:pic>
                        </wpg:grpSp>
                      </wpg:grpSp>
                    </wpg:wgp>
                  </a:graphicData>
                </a:graphic>
                <wp14:sizeRelH relativeFrom="margin">
                  <wp14:pctWidth>0</wp14:pctWidth>
                </wp14:sizeRelH>
                <wp14:sizeRelV relativeFrom="margin">
                  <wp14:pctHeight>0</wp14:pctHeight>
                </wp14:sizeRelV>
              </wp:anchor>
            </w:drawing>
          </mc:Choice>
          <mc:Fallback>
            <w:pict>
              <v:group w14:anchorId="7E4BB88E" id="Grupo 153" o:spid="_x0000_s1119" style="position:absolute;left:0;text-align:left;margin-left:-44.15pt;margin-top:19.65pt;width:441.7pt;height:272.95pt;z-index:251743744;mso-position-horizontal-relative:text;mso-position-vertical-relative:text;mso-width-relative:margin;mso-height-relative:margin" coordsize="67728,52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">
                <v:shape id="Text Box 229" o:spid="_x0000_s1120" type="#_x0000_t202" style="position:absolute;left:8713;top:47739;width:59015;height:45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gnt8YA&#10;AADcAAAADwAAAGRycy9kb3ducmV2LnhtbERPS2vCQBC+F/oflhF6KboxxSLRVaSlpVCx+Dh4HLNj&#10;kpqdDbvbmPrrXaHQ23x8z5nOO1OLlpyvLCsYDhIQxLnVFRcKdtu3/hiED8gaa8uk4Jc8zGf3d1PM&#10;tD3zmtpNKEQMYZ+hgjKEJpPS5yUZ9APbEEfuaJ3BEKErpHZ4juGmlmmSPEuDFceGEht6KSk/bX6M&#10;gsuXW9o0Xb4PD/unqg2vj9+rz5VSD71uMQERqAv/4j/3h47zRyO4PRMv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0gnt8YAAADcAAAADwAAAAAAAAAAAAAAAACYAgAAZHJz&#10;L2Rvd25yZXYueG1sUEsFBgAAAAAEAAQA9QAAAIsDAAAAAA==&#10;" filled="f" stroked="f">
                  <v:textbox>
                    <w:txbxContent>
                      <w:p w14:paraId="0F8D734D" w14:textId="77777777" w:rsidR="00D31A19" w:rsidRPr="00B6691C" w:rsidRDefault="00D31A19" w:rsidP="00C24B2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Imágenes de las celebraciones mensuales de los cumpleaños del personal de la COPREMFA</w:t>
                        </w:r>
                      </w:p>
                    </w:txbxContent>
                  </v:textbox>
                </v:shape>
                <v:group id="Grupo 156" o:spid="_x0000_s1121" style="position:absolute;width:67194;height:47528" coordsize="67194,47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group id="Grupo 158" o:spid="_x0000_s1122" style="position:absolute;left:106;width:67088;height:23260" coordsize="66028,23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Imagen 159" o:spid="_x0000_s1123" type="#_x0000_t75" style="position:absolute;width:32372;height:23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hCTjHAAAA3AAAAA8AAABkcnMvZG93bnJldi54bWxEj09rwkAQxe9Cv8MyhV6kbiwoNs0qRSiU&#10;qgf/FM1tyE6T0Oxs2N3G+O1dQehthvd+b95ki940oiPna8sKxqMEBHFhdc2lgsP+43kGwgdkjY1l&#10;UnAhD4v5wyDDVNszb6nbhVLEEPYpKqhCaFMpfVGRQT+yLXHUfqwzGOLqSqkdnmO4aeRLkkylwZrj&#10;hQpbWlZU/O7+TKzh8lXQm+77mA/X+utwWu9bN1Pq6bF/fwMRqA//5jv9qSM3eYXbM3ECOb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hCTjHAAAA3AAAAA8AAAAAAAAAAAAA&#10;AAAAnwIAAGRycy9kb3ducmV2LnhtbFBLBQYAAAAABAAEAPcAAACTAwAAAAA=&#10;">
                      <v:imagedata r:id="rId177" o:title="IMG-20180205-WA0026"/>
                      <v:path arrowok="t"/>
                    </v:shape>
                    <v:shape id="Imagen 160" o:spid="_x0000_s1124" type="#_x0000_t75" style="position:absolute;left:33591;width:32437;height:22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Ws6jHAAAA3AAAAA8AAABkcnMvZG93bnJldi54bWxEj0FrwkAQhe8F/8Mygre6qZRQoqu0qQUF&#10;oa0K2tuQHZPQ7GzIrhr/vXMo9DbDe/PeN7NF7xp1oS7Ung08jRNQxIW3NZcG9ruPxxdQISJbbDyT&#10;gRsFWMwHDzPMrL/yN122sVQSwiFDA1WMbaZ1KCpyGMa+JRbt5DuHUdau1LbDq4S7Rk+SJNUOa5aG&#10;ClvKKyp+t2dn4Ou51MtivU/ffzanz/xwzN/SW27MaNi/TkFF6uO/+e96ZQU/FXx5RibQ8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YWs6jHAAAA3AAAAA8AAAAAAAAAAAAA&#10;AAAAnwIAAGRycy9kb3ducmV2LnhtbFBLBQYAAAAABAAEAPcAAACTAwAAAAA=&#10;">
                      <v:imagedata r:id="rId178" o:title="DSC_1426"/>
                      <v:path arrowok="t"/>
                    </v:shape>
                  </v:group>
                  <v:group id="Grupo 161" o:spid="_x0000_s1125" style="position:absolute;top:25411;width:66871;height:22117" coordsize="66877,22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Imagen 162" o:spid="_x0000_s1126" type="#_x0000_t75" style="position:absolute;width:33000;height:22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TiyXGAAAA3AAAAA8AAABkcnMvZG93bnJldi54bWxEj0FrwkAQhe8F/8MyQm91kxSkRjdBhEIP&#10;pVKVgLchOybB7GzMbnXrr+8WCr3N8N775s2qDKYXVxpdZ1lBOktAENdWd9woOOxfn15AOI+ssbdM&#10;Cr7JQVlMHlaYa3vjT7rufCMihF2OClrvh1xKV7dk0M3sQBy1kx0N+riOjdQj3iLc9DJLkrk02HG8&#10;0OJAm5bq8+7LRIpOL8+6Wr9/LI5he+c0ky5USj1Ow3oJwlPw/+a/9JuO9ecZ/D4TJ5D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ZOLJcYAAADcAAAADwAAAAAAAAAAAAAA&#10;AACfAgAAZHJzL2Rvd25yZXYueG1sUEsFBgAAAAAEAAQA9wAAAJIDAAAAAA==&#10;">
                      <v:imagedata r:id="rId179" o:title="DSC_1554"/>
                      <v:path arrowok="t"/>
                    </v:shape>
                    <v:shape id="Imagen 163" o:spid="_x0000_s1127" type="#_x0000_t75" style="position:absolute;left:33705;width:33172;height:22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c4I7AAAAA3AAAAA8AAABkcnMvZG93bnJldi54bWxET0uLwjAQvi/4H8II3tZUBZGuUXRF8bb4&#10;ug/NbFNtJt0mtvXfbwTB23x8z5kvO1uKhmpfOFYwGiYgiDOnC84VnE/bzxkIH5A1lo5JwYM8LBe9&#10;jzmm2rV8oOYYchFD2KeowIRQpVL6zJBFP3QVceR+XW0xRFjnUtfYxnBbynGSTKXFgmODwYq+DWW3&#10;490qwOtutb5lbnTZmNnfpR3/TO6nRqlBv1t9gQjUhbf45d7rOH86gecz8QK5+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5zgjsAAAADcAAAADwAAAAAAAAAAAAAAAACfAgAA&#10;ZHJzL2Rvd25yZXYueG1sUEsFBgAAAAAEAAQA9wAAAIwDAAAAAA==&#10;">
                      <v:imagedata r:id="rId180" o:title="DSC_0188"/>
                      <v:path arrowok="t"/>
                    </v:shape>
                  </v:group>
                </v:group>
                <w10:wrap type="square"/>
              </v:group>
            </w:pict>
          </mc:Fallback>
        </mc:AlternateContent>
      </w:r>
      <w:r w:rsidRPr="00B40C8B">
        <w:rPr>
          <w:rFonts w:ascii="Times New Roman" w:hAnsi="Times New Roman" w:cs="Times New Roman"/>
          <w:b/>
          <w:color w:val="000000" w:themeColor="text1"/>
          <w:sz w:val="24"/>
          <w:szCs w:val="24"/>
        </w:rPr>
        <w:t>Celebración de los Cumpleaños del Personal de la COPREMFA</w:t>
      </w:r>
    </w:p>
    <w:p w14:paraId="5E4F2099" w14:textId="77777777" w:rsidR="00C24B25" w:rsidRPr="00B40C8B" w:rsidRDefault="00C24B25" w:rsidP="00C24B25">
      <w:pPr>
        <w:spacing w:after="0" w:line="240" w:lineRule="auto"/>
        <w:jc w:val="both"/>
        <w:rPr>
          <w:rFonts w:ascii="Times New Roman" w:hAnsi="Times New Roman" w:cs="Times New Roman"/>
          <w:b/>
          <w:color w:val="000000" w:themeColor="text1"/>
          <w:sz w:val="24"/>
          <w:szCs w:val="24"/>
        </w:rPr>
      </w:pPr>
    </w:p>
    <w:p w14:paraId="1CA2822C" w14:textId="15BE7AB4" w:rsidR="00C24B25" w:rsidRPr="00B40C8B" w:rsidRDefault="00C24B25" w:rsidP="00C24B25">
      <w:pPr>
        <w:spacing w:after="0" w:line="240" w:lineRule="auto"/>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Anexo No. 74</w:t>
      </w:r>
    </w:p>
    <w:p w14:paraId="21689DBD" w14:textId="6FFFDA54" w:rsidR="00C24B25" w:rsidRPr="00B40C8B" w:rsidRDefault="00C24B25" w:rsidP="00C24B25">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noProof/>
          <w:color w:val="000000" w:themeColor="text1"/>
          <w:sz w:val="24"/>
          <w:szCs w:val="24"/>
        </w:rPr>
        <mc:AlternateContent>
          <mc:Choice Requires="wpg">
            <w:drawing>
              <wp:anchor distT="0" distB="0" distL="114300" distR="114300" simplePos="0" relativeHeight="251744768" behindDoc="0" locked="0" layoutInCell="1" allowOverlap="1" wp14:anchorId="64EA6056" wp14:editId="583E6E81">
                <wp:simplePos x="0" y="0"/>
                <wp:positionH relativeFrom="margin">
                  <wp:posOffset>-687788</wp:posOffset>
                </wp:positionH>
                <wp:positionV relativeFrom="paragraph">
                  <wp:posOffset>363275</wp:posOffset>
                </wp:positionV>
                <wp:extent cx="5534108" cy="2710652"/>
                <wp:effectExtent l="0" t="0" r="9525" b="0"/>
                <wp:wrapNone/>
                <wp:docPr id="164" name="Grupo 164"/>
                <wp:cNvGraphicFramePr/>
                <a:graphic xmlns:a="http://schemas.openxmlformats.org/drawingml/2006/main">
                  <a:graphicData uri="http://schemas.microsoft.com/office/word/2010/wordprocessingGroup">
                    <wpg:wgp>
                      <wpg:cNvGrpSpPr/>
                      <wpg:grpSpPr>
                        <a:xfrm>
                          <a:off x="0" y="0"/>
                          <a:ext cx="5534108" cy="2710652"/>
                          <a:chOff x="0" y="0"/>
                          <a:chExt cx="6396016" cy="2710652"/>
                        </a:xfrm>
                      </wpg:grpSpPr>
                      <wpg:grpSp>
                        <wpg:cNvPr id="165" name="Grupo 165"/>
                        <wpg:cNvGrpSpPr/>
                        <wpg:grpSpPr>
                          <a:xfrm>
                            <a:off x="0" y="7952"/>
                            <a:ext cx="3147648" cy="2702700"/>
                            <a:chOff x="0" y="-2681"/>
                            <a:chExt cx="3147648" cy="2703232"/>
                          </a:xfrm>
                        </wpg:grpSpPr>
                        <wps:wsp>
                          <wps:cNvPr id="167" name="Text Box 226"/>
                          <wps:cNvSpPr txBox="1"/>
                          <wps:spPr>
                            <a:xfrm>
                              <a:off x="0" y="2129051"/>
                              <a:ext cx="313182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408D0114" w14:textId="77777777" w:rsidR="00D31A19" w:rsidRPr="0031447E" w:rsidRDefault="00D31A19" w:rsidP="00C24B2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El Presidente de la COPREMFA ofreció un almuerzo al personal en el marco de la celebración del XVIII aniversario de la COPREMFA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8" name="Imagen 168" descr="E:\FOTOGRAFIAS 2018\ANIVERSARIO NO. XVIII COPREMFA 6 9 2018\DSC_1298.JPG"/>
                            <pic:cNvPicPr>
                              <a:picLocks noChangeAspect="1"/>
                            </pic:cNvPicPr>
                          </pic:nvPicPr>
                          <pic:blipFill rotWithShape="1">
                            <a:blip r:embed="rId181" cstate="print">
                              <a:extLst>
                                <a:ext uri="{28A0092B-C50C-407E-A947-70E740481C1C}">
                                  <a14:useLocalDpi xmlns:a14="http://schemas.microsoft.com/office/drawing/2010/main" val="0"/>
                                </a:ext>
                              </a:extLst>
                            </a:blip>
                            <a:srcRect t="38146" r="2" b="18"/>
                            <a:stretch/>
                          </pic:blipFill>
                          <pic:spPr bwMode="auto">
                            <a:xfrm>
                              <a:off x="0" y="-2681"/>
                              <a:ext cx="3147648" cy="2100620"/>
                            </a:xfrm>
                            <a:prstGeom prst="rect">
                              <a:avLst/>
                            </a:prstGeom>
                            <a:noFill/>
                            <a:ln>
                              <a:noFill/>
                            </a:ln>
                          </pic:spPr>
                        </pic:pic>
                      </wpg:grpSp>
                      <wpg:grpSp>
                        <wpg:cNvPr id="169" name="Grupo 169"/>
                        <wpg:cNvGrpSpPr/>
                        <wpg:grpSpPr>
                          <a:xfrm>
                            <a:off x="3264196" y="0"/>
                            <a:ext cx="3131820" cy="2644214"/>
                            <a:chOff x="0" y="0"/>
                            <a:chExt cx="3131820" cy="2644214"/>
                          </a:xfrm>
                        </wpg:grpSpPr>
                        <pic:pic xmlns:pic="http://schemas.openxmlformats.org/drawingml/2006/picture">
                          <pic:nvPicPr>
                            <pic:cNvPr id="170" name="Imagen 170" descr="E:\FOTOGRAFIAS 2018\ANIVERSARIO NO. XVIII COPREMFA 6 9 2018\DSC_1315.JPG"/>
                            <pic:cNvPicPr>
                              <a:picLocks noChangeAspect="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102610" cy="2068830"/>
                            </a:xfrm>
                            <a:prstGeom prst="rect">
                              <a:avLst/>
                            </a:prstGeom>
                            <a:noFill/>
                            <a:ln>
                              <a:noFill/>
                            </a:ln>
                          </pic:spPr>
                        </pic:pic>
                        <wps:wsp>
                          <wps:cNvPr id="171" name="Text Box 226"/>
                          <wps:cNvSpPr txBox="1"/>
                          <wps:spPr>
                            <a:xfrm>
                              <a:off x="0" y="2073349"/>
                              <a:ext cx="3131820" cy="5708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7C6F2744" w14:textId="77777777" w:rsidR="00D31A19" w:rsidRPr="0031447E" w:rsidRDefault="00D31A19" w:rsidP="00C24B2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Entrega de Medallas Institucionales con motivo al XVIII aniversario de la COPREMFA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64EA6056" id="Grupo 164" o:spid="_x0000_s1128" style="position:absolute;margin-left:-54.15pt;margin-top:28.6pt;width:435.75pt;height:213.45pt;z-index:251744768;mso-position-horizontal-relative:margin;mso-position-vertical-relative:text;mso-width-relative:margin" coordsize="63960,27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">
                <v:group id="Grupo 165" o:spid="_x0000_s1129" style="position:absolute;top:79;width:31476;height:27027" coordorigin=",-26" coordsize="31476,27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Text Box 226" o:spid="_x0000_s1130" type="#_x0000_t202" style="position:absolute;top:21290;width:31318;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iNMIA&#10;AADcAAAADwAAAGRycy9kb3ducmV2LnhtbERPS2vCQBC+C/0PyxR6092Kjza6SlEKPSnGKvQ2ZMck&#10;mJ0N2a2J/94VBG/z8T1nvuxsJS7U+NKxhveBAkGcOVNyruF3/93/AOEDssHKMWm4kofl4qU3x8S4&#10;lnd0SUMuYgj7BDUUIdSJlD4ryKIfuJo4cifXWAwRNrk0DbYx3FZyqNREWiw5NhRY06qg7Jz+Ww2H&#10;zenvOFLbfG3Hdes6Jdl+Sq3fXruvGYhAXXiKH+4fE+dPpn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I0wgAAANwAAAAPAAAAAAAAAAAAAAAAAJgCAABkcnMvZG93&#10;bnJldi54bWxQSwUGAAAAAAQABAD1AAAAhwMAAAAA&#10;" filled="f" stroked="f">
                    <v:textbox>
                      <w:txbxContent>
                        <w:p w14:paraId="408D0114" w14:textId="77777777" w:rsidR="00D31A19" w:rsidRPr="0031447E" w:rsidRDefault="00D31A19" w:rsidP="00C24B2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El Presidente de la COPREMFA ofreció un almuerzo al personal en el marco de la celebración del XVIII aniversario de la COPREMFA</w:t>
                          </w:r>
                        </w:p>
                      </w:txbxContent>
                    </v:textbox>
                  </v:shape>
                  <v:shape id="Imagen 168" o:spid="_x0000_s1131" type="#_x0000_t75" style="position:absolute;top:-26;width:31476;height:21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Qb+LFAAAA3AAAAA8AAABkcnMvZG93bnJldi54bWxEj8FuwkAMRO9I/MPKSL2gsimHiKZsIkSL&#10;yglR4ANM1k2iZr0huyXp39eHSr3ZmvHM87oYXavu1IfGs4GnRQKKuPS24crA5bx7XIEKEdli65kM&#10;/FCAIp9O1phZP/AH3U+xUhLCIUMDdYxdpnUoa3IYFr4jFu3T9w6jrH2lbY+DhLtWL5Mk1Q4bloYa&#10;O9rWVH6dvp2B1L8e9Px9uHZvh+v++XY7hjQOxjzMxs0LqEhj/Df/Xe+t4KdCK8/IBDr/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UG/ixQAAANwAAAAPAAAAAAAAAAAAAAAA&#10;AJ8CAABkcnMvZG93bnJldi54bWxQSwUGAAAAAAQABAD3AAAAkQMAAAAA&#10;">
                    <v:imagedata r:id="rId183" o:title="DSC_1298" croptop="24999f" cropbottom="12f" cropright="1f"/>
                    <v:path arrowok="t"/>
                  </v:shape>
                </v:group>
                <v:group id="Grupo 169" o:spid="_x0000_s1132" style="position:absolute;left:32641;width:31319;height:26442" coordsize="31318,26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Imagen 170" o:spid="_x0000_s1133" type="#_x0000_t75" style="position:absolute;width:31026;height:20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QBjrFAAAA3AAAAA8AAABkcnMvZG93bnJldi54bWxEj81uwjAQhO9IfQdrK/UGDj2UKsWg/krN&#10;AUQpD7CKt3bUeB3FLgk8PXtA6m1XMzvz7XI9hlYdqU9NZAPzWQGKuI62YWfg8P0xfQSVMrLFNjIZ&#10;OFGC9epmssTSxoG/6LjPTkkIpxIN+Jy7UutUewqYZrEjFu0n9gGzrL3TtsdBwkOr74viQQdsWBo8&#10;dvTqqf7d/wUDm/fdtnmrBue34Xyoqrp9YTc35u52fH4ClWnM/+br9acV/IXgyzMygV5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EAY6xQAAANwAAAAPAAAAAAAAAAAAAAAA&#10;AJ8CAABkcnMvZG93bnJldi54bWxQSwUGAAAAAAQABAD3AAAAkQMAAAAA&#10;">
                    <v:imagedata r:id="rId184" o:title="DSC_1315"/>
                    <v:path arrowok="t"/>
                  </v:shape>
                  <v:shape id="Text Box 226" o:spid="_x0000_s1134" type="#_x0000_t202" style="position:absolute;top:20733;width:31318;height:5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14:paraId="7C6F2744" w14:textId="77777777" w:rsidR="00D31A19" w:rsidRPr="0031447E" w:rsidRDefault="00D31A19" w:rsidP="00C24B2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Entrega de Medallas Institucionales con motivo al XVIII aniversario de la COPREMFA</w:t>
                          </w:r>
                        </w:p>
                      </w:txbxContent>
                    </v:textbox>
                  </v:shape>
                </v:group>
                <w10:wrap anchorx="margin"/>
              </v:group>
            </w:pict>
          </mc:Fallback>
        </mc:AlternateContent>
      </w:r>
      <w:r w:rsidRPr="00B40C8B">
        <w:rPr>
          <w:rFonts w:ascii="Times New Roman" w:hAnsi="Times New Roman" w:cs="Times New Roman"/>
          <w:b/>
          <w:color w:val="000000" w:themeColor="text1"/>
          <w:sz w:val="24"/>
          <w:szCs w:val="24"/>
        </w:rPr>
        <w:t>Celebración del Aniversario de la COPREMFA</w:t>
      </w:r>
    </w:p>
    <w:p w14:paraId="0293D057" w14:textId="77777777" w:rsidR="00C24B25" w:rsidRPr="00B40C8B" w:rsidRDefault="00C24B25" w:rsidP="00C24B25">
      <w:pPr>
        <w:spacing w:after="0" w:line="480" w:lineRule="auto"/>
        <w:rPr>
          <w:rFonts w:ascii="Times New Roman" w:hAnsi="Times New Roman" w:cs="Times New Roman"/>
          <w:b/>
          <w:color w:val="000000" w:themeColor="text1"/>
          <w:sz w:val="24"/>
          <w:szCs w:val="24"/>
        </w:rPr>
      </w:pPr>
    </w:p>
    <w:p w14:paraId="7BAC51F3" w14:textId="77777777" w:rsidR="00C24B25" w:rsidRPr="00B40C8B" w:rsidRDefault="00C24B25" w:rsidP="00C24B25">
      <w:pPr>
        <w:spacing w:after="0" w:line="480" w:lineRule="auto"/>
        <w:rPr>
          <w:rFonts w:ascii="Times New Roman" w:hAnsi="Times New Roman" w:cs="Times New Roman"/>
          <w:color w:val="000000" w:themeColor="text1"/>
          <w:sz w:val="24"/>
          <w:szCs w:val="24"/>
        </w:rPr>
      </w:pPr>
    </w:p>
    <w:p w14:paraId="457827A3" w14:textId="2A03D49A" w:rsidR="00C24B25" w:rsidRPr="00B40C8B" w:rsidRDefault="00C24B25" w:rsidP="00C24B25">
      <w:pPr>
        <w:spacing w:after="0" w:line="480" w:lineRule="auto"/>
        <w:ind w:firstLine="284"/>
        <w:jc w:val="both"/>
        <w:rPr>
          <w:rFonts w:ascii="Times New Roman" w:hAnsi="Times New Roman" w:cs="Times New Roman"/>
          <w:color w:val="000000" w:themeColor="text1"/>
          <w:sz w:val="24"/>
          <w:szCs w:val="24"/>
        </w:rPr>
      </w:pPr>
    </w:p>
    <w:p w14:paraId="2D957919" w14:textId="77777777" w:rsidR="00C24B25" w:rsidRPr="00B40C8B" w:rsidRDefault="00C24B25" w:rsidP="00C24B25">
      <w:pPr>
        <w:spacing w:after="0" w:line="480" w:lineRule="auto"/>
        <w:ind w:firstLine="284"/>
        <w:jc w:val="both"/>
        <w:rPr>
          <w:rFonts w:ascii="Times New Roman" w:hAnsi="Times New Roman" w:cs="Times New Roman"/>
          <w:color w:val="000000" w:themeColor="text1"/>
          <w:sz w:val="24"/>
          <w:szCs w:val="24"/>
        </w:rPr>
      </w:pPr>
    </w:p>
    <w:p w14:paraId="5A53889A" w14:textId="77777777" w:rsidR="00C24B25" w:rsidRPr="00B40C8B" w:rsidRDefault="00C24B25" w:rsidP="00C24B25">
      <w:pPr>
        <w:spacing w:after="0" w:line="480" w:lineRule="auto"/>
        <w:ind w:firstLine="284"/>
        <w:jc w:val="both"/>
        <w:rPr>
          <w:rFonts w:ascii="Times New Roman" w:hAnsi="Times New Roman" w:cs="Times New Roman"/>
          <w:color w:val="000000" w:themeColor="text1"/>
          <w:sz w:val="24"/>
          <w:szCs w:val="24"/>
        </w:rPr>
      </w:pPr>
    </w:p>
    <w:p w14:paraId="51AC5196" w14:textId="77777777" w:rsidR="00C24B25" w:rsidRPr="00B40C8B" w:rsidRDefault="00C24B25" w:rsidP="00C24B25">
      <w:pPr>
        <w:spacing w:after="0" w:line="480" w:lineRule="auto"/>
        <w:ind w:firstLine="284"/>
        <w:jc w:val="both"/>
        <w:rPr>
          <w:rFonts w:ascii="Times New Roman" w:hAnsi="Times New Roman" w:cs="Times New Roman"/>
          <w:color w:val="000000" w:themeColor="text1"/>
          <w:sz w:val="24"/>
          <w:szCs w:val="24"/>
        </w:rPr>
      </w:pPr>
    </w:p>
    <w:p w14:paraId="5AC2D8EF" w14:textId="77777777" w:rsidR="00C24B25" w:rsidRPr="00B40C8B" w:rsidRDefault="00C24B25" w:rsidP="00C24B25">
      <w:pPr>
        <w:spacing w:after="0" w:line="480" w:lineRule="auto"/>
        <w:ind w:firstLine="284"/>
        <w:jc w:val="both"/>
        <w:rPr>
          <w:rFonts w:ascii="Times New Roman" w:hAnsi="Times New Roman" w:cs="Times New Roman"/>
          <w:color w:val="000000" w:themeColor="text1"/>
          <w:sz w:val="24"/>
          <w:szCs w:val="24"/>
        </w:rPr>
      </w:pPr>
    </w:p>
    <w:p w14:paraId="0741C660" w14:textId="10918D43" w:rsidR="00C24B25" w:rsidRPr="00B40C8B" w:rsidRDefault="00C24B25" w:rsidP="00C24B25">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2.1.1.12 Dirección General de las Escuelas Vocacionales de las FF.AA. y la P.N.</w:t>
      </w:r>
    </w:p>
    <w:p w14:paraId="01640268" w14:textId="77777777" w:rsidR="00C24B25" w:rsidRPr="00B40C8B" w:rsidRDefault="00C24B25" w:rsidP="00C24B25">
      <w:pPr>
        <w:contextualSpacing/>
        <w:jc w:val="both"/>
        <w:rPr>
          <w:rFonts w:ascii="Times New Roman" w:hAnsi="Times New Roman" w:cs="Times New Roman"/>
          <w:color w:val="000000" w:themeColor="text1"/>
          <w:sz w:val="24"/>
          <w:szCs w:val="24"/>
        </w:rPr>
      </w:pPr>
    </w:p>
    <w:p w14:paraId="74BD05BA" w14:textId="7D6A5B42" w:rsidR="00C24B25" w:rsidRPr="00B40C8B" w:rsidRDefault="00C24B25" w:rsidP="00C24B25">
      <w:pPr>
        <w:contextualSpacing/>
        <w:jc w:val="both"/>
        <w:rPr>
          <w:rFonts w:ascii="Times New Roman" w:eastAsia="Calibri" w:hAnsi="Times New Roman" w:cs="Times New Roman"/>
          <w:bCs/>
          <w:color w:val="000000" w:themeColor="text1"/>
          <w:sz w:val="24"/>
          <w:szCs w:val="24"/>
          <w:highlight w:val="green"/>
        </w:rPr>
      </w:pPr>
      <w:r w:rsidRPr="00B40C8B">
        <w:rPr>
          <w:rFonts w:ascii="Times New Roman" w:hAnsi="Times New Roman" w:cs="Times New Roman"/>
          <w:color w:val="000000" w:themeColor="text1"/>
          <w:sz w:val="24"/>
          <w:szCs w:val="24"/>
        </w:rPr>
        <w:t>Anexo No. 75:</w:t>
      </w:r>
    </w:p>
    <w:p w14:paraId="1291A863" w14:textId="77777777" w:rsidR="00C24B25" w:rsidRPr="00B40C8B" w:rsidRDefault="00C24B25" w:rsidP="00C24B25">
      <w:pPr>
        <w:contextualSpacing/>
        <w:jc w:val="both"/>
        <w:rPr>
          <w:rFonts w:ascii="Times New Roman" w:eastAsia="Calibri" w:hAnsi="Times New Roman" w:cs="Times New Roman"/>
          <w:bCs/>
          <w:color w:val="000000" w:themeColor="text1"/>
          <w:sz w:val="24"/>
          <w:szCs w:val="24"/>
          <w:highlight w:val="green"/>
        </w:rPr>
      </w:pPr>
    </w:p>
    <w:p w14:paraId="78F587B2" w14:textId="77777777" w:rsidR="00C24B25" w:rsidRPr="00B40C8B" w:rsidRDefault="00C24B25" w:rsidP="00C24B25">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Cantidad de Pacientes Atendidos en la Escuela Vocacional Santo Domingo Este</w:t>
      </w:r>
    </w:p>
    <w:tbl>
      <w:tblPr>
        <w:tblW w:w="8169" w:type="dxa"/>
        <w:tblLook w:val="0640" w:firstRow="0" w:lastRow="1" w:firstColumn="0" w:lastColumn="0" w:noHBand="1" w:noVBand="1"/>
      </w:tblPr>
      <w:tblGrid>
        <w:gridCol w:w="2160"/>
        <w:gridCol w:w="590"/>
        <w:gridCol w:w="576"/>
        <w:gridCol w:w="616"/>
        <w:gridCol w:w="590"/>
        <w:gridCol w:w="696"/>
        <w:gridCol w:w="576"/>
        <w:gridCol w:w="576"/>
        <w:gridCol w:w="630"/>
        <w:gridCol w:w="576"/>
        <w:gridCol w:w="696"/>
      </w:tblGrid>
      <w:tr w:rsidR="00C24B25" w:rsidRPr="00B40C8B" w14:paraId="2071C868" w14:textId="77777777" w:rsidTr="006E6351">
        <w:trPr>
          <w:trHeight w:val="70"/>
        </w:trPr>
        <w:tc>
          <w:tcPr>
            <w:tcW w:w="2160" w:type="dxa"/>
            <w:noWrap/>
            <w:hideMark/>
          </w:tcPr>
          <w:p w14:paraId="7E63BE88"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p>
        </w:tc>
        <w:tc>
          <w:tcPr>
            <w:tcW w:w="579" w:type="dxa"/>
            <w:noWrap/>
            <w:hideMark/>
          </w:tcPr>
          <w:p w14:paraId="539165CF"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c>
          <w:tcPr>
            <w:tcW w:w="566" w:type="dxa"/>
            <w:noWrap/>
            <w:hideMark/>
          </w:tcPr>
          <w:p w14:paraId="0BFBA087" w14:textId="77777777" w:rsidR="00C24B25" w:rsidRPr="00B40C8B" w:rsidRDefault="00C24B25" w:rsidP="006E6351">
            <w:pPr>
              <w:spacing w:after="0" w:line="240" w:lineRule="auto"/>
              <w:ind w:left="-122"/>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c>
          <w:tcPr>
            <w:tcW w:w="4182" w:type="dxa"/>
            <w:gridSpan w:val="7"/>
            <w:noWrap/>
            <w:hideMark/>
          </w:tcPr>
          <w:p w14:paraId="4F4A04DA"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p>
        </w:tc>
        <w:tc>
          <w:tcPr>
            <w:tcW w:w="682" w:type="dxa"/>
            <w:noWrap/>
            <w:hideMark/>
          </w:tcPr>
          <w:p w14:paraId="65A906AB"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r>
      <w:tr w:rsidR="00C24B25" w:rsidRPr="00B40C8B" w14:paraId="376484FE" w14:textId="77777777" w:rsidTr="006E6351">
        <w:trPr>
          <w:trHeight w:val="300"/>
        </w:trPr>
        <w:tc>
          <w:tcPr>
            <w:tcW w:w="2160" w:type="dxa"/>
            <w:noWrap/>
            <w:hideMark/>
          </w:tcPr>
          <w:p w14:paraId="4822020A"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Operativos Odontológicos</w:t>
            </w:r>
          </w:p>
        </w:tc>
        <w:tc>
          <w:tcPr>
            <w:tcW w:w="579" w:type="dxa"/>
            <w:noWrap/>
            <w:hideMark/>
          </w:tcPr>
          <w:p w14:paraId="5BB525AE"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c>
          <w:tcPr>
            <w:tcW w:w="566" w:type="dxa"/>
            <w:noWrap/>
            <w:hideMark/>
          </w:tcPr>
          <w:p w14:paraId="4F735B34"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c>
          <w:tcPr>
            <w:tcW w:w="605" w:type="dxa"/>
            <w:noWrap/>
            <w:hideMark/>
          </w:tcPr>
          <w:p w14:paraId="177EAF50"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c>
          <w:tcPr>
            <w:tcW w:w="579" w:type="dxa"/>
            <w:noWrap/>
            <w:hideMark/>
          </w:tcPr>
          <w:p w14:paraId="7218463C"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c>
          <w:tcPr>
            <w:tcW w:w="682" w:type="dxa"/>
            <w:noWrap/>
            <w:hideMark/>
          </w:tcPr>
          <w:p w14:paraId="284B5227"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2018</w:t>
            </w:r>
          </w:p>
        </w:tc>
        <w:tc>
          <w:tcPr>
            <w:tcW w:w="566" w:type="dxa"/>
            <w:noWrap/>
            <w:hideMark/>
          </w:tcPr>
          <w:p w14:paraId="6C9B5A70"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c>
          <w:tcPr>
            <w:tcW w:w="566" w:type="dxa"/>
            <w:noWrap/>
            <w:hideMark/>
          </w:tcPr>
          <w:p w14:paraId="1EE96457"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c>
          <w:tcPr>
            <w:tcW w:w="618" w:type="dxa"/>
            <w:noWrap/>
            <w:hideMark/>
          </w:tcPr>
          <w:p w14:paraId="7ABB1593"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c>
          <w:tcPr>
            <w:tcW w:w="566" w:type="dxa"/>
            <w:noWrap/>
            <w:hideMark/>
          </w:tcPr>
          <w:p w14:paraId="76379C8A"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c>
          <w:tcPr>
            <w:tcW w:w="682" w:type="dxa"/>
            <w:noWrap/>
            <w:hideMark/>
          </w:tcPr>
          <w:p w14:paraId="4E7D48F4" w14:textId="77777777" w:rsidR="00C24B25" w:rsidRPr="00B40C8B" w:rsidRDefault="00C24B25" w:rsidP="006E6351">
            <w:pPr>
              <w:spacing w:after="0" w:line="240" w:lineRule="auto"/>
              <w:jc w:val="both"/>
              <w:rPr>
                <w:rFonts w:ascii="Times New Roman" w:eastAsia="Times New Roman" w:hAnsi="Times New Roman" w:cs="Times New Roman"/>
                <w:b/>
                <w:bCs/>
                <w:color w:val="000000" w:themeColor="text1"/>
                <w:sz w:val="24"/>
                <w:szCs w:val="24"/>
                <w:lang w:eastAsia="es-ES"/>
              </w:rPr>
            </w:pPr>
            <w:r w:rsidRPr="00B40C8B">
              <w:rPr>
                <w:rFonts w:ascii="Times New Roman" w:eastAsia="Times New Roman" w:hAnsi="Times New Roman" w:cs="Times New Roman"/>
                <w:b/>
                <w:bCs/>
                <w:color w:val="000000" w:themeColor="text1"/>
                <w:sz w:val="24"/>
                <w:szCs w:val="24"/>
                <w:lang w:eastAsia="es-ES"/>
              </w:rPr>
              <w:t> </w:t>
            </w:r>
          </w:p>
        </w:tc>
      </w:tr>
      <w:tr w:rsidR="00C24B25" w:rsidRPr="00B40C8B" w14:paraId="3C0C23B5" w14:textId="77777777" w:rsidTr="006E6351">
        <w:trPr>
          <w:trHeight w:val="300"/>
        </w:trPr>
        <w:tc>
          <w:tcPr>
            <w:tcW w:w="2160" w:type="dxa"/>
            <w:noWrap/>
          </w:tcPr>
          <w:p w14:paraId="264EE1A3"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Pacientes atendidos</w:t>
            </w:r>
          </w:p>
        </w:tc>
        <w:tc>
          <w:tcPr>
            <w:tcW w:w="579" w:type="dxa"/>
            <w:noWrap/>
            <w:hideMark/>
          </w:tcPr>
          <w:p w14:paraId="3B32EA21"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Ene</w:t>
            </w:r>
          </w:p>
          <w:p w14:paraId="2B4CCB82"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400</w:t>
            </w:r>
          </w:p>
        </w:tc>
        <w:tc>
          <w:tcPr>
            <w:tcW w:w="566" w:type="dxa"/>
            <w:noWrap/>
            <w:hideMark/>
          </w:tcPr>
          <w:p w14:paraId="3C27F3B2"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Feb</w:t>
            </w:r>
          </w:p>
          <w:p w14:paraId="63BCD9B7"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676</w:t>
            </w:r>
          </w:p>
        </w:tc>
        <w:tc>
          <w:tcPr>
            <w:tcW w:w="605" w:type="dxa"/>
            <w:noWrap/>
            <w:hideMark/>
          </w:tcPr>
          <w:p w14:paraId="5EF92A74"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Mar</w:t>
            </w:r>
          </w:p>
          <w:p w14:paraId="17DE9057"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110</w:t>
            </w:r>
          </w:p>
        </w:tc>
        <w:tc>
          <w:tcPr>
            <w:tcW w:w="579" w:type="dxa"/>
            <w:noWrap/>
            <w:hideMark/>
          </w:tcPr>
          <w:p w14:paraId="5054182C"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Abr</w:t>
            </w:r>
          </w:p>
          <w:p w14:paraId="45301D29"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595</w:t>
            </w:r>
          </w:p>
        </w:tc>
        <w:tc>
          <w:tcPr>
            <w:tcW w:w="682" w:type="dxa"/>
            <w:noWrap/>
            <w:hideMark/>
          </w:tcPr>
          <w:p w14:paraId="61DB8B2E"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May</w:t>
            </w:r>
          </w:p>
          <w:p w14:paraId="3E774305"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651</w:t>
            </w:r>
          </w:p>
        </w:tc>
        <w:tc>
          <w:tcPr>
            <w:tcW w:w="566" w:type="dxa"/>
            <w:noWrap/>
            <w:hideMark/>
          </w:tcPr>
          <w:p w14:paraId="0052F275"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Jun</w:t>
            </w:r>
          </w:p>
          <w:p w14:paraId="092C2B9A"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230</w:t>
            </w:r>
          </w:p>
        </w:tc>
        <w:tc>
          <w:tcPr>
            <w:tcW w:w="566" w:type="dxa"/>
            <w:noWrap/>
            <w:hideMark/>
          </w:tcPr>
          <w:p w14:paraId="7E917627"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Jul</w:t>
            </w:r>
          </w:p>
          <w:p w14:paraId="2D6EC220"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195</w:t>
            </w:r>
          </w:p>
        </w:tc>
        <w:tc>
          <w:tcPr>
            <w:tcW w:w="618" w:type="dxa"/>
            <w:noWrap/>
            <w:hideMark/>
          </w:tcPr>
          <w:p w14:paraId="0D1A1C05"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Ago</w:t>
            </w:r>
          </w:p>
          <w:p w14:paraId="3DB1AFDA"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120</w:t>
            </w:r>
          </w:p>
        </w:tc>
        <w:tc>
          <w:tcPr>
            <w:tcW w:w="566" w:type="dxa"/>
            <w:noWrap/>
            <w:hideMark/>
          </w:tcPr>
          <w:p w14:paraId="64B41556"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Sep</w:t>
            </w:r>
          </w:p>
          <w:p w14:paraId="6BA36798"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109</w:t>
            </w:r>
          </w:p>
        </w:tc>
        <w:tc>
          <w:tcPr>
            <w:tcW w:w="682" w:type="dxa"/>
            <w:noWrap/>
            <w:hideMark/>
          </w:tcPr>
          <w:p w14:paraId="76CA2CE0"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Oct</w:t>
            </w:r>
          </w:p>
          <w:p w14:paraId="4528748D" w14:textId="77777777" w:rsidR="00C24B25" w:rsidRPr="00B40C8B" w:rsidRDefault="00C24B25" w:rsidP="006E6351">
            <w:pPr>
              <w:spacing w:after="0" w:line="240" w:lineRule="auto"/>
              <w:jc w:val="both"/>
              <w:rPr>
                <w:rFonts w:ascii="Times New Roman" w:eastAsia="Times New Roman" w:hAnsi="Times New Roman" w:cs="Times New Roman"/>
                <w:color w:val="000000" w:themeColor="text1"/>
                <w:sz w:val="24"/>
                <w:szCs w:val="24"/>
                <w:lang w:eastAsia="es-ES"/>
              </w:rPr>
            </w:pPr>
            <w:r w:rsidRPr="00B40C8B">
              <w:rPr>
                <w:rFonts w:ascii="Times New Roman" w:eastAsia="Times New Roman" w:hAnsi="Times New Roman" w:cs="Times New Roman"/>
                <w:color w:val="000000" w:themeColor="text1"/>
                <w:sz w:val="24"/>
                <w:szCs w:val="24"/>
                <w:lang w:eastAsia="es-ES"/>
              </w:rPr>
              <w:t>1250</w:t>
            </w:r>
          </w:p>
        </w:tc>
      </w:tr>
    </w:tbl>
    <w:p w14:paraId="38C2B278" w14:textId="77777777" w:rsidR="00C24B25" w:rsidRPr="00B40C8B" w:rsidRDefault="00C24B25" w:rsidP="00C24B25">
      <w:pPr>
        <w:spacing w:after="0" w:line="480" w:lineRule="auto"/>
        <w:ind w:firstLine="284"/>
        <w:rPr>
          <w:rFonts w:ascii="Times New Roman" w:eastAsia="Times New Roman" w:hAnsi="Times New Roman" w:cs="Times New Roman"/>
          <w:b/>
          <w:color w:val="000000" w:themeColor="text1"/>
          <w:sz w:val="24"/>
          <w:szCs w:val="24"/>
        </w:rPr>
      </w:pPr>
    </w:p>
    <w:p w14:paraId="000922D1" w14:textId="77777777" w:rsidR="00C24B25" w:rsidRPr="00B40C8B" w:rsidRDefault="00C24B25" w:rsidP="00C24B25">
      <w:pPr>
        <w:spacing w:after="0" w:line="480" w:lineRule="auto"/>
        <w:ind w:firstLine="284"/>
        <w:jc w:val="both"/>
        <w:rPr>
          <w:rFonts w:ascii="Times New Roman" w:hAnsi="Times New Roman" w:cs="Times New Roman"/>
          <w:color w:val="000000" w:themeColor="text1"/>
          <w:sz w:val="24"/>
          <w:szCs w:val="24"/>
        </w:rPr>
      </w:pPr>
    </w:p>
    <w:p w14:paraId="01344FC2" w14:textId="4FEEF03C" w:rsidR="00C24B25" w:rsidRPr="00B40C8B" w:rsidRDefault="00C24B25" w:rsidP="00C24B25">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2.1.1.19 Comando Conjunto de la Reserva de las Fuerzas Armadas</w:t>
      </w:r>
    </w:p>
    <w:p w14:paraId="4EE476EE" w14:textId="77777777" w:rsidR="00C24B25" w:rsidRPr="00B40C8B" w:rsidRDefault="00C24B25" w:rsidP="00C24B25">
      <w:pPr>
        <w:spacing w:after="0" w:line="480" w:lineRule="auto"/>
        <w:jc w:val="both"/>
        <w:rPr>
          <w:rFonts w:ascii="Times New Roman" w:eastAsia="Times New Roman" w:hAnsi="Times New Roman" w:cs="Times New Roman"/>
          <w:b/>
          <w:color w:val="000000" w:themeColor="text1"/>
          <w:sz w:val="24"/>
          <w:szCs w:val="24"/>
        </w:rPr>
      </w:pPr>
    </w:p>
    <w:p w14:paraId="2DB35DCF" w14:textId="092C7BD1" w:rsidR="00C24B25" w:rsidRPr="00B40C8B" w:rsidRDefault="00401921" w:rsidP="00C24B25">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76</w:t>
      </w:r>
    </w:p>
    <w:p w14:paraId="552288DE" w14:textId="7B9B3EAB" w:rsidR="00C24B25" w:rsidRPr="00B40C8B" w:rsidRDefault="00401921" w:rsidP="00C24B25">
      <w:pPr>
        <w:spacing w:after="0" w:line="480" w:lineRule="auto"/>
        <w:jc w:val="both"/>
        <w:rPr>
          <w:rFonts w:ascii="Times New Roman" w:hAnsi="Times New Roman" w:cs="Times New Roman"/>
          <w:b/>
          <w:color w:val="000000" w:themeColor="text1"/>
          <w:sz w:val="24"/>
          <w:szCs w:val="24"/>
        </w:rPr>
      </w:pPr>
      <w:r w:rsidRPr="00B40C8B">
        <w:rPr>
          <w:noProof/>
          <w:color w:val="000000" w:themeColor="text1"/>
        </w:rPr>
        <w:drawing>
          <wp:anchor distT="0" distB="0" distL="114300" distR="114300" simplePos="0" relativeHeight="251746816" behindDoc="0" locked="0" layoutInCell="1" allowOverlap="1" wp14:anchorId="70DA1B14" wp14:editId="13EB05EB">
            <wp:simplePos x="0" y="0"/>
            <wp:positionH relativeFrom="margin">
              <wp:align>right</wp:align>
            </wp:positionH>
            <wp:positionV relativeFrom="paragraph">
              <wp:posOffset>318825</wp:posOffset>
            </wp:positionV>
            <wp:extent cx="2242268" cy="2198370"/>
            <wp:effectExtent l="0" t="0" r="5715" b="0"/>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42268" cy="2198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B25" w:rsidRPr="00B40C8B">
        <w:rPr>
          <w:rFonts w:ascii="Times New Roman" w:hAnsi="Times New Roman" w:cs="Times New Roman"/>
          <w:b/>
          <w:color w:val="000000" w:themeColor="text1"/>
          <w:sz w:val="24"/>
          <w:szCs w:val="24"/>
        </w:rPr>
        <w:t>Entrega de Medicamentos y Ayudas a Pensionados</w:t>
      </w:r>
    </w:p>
    <w:p w14:paraId="28E98F1B" w14:textId="0DC01671" w:rsidR="00C24B25" w:rsidRPr="00B40C8B" w:rsidRDefault="00401921" w:rsidP="00C24B25">
      <w:pPr>
        <w:rPr>
          <w:rFonts w:ascii="Times New Roman" w:hAnsi="Times New Roman" w:cs="Times New Roman"/>
          <w:color w:val="000000" w:themeColor="text1"/>
          <w:sz w:val="24"/>
          <w:szCs w:val="24"/>
          <w:lang w:val="es-ES"/>
        </w:rPr>
      </w:pPr>
      <w:r w:rsidRPr="00B40C8B">
        <w:rPr>
          <w:b/>
          <w:noProof/>
          <w:color w:val="000000" w:themeColor="text1"/>
        </w:rPr>
        <w:drawing>
          <wp:anchor distT="0" distB="0" distL="114300" distR="114300" simplePos="0" relativeHeight="251745792" behindDoc="0" locked="0" layoutInCell="1" allowOverlap="1" wp14:anchorId="7BF2ABD8" wp14:editId="275DEB77">
            <wp:simplePos x="0" y="0"/>
            <wp:positionH relativeFrom="margin">
              <wp:align>left</wp:align>
            </wp:positionH>
            <wp:positionV relativeFrom="paragraph">
              <wp:posOffset>7620</wp:posOffset>
            </wp:positionV>
            <wp:extent cx="2480807" cy="2166620"/>
            <wp:effectExtent l="0" t="0" r="0" b="5080"/>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82361" cy="21679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B25" w:rsidRPr="00B40C8B">
        <w:rPr>
          <w:rFonts w:ascii="Times New Roman" w:hAnsi="Times New Roman" w:cs="Times New Roman"/>
          <w:color w:val="000000" w:themeColor="text1"/>
          <w:sz w:val="24"/>
          <w:szCs w:val="24"/>
          <w:lang w:val="es-ES"/>
        </w:rPr>
        <w:t xml:space="preserve">  </w:t>
      </w:r>
    </w:p>
    <w:p w14:paraId="2323CC36" w14:textId="77777777" w:rsidR="00C24B25" w:rsidRPr="00B40C8B" w:rsidRDefault="00C24B25" w:rsidP="00C24B25">
      <w:pPr>
        <w:spacing w:after="0" w:line="480" w:lineRule="auto"/>
        <w:ind w:firstLine="360"/>
        <w:jc w:val="both"/>
        <w:rPr>
          <w:rFonts w:ascii="Times New Roman" w:hAnsi="Times New Roman" w:cs="Times New Roman"/>
          <w:color w:val="000000" w:themeColor="text1"/>
          <w:sz w:val="24"/>
          <w:szCs w:val="24"/>
          <w:lang w:val="es-ES"/>
        </w:rPr>
      </w:pPr>
    </w:p>
    <w:p w14:paraId="2F5DFF72" w14:textId="77777777" w:rsidR="00C24B25" w:rsidRPr="00B40C8B" w:rsidRDefault="00C24B25" w:rsidP="00C24B25">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No.101</w:t>
      </w:r>
    </w:p>
    <w:p w14:paraId="31831BDB" w14:textId="77777777" w:rsidR="00401921" w:rsidRPr="00B40C8B" w:rsidRDefault="00401921" w:rsidP="00C24B25">
      <w:pPr>
        <w:spacing w:after="0" w:line="480" w:lineRule="auto"/>
        <w:jc w:val="both"/>
        <w:rPr>
          <w:rFonts w:ascii="Times New Roman" w:hAnsi="Times New Roman" w:cs="Times New Roman"/>
          <w:b/>
          <w:color w:val="000000" w:themeColor="text1"/>
          <w:sz w:val="24"/>
          <w:szCs w:val="24"/>
        </w:rPr>
      </w:pPr>
    </w:p>
    <w:p w14:paraId="0DD06F16" w14:textId="77777777" w:rsidR="00401921" w:rsidRPr="00B40C8B" w:rsidRDefault="00401921" w:rsidP="00C24B25">
      <w:pPr>
        <w:spacing w:after="0" w:line="480" w:lineRule="auto"/>
        <w:jc w:val="both"/>
        <w:rPr>
          <w:rFonts w:ascii="Times New Roman" w:hAnsi="Times New Roman" w:cs="Times New Roman"/>
          <w:b/>
          <w:color w:val="000000" w:themeColor="text1"/>
          <w:sz w:val="24"/>
          <w:szCs w:val="24"/>
        </w:rPr>
      </w:pPr>
    </w:p>
    <w:p w14:paraId="10426042" w14:textId="77777777" w:rsidR="00401921" w:rsidRPr="00B40C8B" w:rsidRDefault="00401921" w:rsidP="00C24B25">
      <w:pPr>
        <w:spacing w:after="0" w:line="480" w:lineRule="auto"/>
        <w:jc w:val="both"/>
        <w:rPr>
          <w:rFonts w:ascii="Times New Roman" w:hAnsi="Times New Roman" w:cs="Times New Roman"/>
          <w:b/>
          <w:color w:val="000000" w:themeColor="text1"/>
          <w:sz w:val="24"/>
          <w:szCs w:val="24"/>
        </w:rPr>
      </w:pPr>
    </w:p>
    <w:p w14:paraId="5D737F78" w14:textId="77777777" w:rsidR="00401921" w:rsidRPr="00B40C8B" w:rsidRDefault="00401921" w:rsidP="00C24B25">
      <w:pPr>
        <w:spacing w:after="0" w:line="480" w:lineRule="auto"/>
        <w:jc w:val="both"/>
        <w:rPr>
          <w:rFonts w:ascii="Times New Roman" w:hAnsi="Times New Roman" w:cs="Times New Roman"/>
          <w:b/>
          <w:color w:val="000000" w:themeColor="text1"/>
          <w:sz w:val="24"/>
          <w:szCs w:val="24"/>
        </w:rPr>
      </w:pPr>
    </w:p>
    <w:p w14:paraId="3A4ED3C0" w14:textId="77777777" w:rsidR="00401921" w:rsidRPr="00B40C8B" w:rsidRDefault="00401921" w:rsidP="00C24B25">
      <w:pPr>
        <w:spacing w:after="0" w:line="480" w:lineRule="auto"/>
        <w:jc w:val="both"/>
        <w:rPr>
          <w:rFonts w:ascii="Times New Roman" w:hAnsi="Times New Roman" w:cs="Times New Roman"/>
          <w:b/>
          <w:color w:val="000000" w:themeColor="text1"/>
          <w:sz w:val="24"/>
          <w:szCs w:val="24"/>
        </w:rPr>
      </w:pPr>
    </w:p>
    <w:p w14:paraId="7D1E3C3F" w14:textId="77777777" w:rsidR="00401921" w:rsidRPr="00B40C8B" w:rsidRDefault="00401921" w:rsidP="00C24B25">
      <w:pPr>
        <w:spacing w:after="0" w:line="480" w:lineRule="auto"/>
        <w:jc w:val="both"/>
        <w:rPr>
          <w:rFonts w:ascii="Times New Roman" w:hAnsi="Times New Roman" w:cs="Times New Roman"/>
          <w:b/>
          <w:color w:val="000000" w:themeColor="text1"/>
          <w:sz w:val="24"/>
          <w:szCs w:val="24"/>
        </w:rPr>
      </w:pPr>
    </w:p>
    <w:p w14:paraId="0BFA3261" w14:textId="77777777" w:rsidR="00401921" w:rsidRPr="00B40C8B" w:rsidRDefault="00401921" w:rsidP="00C24B25">
      <w:pPr>
        <w:spacing w:after="0" w:line="480" w:lineRule="auto"/>
        <w:jc w:val="both"/>
        <w:rPr>
          <w:rFonts w:ascii="Times New Roman" w:hAnsi="Times New Roman" w:cs="Times New Roman"/>
          <w:b/>
          <w:color w:val="000000" w:themeColor="text1"/>
          <w:sz w:val="24"/>
          <w:szCs w:val="24"/>
        </w:rPr>
      </w:pPr>
    </w:p>
    <w:p w14:paraId="186B5F86" w14:textId="246607AE" w:rsidR="00401921" w:rsidRPr="00B40C8B" w:rsidRDefault="00401921" w:rsidP="00C24B25">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Anexo No. 77</w:t>
      </w:r>
    </w:p>
    <w:p w14:paraId="441D8B5C" w14:textId="77777777" w:rsidR="00C24B25" w:rsidRPr="00B40C8B" w:rsidRDefault="00C24B25" w:rsidP="00C24B25">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Firma del Acuerdo entre el Comando Conjunto de la Reserva y el Servicio Metropolitano de la Salud.</w:t>
      </w:r>
    </w:p>
    <w:p w14:paraId="3C78252F" w14:textId="77777777" w:rsidR="00C24B25" w:rsidRPr="00B40C8B" w:rsidRDefault="00C24B25" w:rsidP="00C24B25">
      <w:pPr>
        <w:spacing w:after="0" w:line="480" w:lineRule="auto"/>
        <w:rPr>
          <w:rFonts w:ascii="Times New Roman" w:hAnsi="Times New Roman" w:cs="Times New Roman"/>
          <w:color w:val="000000" w:themeColor="text1"/>
          <w:sz w:val="24"/>
          <w:szCs w:val="24"/>
        </w:rPr>
      </w:pPr>
      <w:r w:rsidRPr="00B40C8B">
        <w:rPr>
          <w:noProof/>
          <w:color w:val="000000" w:themeColor="text1"/>
        </w:rPr>
        <w:drawing>
          <wp:inline distT="0" distB="0" distL="0" distR="0" wp14:anchorId="0A98BB66" wp14:editId="2059DC3F">
            <wp:extent cx="5039995" cy="2839085"/>
            <wp:effectExtent l="0" t="0" r="8255"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039995" cy="2839085"/>
                    </a:xfrm>
                    <a:prstGeom prst="rect">
                      <a:avLst/>
                    </a:prstGeom>
                    <a:noFill/>
                    <a:ln>
                      <a:noFill/>
                    </a:ln>
                  </pic:spPr>
                </pic:pic>
              </a:graphicData>
            </a:graphic>
          </wp:inline>
        </w:drawing>
      </w:r>
    </w:p>
    <w:p w14:paraId="683750F7" w14:textId="77777777" w:rsidR="00C24B25" w:rsidRPr="00B40C8B" w:rsidRDefault="00C24B25" w:rsidP="00C24B25">
      <w:pPr>
        <w:spacing w:after="0" w:line="480" w:lineRule="auto"/>
        <w:jc w:val="both"/>
        <w:rPr>
          <w:rFonts w:ascii="Times New Roman" w:hAnsi="Times New Roman" w:cs="Times New Roman"/>
          <w:color w:val="000000" w:themeColor="text1"/>
          <w:sz w:val="24"/>
          <w:szCs w:val="24"/>
          <w:lang w:val="es-ES"/>
        </w:rPr>
      </w:pPr>
    </w:p>
    <w:p w14:paraId="2D2A0C37" w14:textId="5B0FB14A" w:rsidR="00C24B25" w:rsidRPr="00B40C8B" w:rsidRDefault="00401921" w:rsidP="00C24B25">
      <w:pPr>
        <w:spacing w:after="0" w:line="480" w:lineRule="auto"/>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lang w:val="es-ES"/>
        </w:rPr>
        <w:t>Anexo No. 78</w:t>
      </w:r>
    </w:p>
    <w:p w14:paraId="412376D1" w14:textId="7EA05553" w:rsidR="00C24B25" w:rsidRPr="00B40C8B" w:rsidRDefault="00C24B25" w:rsidP="00C24B25">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Ingreso de Pensionados al Hospital Geriátrico, gestionado por el Comando Conjunto de la Reserva de las FF.AA.</w:t>
      </w:r>
      <w:r w:rsidR="00401921" w:rsidRPr="00B40C8B">
        <w:rPr>
          <w:rFonts w:ascii="Times New Roman" w:hAnsi="Times New Roman" w:cs="Times New Roman"/>
          <w:color w:val="000000" w:themeColor="text1"/>
          <w:sz w:val="24"/>
          <w:szCs w:val="24"/>
          <w:lang w:val="es-ES"/>
        </w:rPr>
        <w:t xml:space="preserve"> </w:t>
      </w:r>
    </w:p>
    <w:p w14:paraId="08920BCB" w14:textId="77777777" w:rsidR="00C24B25" w:rsidRPr="00B40C8B" w:rsidRDefault="00C24B25" w:rsidP="00C24B25">
      <w:pPr>
        <w:spacing w:after="0" w:line="480" w:lineRule="auto"/>
        <w:jc w:val="both"/>
        <w:rPr>
          <w:rFonts w:ascii="Times New Roman" w:hAnsi="Times New Roman" w:cs="Times New Roman"/>
          <w:color w:val="000000" w:themeColor="text1"/>
          <w:sz w:val="24"/>
          <w:szCs w:val="24"/>
          <w:lang w:val="es-ES"/>
        </w:rPr>
      </w:pPr>
      <w:r w:rsidRPr="00B40C8B">
        <w:rPr>
          <w:b/>
          <w:noProof/>
          <w:color w:val="000000" w:themeColor="text1"/>
          <w:u w:val="single"/>
        </w:rPr>
        <w:drawing>
          <wp:inline distT="0" distB="0" distL="0" distR="0" wp14:anchorId="32632C76" wp14:editId="38FDC081">
            <wp:extent cx="5039995" cy="2512612"/>
            <wp:effectExtent l="0" t="0" r="8255" b="254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043053" cy="2514136"/>
                    </a:xfrm>
                    <a:prstGeom prst="rect">
                      <a:avLst/>
                    </a:prstGeom>
                    <a:noFill/>
                    <a:ln>
                      <a:noFill/>
                    </a:ln>
                  </pic:spPr>
                </pic:pic>
              </a:graphicData>
            </a:graphic>
          </wp:inline>
        </w:drawing>
      </w:r>
    </w:p>
    <w:p w14:paraId="2E4101E8" w14:textId="04E5CBFE" w:rsidR="00C24B25" w:rsidRPr="00B40C8B" w:rsidRDefault="00401921" w:rsidP="00C24B25">
      <w:pPr>
        <w:spacing w:after="0" w:line="480" w:lineRule="auto"/>
        <w:jc w:val="both"/>
        <w:rPr>
          <w:rFonts w:ascii="Times New Roman" w:hAnsi="Times New Roman" w:cs="Times New Roman"/>
          <w:b/>
          <w:color w:val="000000" w:themeColor="text1"/>
          <w:sz w:val="24"/>
          <w:szCs w:val="24"/>
          <w:lang w:val="es-ES"/>
        </w:rPr>
      </w:pPr>
      <w:r w:rsidRPr="00B40C8B">
        <w:rPr>
          <w:rFonts w:ascii="Times New Roman" w:hAnsi="Times New Roman" w:cs="Times New Roman"/>
          <w:b/>
          <w:color w:val="000000" w:themeColor="text1"/>
          <w:sz w:val="24"/>
          <w:szCs w:val="24"/>
          <w:lang w:val="es-ES"/>
        </w:rPr>
        <w:lastRenderedPageBreak/>
        <w:t>Anexo No.79</w:t>
      </w:r>
    </w:p>
    <w:p w14:paraId="0EF2DAAE" w14:textId="5AB45711" w:rsidR="00C24B25" w:rsidRPr="00B40C8B" w:rsidRDefault="00401921" w:rsidP="00C24B25">
      <w:pPr>
        <w:spacing w:after="0" w:line="480" w:lineRule="auto"/>
        <w:jc w:val="both"/>
        <w:rPr>
          <w:rFonts w:ascii="Times New Roman" w:hAnsi="Times New Roman" w:cs="Times New Roman"/>
          <w:b/>
          <w:color w:val="000000" w:themeColor="text1"/>
          <w:sz w:val="24"/>
          <w:szCs w:val="24"/>
        </w:rPr>
      </w:pPr>
      <w:r w:rsidRPr="00B40C8B">
        <w:rPr>
          <w:b/>
          <w:noProof/>
          <w:color w:val="000000" w:themeColor="text1"/>
          <w:u w:val="single"/>
        </w:rPr>
        <w:drawing>
          <wp:anchor distT="0" distB="0" distL="114300" distR="114300" simplePos="0" relativeHeight="251747840" behindDoc="0" locked="0" layoutInCell="1" allowOverlap="1" wp14:anchorId="746E9510" wp14:editId="325A6D48">
            <wp:simplePos x="0" y="0"/>
            <wp:positionH relativeFrom="margin">
              <wp:align>right</wp:align>
            </wp:positionH>
            <wp:positionV relativeFrom="paragraph">
              <wp:posOffset>349195</wp:posOffset>
            </wp:positionV>
            <wp:extent cx="2488759" cy="1825625"/>
            <wp:effectExtent l="0" t="0" r="6985" b="3175"/>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88759" cy="1825625"/>
                    </a:xfrm>
                    <a:prstGeom prst="rect">
                      <a:avLst/>
                    </a:prstGeom>
                    <a:noFill/>
                    <a:ln>
                      <a:noFill/>
                    </a:ln>
                  </pic:spPr>
                </pic:pic>
              </a:graphicData>
            </a:graphic>
            <wp14:sizeRelH relativeFrom="margin">
              <wp14:pctWidth>0</wp14:pctWidth>
            </wp14:sizeRelH>
          </wp:anchor>
        </w:drawing>
      </w:r>
      <w:r w:rsidR="00C24B25" w:rsidRPr="00B40C8B">
        <w:rPr>
          <w:rFonts w:ascii="Times New Roman" w:hAnsi="Times New Roman" w:cs="Times New Roman"/>
          <w:b/>
          <w:color w:val="000000" w:themeColor="text1"/>
          <w:sz w:val="24"/>
          <w:szCs w:val="24"/>
        </w:rPr>
        <w:t xml:space="preserve">Jornada Médica de SENASA-Comando Conjunto de la Reserva de las FF.AA. </w:t>
      </w:r>
    </w:p>
    <w:p w14:paraId="15BBFDEF" w14:textId="7391EF0D" w:rsidR="00C24B25" w:rsidRPr="00B40C8B" w:rsidRDefault="00C24B25" w:rsidP="00C24B25">
      <w:pPr>
        <w:spacing w:after="0" w:line="480" w:lineRule="auto"/>
        <w:rPr>
          <w:rFonts w:ascii="Times New Roman" w:hAnsi="Times New Roman" w:cs="Times New Roman"/>
          <w:b/>
          <w:color w:val="000000" w:themeColor="text1"/>
          <w:sz w:val="24"/>
          <w:szCs w:val="24"/>
          <w:lang w:val="es-ES"/>
        </w:rPr>
      </w:pPr>
      <w:r w:rsidRPr="00B40C8B">
        <w:rPr>
          <w:noProof/>
          <w:color w:val="000000" w:themeColor="text1"/>
        </w:rPr>
        <w:drawing>
          <wp:inline distT="0" distB="0" distL="0" distR="0" wp14:anchorId="468590FF" wp14:editId="6F7B95EB">
            <wp:extent cx="2519117" cy="1828469"/>
            <wp:effectExtent l="0" t="0" r="0" b="63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543846" cy="1846418"/>
                    </a:xfrm>
                    <a:prstGeom prst="rect">
                      <a:avLst/>
                    </a:prstGeom>
                    <a:noFill/>
                    <a:ln>
                      <a:noFill/>
                    </a:ln>
                  </pic:spPr>
                </pic:pic>
              </a:graphicData>
            </a:graphic>
          </wp:inline>
        </w:drawing>
      </w:r>
      <w:r w:rsidRPr="00B40C8B">
        <w:rPr>
          <w:rFonts w:ascii="Times New Roman" w:hAnsi="Times New Roman" w:cs="Times New Roman"/>
          <w:b/>
          <w:color w:val="000000" w:themeColor="text1"/>
          <w:sz w:val="24"/>
          <w:szCs w:val="24"/>
          <w:lang w:val="es-ES"/>
        </w:rPr>
        <w:t xml:space="preserve">    </w:t>
      </w:r>
    </w:p>
    <w:p w14:paraId="4E64A71D" w14:textId="77777777" w:rsidR="00B75307" w:rsidRPr="00B40C8B" w:rsidRDefault="00B75307" w:rsidP="00F57C59">
      <w:pPr>
        <w:spacing w:after="0" w:line="480" w:lineRule="auto"/>
        <w:rPr>
          <w:rFonts w:ascii="Times New Roman" w:eastAsia="Times New Roman" w:hAnsi="Times New Roman" w:cs="Times New Roman"/>
          <w:b/>
          <w:color w:val="000000" w:themeColor="text1"/>
          <w:sz w:val="24"/>
          <w:szCs w:val="24"/>
        </w:rPr>
      </w:pPr>
    </w:p>
    <w:p w14:paraId="7E77CC66" w14:textId="77777777" w:rsidR="002149F8" w:rsidRPr="00B40C8B" w:rsidRDefault="002149F8" w:rsidP="002149F8">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2.1.3</w:t>
      </w:r>
    </w:p>
    <w:p w14:paraId="54E961F6" w14:textId="77777777" w:rsidR="002149F8" w:rsidRPr="00B40C8B" w:rsidRDefault="002149F8" w:rsidP="002149F8">
      <w:pPr>
        <w:spacing w:after="0" w:line="480" w:lineRule="auto"/>
        <w:rPr>
          <w:rFonts w:ascii="Times New Roman" w:eastAsia="Times New Roman" w:hAnsi="Times New Roman" w:cs="Times New Roman"/>
          <w:b/>
          <w:color w:val="000000" w:themeColor="text1"/>
          <w:sz w:val="24"/>
          <w:szCs w:val="24"/>
        </w:rPr>
      </w:pPr>
    </w:p>
    <w:p w14:paraId="185FEC6B" w14:textId="77777777" w:rsidR="002149F8" w:rsidRPr="00B40C8B" w:rsidRDefault="002149F8" w:rsidP="002149F8">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“Garantizar que el circulo deportivo de las FF.AA. fortalezca el desarrollo de actividades deportivas e incentive la formación de atletas de alto rendimiento en las instituciones armadas en apoyo al deporte nacional”</w:t>
      </w:r>
    </w:p>
    <w:p w14:paraId="32FD7460" w14:textId="77777777" w:rsidR="002149F8" w:rsidRPr="00B40C8B" w:rsidRDefault="002149F8" w:rsidP="002149F8">
      <w:pPr>
        <w:spacing w:after="0" w:line="480" w:lineRule="auto"/>
        <w:jc w:val="both"/>
        <w:rPr>
          <w:rFonts w:ascii="Times New Roman" w:hAnsi="Times New Roman" w:cs="Times New Roman"/>
          <w:b/>
          <w:color w:val="000000" w:themeColor="text1"/>
          <w:sz w:val="24"/>
          <w:szCs w:val="24"/>
        </w:rPr>
      </w:pPr>
    </w:p>
    <w:p w14:paraId="406666DC" w14:textId="4E5E3A28" w:rsidR="002149F8" w:rsidRPr="00B40C8B" w:rsidRDefault="005D1AB5" w:rsidP="002149F8">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2.1.3.2</w:t>
      </w:r>
      <w:r w:rsidR="002149F8" w:rsidRPr="00B40C8B">
        <w:rPr>
          <w:rFonts w:ascii="Times New Roman" w:hAnsi="Times New Roman" w:cs="Times New Roman"/>
          <w:b/>
          <w:color w:val="000000" w:themeColor="text1"/>
          <w:sz w:val="24"/>
          <w:szCs w:val="24"/>
        </w:rPr>
        <w:t xml:space="preserve"> Ejército de República Dominicana</w:t>
      </w:r>
    </w:p>
    <w:p w14:paraId="4D12C1F5" w14:textId="0D4A5229" w:rsidR="00BB1493" w:rsidRPr="00B40C8B" w:rsidRDefault="005D1AB5" w:rsidP="005D1AB5">
      <w:pPr>
        <w:spacing w:after="0" w:line="480" w:lineRule="auto"/>
        <w:jc w:val="both"/>
        <w:rPr>
          <w:rFonts w:ascii="Times New Roman" w:hAnsi="Times New Roman" w:cs="Times New Roman"/>
          <w:color w:val="000000" w:themeColor="text1"/>
          <w:sz w:val="24"/>
          <w:szCs w:val="24"/>
          <w:lang w:val="es-ES"/>
        </w:rPr>
      </w:pPr>
      <w:r w:rsidRPr="00B40C8B">
        <w:rPr>
          <w:rFonts w:ascii="Times New Roman" w:hAnsi="Times New Roman" w:cs="Times New Roman"/>
          <w:color w:val="000000" w:themeColor="text1"/>
          <w:sz w:val="24"/>
          <w:szCs w:val="24"/>
          <w:lang w:val="es-ES"/>
        </w:rPr>
        <w:t>Anexo No. 80</w:t>
      </w:r>
    </w:p>
    <w:p w14:paraId="51ED2702" w14:textId="112E924B" w:rsidR="002149F8" w:rsidRPr="00B40C8B" w:rsidRDefault="005A55AA" w:rsidP="002149F8">
      <w:pPr>
        <w:spacing w:after="0" w:line="480" w:lineRule="auto"/>
        <w:jc w:val="both"/>
        <w:rPr>
          <w:rFonts w:ascii="Times New Roman" w:hAnsi="Times New Roman" w:cs="Times New Roman"/>
          <w:b/>
          <w:color w:val="000000" w:themeColor="text1"/>
          <w:sz w:val="24"/>
          <w:szCs w:val="24"/>
        </w:rPr>
      </w:pPr>
      <w:r w:rsidRPr="00B40C8B">
        <w:rPr>
          <w:b/>
          <w:noProof/>
          <w:color w:val="000000" w:themeColor="text1"/>
        </w:rPr>
        <w:drawing>
          <wp:anchor distT="0" distB="0" distL="114300" distR="114300" simplePos="0" relativeHeight="251687424" behindDoc="0" locked="0" layoutInCell="1" allowOverlap="1" wp14:anchorId="64AD1E61" wp14:editId="3615EB9D">
            <wp:simplePos x="0" y="0"/>
            <wp:positionH relativeFrom="margin">
              <wp:align>left</wp:align>
            </wp:positionH>
            <wp:positionV relativeFrom="paragraph">
              <wp:posOffset>606950</wp:posOffset>
            </wp:positionV>
            <wp:extent cx="5111263" cy="1725433"/>
            <wp:effectExtent l="0" t="0" r="0" b="8255"/>
            <wp:wrapNone/>
            <wp:docPr id="89113" name="Imagen 3" descr="C:\Users\ejercito\Downloads\3760b0ca-cusep-concluye-de-manera-exitosa-tercera-carrera-5k-10k-f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jercito\Downloads\3760b0ca-cusep-concluye-de-manera-exitosa-tercera-carrera-5k-10k-fe-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119490" cy="1728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149F8" w:rsidRPr="00B40C8B">
        <w:rPr>
          <w:rFonts w:ascii="Times New Roman" w:hAnsi="Times New Roman" w:cs="Times New Roman"/>
          <w:b/>
          <w:color w:val="000000" w:themeColor="text1"/>
          <w:sz w:val="24"/>
          <w:szCs w:val="24"/>
        </w:rPr>
        <w:t>6ta. Versión de la carrera 10k., donde participaron más de mil (1,000) atletas militares y civiles.</w:t>
      </w:r>
    </w:p>
    <w:p w14:paraId="11FE6C05" w14:textId="5DC60805" w:rsidR="002149F8" w:rsidRPr="00B40C8B" w:rsidRDefault="002149F8" w:rsidP="002149F8">
      <w:pPr>
        <w:pStyle w:val="NormalWeb"/>
        <w:shd w:val="clear" w:color="auto" w:fill="FFFFFF"/>
        <w:spacing w:before="150" w:beforeAutospacing="0" w:after="0" w:afterAutospacing="0" w:line="360" w:lineRule="auto"/>
        <w:ind w:firstLine="709"/>
        <w:jc w:val="both"/>
        <w:rPr>
          <w:color w:val="000000" w:themeColor="text1"/>
        </w:rPr>
      </w:pPr>
    </w:p>
    <w:p w14:paraId="6882ABB2" w14:textId="77777777" w:rsidR="002149F8" w:rsidRPr="00B40C8B" w:rsidRDefault="002149F8" w:rsidP="002149F8">
      <w:pPr>
        <w:pStyle w:val="Textoindependiente"/>
        <w:spacing w:before="195" w:line="360" w:lineRule="auto"/>
        <w:ind w:right="11"/>
        <w:jc w:val="both"/>
        <w:rPr>
          <w:b/>
          <w:color w:val="000000" w:themeColor="text1"/>
          <w:lang w:val="es-DO"/>
        </w:rPr>
      </w:pPr>
    </w:p>
    <w:p w14:paraId="7801A81F" w14:textId="77777777" w:rsidR="002149F8" w:rsidRPr="00B40C8B" w:rsidRDefault="002149F8" w:rsidP="002149F8">
      <w:pPr>
        <w:pStyle w:val="Textoindependiente"/>
        <w:spacing w:before="195" w:line="360" w:lineRule="auto"/>
        <w:ind w:right="11"/>
        <w:jc w:val="both"/>
        <w:rPr>
          <w:b/>
          <w:color w:val="000000" w:themeColor="text1"/>
          <w:lang w:val="es-DO"/>
        </w:rPr>
      </w:pPr>
    </w:p>
    <w:p w14:paraId="729BB302" w14:textId="77777777" w:rsidR="002149F8" w:rsidRPr="00B40C8B" w:rsidRDefault="002149F8" w:rsidP="002149F8">
      <w:pPr>
        <w:pStyle w:val="Textoindependiente"/>
        <w:spacing w:before="195" w:line="360" w:lineRule="auto"/>
        <w:ind w:right="11"/>
        <w:jc w:val="both"/>
        <w:rPr>
          <w:b/>
          <w:color w:val="000000" w:themeColor="text1"/>
          <w:lang w:val="es-DO"/>
        </w:rPr>
      </w:pPr>
    </w:p>
    <w:p w14:paraId="60471629" w14:textId="1EBC32C7" w:rsidR="002149F8" w:rsidRPr="00B40C8B" w:rsidRDefault="005A55AA" w:rsidP="002149F8">
      <w:pPr>
        <w:pStyle w:val="Textoindependiente"/>
        <w:spacing w:before="195" w:line="360" w:lineRule="auto"/>
        <w:ind w:right="11"/>
        <w:jc w:val="both"/>
        <w:rPr>
          <w:b/>
          <w:color w:val="000000" w:themeColor="text1"/>
          <w:lang w:val="es-DO"/>
        </w:rPr>
      </w:pPr>
      <w:r w:rsidRPr="00B40C8B">
        <w:rPr>
          <w:b/>
          <w:noProof/>
          <w:color w:val="000000" w:themeColor="text1"/>
          <w:lang w:val="es-DO" w:eastAsia="es-DO"/>
        </w:rPr>
        <w:lastRenderedPageBreak/>
        <w:drawing>
          <wp:anchor distT="0" distB="0" distL="114300" distR="114300" simplePos="0" relativeHeight="251689472" behindDoc="0" locked="0" layoutInCell="1" allowOverlap="1" wp14:anchorId="44DDD25F" wp14:editId="65B962FF">
            <wp:simplePos x="0" y="0"/>
            <wp:positionH relativeFrom="column">
              <wp:posOffset>2875433</wp:posOffset>
            </wp:positionH>
            <wp:positionV relativeFrom="paragraph">
              <wp:posOffset>307289</wp:posOffset>
            </wp:positionV>
            <wp:extent cx="2536190" cy="1671955"/>
            <wp:effectExtent l="0" t="0" r="3810" b="4445"/>
            <wp:wrapNone/>
            <wp:docPr id="89114" name="Imagen 11" descr="C:\Users\estadistica\Downloads\b1y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tadistica\Downloads\b1yo9.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536190" cy="1671955"/>
                    </a:xfrm>
                    <a:prstGeom prst="rect">
                      <a:avLst/>
                    </a:prstGeom>
                    <a:noFill/>
                    <a:ln w="9525">
                      <a:noFill/>
                      <a:miter lim="800000"/>
                      <a:headEnd/>
                      <a:tailEnd/>
                    </a:ln>
                  </pic:spPr>
                </pic:pic>
              </a:graphicData>
            </a:graphic>
          </wp:anchor>
        </w:drawing>
      </w:r>
      <w:r w:rsidRPr="00B40C8B">
        <w:rPr>
          <w:b/>
          <w:noProof/>
          <w:color w:val="000000" w:themeColor="text1"/>
          <w:lang w:val="es-DO" w:eastAsia="es-DO"/>
        </w:rPr>
        <w:drawing>
          <wp:anchor distT="0" distB="0" distL="114300" distR="114300" simplePos="0" relativeHeight="251688448" behindDoc="0" locked="0" layoutInCell="1" allowOverlap="1" wp14:anchorId="7FFB70BF" wp14:editId="1417BB56">
            <wp:simplePos x="0" y="0"/>
            <wp:positionH relativeFrom="column">
              <wp:posOffset>0</wp:posOffset>
            </wp:positionH>
            <wp:positionV relativeFrom="paragraph">
              <wp:posOffset>315087</wp:posOffset>
            </wp:positionV>
            <wp:extent cx="2762250" cy="1671955"/>
            <wp:effectExtent l="0" t="0" r="6350" b="4445"/>
            <wp:wrapNone/>
            <wp:docPr id="89115" name="Imagen 1" descr="C:\Users\ejercito\Downloads\c75601cf4b798b9bb038a5b73c93d358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jercito\Downloads\c75601cf4b798b9bb038a5b73c93d358_XL.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62250" cy="1671955"/>
                    </a:xfrm>
                    <a:prstGeom prst="rect">
                      <a:avLst/>
                    </a:prstGeom>
                    <a:noFill/>
                    <a:ln w="9525">
                      <a:noFill/>
                      <a:miter lim="800000"/>
                      <a:headEnd/>
                      <a:tailEnd/>
                    </a:ln>
                  </pic:spPr>
                </pic:pic>
              </a:graphicData>
            </a:graphic>
          </wp:anchor>
        </w:drawing>
      </w:r>
    </w:p>
    <w:p w14:paraId="222A0FB1" w14:textId="0DF58356" w:rsidR="002149F8" w:rsidRPr="00B40C8B" w:rsidRDefault="002149F8" w:rsidP="002149F8">
      <w:pPr>
        <w:pStyle w:val="Textoindependiente"/>
        <w:spacing w:before="195" w:line="360" w:lineRule="auto"/>
        <w:ind w:right="11"/>
        <w:jc w:val="both"/>
        <w:rPr>
          <w:b/>
          <w:color w:val="000000" w:themeColor="text1"/>
          <w:lang w:val="es-DO"/>
        </w:rPr>
      </w:pPr>
    </w:p>
    <w:p w14:paraId="42A8C940" w14:textId="77777777" w:rsidR="002149F8" w:rsidRPr="00B40C8B" w:rsidRDefault="002149F8" w:rsidP="002149F8">
      <w:pPr>
        <w:pStyle w:val="Textoindependiente"/>
        <w:spacing w:before="195" w:line="360" w:lineRule="auto"/>
        <w:ind w:right="11"/>
        <w:jc w:val="both"/>
        <w:rPr>
          <w:b/>
          <w:color w:val="000000" w:themeColor="text1"/>
          <w:lang w:val="es-DO"/>
        </w:rPr>
      </w:pPr>
    </w:p>
    <w:p w14:paraId="603D6ED2" w14:textId="77777777" w:rsidR="002149F8" w:rsidRPr="00B40C8B" w:rsidRDefault="002149F8" w:rsidP="002149F8">
      <w:pPr>
        <w:pStyle w:val="Textoindependiente"/>
        <w:spacing w:before="195" w:line="360" w:lineRule="auto"/>
        <w:ind w:right="11"/>
        <w:jc w:val="both"/>
        <w:rPr>
          <w:b/>
          <w:color w:val="000000" w:themeColor="text1"/>
          <w:lang w:val="es-DO"/>
        </w:rPr>
      </w:pPr>
    </w:p>
    <w:p w14:paraId="2FD14E93" w14:textId="77777777" w:rsidR="002149F8" w:rsidRPr="00B40C8B" w:rsidRDefault="002149F8" w:rsidP="002149F8">
      <w:pPr>
        <w:pStyle w:val="Textoindependiente"/>
        <w:spacing w:before="195" w:line="360" w:lineRule="auto"/>
        <w:ind w:right="11"/>
        <w:jc w:val="both"/>
        <w:rPr>
          <w:b/>
          <w:color w:val="000000" w:themeColor="text1"/>
          <w:lang w:val="es-DO"/>
        </w:rPr>
      </w:pPr>
    </w:p>
    <w:p w14:paraId="0BC0208B" w14:textId="77777777" w:rsidR="002149F8" w:rsidRPr="00B40C8B" w:rsidRDefault="002149F8" w:rsidP="002149F8">
      <w:pPr>
        <w:pStyle w:val="Textoindependiente"/>
        <w:spacing w:before="195" w:line="360" w:lineRule="auto"/>
        <w:ind w:right="11"/>
        <w:jc w:val="both"/>
        <w:rPr>
          <w:b/>
          <w:color w:val="000000" w:themeColor="text1"/>
          <w:lang w:val="es-DO"/>
        </w:rPr>
      </w:pPr>
    </w:p>
    <w:p w14:paraId="48724A53" w14:textId="77777777" w:rsidR="0075747A" w:rsidRPr="00B40C8B" w:rsidRDefault="0075747A" w:rsidP="0075747A">
      <w:pPr>
        <w:spacing w:after="0" w:line="480" w:lineRule="auto"/>
        <w:jc w:val="both"/>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2.1.5</w:t>
      </w:r>
    </w:p>
    <w:p w14:paraId="639A289E" w14:textId="77777777" w:rsidR="0075747A" w:rsidRPr="00B40C8B" w:rsidRDefault="0075747A" w:rsidP="0075747A">
      <w:pPr>
        <w:spacing w:after="0" w:line="480" w:lineRule="auto"/>
        <w:rPr>
          <w:rFonts w:ascii="Times New Roman" w:eastAsia="Times New Roman" w:hAnsi="Times New Roman" w:cs="Times New Roman"/>
          <w:b/>
          <w:color w:val="000000" w:themeColor="text1"/>
          <w:sz w:val="24"/>
          <w:szCs w:val="24"/>
        </w:rPr>
      </w:pPr>
    </w:p>
    <w:p w14:paraId="2C1526C4" w14:textId="77777777" w:rsidR="0075747A" w:rsidRPr="00B40C8B" w:rsidRDefault="0075747A" w:rsidP="0075747A">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“Promover el acceso por parte de los miembros de las FF.AA. a proyectos de desarrollo de viviendas”</w:t>
      </w:r>
    </w:p>
    <w:p w14:paraId="186822C9" w14:textId="77777777" w:rsidR="0075747A" w:rsidRPr="00B40C8B" w:rsidRDefault="0075747A" w:rsidP="0075747A">
      <w:pPr>
        <w:spacing w:after="0" w:line="480" w:lineRule="auto"/>
        <w:jc w:val="both"/>
        <w:rPr>
          <w:rFonts w:ascii="Times New Roman" w:hAnsi="Times New Roman" w:cs="Times New Roman"/>
          <w:b/>
          <w:color w:val="000000" w:themeColor="text1"/>
          <w:sz w:val="24"/>
          <w:szCs w:val="24"/>
        </w:rPr>
      </w:pPr>
    </w:p>
    <w:p w14:paraId="40D5F1DB" w14:textId="72B3AE08" w:rsidR="0075747A" w:rsidRPr="00B40C8B" w:rsidRDefault="0075747A" w:rsidP="0075747A">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2.1.5</w:t>
      </w:r>
      <w:r w:rsidR="006E6351" w:rsidRPr="00B40C8B">
        <w:rPr>
          <w:rFonts w:ascii="Times New Roman" w:eastAsia="Times New Roman" w:hAnsi="Times New Roman" w:cs="Times New Roman"/>
          <w:b/>
          <w:color w:val="000000" w:themeColor="text1"/>
          <w:sz w:val="24"/>
          <w:szCs w:val="24"/>
        </w:rPr>
        <w:t>.2</w:t>
      </w:r>
      <w:r w:rsidRPr="00B40C8B">
        <w:rPr>
          <w:rFonts w:ascii="Times New Roman" w:eastAsia="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rPr>
        <w:t>Ejército de República Dominicana</w:t>
      </w:r>
    </w:p>
    <w:p w14:paraId="5A2B458D" w14:textId="203203F3" w:rsidR="0075747A" w:rsidRPr="00B40C8B" w:rsidRDefault="006E6351" w:rsidP="0075747A">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81</w:t>
      </w:r>
    </w:p>
    <w:p w14:paraId="49180B2A" w14:textId="05A3FA76" w:rsidR="0075747A" w:rsidRPr="00B40C8B" w:rsidRDefault="006E6351" w:rsidP="0075747A">
      <w:pPr>
        <w:spacing w:after="0" w:line="480" w:lineRule="auto"/>
        <w:jc w:val="both"/>
        <w:rPr>
          <w:rFonts w:ascii="Times New Roman" w:hAnsi="Times New Roman" w:cs="Times New Roman"/>
          <w:b/>
          <w:color w:val="000000" w:themeColor="text1"/>
          <w:sz w:val="24"/>
          <w:szCs w:val="24"/>
        </w:rPr>
      </w:pPr>
      <w:r w:rsidRPr="00B40C8B">
        <w:rPr>
          <w:noProof/>
          <w:color w:val="000000" w:themeColor="text1"/>
        </w:rPr>
        <w:drawing>
          <wp:anchor distT="0" distB="0" distL="114300" distR="114300" simplePos="0" relativeHeight="251680256" behindDoc="0" locked="0" layoutInCell="1" allowOverlap="1" wp14:anchorId="185033F5" wp14:editId="40538A88">
            <wp:simplePos x="0" y="0"/>
            <wp:positionH relativeFrom="column">
              <wp:posOffset>-134868</wp:posOffset>
            </wp:positionH>
            <wp:positionV relativeFrom="paragraph">
              <wp:posOffset>621996</wp:posOffset>
            </wp:positionV>
            <wp:extent cx="5076190" cy="2112010"/>
            <wp:effectExtent l="0" t="0" r="0" b="0"/>
            <wp:wrapThrough wrapText="bothSides">
              <wp:wrapPolygon edited="0">
                <wp:start x="0" y="0"/>
                <wp:lineTo x="0" y="21431"/>
                <wp:lineTo x="21481" y="21431"/>
                <wp:lineTo x="21481" y="0"/>
                <wp:lineTo x="0" y="0"/>
              </wp:wrapPolygon>
            </wp:wrapThrough>
            <wp:docPr id="89116" name="Imagen 2" descr="F:\Entrega de vivienda en Las Americas, 05-04-2017\IMG_8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ntrega de vivienda en Las Americas, 05-04-2017\IMG_8858.jpg"/>
                    <pic:cNvPicPr>
                      <a:picLocks noChangeAspect="1" noChangeArrowheads="1"/>
                    </pic:cNvPicPr>
                  </pic:nvPicPr>
                  <pic:blipFill>
                    <a:blip r:embed="rId194" cstate="print"/>
                    <a:srcRect/>
                    <a:stretch>
                      <a:fillRect/>
                    </a:stretch>
                  </pic:blipFill>
                  <pic:spPr bwMode="auto">
                    <a:xfrm>
                      <a:off x="0" y="0"/>
                      <a:ext cx="5076190" cy="2112010"/>
                    </a:xfrm>
                    <a:prstGeom prst="rect">
                      <a:avLst/>
                    </a:prstGeom>
                    <a:noFill/>
                    <a:ln w="9525">
                      <a:noFill/>
                      <a:miter lim="800000"/>
                      <a:headEnd/>
                      <a:tailEnd/>
                    </a:ln>
                  </pic:spPr>
                </pic:pic>
              </a:graphicData>
            </a:graphic>
          </wp:anchor>
        </w:drawing>
      </w:r>
      <w:r w:rsidR="0075747A" w:rsidRPr="00B40C8B">
        <w:rPr>
          <w:rFonts w:ascii="Times New Roman" w:hAnsi="Times New Roman" w:cs="Times New Roman"/>
          <w:b/>
          <w:color w:val="000000" w:themeColor="text1"/>
          <w:sz w:val="24"/>
          <w:szCs w:val="24"/>
        </w:rPr>
        <w:t>Imagen de entrega de una vivienda por parte del ERD al 1er. Tte. RAFAEL ROSARIO ENCARNACIÓN, ERD.</w:t>
      </w:r>
    </w:p>
    <w:p w14:paraId="3A711509" w14:textId="7DD8EA5D" w:rsidR="0075747A" w:rsidRPr="00B40C8B" w:rsidRDefault="0075747A" w:rsidP="0075747A">
      <w:pPr>
        <w:pStyle w:val="Textoindependiente"/>
        <w:spacing w:before="255" w:line="360" w:lineRule="auto"/>
        <w:ind w:left="720" w:right="11"/>
        <w:jc w:val="both"/>
        <w:rPr>
          <w:color w:val="000000" w:themeColor="text1"/>
          <w:lang w:val="es-DO"/>
        </w:rPr>
      </w:pPr>
    </w:p>
    <w:p w14:paraId="57964ED7" w14:textId="4D6EBA71" w:rsidR="005D1AB5" w:rsidRPr="00B40C8B" w:rsidRDefault="005D1AB5" w:rsidP="005D1AB5">
      <w:pPr>
        <w:spacing w:after="0" w:line="480" w:lineRule="auto"/>
        <w:jc w:val="both"/>
        <w:rPr>
          <w:rFonts w:ascii="Arial" w:hAnsi="Arial" w:cs="Arial"/>
          <w:b/>
          <w:color w:val="000000" w:themeColor="text1"/>
          <w:sz w:val="16"/>
          <w:szCs w:val="16"/>
        </w:rPr>
      </w:pPr>
    </w:p>
    <w:p w14:paraId="5037AA22" w14:textId="7B883A6E" w:rsidR="00FA1ABA" w:rsidRPr="00B40C8B" w:rsidRDefault="006E6351" w:rsidP="005A55AA">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Anexo No. 82</w:t>
      </w:r>
    </w:p>
    <w:p w14:paraId="0286CC2C" w14:textId="77777777" w:rsidR="00FA1ABA" w:rsidRPr="00B40C8B" w:rsidRDefault="00FA1ABA" w:rsidP="005A55AA">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MATERIALES DE CONSTRUCCIÓN ENTREGADOS A MIEMBROS DEL ERD.-</w:t>
      </w:r>
    </w:p>
    <w:tbl>
      <w:tblPr>
        <w:tblW w:w="8115" w:type="dxa"/>
        <w:tblInd w:w="70" w:type="dxa"/>
        <w:tblCellMar>
          <w:left w:w="70" w:type="dxa"/>
          <w:right w:w="70" w:type="dxa"/>
        </w:tblCellMar>
        <w:tblLook w:val="04A0" w:firstRow="1" w:lastRow="0" w:firstColumn="1" w:lastColumn="0" w:noHBand="0" w:noVBand="1"/>
      </w:tblPr>
      <w:tblGrid>
        <w:gridCol w:w="5529"/>
        <w:gridCol w:w="2586"/>
      </w:tblGrid>
      <w:tr w:rsidR="00FA1ABA" w:rsidRPr="00B40C8B" w14:paraId="0F5C6070" w14:textId="77777777" w:rsidTr="006E6351">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8536418" w14:textId="77777777" w:rsidR="00FA1ABA" w:rsidRPr="00B40C8B" w:rsidRDefault="00FA1ABA" w:rsidP="00FB2486">
            <w:pPr>
              <w:spacing w:after="0" w:line="240" w:lineRule="auto"/>
              <w:jc w:val="center"/>
              <w:rPr>
                <w:rFonts w:ascii="Times New Roman" w:eastAsia="Times New Roman" w:hAnsi="Times New Roman" w:cs="Times New Roman"/>
                <w:b/>
                <w:bCs/>
                <w:color w:val="000000" w:themeColor="text1"/>
                <w:szCs w:val="24"/>
              </w:rPr>
            </w:pPr>
            <w:r w:rsidRPr="00B40C8B">
              <w:rPr>
                <w:rFonts w:ascii="Times New Roman" w:eastAsia="Times New Roman" w:hAnsi="Times New Roman" w:cs="Times New Roman"/>
                <w:b/>
                <w:bCs/>
                <w:color w:val="000000" w:themeColor="text1"/>
                <w:szCs w:val="24"/>
              </w:rPr>
              <w:t>TIPO</w:t>
            </w:r>
          </w:p>
        </w:tc>
        <w:tc>
          <w:tcPr>
            <w:tcW w:w="2586" w:type="dxa"/>
            <w:tcBorders>
              <w:top w:val="single" w:sz="4" w:space="0" w:color="auto"/>
              <w:left w:val="nil"/>
              <w:bottom w:val="single" w:sz="4" w:space="0" w:color="auto"/>
              <w:right w:val="single" w:sz="4" w:space="0" w:color="auto"/>
            </w:tcBorders>
            <w:shd w:val="clear" w:color="auto" w:fill="92D050"/>
            <w:noWrap/>
            <w:vAlign w:val="bottom"/>
            <w:hideMark/>
          </w:tcPr>
          <w:p w14:paraId="0233915D" w14:textId="77777777" w:rsidR="00FA1ABA" w:rsidRPr="00B40C8B" w:rsidRDefault="00FA1ABA" w:rsidP="00FB2486">
            <w:pPr>
              <w:spacing w:after="0" w:line="240" w:lineRule="auto"/>
              <w:jc w:val="center"/>
              <w:rPr>
                <w:rFonts w:ascii="Times New Roman" w:eastAsia="Times New Roman" w:hAnsi="Times New Roman" w:cs="Times New Roman"/>
                <w:b/>
                <w:color w:val="000000" w:themeColor="text1"/>
                <w:szCs w:val="24"/>
              </w:rPr>
            </w:pPr>
            <w:r w:rsidRPr="00B40C8B">
              <w:rPr>
                <w:rFonts w:ascii="Times New Roman" w:eastAsia="Times New Roman" w:hAnsi="Times New Roman" w:cs="Times New Roman"/>
                <w:b/>
                <w:color w:val="000000" w:themeColor="text1"/>
                <w:szCs w:val="24"/>
              </w:rPr>
              <w:t>CANTIDAD</w:t>
            </w:r>
          </w:p>
        </w:tc>
      </w:tr>
      <w:tr w:rsidR="00FA1ABA" w:rsidRPr="00B40C8B" w14:paraId="08546304"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65EC7418"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Block (unidades)</w:t>
            </w:r>
          </w:p>
        </w:tc>
        <w:tc>
          <w:tcPr>
            <w:tcW w:w="2586" w:type="dxa"/>
            <w:tcBorders>
              <w:top w:val="nil"/>
              <w:left w:val="nil"/>
              <w:bottom w:val="single" w:sz="4" w:space="0" w:color="auto"/>
              <w:right w:val="single" w:sz="4" w:space="0" w:color="auto"/>
            </w:tcBorders>
            <w:shd w:val="clear" w:color="auto" w:fill="auto"/>
            <w:noWrap/>
            <w:vAlign w:val="bottom"/>
            <w:hideMark/>
          </w:tcPr>
          <w:p w14:paraId="3B2EAA9F"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5,000</w:t>
            </w:r>
          </w:p>
        </w:tc>
      </w:tr>
      <w:tr w:rsidR="00FA1ABA" w:rsidRPr="00B40C8B" w14:paraId="00DD178C"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28674E58"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Quintales de varilla</w:t>
            </w:r>
          </w:p>
        </w:tc>
        <w:tc>
          <w:tcPr>
            <w:tcW w:w="2586" w:type="dxa"/>
            <w:tcBorders>
              <w:top w:val="nil"/>
              <w:left w:val="nil"/>
              <w:bottom w:val="single" w:sz="4" w:space="0" w:color="auto"/>
              <w:right w:val="single" w:sz="4" w:space="0" w:color="auto"/>
            </w:tcBorders>
            <w:shd w:val="clear" w:color="auto" w:fill="auto"/>
            <w:noWrap/>
            <w:vAlign w:val="bottom"/>
            <w:hideMark/>
          </w:tcPr>
          <w:p w14:paraId="1E356129"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75</w:t>
            </w:r>
          </w:p>
        </w:tc>
      </w:tr>
      <w:tr w:rsidR="00FA1ABA" w:rsidRPr="00B40C8B" w14:paraId="0422FFCE"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3CDD0B6F"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Fundas de cementos</w:t>
            </w:r>
          </w:p>
        </w:tc>
        <w:tc>
          <w:tcPr>
            <w:tcW w:w="2586" w:type="dxa"/>
            <w:tcBorders>
              <w:top w:val="nil"/>
              <w:left w:val="nil"/>
              <w:bottom w:val="single" w:sz="4" w:space="0" w:color="auto"/>
              <w:right w:val="single" w:sz="4" w:space="0" w:color="auto"/>
            </w:tcBorders>
            <w:shd w:val="clear" w:color="auto" w:fill="auto"/>
            <w:noWrap/>
            <w:vAlign w:val="bottom"/>
            <w:hideMark/>
          </w:tcPr>
          <w:p w14:paraId="070C764C"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505</w:t>
            </w:r>
          </w:p>
        </w:tc>
      </w:tr>
      <w:tr w:rsidR="00FA1ABA" w:rsidRPr="00B40C8B" w14:paraId="1B180207"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4DBC2C2B"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Metros arena de empañete</w:t>
            </w:r>
          </w:p>
        </w:tc>
        <w:tc>
          <w:tcPr>
            <w:tcW w:w="2586" w:type="dxa"/>
            <w:tcBorders>
              <w:top w:val="nil"/>
              <w:left w:val="nil"/>
              <w:bottom w:val="single" w:sz="4" w:space="0" w:color="auto"/>
              <w:right w:val="single" w:sz="4" w:space="0" w:color="auto"/>
            </w:tcBorders>
            <w:shd w:val="clear" w:color="auto" w:fill="auto"/>
            <w:noWrap/>
            <w:vAlign w:val="bottom"/>
            <w:hideMark/>
          </w:tcPr>
          <w:p w14:paraId="46F75F83"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3</w:t>
            </w:r>
          </w:p>
        </w:tc>
      </w:tr>
      <w:tr w:rsidR="00FA1ABA" w:rsidRPr="00B40C8B" w14:paraId="17642D7D"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03128D6E"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Metros de arena</w:t>
            </w:r>
          </w:p>
        </w:tc>
        <w:tc>
          <w:tcPr>
            <w:tcW w:w="2586" w:type="dxa"/>
            <w:tcBorders>
              <w:top w:val="nil"/>
              <w:left w:val="nil"/>
              <w:bottom w:val="single" w:sz="4" w:space="0" w:color="auto"/>
              <w:right w:val="single" w:sz="4" w:space="0" w:color="auto"/>
            </w:tcBorders>
            <w:shd w:val="clear" w:color="auto" w:fill="auto"/>
            <w:noWrap/>
            <w:vAlign w:val="bottom"/>
            <w:hideMark/>
          </w:tcPr>
          <w:p w14:paraId="79C861FD"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4</w:t>
            </w:r>
          </w:p>
        </w:tc>
      </w:tr>
      <w:tr w:rsidR="00FA1ABA" w:rsidRPr="00B40C8B" w14:paraId="67A5AEE0"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7931C14A"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Metros de arena Itabo</w:t>
            </w:r>
          </w:p>
        </w:tc>
        <w:tc>
          <w:tcPr>
            <w:tcW w:w="2586" w:type="dxa"/>
            <w:tcBorders>
              <w:top w:val="nil"/>
              <w:left w:val="nil"/>
              <w:bottom w:val="single" w:sz="4" w:space="0" w:color="auto"/>
              <w:right w:val="single" w:sz="4" w:space="0" w:color="auto"/>
            </w:tcBorders>
            <w:shd w:val="clear" w:color="auto" w:fill="auto"/>
            <w:noWrap/>
            <w:vAlign w:val="bottom"/>
            <w:hideMark/>
          </w:tcPr>
          <w:p w14:paraId="04D12C85"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45</w:t>
            </w:r>
          </w:p>
        </w:tc>
      </w:tr>
      <w:tr w:rsidR="00FA1ABA" w:rsidRPr="00B40C8B" w14:paraId="41F856CC"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5A32A8EE"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Metros de grava</w:t>
            </w:r>
          </w:p>
        </w:tc>
        <w:tc>
          <w:tcPr>
            <w:tcW w:w="2586" w:type="dxa"/>
            <w:tcBorders>
              <w:top w:val="nil"/>
              <w:left w:val="nil"/>
              <w:bottom w:val="single" w:sz="4" w:space="0" w:color="auto"/>
              <w:right w:val="single" w:sz="4" w:space="0" w:color="auto"/>
            </w:tcBorders>
            <w:shd w:val="clear" w:color="auto" w:fill="auto"/>
            <w:noWrap/>
            <w:vAlign w:val="bottom"/>
            <w:hideMark/>
          </w:tcPr>
          <w:p w14:paraId="64879F54"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43</w:t>
            </w:r>
          </w:p>
        </w:tc>
      </w:tr>
      <w:tr w:rsidR="00FA1ABA" w:rsidRPr="00B40C8B" w14:paraId="38268470"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6F269E8F"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Planchas de Zinc</w:t>
            </w:r>
          </w:p>
        </w:tc>
        <w:tc>
          <w:tcPr>
            <w:tcW w:w="2586" w:type="dxa"/>
            <w:tcBorders>
              <w:top w:val="nil"/>
              <w:left w:val="nil"/>
              <w:bottom w:val="single" w:sz="4" w:space="0" w:color="auto"/>
              <w:right w:val="single" w:sz="4" w:space="0" w:color="auto"/>
            </w:tcBorders>
            <w:shd w:val="clear" w:color="auto" w:fill="auto"/>
            <w:noWrap/>
            <w:vAlign w:val="bottom"/>
            <w:hideMark/>
          </w:tcPr>
          <w:p w14:paraId="379DB49C"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208</w:t>
            </w:r>
          </w:p>
        </w:tc>
      </w:tr>
      <w:tr w:rsidR="00FA1ABA" w:rsidRPr="00B40C8B" w14:paraId="6900A598"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38B38645"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Enlates</w:t>
            </w:r>
          </w:p>
        </w:tc>
        <w:tc>
          <w:tcPr>
            <w:tcW w:w="2586" w:type="dxa"/>
            <w:tcBorders>
              <w:top w:val="nil"/>
              <w:left w:val="nil"/>
              <w:bottom w:val="single" w:sz="4" w:space="0" w:color="auto"/>
              <w:right w:val="single" w:sz="4" w:space="0" w:color="auto"/>
            </w:tcBorders>
            <w:shd w:val="clear" w:color="auto" w:fill="auto"/>
            <w:noWrap/>
            <w:vAlign w:val="bottom"/>
            <w:hideMark/>
          </w:tcPr>
          <w:p w14:paraId="5A32C6C7"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60</w:t>
            </w:r>
          </w:p>
        </w:tc>
      </w:tr>
      <w:tr w:rsidR="00FA1ABA" w:rsidRPr="00B40C8B" w14:paraId="763CBD49"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58DDA83C"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Bajantes</w:t>
            </w:r>
          </w:p>
        </w:tc>
        <w:tc>
          <w:tcPr>
            <w:tcW w:w="2586" w:type="dxa"/>
            <w:tcBorders>
              <w:top w:val="nil"/>
              <w:left w:val="nil"/>
              <w:bottom w:val="single" w:sz="4" w:space="0" w:color="auto"/>
              <w:right w:val="single" w:sz="4" w:space="0" w:color="auto"/>
            </w:tcBorders>
            <w:shd w:val="clear" w:color="auto" w:fill="auto"/>
            <w:noWrap/>
            <w:vAlign w:val="bottom"/>
            <w:hideMark/>
          </w:tcPr>
          <w:p w14:paraId="4A8BF4D7"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55</w:t>
            </w:r>
          </w:p>
        </w:tc>
      </w:tr>
      <w:tr w:rsidR="00FA1ABA" w:rsidRPr="00B40C8B" w14:paraId="252E8D33"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133689EA"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Docenas tablas</w:t>
            </w:r>
          </w:p>
        </w:tc>
        <w:tc>
          <w:tcPr>
            <w:tcW w:w="2586" w:type="dxa"/>
            <w:tcBorders>
              <w:top w:val="nil"/>
              <w:left w:val="nil"/>
              <w:bottom w:val="single" w:sz="4" w:space="0" w:color="auto"/>
              <w:right w:val="single" w:sz="4" w:space="0" w:color="auto"/>
            </w:tcBorders>
            <w:shd w:val="clear" w:color="auto" w:fill="auto"/>
            <w:noWrap/>
            <w:vAlign w:val="bottom"/>
            <w:hideMark/>
          </w:tcPr>
          <w:p w14:paraId="2E559B2B"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10</w:t>
            </w:r>
          </w:p>
        </w:tc>
      </w:tr>
      <w:tr w:rsidR="00FA1ABA" w:rsidRPr="00B40C8B" w14:paraId="0840FC05"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05EBA96F"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Docenas maderas</w:t>
            </w:r>
          </w:p>
        </w:tc>
        <w:tc>
          <w:tcPr>
            <w:tcW w:w="2586" w:type="dxa"/>
            <w:tcBorders>
              <w:top w:val="nil"/>
              <w:left w:val="nil"/>
              <w:bottom w:val="single" w:sz="4" w:space="0" w:color="auto"/>
              <w:right w:val="single" w:sz="4" w:space="0" w:color="auto"/>
            </w:tcBorders>
            <w:shd w:val="clear" w:color="auto" w:fill="auto"/>
            <w:noWrap/>
            <w:vAlign w:val="bottom"/>
            <w:hideMark/>
          </w:tcPr>
          <w:p w14:paraId="3CCFBAE0"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15</w:t>
            </w:r>
          </w:p>
        </w:tc>
      </w:tr>
      <w:tr w:rsidR="00FA1ABA" w:rsidRPr="00B40C8B" w14:paraId="58D5226E"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4010FAB9"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Persianas</w:t>
            </w:r>
          </w:p>
        </w:tc>
        <w:tc>
          <w:tcPr>
            <w:tcW w:w="2586" w:type="dxa"/>
            <w:tcBorders>
              <w:top w:val="nil"/>
              <w:left w:val="nil"/>
              <w:bottom w:val="single" w:sz="4" w:space="0" w:color="auto"/>
              <w:right w:val="single" w:sz="4" w:space="0" w:color="auto"/>
            </w:tcBorders>
            <w:shd w:val="clear" w:color="auto" w:fill="auto"/>
            <w:noWrap/>
            <w:vAlign w:val="bottom"/>
            <w:hideMark/>
          </w:tcPr>
          <w:p w14:paraId="666F59CE"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19</w:t>
            </w:r>
          </w:p>
        </w:tc>
      </w:tr>
      <w:tr w:rsidR="00FA1ABA" w:rsidRPr="00B40C8B" w14:paraId="782F7024"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0396B3B3"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Persianas doble</w:t>
            </w:r>
          </w:p>
        </w:tc>
        <w:tc>
          <w:tcPr>
            <w:tcW w:w="2586" w:type="dxa"/>
            <w:tcBorders>
              <w:top w:val="nil"/>
              <w:left w:val="nil"/>
              <w:bottom w:val="single" w:sz="4" w:space="0" w:color="auto"/>
              <w:right w:val="single" w:sz="4" w:space="0" w:color="auto"/>
            </w:tcBorders>
            <w:shd w:val="clear" w:color="auto" w:fill="auto"/>
            <w:noWrap/>
            <w:vAlign w:val="bottom"/>
            <w:hideMark/>
          </w:tcPr>
          <w:p w14:paraId="4778966B"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4</w:t>
            </w:r>
          </w:p>
        </w:tc>
      </w:tr>
      <w:tr w:rsidR="00FA1ABA" w:rsidRPr="00B40C8B" w14:paraId="1812D8ED"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4EEE1D26"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Puertas</w:t>
            </w:r>
          </w:p>
        </w:tc>
        <w:tc>
          <w:tcPr>
            <w:tcW w:w="2586" w:type="dxa"/>
            <w:tcBorders>
              <w:top w:val="nil"/>
              <w:left w:val="nil"/>
              <w:bottom w:val="single" w:sz="4" w:space="0" w:color="auto"/>
              <w:right w:val="single" w:sz="4" w:space="0" w:color="auto"/>
            </w:tcBorders>
            <w:shd w:val="clear" w:color="auto" w:fill="auto"/>
            <w:noWrap/>
            <w:vAlign w:val="bottom"/>
            <w:hideMark/>
          </w:tcPr>
          <w:p w14:paraId="1FE10F40"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22</w:t>
            </w:r>
          </w:p>
        </w:tc>
      </w:tr>
      <w:tr w:rsidR="00FA1ABA" w:rsidRPr="00B40C8B" w14:paraId="3847F9D7" w14:textId="77777777" w:rsidTr="006E6351">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14:paraId="2618CB4C" w14:textId="77777777" w:rsidR="00FA1ABA" w:rsidRPr="00B40C8B" w:rsidRDefault="00FA1ABA" w:rsidP="00FB2486">
            <w:pPr>
              <w:spacing w:after="0" w:line="240" w:lineRule="auto"/>
              <w:jc w:val="both"/>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Libras de alambre dulce picado</w:t>
            </w:r>
          </w:p>
        </w:tc>
        <w:tc>
          <w:tcPr>
            <w:tcW w:w="2586" w:type="dxa"/>
            <w:tcBorders>
              <w:top w:val="nil"/>
              <w:left w:val="nil"/>
              <w:bottom w:val="single" w:sz="4" w:space="0" w:color="auto"/>
              <w:right w:val="single" w:sz="4" w:space="0" w:color="auto"/>
            </w:tcBorders>
            <w:shd w:val="clear" w:color="auto" w:fill="auto"/>
            <w:noWrap/>
            <w:vAlign w:val="bottom"/>
            <w:hideMark/>
          </w:tcPr>
          <w:p w14:paraId="203BFC3A" w14:textId="77777777" w:rsidR="00FA1ABA" w:rsidRPr="00B40C8B" w:rsidRDefault="00FA1ABA" w:rsidP="00FB2486">
            <w:pPr>
              <w:spacing w:after="0" w:line="240" w:lineRule="auto"/>
              <w:jc w:val="center"/>
              <w:rPr>
                <w:rFonts w:ascii="Times New Roman" w:eastAsia="Times New Roman" w:hAnsi="Times New Roman" w:cs="Times New Roman"/>
                <w:color w:val="000000" w:themeColor="text1"/>
                <w:szCs w:val="24"/>
              </w:rPr>
            </w:pPr>
            <w:r w:rsidRPr="00B40C8B">
              <w:rPr>
                <w:rFonts w:ascii="Times New Roman" w:eastAsia="Times New Roman" w:hAnsi="Times New Roman" w:cs="Times New Roman"/>
                <w:color w:val="000000" w:themeColor="text1"/>
                <w:szCs w:val="24"/>
              </w:rPr>
              <w:t>10</w:t>
            </w:r>
          </w:p>
        </w:tc>
      </w:tr>
    </w:tbl>
    <w:p w14:paraId="3F3D2694" w14:textId="77777777" w:rsidR="00FA1ABA" w:rsidRPr="00B40C8B" w:rsidRDefault="00FA1ABA" w:rsidP="00BB1493">
      <w:pPr>
        <w:spacing w:after="0" w:line="480" w:lineRule="auto"/>
        <w:rPr>
          <w:rFonts w:ascii="Times New Roman" w:eastAsia="Times New Roman" w:hAnsi="Times New Roman" w:cs="Times New Roman"/>
          <w:b/>
          <w:color w:val="000000" w:themeColor="text1"/>
          <w:sz w:val="24"/>
          <w:szCs w:val="24"/>
        </w:rPr>
      </w:pPr>
    </w:p>
    <w:p w14:paraId="083C1FE0" w14:textId="059F95A4" w:rsidR="00E94F42" w:rsidRPr="00B40C8B" w:rsidRDefault="00E94F42" w:rsidP="00E94F42">
      <w:pPr>
        <w:spacing w:after="0" w:line="480" w:lineRule="auto"/>
        <w:rPr>
          <w:rFonts w:ascii="Times New Roman" w:hAnsi="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2.1.5.5 </w:t>
      </w:r>
      <w:r w:rsidRPr="00B40C8B">
        <w:rPr>
          <w:rFonts w:ascii="Times New Roman" w:hAnsi="Times New Roman"/>
          <w:b/>
          <w:color w:val="000000" w:themeColor="text1"/>
          <w:sz w:val="24"/>
          <w:szCs w:val="24"/>
        </w:rPr>
        <w:t>Dirección General del Plan Social de las Fuerzas Armadas</w:t>
      </w:r>
    </w:p>
    <w:p w14:paraId="5536F924" w14:textId="3C68009A" w:rsidR="00E94F42" w:rsidRPr="00B40C8B" w:rsidRDefault="00E94F42" w:rsidP="00E94F42">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83</w:t>
      </w:r>
    </w:p>
    <w:p w14:paraId="19F488F6" w14:textId="77777777" w:rsidR="00E94F42" w:rsidRPr="00B40C8B" w:rsidRDefault="00E94F42" w:rsidP="00E94F42">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VIVIENDAS ENTREGADAS</w:t>
      </w:r>
    </w:p>
    <w:p w14:paraId="7013463C" w14:textId="77777777" w:rsidR="00E94F42" w:rsidRPr="00B40C8B" w:rsidRDefault="00E94F42" w:rsidP="00E94F42">
      <w:pPr>
        <w:spacing w:after="0" w:line="480" w:lineRule="auto"/>
        <w:rPr>
          <w:rFonts w:ascii="Times New Roman" w:eastAsia="Times New Roman" w:hAnsi="Times New Roman" w:cs="Times New Roman"/>
          <w:b/>
          <w:color w:val="000000" w:themeColor="text1"/>
          <w:sz w:val="24"/>
          <w:szCs w:val="24"/>
        </w:rPr>
      </w:pPr>
      <w:r w:rsidRPr="00B40C8B">
        <w:rPr>
          <w:rFonts w:ascii="Times New Roman" w:hAnsi="Times New Roman" w:cs="Times New Roman"/>
          <w:b/>
          <w:noProof/>
          <w:color w:val="000000" w:themeColor="text1"/>
          <w:sz w:val="24"/>
          <w:szCs w:val="24"/>
        </w:rPr>
        <w:drawing>
          <wp:anchor distT="0" distB="0" distL="114300" distR="114300" simplePos="0" relativeHeight="251749888" behindDoc="0" locked="0" layoutInCell="1" allowOverlap="1" wp14:anchorId="7155D000" wp14:editId="04198D82">
            <wp:simplePos x="0" y="0"/>
            <wp:positionH relativeFrom="column">
              <wp:posOffset>2356403</wp:posOffset>
            </wp:positionH>
            <wp:positionV relativeFrom="paragraph">
              <wp:posOffset>346130</wp:posOffset>
            </wp:positionV>
            <wp:extent cx="2395728" cy="1901952"/>
            <wp:effectExtent l="0" t="0" r="5080" b="3175"/>
            <wp:wrapNone/>
            <wp:docPr id="203" name="Imagen 47" descr="C:\Users\admin\Desktop\VIVIENDAS\SAN CRISTO BAL\DSC_9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VIVIENDAS\SAN CRISTO BAL\DSC_9841.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395728" cy="190195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rFonts w:ascii="Times New Roman" w:eastAsia="Times New Roman" w:hAnsi="Times New Roman" w:cs="Times New Roman"/>
          <w:b/>
          <w:color w:val="000000" w:themeColor="text1"/>
          <w:sz w:val="24"/>
          <w:szCs w:val="24"/>
        </w:rPr>
        <w:t xml:space="preserve">Capitán Francisco Pineda, Ejército de República Dominicana </w:t>
      </w:r>
      <w:r w:rsidRPr="00B40C8B">
        <w:rPr>
          <w:rFonts w:ascii="Times New Roman" w:hAnsi="Times New Roman" w:cs="Times New Roman"/>
          <w:b/>
          <w:noProof/>
          <w:color w:val="000000" w:themeColor="text1"/>
          <w:sz w:val="24"/>
          <w:szCs w:val="24"/>
        </w:rPr>
        <w:drawing>
          <wp:inline distT="0" distB="0" distL="0" distR="0" wp14:anchorId="6356714B" wp14:editId="06452583">
            <wp:extent cx="2353586" cy="1931035"/>
            <wp:effectExtent l="0" t="0" r="8890" b="0"/>
            <wp:docPr id="204" name="Imagen 48" descr="C:\Users\admin\Desktop\VIVIENDAS\SAN CRISTO BAL\DSC_9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VIVIENDAS\SAN CRISTO BAL\DSC_9925.JPG"/>
                    <pic:cNvPicPr>
                      <a:picLocks noChangeAspect="1" noChangeArrowheads="1"/>
                    </pic:cNvPicPr>
                  </pic:nvPicPr>
                  <pic:blipFill>
                    <a:blip r:embed="rId196" cstate="print"/>
                    <a:srcRect/>
                    <a:stretch>
                      <a:fillRect/>
                    </a:stretch>
                  </pic:blipFill>
                  <pic:spPr bwMode="auto">
                    <a:xfrm>
                      <a:off x="0" y="0"/>
                      <a:ext cx="2385238" cy="1957004"/>
                    </a:xfrm>
                    <a:prstGeom prst="rect">
                      <a:avLst/>
                    </a:prstGeom>
                    <a:noFill/>
                    <a:ln w="9525">
                      <a:noFill/>
                      <a:miter lim="800000"/>
                      <a:headEnd/>
                      <a:tailEnd/>
                    </a:ln>
                  </pic:spPr>
                </pic:pic>
              </a:graphicData>
            </a:graphic>
          </wp:inline>
        </w:drawing>
      </w:r>
    </w:p>
    <w:p w14:paraId="2E7A54C6" w14:textId="77777777" w:rsidR="00E94F42" w:rsidRPr="00B40C8B" w:rsidRDefault="00E94F42" w:rsidP="00E94F42">
      <w:pPr>
        <w:spacing w:after="0" w:line="360" w:lineRule="auto"/>
        <w:rPr>
          <w:rFonts w:ascii="Arial" w:hAnsi="Arial" w:cs="Arial"/>
          <w:b/>
          <w:color w:val="000000" w:themeColor="text1"/>
          <w:sz w:val="16"/>
          <w:szCs w:val="16"/>
        </w:rPr>
      </w:pPr>
      <w:r w:rsidRPr="00B40C8B">
        <w:rPr>
          <w:rFonts w:ascii="Arial" w:hAnsi="Arial" w:cs="Arial"/>
          <w:b/>
          <w:color w:val="000000" w:themeColor="text1"/>
          <w:sz w:val="16"/>
          <w:szCs w:val="16"/>
        </w:rPr>
        <w:lastRenderedPageBreak/>
        <w:t xml:space="preserve">   </w:t>
      </w:r>
    </w:p>
    <w:p w14:paraId="2612F5D7" w14:textId="77777777" w:rsidR="00E94F42" w:rsidRPr="00B40C8B" w:rsidRDefault="00E94F42" w:rsidP="00E94F42">
      <w:pPr>
        <w:spacing w:after="0" w:line="360" w:lineRule="auto"/>
        <w:jc w:val="center"/>
        <w:rPr>
          <w:rFonts w:ascii="Arial" w:hAnsi="Arial" w:cs="Arial"/>
          <w:b/>
          <w:color w:val="000000" w:themeColor="text1"/>
          <w:sz w:val="16"/>
          <w:szCs w:val="16"/>
        </w:rPr>
      </w:pPr>
    </w:p>
    <w:p w14:paraId="406DFEA4" w14:textId="77777777" w:rsidR="00E94F42" w:rsidRPr="00B40C8B" w:rsidRDefault="00E94F42" w:rsidP="00E94F42">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1er. Tte. Omny Rodríguez G., Ejército de República Dominicana</w:t>
      </w:r>
    </w:p>
    <w:p w14:paraId="56CEA2A2" w14:textId="77777777" w:rsidR="00E94F42" w:rsidRPr="00B40C8B" w:rsidRDefault="00E94F42" w:rsidP="00E94F42">
      <w:pPr>
        <w:spacing w:after="0" w:line="360" w:lineRule="auto"/>
        <w:rPr>
          <w:rFonts w:ascii="Arial" w:hAnsi="Arial" w:cs="Arial"/>
          <w:b/>
          <w:color w:val="000000" w:themeColor="text1"/>
          <w:sz w:val="16"/>
          <w:szCs w:val="16"/>
        </w:rPr>
      </w:pPr>
      <w:r w:rsidRPr="00B40C8B">
        <w:rPr>
          <w:rFonts w:ascii="Times New Roman" w:hAnsi="Times New Roman" w:cs="Times New Roman"/>
          <w:b/>
          <w:noProof/>
          <w:color w:val="000000" w:themeColor="text1"/>
          <w:sz w:val="24"/>
          <w:szCs w:val="24"/>
        </w:rPr>
        <w:drawing>
          <wp:anchor distT="0" distB="0" distL="114300" distR="114300" simplePos="0" relativeHeight="251750912" behindDoc="0" locked="0" layoutInCell="1" allowOverlap="1" wp14:anchorId="25BCCF35" wp14:editId="5765FC12">
            <wp:simplePos x="0" y="0"/>
            <wp:positionH relativeFrom="column">
              <wp:posOffset>2277551</wp:posOffset>
            </wp:positionH>
            <wp:positionV relativeFrom="paragraph">
              <wp:posOffset>16609</wp:posOffset>
            </wp:positionV>
            <wp:extent cx="2305878" cy="1846580"/>
            <wp:effectExtent l="0" t="0" r="0" b="1270"/>
            <wp:wrapNone/>
            <wp:docPr id="205" name="Imagen 41" descr="C:\Users\admin\Desktop\VIVIENDAS\ENTREGA VIVIENDA OMMI  RODRIGUEZ, SABANA PERDIDA\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esktop\VIVIENDAS\ENTREGA VIVIENDA OMMI  RODRIGUEZ, SABANA PERDIDA\DSC_0109.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05878" cy="1846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rFonts w:ascii="Times New Roman" w:hAnsi="Times New Roman" w:cs="Times New Roman"/>
          <w:b/>
          <w:noProof/>
          <w:color w:val="000000" w:themeColor="text1"/>
          <w:sz w:val="24"/>
          <w:szCs w:val="24"/>
        </w:rPr>
        <w:drawing>
          <wp:inline distT="0" distB="0" distL="0" distR="0" wp14:anchorId="7E8413E1" wp14:editId="2BFB9AAC">
            <wp:extent cx="2250219" cy="1864890"/>
            <wp:effectExtent l="0" t="0" r="0" b="2540"/>
            <wp:docPr id="206" name="Imagen 40" descr="C:\Users\admin\Desktop\VIVIENDAS\ENTREGA VIVIENDA OMMI  RODRIGUEZ, SABANA PERDIDA\DSC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esktop\VIVIENDAS\ENTREGA VIVIENDA OMMI  RODRIGUEZ, SABANA PERDIDA\DSC_0116.JPG"/>
                    <pic:cNvPicPr>
                      <a:picLocks noChangeAspect="1" noChangeArrowheads="1"/>
                    </pic:cNvPicPr>
                  </pic:nvPicPr>
                  <pic:blipFill>
                    <a:blip r:embed="rId198" cstate="print"/>
                    <a:srcRect/>
                    <a:stretch>
                      <a:fillRect/>
                    </a:stretch>
                  </pic:blipFill>
                  <pic:spPr bwMode="auto">
                    <a:xfrm>
                      <a:off x="0" y="0"/>
                      <a:ext cx="2273681" cy="1884335"/>
                    </a:xfrm>
                    <a:prstGeom prst="rect">
                      <a:avLst/>
                    </a:prstGeom>
                    <a:noFill/>
                    <a:ln w="9525">
                      <a:noFill/>
                      <a:miter lim="800000"/>
                      <a:headEnd/>
                      <a:tailEnd/>
                    </a:ln>
                  </pic:spPr>
                </pic:pic>
              </a:graphicData>
            </a:graphic>
          </wp:inline>
        </w:drawing>
      </w:r>
      <w:r w:rsidRPr="00B40C8B">
        <w:rPr>
          <w:rFonts w:ascii="Arial" w:hAnsi="Arial" w:cs="Arial"/>
          <w:b/>
          <w:color w:val="000000" w:themeColor="text1"/>
          <w:sz w:val="16"/>
          <w:szCs w:val="16"/>
        </w:rPr>
        <w:t xml:space="preserve">  </w:t>
      </w:r>
    </w:p>
    <w:p w14:paraId="5041FE83" w14:textId="77777777" w:rsidR="00E94F42" w:rsidRPr="00B40C8B" w:rsidRDefault="00E94F42" w:rsidP="00E94F42">
      <w:pPr>
        <w:spacing w:after="0" w:line="360" w:lineRule="auto"/>
        <w:jc w:val="center"/>
        <w:rPr>
          <w:rFonts w:ascii="Arial" w:hAnsi="Arial" w:cs="Arial"/>
          <w:b/>
          <w:color w:val="000000" w:themeColor="text1"/>
          <w:sz w:val="16"/>
          <w:szCs w:val="16"/>
        </w:rPr>
      </w:pPr>
    </w:p>
    <w:p w14:paraId="0ECDC361" w14:textId="77777777" w:rsidR="00E94F42" w:rsidRPr="00B40C8B" w:rsidRDefault="00E94F42" w:rsidP="00E94F42">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Asimilado Militar Honorifico Martín Bidó García</w:t>
      </w:r>
    </w:p>
    <w:p w14:paraId="06CD2746" w14:textId="77777777" w:rsidR="00E94F42" w:rsidRPr="00B40C8B" w:rsidRDefault="00E94F42" w:rsidP="00E94F42">
      <w:pPr>
        <w:spacing w:after="0" w:line="360" w:lineRule="auto"/>
        <w:rPr>
          <w:rFonts w:ascii="Arial" w:hAnsi="Arial" w:cs="Arial"/>
          <w:b/>
          <w:color w:val="000000" w:themeColor="text1"/>
          <w:sz w:val="16"/>
          <w:szCs w:val="16"/>
        </w:rPr>
      </w:pPr>
      <w:r w:rsidRPr="00B40C8B">
        <w:rPr>
          <w:rFonts w:ascii="Times New Roman" w:hAnsi="Times New Roman" w:cs="Times New Roman"/>
          <w:b/>
          <w:noProof/>
          <w:color w:val="000000" w:themeColor="text1"/>
          <w:sz w:val="24"/>
          <w:szCs w:val="24"/>
        </w:rPr>
        <w:drawing>
          <wp:anchor distT="0" distB="0" distL="114300" distR="114300" simplePos="0" relativeHeight="251751936" behindDoc="0" locked="0" layoutInCell="1" allowOverlap="1" wp14:anchorId="6E697CBE" wp14:editId="5FE37112">
            <wp:simplePos x="0" y="0"/>
            <wp:positionH relativeFrom="column">
              <wp:posOffset>2396490</wp:posOffset>
            </wp:positionH>
            <wp:positionV relativeFrom="paragraph">
              <wp:posOffset>6985</wp:posOffset>
            </wp:positionV>
            <wp:extent cx="2606040" cy="1901825"/>
            <wp:effectExtent l="0" t="0" r="3810" b="3175"/>
            <wp:wrapNone/>
            <wp:docPr id="207" name="Imagen 39" descr="C:\Users\admin\Desktop\VIVIENDAS\ENTREGA VIVIENDA LOS BANCOS\DSC_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esktop\VIVIENDAS\ENTREGA VIVIENDA LOS BANCOS\DSC_0323.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606040" cy="1901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rFonts w:ascii="Arial" w:hAnsi="Arial" w:cs="Arial"/>
          <w:b/>
          <w:color w:val="000000" w:themeColor="text1"/>
          <w:sz w:val="16"/>
          <w:szCs w:val="16"/>
        </w:rPr>
        <w:t xml:space="preserve"> </w:t>
      </w:r>
      <w:r w:rsidRPr="00B40C8B">
        <w:rPr>
          <w:rFonts w:ascii="Times New Roman" w:hAnsi="Times New Roman" w:cs="Times New Roman"/>
          <w:b/>
          <w:noProof/>
          <w:color w:val="000000" w:themeColor="text1"/>
          <w:sz w:val="24"/>
          <w:szCs w:val="24"/>
        </w:rPr>
        <w:drawing>
          <wp:inline distT="0" distB="0" distL="0" distR="0" wp14:anchorId="337596AF" wp14:editId="41227491">
            <wp:extent cx="2361537" cy="1938020"/>
            <wp:effectExtent l="0" t="0" r="1270" b="5080"/>
            <wp:docPr id="208" name="Imagen 38" descr="C:\Users\admin\Desktop\VIVIENDAS\ENTREGA VIVIENDA LOS BANCOS\DSC_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VIVIENDAS\ENTREGA VIVIENDA LOS BANCOS\DSC_0330.JPG"/>
                    <pic:cNvPicPr>
                      <a:picLocks noChangeAspect="1" noChangeArrowheads="1"/>
                    </pic:cNvPicPr>
                  </pic:nvPicPr>
                  <pic:blipFill>
                    <a:blip r:embed="rId200" cstate="print"/>
                    <a:srcRect/>
                    <a:stretch>
                      <a:fillRect/>
                    </a:stretch>
                  </pic:blipFill>
                  <pic:spPr bwMode="auto">
                    <a:xfrm>
                      <a:off x="0" y="0"/>
                      <a:ext cx="2392794" cy="1963671"/>
                    </a:xfrm>
                    <a:prstGeom prst="rect">
                      <a:avLst/>
                    </a:prstGeom>
                    <a:noFill/>
                    <a:ln w="9525">
                      <a:noFill/>
                      <a:miter lim="800000"/>
                      <a:headEnd/>
                      <a:tailEnd/>
                    </a:ln>
                  </pic:spPr>
                </pic:pic>
              </a:graphicData>
            </a:graphic>
          </wp:inline>
        </w:drawing>
      </w:r>
      <w:r w:rsidRPr="00B40C8B">
        <w:rPr>
          <w:rFonts w:ascii="Arial" w:hAnsi="Arial" w:cs="Arial"/>
          <w:b/>
          <w:color w:val="000000" w:themeColor="text1"/>
          <w:sz w:val="16"/>
          <w:szCs w:val="16"/>
        </w:rPr>
        <w:t xml:space="preserve">  </w:t>
      </w:r>
    </w:p>
    <w:p w14:paraId="07686367" w14:textId="77777777" w:rsidR="00E94F42" w:rsidRPr="00B40C8B" w:rsidRDefault="00E94F42" w:rsidP="00E94F42">
      <w:pPr>
        <w:spacing w:after="0" w:line="360" w:lineRule="auto"/>
        <w:jc w:val="both"/>
        <w:rPr>
          <w:rFonts w:ascii="Arial" w:hAnsi="Arial" w:cs="Arial"/>
          <w:b/>
          <w:color w:val="000000" w:themeColor="text1"/>
          <w:sz w:val="16"/>
          <w:szCs w:val="16"/>
        </w:rPr>
      </w:pPr>
    </w:p>
    <w:p w14:paraId="4ABA1805" w14:textId="77777777" w:rsidR="00E94F42" w:rsidRPr="00B40C8B" w:rsidRDefault="00E94F42" w:rsidP="00E94F42">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Asimilada Militar Miguelina Rossó Rossó, Ejército de República Dominicana</w:t>
      </w:r>
    </w:p>
    <w:p w14:paraId="60385B18" w14:textId="77777777" w:rsidR="00E94F42" w:rsidRPr="00B40C8B" w:rsidRDefault="00E94F42" w:rsidP="00E94F42">
      <w:pPr>
        <w:spacing w:after="0" w:line="480" w:lineRule="auto"/>
        <w:rPr>
          <w:rFonts w:ascii="Times New Roman" w:eastAsia="Times New Roman" w:hAnsi="Times New Roman" w:cs="Times New Roman"/>
          <w:b/>
          <w:color w:val="000000" w:themeColor="text1"/>
          <w:sz w:val="24"/>
          <w:szCs w:val="24"/>
        </w:rPr>
      </w:pPr>
      <w:r w:rsidRPr="00B40C8B">
        <w:rPr>
          <w:rFonts w:ascii="Times New Roman" w:hAnsi="Times New Roman" w:cs="Times New Roman"/>
          <w:b/>
          <w:noProof/>
          <w:color w:val="000000" w:themeColor="text1"/>
          <w:sz w:val="24"/>
          <w:szCs w:val="24"/>
        </w:rPr>
        <w:drawing>
          <wp:anchor distT="0" distB="0" distL="114300" distR="114300" simplePos="0" relativeHeight="251752960" behindDoc="0" locked="0" layoutInCell="1" allowOverlap="1" wp14:anchorId="61DEB2F8" wp14:editId="3784BB32">
            <wp:simplePos x="0" y="0"/>
            <wp:positionH relativeFrom="column">
              <wp:posOffset>2467527</wp:posOffset>
            </wp:positionH>
            <wp:positionV relativeFrom="paragraph">
              <wp:posOffset>7620</wp:posOffset>
            </wp:positionV>
            <wp:extent cx="2432304" cy="1709928"/>
            <wp:effectExtent l="0" t="0" r="6350" b="5080"/>
            <wp:wrapNone/>
            <wp:docPr id="209" name="Imagen 44" descr="C:\Users\admin\Downloads\WhatsApp Image 2018-11-15 at 10.13.1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Downloads\WhatsApp Image 2018-11-15 at 10.13.16 AM (1).jpe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32304" cy="170992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40C8B">
        <w:rPr>
          <w:rFonts w:ascii="Times New Roman" w:eastAsia="Times New Roman" w:hAnsi="Times New Roman" w:cs="Times New Roman"/>
          <w:b/>
          <w:color w:val="000000" w:themeColor="text1"/>
          <w:sz w:val="24"/>
          <w:szCs w:val="24"/>
        </w:rPr>
        <w:t xml:space="preserve">   </w:t>
      </w:r>
      <w:r w:rsidRPr="00B40C8B">
        <w:rPr>
          <w:rFonts w:ascii="Times New Roman" w:hAnsi="Times New Roman" w:cs="Times New Roman"/>
          <w:b/>
          <w:noProof/>
          <w:color w:val="000000" w:themeColor="text1"/>
          <w:sz w:val="24"/>
          <w:szCs w:val="24"/>
        </w:rPr>
        <w:drawing>
          <wp:inline distT="0" distB="0" distL="0" distR="0" wp14:anchorId="7A0E449A" wp14:editId="106AC72D">
            <wp:extent cx="2282024" cy="1681480"/>
            <wp:effectExtent l="0" t="0" r="4445" b="0"/>
            <wp:docPr id="210" name="Imagen 43" descr="C:\Users\admin\Downloads\WhatsApp Image 2018-11-15 at 10.13.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ownloads\WhatsApp Image 2018-11-15 at 10.13.15 AM.jpeg"/>
                    <pic:cNvPicPr>
                      <a:picLocks noChangeAspect="1" noChangeArrowheads="1"/>
                    </pic:cNvPicPr>
                  </pic:nvPicPr>
                  <pic:blipFill>
                    <a:blip r:embed="rId202" cstate="print"/>
                    <a:srcRect/>
                    <a:stretch>
                      <a:fillRect/>
                    </a:stretch>
                  </pic:blipFill>
                  <pic:spPr bwMode="auto">
                    <a:xfrm>
                      <a:off x="0" y="0"/>
                      <a:ext cx="2307348" cy="1700140"/>
                    </a:xfrm>
                    <a:prstGeom prst="rect">
                      <a:avLst/>
                    </a:prstGeom>
                    <a:noFill/>
                    <a:ln w="9525">
                      <a:noFill/>
                      <a:miter lim="800000"/>
                      <a:headEnd/>
                      <a:tailEnd/>
                    </a:ln>
                  </pic:spPr>
                </pic:pic>
              </a:graphicData>
            </a:graphic>
          </wp:inline>
        </w:drawing>
      </w:r>
    </w:p>
    <w:p w14:paraId="6D0B9B68" w14:textId="77777777" w:rsidR="00E94F42" w:rsidRPr="00B40C8B" w:rsidRDefault="00E94F42" w:rsidP="00E94F42">
      <w:pPr>
        <w:spacing w:after="0" w:line="480" w:lineRule="auto"/>
        <w:rPr>
          <w:rFonts w:ascii="Times New Roman" w:eastAsia="Times New Roman" w:hAnsi="Times New Roman" w:cs="Times New Roman"/>
          <w:b/>
          <w:color w:val="000000" w:themeColor="text1"/>
          <w:sz w:val="24"/>
          <w:szCs w:val="24"/>
        </w:rPr>
      </w:pPr>
    </w:p>
    <w:p w14:paraId="7E18B3B2" w14:textId="77777777" w:rsidR="00E94F42" w:rsidRPr="00B40C8B" w:rsidRDefault="00E94F42" w:rsidP="003A2DA7">
      <w:pPr>
        <w:spacing w:after="0" w:line="480" w:lineRule="auto"/>
        <w:rPr>
          <w:rFonts w:ascii="Times New Roman" w:eastAsia="Times New Roman" w:hAnsi="Times New Roman" w:cs="Times New Roman"/>
          <w:b/>
          <w:color w:val="000000" w:themeColor="text1"/>
          <w:sz w:val="24"/>
          <w:szCs w:val="24"/>
        </w:rPr>
      </w:pPr>
    </w:p>
    <w:p w14:paraId="3E734228" w14:textId="534999DA" w:rsidR="003A2DA7" w:rsidRPr="00B40C8B" w:rsidRDefault="003A2DA7" w:rsidP="003A2DA7">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2.1.5</w:t>
      </w:r>
      <w:r w:rsidR="00E94F42" w:rsidRPr="00B40C8B">
        <w:rPr>
          <w:rFonts w:ascii="Times New Roman" w:eastAsia="Times New Roman" w:hAnsi="Times New Roman" w:cs="Times New Roman"/>
          <w:b/>
          <w:color w:val="000000" w:themeColor="text1"/>
          <w:sz w:val="24"/>
          <w:szCs w:val="24"/>
        </w:rPr>
        <w:t>.7</w:t>
      </w:r>
      <w:r w:rsidRPr="00B40C8B">
        <w:rPr>
          <w:rFonts w:ascii="Times New Roman" w:eastAsia="Times New Roman" w:hAnsi="Times New Roman" w:cs="Times New Roman"/>
          <w:b/>
          <w:color w:val="000000" w:themeColor="text1"/>
          <w:sz w:val="24"/>
          <w:szCs w:val="24"/>
        </w:rPr>
        <w:t xml:space="preserve"> Dirección General de Ingeniería del MIDE</w:t>
      </w:r>
    </w:p>
    <w:p w14:paraId="66BDE04E" w14:textId="77777777" w:rsidR="003A2DA7" w:rsidRPr="00B40C8B" w:rsidRDefault="003A2DA7" w:rsidP="003A2DA7">
      <w:pPr>
        <w:tabs>
          <w:tab w:val="left" w:pos="284"/>
        </w:tabs>
        <w:autoSpaceDE w:val="0"/>
        <w:autoSpaceDN w:val="0"/>
        <w:adjustRightInd w:val="0"/>
        <w:spacing w:after="0" w:line="480" w:lineRule="auto"/>
        <w:ind w:right="720"/>
        <w:jc w:val="both"/>
        <w:rPr>
          <w:rFonts w:ascii="Times New Roman" w:eastAsia="Calibri" w:hAnsi="Times New Roman" w:cs="Times New Roman"/>
          <w:bCs/>
          <w:color w:val="000000" w:themeColor="text1"/>
          <w:sz w:val="24"/>
          <w:szCs w:val="24"/>
        </w:rPr>
      </w:pPr>
    </w:p>
    <w:p w14:paraId="1D530022" w14:textId="1C926E46" w:rsidR="003A2DA7" w:rsidRPr="00B40C8B" w:rsidRDefault="003A2DA7" w:rsidP="003A2DA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w:t>
      </w:r>
      <w:r w:rsidR="00E94F42" w:rsidRPr="00B40C8B">
        <w:rPr>
          <w:rFonts w:ascii="Times New Roman" w:hAnsi="Times New Roman" w:cs="Times New Roman"/>
          <w:b/>
          <w:color w:val="000000" w:themeColor="text1"/>
          <w:sz w:val="24"/>
          <w:szCs w:val="24"/>
        </w:rPr>
        <w:t>nexo No. 84</w:t>
      </w:r>
    </w:p>
    <w:p w14:paraId="1438CC21" w14:textId="77777777" w:rsidR="003A2DA7" w:rsidRPr="00B40C8B" w:rsidRDefault="003A2DA7" w:rsidP="003A2DA7">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CONSTRUCCIÓN DE VIVIENDA A FAVOR DE LA ASIMILADA MILITAR MIGUELINA ROSSÓ, EN SAN JUAN DE LA MAGUANA.</w:t>
      </w:r>
    </w:p>
    <w:p w14:paraId="61FBD52B" w14:textId="77777777" w:rsidR="003A2DA7" w:rsidRPr="00B40C8B" w:rsidRDefault="003A2DA7" w:rsidP="003A2DA7">
      <w:pPr>
        <w:tabs>
          <w:tab w:val="left" w:pos="284"/>
        </w:tabs>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7BE56BF1" wp14:editId="73A46F9B">
            <wp:extent cx="5207000" cy="2687541"/>
            <wp:effectExtent l="0" t="0" r="0" b="0"/>
            <wp:docPr id="157" name="Imagen 22" descr="C:\Users\Nomina\Downloads\WhatsApp Image 2018-05-31 at 11.22.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mina\Downloads\WhatsApp Image 2018-05-31 at 11.22.56 AM.jpeg"/>
                    <pic:cNvPicPr>
                      <a:picLocks noChangeAspect="1" noChangeArrowheads="1"/>
                    </pic:cNvPicPr>
                  </pic:nvPicPr>
                  <pic:blipFill rotWithShape="1">
                    <a:blip r:embed="rId203"/>
                    <a:srcRect t="11658" b="13992"/>
                    <a:stretch/>
                  </pic:blipFill>
                  <pic:spPr bwMode="auto">
                    <a:xfrm>
                      <a:off x="0" y="0"/>
                      <a:ext cx="5210006" cy="2689093"/>
                    </a:xfrm>
                    <a:prstGeom prst="rect">
                      <a:avLst/>
                    </a:prstGeom>
                    <a:noFill/>
                    <a:ln>
                      <a:noFill/>
                    </a:ln>
                    <a:extLst>
                      <a:ext uri="{53640926-AAD7-44D8-BBD7-CCE9431645EC}">
                        <a14:shadowObscured xmlns:a14="http://schemas.microsoft.com/office/drawing/2010/main"/>
                      </a:ext>
                    </a:extLst>
                  </pic:spPr>
                </pic:pic>
              </a:graphicData>
            </a:graphic>
          </wp:inline>
        </w:drawing>
      </w:r>
    </w:p>
    <w:p w14:paraId="152DC1E4" w14:textId="77777777" w:rsidR="003A2DA7" w:rsidRPr="00B40C8B" w:rsidRDefault="003A2DA7" w:rsidP="003A2DA7">
      <w:pPr>
        <w:rPr>
          <w:color w:val="000000" w:themeColor="text1"/>
        </w:rPr>
      </w:pPr>
    </w:p>
    <w:p w14:paraId="1774178E" w14:textId="021DCA9C" w:rsidR="003A2DA7" w:rsidRPr="00B40C8B" w:rsidRDefault="003A2DA7" w:rsidP="003A2DA7">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w:t>
      </w:r>
      <w:r w:rsidR="00E94F42" w:rsidRPr="00B40C8B">
        <w:rPr>
          <w:rFonts w:ascii="Times New Roman" w:hAnsi="Times New Roman" w:cs="Times New Roman"/>
          <w:b/>
          <w:color w:val="000000" w:themeColor="text1"/>
          <w:sz w:val="24"/>
          <w:szCs w:val="24"/>
        </w:rPr>
        <w:t xml:space="preserve"> No. 85</w:t>
      </w:r>
    </w:p>
    <w:p w14:paraId="5BB86040" w14:textId="77777777" w:rsidR="003A2DA7" w:rsidRPr="00B40C8B" w:rsidRDefault="003A2DA7" w:rsidP="003A2DA7">
      <w:pPr>
        <w:tabs>
          <w:tab w:val="left" w:pos="284"/>
        </w:tabs>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CONSTRUCCIÓN DE VIVIENDA A FAVOR DEL SEÑOR ENERIO PINEDA.</w:t>
      </w:r>
    </w:p>
    <w:p w14:paraId="4B5163E5" w14:textId="77777777" w:rsidR="003A2DA7" w:rsidRPr="00B40C8B" w:rsidRDefault="003A2DA7" w:rsidP="003A2DA7">
      <w:pPr>
        <w:tabs>
          <w:tab w:val="left" w:pos="284"/>
        </w:tabs>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drawing>
          <wp:inline distT="0" distB="0" distL="0" distR="0" wp14:anchorId="401684F7" wp14:editId="4B77C406">
            <wp:extent cx="5056505" cy="1963972"/>
            <wp:effectExtent l="0" t="0" r="0" b="0"/>
            <wp:docPr id="137" name="Imagen 1" descr="C:\Users\usuario\Downloads\WhatsApp Image 2018-10-25 at 6.37.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18-10-25 at 6.37.59 PM.jpeg"/>
                    <pic:cNvPicPr>
                      <a:picLocks noChangeAspect="1" noChangeArrowheads="1"/>
                    </pic:cNvPicPr>
                  </pic:nvPicPr>
                  <pic:blipFill rotWithShape="1">
                    <a:blip r:embed="rId204"/>
                    <a:srcRect t="13185" b="16871"/>
                    <a:stretch/>
                  </pic:blipFill>
                  <pic:spPr bwMode="auto">
                    <a:xfrm>
                      <a:off x="0" y="0"/>
                      <a:ext cx="5068429" cy="1968603"/>
                    </a:xfrm>
                    <a:prstGeom prst="rect">
                      <a:avLst/>
                    </a:prstGeom>
                    <a:noFill/>
                    <a:ln>
                      <a:noFill/>
                    </a:ln>
                    <a:extLst>
                      <a:ext uri="{53640926-AAD7-44D8-BBD7-CCE9431645EC}">
                        <a14:shadowObscured xmlns:a14="http://schemas.microsoft.com/office/drawing/2010/main"/>
                      </a:ext>
                    </a:extLst>
                  </pic:spPr>
                </pic:pic>
              </a:graphicData>
            </a:graphic>
          </wp:inline>
        </w:drawing>
      </w:r>
    </w:p>
    <w:p w14:paraId="07CE92F8" w14:textId="29C485A9" w:rsidR="005A55AA" w:rsidRPr="00B40C8B" w:rsidRDefault="00BB1493" w:rsidP="00BB1493">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lastRenderedPageBreak/>
        <w:t>Tercer Eje Estratégico:</w:t>
      </w:r>
    </w:p>
    <w:p w14:paraId="32B989A9" w14:textId="77777777" w:rsidR="00BB1493" w:rsidRPr="00B40C8B" w:rsidRDefault="00BB1493" w:rsidP="00FC7213">
      <w:pPr>
        <w:spacing w:after="0" w:line="480" w:lineRule="auto"/>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“Unas Fuerzas Armadas que contribuyan con su accionar al desarrollo nacional”.</w:t>
      </w:r>
    </w:p>
    <w:p w14:paraId="12E2DBE8" w14:textId="77777777" w:rsidR="00BB1493" w:rsidRPr="00B40C8B" w:rsidRDefault="00BB1493" w:rsidP="00BB1493">
      <w:pPr>
        <w:spacing w:after="0" w:line="480" w:lineRule="auto"/>
        <w:rPr>
          <w:rFonts w:ascii="Times New Roman" w:eastAsia="Times New Roman" w:hAnsi="Times New Roman" w:cs="Times New Roman"/>
          <w:i/>
          <w:color w:val="000000" w:themeColor="text1"/>
          <w:sz w:val="24"/>
          <w:szCs w:val="24"/>
        </w:rPr>
      </w:pPr>
    </w:p>
    <w:p w14:paraId="7E71CD69" w14:textId="72AD23A5" w:rsidR="00FE3CE4" w:rsidRPr="00B40C8B" w:rsidRDefault="000568E8" w:rsidP="00BB1493">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Estratégico 3.1</w:t>
      </w:r>
    </w:p>
    <w:p w14:paraId="3FA7C691" w14:textId="77777777" w:rsidR="00BB1493" w:rsidRPr="00B40C8B" w:rsidRDefault="00DD2521" w:rsidP="005A55AA">
      <w:pPr>
        <w:spacing w:after="0" w:line="480" w:lineRule="auto"/>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w:t>
      </w:r>
      <w:r w:rsidR="00BB1493" w:rsidRPr="00B40C8B">
        <w:rPr>
          <w:rFonts w:ascii="Times New Roman" w:eastAsia="Times New Roman" w:hAnsi="Times New Roman" w:cs="Times New Roman"/>
          <w:i/>
          <w:color w:val="000000" w:themeColor="text1"/>
          <w:sz w:val="24"/>
          <w:szCs w:val="24"/>
        </w:rPr>
        <w:t>Implementar nuevas iniciativas para continuar apoyando el desarrollo nacional</w:t>
      </w:r>
      <w:r w:rsidRPr="00B40C8B">
        <w:rPr>
          <w:rFonts w:ascii="Times New Roman" w:eastAsia="Times New Roman" w:hAnsi="Times New Roman" w:cs="Times New Roman"/>
          <w:i/>
          <w:color w:val="000000" w:themeColor="text1"/>
          <w:sz w:val="24"/>
          <w:szCs w:val="24"/>
        </w:rPr>
        <w:t>”</w:t>
      </w:r>
    </w:p>
    <w:p w14:paraId="1BEA3E66" w14:textId="071DBCBA" w:rsidR="000568E8" w:rsidRPr="00B40C8B" w:rsidRDefault="000568E8" w:rsidP="000568E8">
      <w:pPr>
        <w:spacing w:line="480" w:lineRule="auto"/>
        <w:jc w:val="both"/>
        <w:rPr>
          <w:rFonts w:ascii="Times New Roman" w:eastAsia="Times New Roman" w:hAnsi="Times New Roman" w:cs="Times New Roman"/>
          <w:b/>
          <w:color w:val="000000" w:themeColor="text1"/>
        </w:rPr>
      </w:pPr>
      <w:r w:rsidRPr="00B40C8B">
        <w:rPr>
          <w:rFonts w:ascii="Times New Roman" w:hAnsi="Times New Roman" w:cs="Times New Roman"/>
          <w:b/>
          <w:color w:val="000000" w:themeColor="text1"/>
          <w:sz w:val="24"/>
          <w:szCs w:val="24"/>
        </w:rPr>
        <w:t>3.1.1.4</w:t>
      </w:r>
      <w:r w:rsidRPr="00B40C8B">
        <w:rPr>
          <w:rFonts w:ascii="Times New Roman" w:eastAsia="Times New Roman" w:hAnsi="Times New Roman" w:cs="Times New Roman"/>
          <w:b/>
          <w:color w:val="000000" w:themeColor="text1"/>
        </w:rPr>
        <w:t xml:space="preserve"> Instituto Superior para la Defensa “General Juan Pablo Duarte y Díez” (INSUDE)</w:t>
      </w:r>
    </w:p>
    <w:p w14:paraId="426C2032" w14:textId="39747224" w:rsidR="000568E8" w:rsidRPr="00B40C8B" w:rsidRDefault="000568E8" w:rsidP="000568E8">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t>Anexo No. 86</w:t>
      </w:r>
    </w:p>
    <w:p w14:paraId="491BFE4C" w14:textId="77777777" w:rsidR="000568E8" w:rsidRPr="00B40C8B" w:rsidRDefault="000568E8" w:rsidP="000568E8">
      <w:pPr>
        <w:spacing w:after="0" w:line="240" w:lineRule="auto"/>
        <w:ind w:right="819"/>
        <w:jc w:val="center"/>
        <w:rPr>
          <w:rFonts w:ascii="Times New Roman" w:hAnsi="Times New Roman" w:cs="Times New Roman"/>
          <w:b/>
          <w:color w:val="000000" w:themeColor="text1"/>
          <w:sz w:val="24"/>
          <w:szCs w:val="24"/>
        </w:rPr>
      </w:pPr>
    </w:p>
    <w:p w14:paraId="51F7852C" w14:textId="77777777" w:rsidR="000568E8" w:rsidRPr="00B40C8B" w:rsidRDefault="000568E8" w:rsidP="000568E8">
      <w:pPr>
        <w:pStyle w:val="Textoindependiente"/>
        <w:jc w:val="both"/>
        <w:rPr>
          <w:b/>
          <w:color w:val="000000" w:themeColor="text1"/>
        </w:rPr>
      </w:pPr>
      <w:r w:rsidRPr="00B40C8B">
        <w:rPr>
          <w:b/>
          <w:color w:val="000000" w:themeColor="text1"/>
        </w:rPr>
        <w:t>ARQUEO POR MUNICIPIOS Y PROVINCIAS, DE NÚCLEOS Y PERSONAS EN PROCESO DE ALFABETIZACIÓN.</w:t>
      </w:r>
    </w:p>
    <w:p w14:paraId="1FBCC17A" w14:textId="77777777" w:rsidR="000568E8" w:rsidRPr="00B40C8B" w:rsidRDefault="000568E8" w:rsidP="000568E8">
      <w:pPr>
        <w:spacing w:after="0"/>
        <w:ind w:right="1449"/>
        <w:jc w:val="both"/>
        <w:rPr>
          <w:rFonts w:ascii="Times New Roman" w:hAnsi="Times New Roman" w:cs="Times New Roman"/>
          <w:color w:val="000000" w:themeColor="text1"/>
          <w:sz w:val="24"/>
          <w:szCs w:val="24"/>
        </w:rPr>
      </w:pPr>
    </w:p>
    <w:tbl>
      <w:tblPr>
        <w:tblStyle w:val="Tablaconcuadrcula"/>
        <w:tblW w:w="0" w:type="auto"/>
        <w:tblLayout w:type="fixed"/>
        <w:tblLook w:val="04A0" w:firstRow="1" w:lastRow="0" w:firstColumn="1" w:lastColumn="0" w:noHBand="0" w:noVBand="1"/>
      </w:tblPr>
      <w:tblGrid>
        <w:gridCol w:w="2695"/>
        <w:gridCol w:w="1530"/>
        <w:gridCol w:w="1508"/>
        <w:gridCol w:w="2177"/>
      </w:tblGrid>
      <w:tr w:rsidR="000568E8" w:rsidRPr="00B40C8B" w14:paraId="45689207" w14:textId="77777777" w:rsidTr="000568E8">
        <w:tc>
          <w:tcPr>
            <w:tcW w:w="2695" w:type="dxa"/>
          </w:tcPr>
          <w:p w14:paraId="27572CA7" w14:textId="77777777" w:rsidR="000568E8" w:rsidRPr="00B40C8B" w:rsidRDefault="000568E8" w:rsidP="00342A8C">
            <w:pP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LUGARES</w:t>
            </w:r>
          </w:p>
        </w:tc>
        <w:tc>
          <w:tcPr>
            <w:tcW w:w="1530" w:type="dxa"/>
          </w:tcPr>
          <w:p w14:paraId="5658D982" w14:textId="77777777" w:rsidR="000568E8" w:rsidRPr="00B40C8B" w:rsidRDefault="000568E8" w:rsidP="00342A8C">
            <w:pP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NÚCLEOS</w:t>
            </w:r>
          </w:p>
        </w:tc>
        <w:tc>
          <w:tcPr>
            <w:tcW w:w="1508" w:type="dxa"/>
          </w:tcPr>
          <w:p w14:paraId="299D3E13" w14:textId="77777777" w:rsidR="000568E8" w:rsidRPr="00B40C8B" w:rsidRDefault="000568E8" w:rsidP="00342A8C">
            <w:pP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FACILITADORES</w:t>
            </w:r>
          </w:p>
        </w:tc>
        <w:tc>
          <w:tcPr>
            <w:tcW w:w="2177" w:type="dxa"/>
          </w:tcPr>
          <w:p w14:paraId="10631D52" w14:textId="77777777" w:rsidR="000568E8" w:rsidRPr="00B40C8B" w:rsidRDefault="000568E8" w:rsidP="00342A8C">
            <w:pP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PARTICIPANTES</w:t>
            </w:r>
          </w:p>
        </w:tc>
      </w:tr>
      <w:tr w:rsidR="000568E8" w:rsidRPr="00B40C8B" w14:paraId="4EA93A45" w14:textId="77777777" w:rsidTr="000568E8">
        <w:tc>
          <w:tcPr>
            <w:tcW w:w="2695" w:type="dxa"/>
          </w:tcPr>
          <w:p w14:paraId="57B6FC12"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Distrito Nacional</w:t>
            </w:r>
          </w:p>
        </w:tc>
        <w:tc>
          <w:tcPr>
            <w:tcW w:w="1530" w:type="dxa"/>
          </w:tcPr>
          <w:p w14:paraId="21F11D1A"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04</w:t>
            </w:r>
          </w:p>
        </w:tc>
        <w:tc>
          <w:tcPr>
            <w:tcW w:w="1508" w:type="dxa"/>
          </w:tcPr>
          <w:p w14:paraId="39F62AC3"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04</w:t>
            </w:r>
          </w:p>
        </w:tc>
        <w:tc>
          <w:tcPr>
            <w:tcW w:w="2177" w:type="dxa"/>
          </w:tcPr>
          <w:p w14:paraId="33D35D26"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32</w:t>
            </w:r>
          </w:p>
        </w:tc>
      </w:tr>
      <w:tr w:rsidR="000568E8" w:rsidRPr="00B40C8B" w14:paraId="6AD27EB0" w14:textId="77777777" w:rsidTr="000568E8">
        <w:tc>
          <w:tcPr>
            <w:tcW w:w="2695" w:type="dxa"/>
          </w:tcPr>
          <w:p w14:paraId="4D2D3D23" w14:textId="2EC7EBD3"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Prov. Santo Domingo</w:t>
            </w:r>
          </w:p>
        </w:tc>
        <w:tc>
          <w:tcPr>
            <w:tcW w:w="1530" w:type="dxa"/>
          </w:tcPr>
          <w:p w14:paraId="5B8F39E9"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60</w:t>
            </w:r>
          </w:p>
        </w:tc>
        <w:tc>
          <w:tcPr>
            <w:tcW w:w="1508" w:type="dxa"/>
          </w:tcPr>
          <w:p w14:paraId="20AD8374"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60</w:t>
            </w:r>
          </w:p>
        </w:tc>
        <w:tc>
          <w:tcPr>
            <w:tcW w:w="2177" w:type="dxa"/>
          </w:tcPr>
          <w:p w14:paraId="3B98AA85"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482</w:t>
            </w:r>
          </w:p>
        </w:tc>
      </w:tr>
      <w:tr w:rsidR="000568E8" w:rsidRPr="00B40C8B" w14:paraId="2D198F8E" w14:textId="77777777" w:rsidTr="000568E8">
        <w:tc>
          <w:tcPr>
            <w:tcW w:w="2695" w:type="dxa"/>
          </w:tcPr>
          <w:p w14:paraId="285325FE"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San Cristóbal</w:t>
            </w:r>
          </w:p>
        </w:tc>
        <w:tc>
          <w:tcPr>
            <w:tcW w:w="1530" w:type="dxa"/>
          </w:tcPr>
          <w:p w14:paraId="18E54516"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1508" w:type="dxa"/>
          </w:tcPr>
          <w:p w14:paraId="2E981F3B"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2177" w:type="dxa"/>
          </w:tcPr>
          <w:p w14:paraId="1CF2E3CA"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10</w:t>
            </w:r>
          </w:p>
        </w:tc>
      </w:tr>
      <w:tr w:rsidR="000568E8" w:rsidRPr="00B40C8B" w14:paraId="509180F9" w14:textId="77777777" w:rsidTr="000568E8">
        <w:tc>
          <w:tcPr>
            <w:tcW w:w="2695" w:type="dxa"/>
          </w:tcPr>
          <w:p w14:paraId="48A505E3"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Villa Altagracia</w:t>
            </w:r>
          </w:p>
        </w:tc>
        <w:tc>
          <w:tcPr>
            <w:tcW w:w="1530" w:type="dxa"/>
          </w:tcPr>
          <w:p w14:paraId="7DDFC45B"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03</w:t>
            </w:r>
          </w:p>
        </w:tc>
        <w:tc>
          <w:tcPr>
            <w:tcW w:w="1508" w:type="dxa"/>
          </w:tcPr>
          <w:p w14:paraId="0C7CD0AC"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03</w:t>
            </w:r>
          </w:p>
        </w:tc>
        <w:tc>
          <w:tcPr>
            <w:tcW w:w="2177" w:type="dxa"/>
          </w:tcPr>
          <w:p w14:paraId="2B5E0278"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20</w:t>
            </w:r>
          </w:p>
        </w:tc>
      </w:tr>
      <w:tr w:rsidR="000568E8" w:rsidRPr="00B40C8B" w14:paraId="70CCD1D2" w14:textId="77777777" w:rsidTr="000568E8">
        <w:tc>
          <w:tcPr>
            <w:tcW w:w="2695" w:type="dxa"/>
          </w:tcPr>
          <w:p w14:paraId="790D9FF4"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La Vega</w:t>
            </w:r>
          </w:p>
        </w:tc>
        <w:tc>
          <w:tcPr>
            <w:tcW w:w="1530" w:type="dxa"/>
          </w:tcPr>
          <w:p w14:paraId="1ABE4921"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1508" w:type="dxa"/>
          </w:tcPr>
          <w:p w14:paraId="110849A3"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2177" w:type="dxa"/>
          </w:tcPr>
          <w:p w14:paraId="05FDB31B"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08</w:t>
            </w:r>
          </w:p>
        </w:tc>
      </w:tr>
      <w:tr w:rsidR="000568E8" w:rsidRPr="00B40C8B" w14:paraId="76F5CC11" w14:textId="77777777" w:rsidTr="000568E8">
        <w:tc>
          <w:tcPr>
            <w:tcW w:w="2695" w:type="dxa"/>
          </w:tcPr>
          <w:p w14:paraId="7C9A5C46"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San Francisco de Macorís</w:t>
            </w:r>
          </w:p>
        </w:tc>
        <w:tc>
          <w:tcPr>
            <w:tcW w:w="1530" w:type="dxa"/>
          </w:tcPr>
          <w:p w14:paraId="48D2D45A"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1508" w:type="dxa"/>
          </w:tcPr>
          <w:p w14:paraId="5B296253"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2177" w:type="dxa"/>
          </w:tcPr>
          <w:p w14:paraId="5DADFDFD"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07</w:t>
            </w:r>
          </w:p>
        </w:tc>
      </w:tr>
      <w:tr w:rsidR="000568E8" w:rsidRPr="00B40C8B" w14:paraId="4B2321A6" w14:textId="77777777" w:rsidTr="000568E8">
        <w:tc>
          <w:tcPr>
            <w:tcW w:w="2695" w:type="dxa"/>
          </w:tcPr>
          <w:p w14:paraId="4EA29D5D"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Santiago</w:t>
            </w:r>
          </w:p>
        </w:tc>
        <w:tc>
          <w:tcPr>
            <w:tcW w:w="1530" w:type="dxa"/>
          </w:tcPr>
          <w:p w14:paraId="4F7BD5EC"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1508" w:type="dxa"/>
          </w:tcPr>
          <w:p w14:paraId="5CCA901B"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2177" w:type="dxa"/>
          </w:tcPr>
          <w:p w14:paraId="62073FB0"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07</w:t>
            </w:r>
          </w:p>
        </w:tc>
      </w:tr>
      <w:tr w:rsidR="000568E8" w:rsidRPr="00B40C8B" w14:paraId="2E38BA28" w14:textId="77777777" w:rsidTr="000568E8">
        <w:tc>
          <w:tcPr>
            <w:tcW w:w="2695" w:type="dxa"/>
          </w:tcPr>
          <w:p w14:paraId="1DCEA790"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Mao, Valverde </w:t>
            </w:r>
          </w:p>
        </w:tc>
        <w:tc>
          <w:tcPr>
            <w:tcW w:w="1530" w:type="dxa"/>
          </w:tcPr>
          <w:p w14:paraId="1BFEF304"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1508" w:type="dxa"/>
          </w:tcPr>
          <w:p w14:paraId="1EBDA0AB"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2177" w:type="dxa"/>
          </w:tcPr>
          <w:p w14:paraId="6BC98D25"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08</w:t>
            </w:r>
          </w:p>
        </w:tc>
      </w:tr>
      <w:tr w:rsidR="000568E8" w:rsidRPr="00B40C8B" w14:paraId="542D6E3A" w14:textId="77777777" w:rsidTr="000568E8">
        <w:tc>
          <w:tcPr>
            <w:tcW w:w="2695" w:type="dxa"/>
          </w:tcPr>
          <w:p w14:paraId="514A51CB"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Puerto Plata</w:t>
            </w:r>
          </w:p>
        </w:tc>
        <w:tc>
          <w:tcPr>
            <w:tcW w:w="1530" w:type="dxa"/>
          </w:tcPr>
          <w:p w14:paraId="2B30BA9B"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1508" w:type="dxa"/>
          </w:tcPr>
          <w:p w14:paraId="07738854"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2177" w:type="dxa"/>
          </w:tcPr>
          <w:p w14:paraId="7641C4F2"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09</w:t>
            </w:r>
          </w:p>
        </w:tc>
      </w:tr>
      <w:tr w:rsidR="000568E8" w:rsidRPr="00B40C8B" w14:paraId="00815C48" w14:textId="77777777" w:rsidTr="000568E8">
        <w:tc>
          <w:tcPr>
            <w:tcW w:w="2695" w:type="dxa"/>
          </w:tcPr>
          <w:p w14:paraId="6DEA79B7"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Río San Juan</w:t>
            </w:r>
          </w:p>
        </w:tc>
        <w:tc>
          <w:tcPr>
            <w:tcW w:w="1530" w:type="dxa"/>
          </w:tcPr>
          <w:p w14:paraId="574C48BB"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03</w:t>
            </w:r>
          </w:p>
        </w:tc>
        <w:tc>
          <w:tcPr>
            <w:tcW w:w="1508" w:type="dxa"/>
          </w:tcPr>
          <w:p w14:paraId="248F1377"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03</w:t>
            </w:r>
          </w:p>
        </w:tc>
        <w:tc>
          <w:tcPr>
            <w:tcW w:w="2177" w:type="dxa"/>
          </w:tcPr>
          <w:p w14:paraId="1FEA746E"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22</w:t>
            </w:r>
          </w:p>
        </w:tc>
      </w:tr>
      <w:tr w:rsidR="000568E8" w:rsidRPr="00B40C8B" w14:paraId="184447A7" w14:textId="77777777" w:rsidTr="000568E8">
        <w:tc>
          <w:tcPr>
            <w:tcW w:w="2695" w:type="dxa"/>
          </w:tcPr>
          <w:p w14:paraId="7DBDF218"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Samaná</w:t>
            </w:r>
          </w:p>
        </w:tc>
        <w:tc>
          <w:tcPr>
            <w:tcW w:w="1530" w:type="dxa"/>
          </w:tcPr>
          <w:p w14:paraId="7AFD8EE8"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03</w:t>
            </w:r>
          </w:p>
        </w:tc>
        <w:tc>
          <w:tcPr>
            <w:tcW w:w="1508" w:type="dxa"/>
          </w:tcPr>
          <w:p w14:paraId="6C606053"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02</w:t>
            </w:r>
          </w:p>
        </w:tc>
        <w:tc>
          <w:tcPr>
            <w:tcW w:w="2177" w:type="dxa"/>
          </w:tcPr>
          <w:p w14:paraId="485C4EB5"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20</w:t>
            </w:r>
          </w:p>
        </w:tc>
      </w:tr>
      <w:tr w:rsidR="000568E8" w:rsidRPr="00B40C8B" w14:paraId="360590A4" w14:textId="77777777" w:rsidTr="000568E8">
        <w:tc>
          <w:tcPr>
            <w:tcW w:w="2695" w:type="dxa"/>
          </w:tcPr>
          <w:p w14:paraId="0E7D999A"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Cotuí</w:t>
            </w:r>
          </w:p>
        </w:tc>
        <w:tc>
          <w:tcPr>
            <w:tcW w:w="1530" w:type="dxa"/>
          </w:tcPr>
          <w:p w14:paraId="037A6AD0"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1508" w:type="dxa"/>
          </w:tcPr>
          <w:p w14:paraId="0A605414"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2177" w:type="dxa"/>
          </w:tcPr>
          <w:p w14:paraId="2C8644AE"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09</w:t>
            </w:r>
          </w:p>
        </w:tc>
      </w:tr>
      <w:tr w:rsidR="000568E8" w:rsidRPr="00B40C8B" w14:paraId="57353D66" w14:textId="77777777" w:rsidTr="000568E8">
        <w:tc>
          <w:tcPr>
            <w:tcW w:w="2695" w:type="dxa"/>
          </w:tcPr>
          <w:p w14:paraId="0E8ABDB8"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Monte Plata</w:t>
            </w:r>
          </w:p>
        </w:tc>
        <w:tc>
          <w:tcPr>
            <w:tcW w:w="1530" w:type="dxa"/>
          </w:tcPr>
          <w:p w14:paraId="7B9D0306"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03</w:t>
            </w:r>
          </w:p>
        </w:tc>
        <w:tc>
          <w:tcPr>
            <w:tcW w:w="1508" w:type="dxa"/>
          </w:tcPr>
          <w:p w14:paraId="5189EC73"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03</w:t>
            </w:r>
          </w:p>
        </w:tc>
        <w:tc>
          <w:tcPr>
            <w:tcW w:w="2177" w:type="dxa"/>
          </w:tcPr>
          <w:p w14:paraId="3340C794"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16</w:t>
            </w:r>
          </w:p>
        </w:tc>
      </w:tr>
      <w:tr w:rsidR="000568E8" w:rsidRPr="00B40C8B" w14:paraId="39B42BD9" w14:textId="77777777" w:rsidTr="000568E8">
        <w:tc>
          <w:tcPr>
            <w:tcW w:w="2695" w:type="dxa"/>
          </w:tcPr>
          <w:p w14:paraId="30815A95"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Neyba</w:t>
            </w:r>
          </w:p>
        </w:tc>
        <w:tc>
          <w:tcPr>
            <w:tcW w:w="1530" w:type="dxa"/>
          </w:tcPr>
          <w:p w14:paraId="6D7CC883"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04</w:t>
            </w:r>
          </w:p>
        </w:tc>
        <w:tc>
          <w:tcPr>
            <w:tcW w:w="1508" w:type="dxa"/>
          </w:tcPr>
          <w:p w14:paraId="6725473E"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04</w:t>
            </w:r>
          </w:p>
        </w:tc>
        <w:tc>
          <w:tcPr>
            <w:tcW w:w="2177" w:type="dxa"/>
          </w:tcPr>
          <w:p w14:paraId="1C2B06E4"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68</w:t>
            </w:r>
          </w:p>
        </w:tc>
      </w:tr>
      <w:tr w:rsidR="000568E8" w:rsidRPr="00B40C8B" w14:paraId="3D44A8D4" w14:textId="77777777" w:rsidTr="000568E8">
        <w:tc>
          <w:tcPr>
            <w:tcW w:w="2695" w:type="dxa"/>
          </w:tcPr>
          <w:p w14:paraId="50030790"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Duvergé</w:t>
            </w:r>
          </w:p>
        </w:tc>
        <w:tc>
          <w:tcPr>
            <w:tcW w:w="1530" w:type="dxa"/>
          </w:tcPr>
          <w:p w14:paraId="1F45F016"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02</w:t>
            </w:r>
          </w:p>
        </w:tc>
        <w:tc>
          <w:tcPr>
            <w:tcW w:w="1508" w:type="dxa"/>
          </w:tcPr>
          <w:p w14:paraId="59184E7D"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02</w:t>
            </w:r>
          </w:p>
        </w:tc>
        <w:tc>
          <w:tcPr>
            <w:tcW w:w="2177" w:type="dxa"/>
          </w:tcPr>
          <w:p w14:paraId="1487EABA"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25</w:t>
            </w:r>
          </w:p>
        </w:tc>
      </w:tr>
      <w:tr w:rsidR="000568E8" w:rsidRPr="00B40C8B" w14:paraId="76EBC07C" w14:textId="77777777" w:rsidTr="000568E8">
        <w:tc>
          <w:tcPr>
            <w:tcW w:w="2695" w:type="dxa"/>
          </w:tcPr>
          <w:p w14:paraId="0E0D9CE4" w14:textId="77777777" w:rsidR="000568E8" w:rsidRPr="00B40C8B" w:rsidRDefault="000568E8" w:rsidP="000568E8">
            <w:pP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Dajabón</w:t>
            </w:r>
          </w:p>
        </w:tc>
        <w:tc>
          <w:tcPr>
            <w:tcW w:w="1530" w:type="dxa"/>
          </w:tcPr>
          <w:p w14:paraId="3B48A26E"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1508" w:type="dxa"/>
          </w:tcPr>
          <w:p w14:paraId="6C8C3A5D"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01</w:t>
            </w:r>
          </w:p>
        </w:tc>
        <w:tc>
          <w:tcPr>
            <w:tcW w:w="2177" w:type="dxa"/>
          </w:tcPr>
          <w:p w14:paraId="5AA7EAE9" w14:textId="77777777" w:rsidR="000568E8" w:rsidRPr="00B40C8B" w:rsidRDefault="000568E8" w:rsidP="000568E8">
            <w:pPr>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15</w:t>
            </w:r>
          </w:p>
        </w:tc>
      </w:tr>
      <w:tr w:rsidR="000568E8" w:rsidRPr="00B40C8B" w14:paraId="66517DB1" w14:textId="77777777" w:rsidTr="000568E8">
        <w:tc>
          <w:tcPr>
            <w:tcW w:w="2695" w:type="dxa"/>
          </w:tcPr>
          <w:p w14:paraId="4D445F10" w14:textId="77777777" w:rsidR="000568E8" w:rsidRPr="00B40C8B" w:rsidRDefault="000568E8" w:rsidP="000568E8">
            <w:pP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TOTAL GENERAL</w:t>
            </w:r>
          </w:p>
        </w:tc>
        <w:tc>
          <w:tcPr>
            <w:tcW w:w="1530" w:type="dxa"/>
          </w:tcPr>
          <w:p w14:paraId="52FFD921" w14:textId="77777777" w:rsidR="000568E8" w:rsidRPr="00B40C8B" w:rsidRDefault="000568E8" w:rsidP="000568E8">
            <w:pPr>
              <w:jc w:val="cente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90</w:t>
            </w:r>
          </w:p>
        </w:tc>
        <w:tc>
          <w:tcPr>
            <w:tcW w:w="1508" w:type="dxa"/>
          </w:tcPr>
          <w:p w14:paraId="3C39AB8B" w14:textId="77777777" w:rsidR="000568E8" w:rsidRPr="00B40C8B" w:rsidRDefault="000568E8" w:rsidP="000568E8">
            <w:pPr>
              <w:jc w:val="cente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90</w:t>
            </w:r>
          </w:p>
        </w:tc>
        <w:tc>
          <w:tcPr>
            <w:tcW w:w="2177" w:type="dxa"/>
          </w:tcPr>
          <w:p w14:paraId="0B76C433" w14:textId="77777777" w:rsidR="000568E8" w:rsidRPr="00B40C8B" w:rsidRDefault="000568E8" w:rsidP="000568E8">
            <w:pPr>
              <w:jc w:val="cente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758</w:t>
            </w:r>
          </w:p>
        </w:tc>
      </w:tr>
    </w:tbl>
    <w:p w14:paraId="295781B9" w14:textId="46856919" w:rsidR="00E35976" w:rsidRPr="00B40C8B" w:rsidRDefault="00DD2521" w:rsidP="00587211">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3.1.1</w:t>
      </w:r>
      <w:r w:rsidR="000568E8" w:rsidRPr="00B40C8B">
        <w:rPr>
          <w:rFonts w:ascii="Times New Roman" w:hAnsi="Times New Roman" w:cs="Times New Roman"/>
          <w:b/>
          <w:color w:val="000000" w:themeColor="text1"/>
          <w:sz w:val="24"/>
          <w:szCs w:val="24"/>
        </w:rPr>
        <w:t>.5</w:t>
      </w:r>
      <w:r w:rsidRPr="00B40C8B">
        <w:rPr>
          <w:rFonts w:ascii="Times New Roman" w:hAnsi="Times New Roman" w:cs="Times New Roman"/>
          <w:b/>
          <w:color w:val="000000" w:themeColor="text1"/>
          <w:sz w:val="24"/>
          <w:szCs w:val="24"/>
        </w:rPr>
        <w:t xml:space="preserve"> Dirección General de Escuelas Vocacionales de las Fuerzas Armadas y la Policía Nacional</w:t>
      </w:r>
    </w:p>
    <w:p w14:paraId="1D18646F" w14:textId="77777777" w:rsidR="00E35976" w:rsidRPr="00B40C8B" w:rsidRDefault="00E35976" w:rsidP="00E35976">
      <w:pPr>
        <w:rPr>
          <w:color w:val="000000" w:themeColor="text1"/>
        </w:rPr>
      </w:pPr>
    </w:p>
    <w:tbl>
      <w:tblPr>
        <w:tblW w:w="9968" w:type="dxa"/>
        <w:jc w:val="center"/>
        <w:tblCellMar>
          <w:left w:w="70" w:type="dxa"/>
          <w:right w:w="70" w:type="dxa"/>
        </w:tblCellMar>
        <w:tblLook w:val="04A0" w:firstRow="1" w:lastRow="0" w:firstColumn="1" w:lastColumn="0" w:noHBand="0" w:noVBand="1"/>
      </w:tblPr>
      <w:tblGrid>
        <w:gridCol w:w="525"/>
        <w:gridCol w:w="4154"/>
        <w:gridCol w:w="1947"/>
        <w:gridCol w:w="2126"/>
        <w:gridCol w:w="1216"/>
      </w:tblGrid>
      <w:tr w:rsidR="005A55AA" w:rsidRPr="00B40C8B" w14:paraId="36E15B21" w14:textId="77777777" w:rsidTr="00FE3CE4">
        <w:trPr>
          <w:trHeight w:val="300"/>
          <w:jc w:val="center"/>
        </w:trPr>
        <w:tc>
          <w:tcPr>
            <w:tcW w:w="9968" w:type="dxa"/>
            <w:gridSpan w:val="5"/>
            <w:tcBorders>
              <w:top w:val="nil"/>
              <w:left w:val="nil"/>
              <w:bottom w:val="nil"/>
              <w:right w:val="nil"/>
            </w:tcBorders>
            <w:shd w:val="clear" w:color="auto" w:fill="auto"/>
            <w:noWrap/>
            <w:vAlign w:val="bottom"/>
            <w:hideMark/>
          </w:tcPr>
          <w:p w14:paraId="188EBC7A" w14:textId="4C1348EB" w:rsidR="00FE3CE4" w:rsidRPr="00B40C8B" w:rsidRDefault="000568E8" w:rsidP="005A55AA">
            <w:pPr>
              <w:spacing w:after="0" w:line="480" w:lineRule="auto"/>
              <w:ind w:left="585" w:hanging="90"/>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87</w:t>
            </w:r>
          </w:p>
        </w:tc>
      </w:tr>
      <w:tr w:rsidR="00E35976" w:rsidRPr="00B40C8B" w14:paraId="490F453E" w14:textId="77777777" w:rsidTr="006B10FE">
        <w:trPr>
          <w:trHeight w:val="300"/>
          <w:jc w:val="center"/>
        </w:trPr>
        <w:tc>
          <w:tcPr>
            <w:tcW w:w="9968" w:type="dxa"/>
            <w:gridSpan w:val="5"/>
            <w:tcBorders>
              <w:top w:val="nil"/>
              <w:left w:val="nil"/>
              <w:bottom w:val="nil"/>
              <w:right w:val="nil"/>
            </w:tcBorders>
            <w:shd w:val="clear" w:color="auto" w:fill="auto"/>
            <w:noWrap/>
            <w:vAlign w:val="bottom"/>
            <w:hideMark/>
          </w:tcPr>
          <w:p w14:paraId="4BD1C214" w14:textId="77777777" w:rsidR="00E35976" w:rsidRPr="00B40C8B" w:rsidRDefault="00E35976" w:rsidP="005A55AA">
            <w:pPr>
              <w:spacing w:after="0" w:line="480" w:lineRule="auto"/>
              <w:ind w:left="585" w:hanging="90"/>
              <w:jc w:val="both"/>
              <w:rPr>
                <w:b/>
                <w:bCs/>
                <w:color w:val="000000" w:themeColor="text1"/>
              </w:rPr>
            </w:pPr>
            <w:r w:rsidRPr="00B40C8B">
              <w:rPr>
                <w:rFonts w:ascii="Times New Roman" w:hAnsi="Times New Roman" w:cs="Times New Roman"/>
                <w:b/>
                <w:color w:val="000000" w:themeColor="text1"/>
                <w:sz w:val="24"/>
                <w:szCs w:val="24"/>
              </w:rPr>
              <w:t>Relación de Estudiantes Egresados de las Escuelas Vocacionales en el  año 2018</w:t>
            </w:r>
          </w:p>
        </w:tc>
      </w:tr>
      <w:tr w:rsidR="00E35976" w:rsidRPr="00B40C8B" w14:paraId="20ED48B0" w14:textId="77777777" w:rsidTr="006B10FE">
        <w:trPr>
          <w:trHeight w:val="644"/>
          <w:jc w:val="center"/>
        </w:trPr>
        <w:tc>
          <w:tcPr>
            <w:tcW w:w="525" w:type="dxa"/>
            <w:tcBorders>
              <w:top w:val="single" w:sz="4" w:space="0" w:color="auto"/>
              <w:left w:val="single" w:sz="4" w:space="0" w:color="auto"/>
              <w:bottom w:val="single" w:sz="4" w:space="0" w:color="auto"/>
              <w:right w:val="nil"/>
            </w:tcBorders>
            <w:shd w:val="clear" w:color="auto" w:fill="auto"/>
            <w:noWrap/>
            <w:vAlign w:val="center"/>
            <w:hideMark/>
          </w:tcPr>
          <w:p w14:paraId="35035CD9" w14:textId="77777777" w:rsidR="00E35976" w:rsidRPr="00B40C8B" w:rsidRDefault="00E35976" w:rsidP="000568E8">
            <w:pPr>
              <w:spacing w:after="0" w:line="240" w:lineRule="auto"/>
              <w:jc w:val="center"/>
              <w:rPr>
                <w:rFonts w:ascii="Calibri" w:hAnsi="Calibri" w:cs="Calibri"/>
                <w:b/>
                <w:color w:val="000000" w:themeColor="text1"/>
                <w:sz w:val="24"/>
                <w:szCs w:val="16"/>
              </w:rPr>
            </w:pPr>
            <w:r w:rsidRPr="00B40C8B">
              <w:rPr>
                <w:rFonts w:ascii="Calibri" w:hAnsi="Calibri" w:cs="Calibri"/>
                <w:b/>
                <w:color w:val="000000" w:themeColor="text1"/>
                <w:sz w:val="24"/>
                <w:szCs w:val="18"/>
              </w:rPr>
              <w:t>NO.</w:t>
            </w:r>
          </w:p>
        </w:tc>
        <w:tc>
          <w:tcPr>
            <w:tcW w:w="4154"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D0DBFCE" w14:textId="77777777" w:rsidR="00E35976" w:rsidRPr="00B40C8B" w:rsidRDefault="00E35976" w:rsidP="000568E8">
            <w:pPr>
              <w:spacing w:after="0" w:line="240" w:lineRule="auto"/>
              <w:jc w:val="center"/>
              <w:rPr>
                <w:b/>
                <w:bCs/>
                <w:color w:val="000000" w:themeColor="text1"/>
                <w:sz w:val="24"/>
                <w:szCs w:val="24"/>
              </w:rPr>
            </w:pPr>
            <w:r w:rsidRPr="00B40C8B">
              <w:rPr>
                <w:b/>
                <w:bCs/>
                <w:color w:val="000000" w:themeColor="text1"/>
                <w:sz w:val="24"/>
                <w:szCs w:val="24"/>
              </w:rPr>
              <w:t>Escuelas</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43868" w14:textId="77777777" w:rsidR="00E35976" w:rsidRPr="00B40C8B" w:rsidRDefault="00E35976" w:rsidP="000568E8">
            <w:pPr>
              <w:spacing w:after="0" w:line="240" w:lineRule="auto"/>
              <w:jc w:val="center"/>
              <w:rPr>
                <w:b/>
                <w:bCs/>
                <w:color w:val="000000" w:themeColor="text1"/>
                <w:sz w:val="24"/>
                <w:szCs w:val="28"/>
              </w:rPr>
            </w:pPr>
            <w:r w:rsidRPr="00B40C8B">
              <w:rPr>
                <w:b/>
                <w:bCs/>
                <w:color w:val="000000" w:themeColor="text1"/>
                <w:sz w:val="24"/>
                <w:szCs w:val="28"/>
              </w:rPr>
              <w:t>Primer Semestre</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74EBF6" w14:textId="77777777" w:rsidR="00E35976" w:rsidRPr="00B40C8B" w:rsidRDefault="00E35976" w:rsidP="000568E8">
            <w:pPr>
              <w:spacing w:after="0" w:line="240" w:lineRule="auto"/>
              <w:jc w:val="center"/>
              <w:rPr>
                <w:b/>
                <w:bCs/>
                <w:color w:val="000000" w:themeColor="text1"/>
                <w:sz w:val="24"/>
                <w:szCs w:val="28"/>
              </w:rPr>
            </w:pPr>
            <w:r w:rsidRPr="00B40C8B">
              <w:rPr>
                <w:b/>
                <w:bCs/>
                <w:color w:val="000000" w:themeColor="text1"/>
                <w:sz w:val="24"/>
                <w:szCs w:val="28"/>
              </w:rPr>
              <w:t xml:space="preserve"> Segundo Semestre </w:t>
            </w:r>
          </w:p>
        </w:tc>
        <w:tc>
          <w:tcPr>
            <w:tcW w:w="1216"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A8D11B6" w14:textId="77777777" w:rsidR="00E35976" w:rsidRPr="00B40C8B" w:rsidRDefault="00E35976" w:rsidP="000568E8">
            <w:pPr>
              <w:spacing w:after="0" w:line="240" w:lineRule="auto"/>
              <w:jc w:val="center"/>
              <w:rPr>
                <w:b/>
                <w:bCs/>
                <w:color w:val="000000" w:themeColor="text1"/>
                <w:sz w:val="24"/>
                <w:szCs w:val="28"/>
              </w:rPr>
            </w:pPr>
            <w:r w:rsidRPr="00B40C8B">
              <w:rPr>
                <w:b/>
                <w:bCs/>
                <w:color w:val="000000" w:themeColor="text1"/>
                <w:sz w:val="24"/>
                <w:szCs w:val="28"/>
              </w:rPr>
              <w:t>Total</w:t>
            </w:r>
          </w:p>
        </w:tc>
      </w:tr>
      <w:tr w:rsidR="00E35976" w:rsidRPr="00B40C8B" w14:paraId="0130D35F" w14:textId="77777777" w:rsidTr="006B10FE">
        <w:trPr>
          <w:trHeight w:val="315"/>
          <w:jc w:val="center"/>
        </w:trPr>
        <w:tc>
          <w:tcPr>
            <w:tcW w:w="5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A4C0C"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w:t>
            </w:r>
          </w:p>
        </w:tc>
        <w:tc>
          <w:tcPr>
            <w:tcW w:w="4154" w:type="dxa"/>
            <w:tcBorders>
              <w:top w:val="nil"/>
              <w:left w:val="nil"/>
              <w:bottom w:val="single" w:sz="4" w:space="0" w:color="auto"/>
              <w:right w:val="single" w:sz="4" w:space="0" w:color="auto"/>
            </w:tcBorders>
            <w:shd w:val="clear" w:color="000000" w:fill="FFFFFF"/>
            <w:noWrap/>
            <w:vAlign w:val="center"/>
            <w:hideMark/>
          </w:tcPr>
          <w:p w14:paraId="08144679"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Arroyo Cano</w:t>
            </w:r>
          </w:p>
        </w:tc>
        <w:tc>
          <w:tcPr>
            <w:tcW w:w="1947" w:type="dxa"/>
            <w:tcBorders>
              <w:top w:val="nil"/>
              <w:left w:val="nil"/>
              <w:bottom w:val="single" w:sz="4" w:space="0" w:color="auto"/>
              <w:right w:val="single" w:sz="4" w:space="0" w:color="auto"/>
            </w:tcBorders>
            <w:shd w:val="clear" w:color="000000" w:fill="FFFFFF"/>
            <w:noWrap/>
            <w:vAlign w:val="center"/>
            <w:hideMark/>
          </w:tcPr>
          <w:p w14:paraId="0CE048D5"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172</w:t>
            </w:r>
          </w:p>
        </w:tc>
        <w:tc>
          <w:tcPr>
            <w:tcW w:w="2126" w:type="dxa"/>
            <w:tcBorders>
              <w:top w:val="nil"/>
              <w:left w:val="nil"/>
              <w:bottom w:val="single" w:sz="4" w:space="0" w:color="auto"/>
              <w:right w:val="single" w:sz="4" w:space="0" w:color="auto"/>
            </w:tcBorders>
            <w:shd w:val="clear" w:color="000000" w:fill="FFFFFF"/>
            <w:noWrap/>
            <w:vAlign w:val="center"/>
            <w:hideMark/>
          </w:tcPr>
          <w:p w14:paraId="1356C1B0"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200</w:t>
            </w:r>
          </w:p>
        </w:tc>
        <w:tc>
          <w:tcPr>
            <w:tcW w:w="1216" w:type="dxa"/>
            <w:tcBorders>
              <w:top w:val="nil"/>
              <w:left w:val="nil"/>
              <w:bottom w:val="single" w:sz="4" w:space="0" w:color="auto"/>
              <w:right w:val="single" w:sz="4" w:space="0" w:color="auto"/>
            </w:tcBorders>
            <w:shd w:val="clear" w:color="000000" w:fill="FFFFFF"/>
            <w:noWrap/>
            <w:vAlign w:val="center"/>
            <w:hideMark/>
          </w:tcPr>
          <w:p w14:paraId="02513A28"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372</w:t>
            </w:r>
          </w:p>
        </w:tc>
      </w:tr>
      <w:tr w:rsidR="00E35976" w:rsidRPr="00B40C8B" w14:paraId="76BDA6F0"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492997E4"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2</w:t>
            </w:r>
          </w:p>
        </w:tc>
        <w:tc>
          <w:tcPr>
            <w:tcW w:w="4154" w:type="dxa"/>
            <w:tcBorders>
              <w:top w:val="nil"/>
              <w:left w:val="nil"/>
              <w:bottom w:val="single" w:sz="4" w:space="0" w:color="auto"/>
              <w:right w:val="single" w:sz="4" w:space="0" w:color="auto"/>
            </w:tcBorders>
            <w:shd w:val="clear" w:color="auto" w:fill="auto"/>
            <w:noWrap/>
            <w:vAlign w:val="center"/>
            <w:hideMark/>
          </w:tcPr>
          <w:p w14:paraId="5BB4CF07"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Baní</w:t>
            </w:r>
          </w:p>
        </w:tc>
        <w:tc>
          <w:tcPr>
            <w:tcW w:w="1947" w:type="dxa"/>
            <w:tcBorders>
              <w:top w:val="nil"/>
              <w:left w:val="nil"/>
              <w:bottom w:val="single" w:sz="4" w:space="0" w:color="auto"/>
              <w:right w:val="single" w:sz="4" w:space="0" w:color="auto"/>
            </w:tcBorders>
            <w:shd w:val="clear" w:color="auto" w:fill="auto"/>
            <w:noWrap/>
            <w:vAlign w:val="center"/>
            <w:hideMark/>
          </w:tcPr>
          <w:p w14:paraId="42771809"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450</w:t>
            </w:r>
          </w:p>
        </w:tc>
        <w:tc>
          <w:tcPr>
            <w:tcW w:w="2126" w:type="dxa"/>
            <w:tcBorders>
              <w:top w:val="nil"/>
              <w:left w:val="nil"/>
              <w:bottom w:val="single" w:sz="4" w:space="0" w:color="auto"/>
              <w:right w:val="single" w:sz="4" w:space="0" w:color="auto"/>
            </w:tcBorders>
            <w:shd w:val="clear" w:color="auto" w:fill="auto"/>
            <w:noWrap/>
            <w:vAlign w:val="center"/>
            <w:hideMark/>
          </w:tcPr>
          <w:p w14:paraId="6DE1D899"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1091</w:t>
            </w:r>
          </w:p>
        </w:tc>
        <w:tc>
          <w:tcPr>
            <w:tcW w:w="1216" w:type="dxa"/>
            <w:tcBorders>
              <w:top w:val="nil"/>
              <w:left w:val="nil"/>
              <w:bottom w:val="single" w:sz="4" w:space="0" w:color="auto"/>
              <w:right w:val="single" w:sz="4" w:space="0" w:color="auto"/>
            </w:tcBorders>
            <w:shd w:val="clear" w:color="auto" w:fill="auto"/>
            <w:noWrap/>
            <w:vAlign w:val="center"/>
            <w:hideMark/>
          </w:tcPr>
          <w:p w14:paraId="0C3F62CA"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1541</w:t>
            </w:r>
          </w:p>
        </w:tc>
      </w:tr>
      <w:tr w:rsidR="00E35976" w:rsidRPr="00B40C8B" w14:paraId="4EEFF7DD"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64BA30EF"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3</w:t>
            </w:r>
          </w:p>
        </w:tc>
        <w:tc>
          <w:tcPr>
            <w:tcW w:w="4154" w:type="dxa"/>
            <w:tcBorders>
              <w:top w:val="nil"/>
              <w:left w:val="nil"/>
              <w:bottom w:val="single" w:sz="4" w:space="0" w:color="auto"/>
              <w:right w:val="single" w:sz="4" w:space="0" w:color="auto"/>
            </w:tcBorders>
            <w:shd w:val="clear" w:color="auto" w:fill="auto"/>
            <w:noWrap/>
            <w:vAlign w:val="center"/>
            <w:hideMark/>
          </w:tcPr>
          <w:p w14:paraId="55F42274"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Barahona</w:t>
            </w:r>
          </w:p>
        </w:tc>
        <w:tc>
          <w:tcPr>
            <w:tcW w:w="1947" w:type="dxa"/>
            <w:tcBorders>
              <w:top w:val="nil"/>
              <w:left w:val="nil"/>
              <w:bottom w:val="single" w:sz="4" w:space="0" w:color="auto"/>
              <w:right w:val="single" w:sz="4" w:space="0" w:color="auto"/>
            </w:tcBorders>
            <w:shd w:val="clear" w:color="auto" w:fill="auto"/>
            <w:noWrap/>
            <w:vAlign w:val="center"/>
            <w:hideMark/>
          </w:tcPr>
          <w:p w14:paraId="11DAAFFC"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1123</w:t>
            </w:r>
          </w:p>
        </w:tc>
        <w:tc>
          <w:tcPr>
            <w:tcW w:w="2126" w:type="dxa"/>
            <w:tcBorders>
              <w:top w:val="nil"/>
              <w:left w:val="nil"/>
              <w:bottom w:val="single" w:sz="4" w:space="0" w:color="auto"/>
              <w:right w:val="single" w:sz="4" w:space="0" w:color="auto"/>
            </w:tcBorders>
            <w:shd w:val="clear" w:color="auto" w:fill="auto"/>
            <w:noWrap/>
            <w:vAlign w:val="center"/>
            <w:hideMark/>
          </w:tcPr>
          <w:p w14:paraId="0D9E02FC"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1275</w:t>
            </w:r>
          </w:p>
        </w:tc>
        <w:tc>
          <w:tcPr>
            <w:tcW w:w="1216" w:type="dxa"/>
            <w:tcBorders>
              <w:top w:val="nil"/>
              <w:left w:val="nil"/>
              <w:bottom w:val="single" w:sz="4" w:space="0" w:color="auto"/>
              <w:right w:val="single" w:sz="4" w:space="0" w:color="auto"/>
            </w:tcBorders>
            <w:shd w:val="clear" w:color="auto" w:fill="auto"/>
            <w:noWrap/>
            <w:vAlign w:val="center"/>
            <w:hideMark/>
          </w:tcPr>
          <w:p w14:paraId="01E52603"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2398</w:t>
            </w:r>
          </w:p>
        </w:tc>
      </w:tr>
      <w:tr w:rsidR="00E35976" w:rsidRPr="00B40C8B" w14:paraId="0DC00790"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6704AAA8"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4</w:t>
            </w:r>
          </w:p>
        </w:tc>
        <w:tc>
          <w:tcPr>
            <w:tcW w:w="4154" w:type="dxa"/>
            <w:tcBorders>
              <w:top w:val="nil"/>
              <w:left w:val="nil"/>
              <w:bottom w:val="single" w:sz="4" w:space="0" w:color="auto"/>
              <w:right w:val="single" w:sz="4" w:space="0" w:color="auto"/>
            </w:tcBorders>
            <w:shd w:val="clear" w:color="auto" w:fill="auto"/>
            <w:noWrap/>
            <w:vAlign w:val="center"/>
            <w:hideMark/>
          </w:tcPr>
          <w:p w14:paraId="3913E9EA"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Boca de Cachón</w:t>
            </w:r>
          </w:p>
        </w:tc>
        <w:tc>
          <w:tcPr>
            <w:tcW w:w="1947" w:type="dxa"/>
            <w:tcBorders>
              <w:top w:val="nil"/>
              <w:left w:val="nil"/>
              <w:bottom w:val="single" w:sz="4" w:space="0" w:color="auto"/>
              <w:right w:val="single" w:sz="4" w:space="0" w:color="auto"/>
            </w:tcBorders>
            <w:shd w:val="clear" w:color="auto" w:fill="auto"/>
            <w:noWrap/>
            <w:vAlign w:val="center"/>
            <w:hideMark/>
          </w:tcPr>
          <w:p w14:paraId="4C018BA7"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430</w:t>
            </w:r>
          </w:p>
        </w:tc>
        <w:tc>
          <w:tcPr>
            <w:tcW w:w="2126" w:type="dxa"/>
            <w:tcBorders>
              <w:top w:val="nil"/>
              <w:left w:val="nil"/>
              <w:bottom w:val="single" w:sz="4" w:space="0" w:color="auto"/>
              <w:right w:val="single" w:sz="4" w:space="0" w:color="auto"/>
            </w:tcBorders>
            <w:shd w:val="clear" w:color="auto" w:fill="auto"/>
            <w:noWrap/>
            <w:vAlign w:val="center"/>
            <w:hideMark/>
          </w:tcPr>
          <w:p w14:paraId="725750BE"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347</w:t>
            </w:r>
          </w:p>
        </w:tc>
        <w:tc>
          <w:tcPr>
            <w:tcW w:w="1216" w:type="dxa"/>
            <w:tcBorders>
              <w:top w:val="nil"/>
              <w:left w:val="nil"/>
              <w:bottom w:val="single" w:sz="4" w:space="0" w:color="auto"/>
              <w:right w:val="single" w:sz="4" w:space="0" w:color="auto"/>
            </w:tcBorders>
            <w:shd w:val="clear" w:color="auto" w:fill="auto"/>
            <w:noWrap/>
            <w:vAlign w:val="center"/>
            <w:hideMark/>
          </w:tcPr>
          <w:p w14:paraId="1AC18961"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777</w:t>
            </w:r>
          </w:p>
        </w:tc>
      </w:tr>
      <w:tr w:rsidR="00E35976" w:rsidRPr="00B40C8B" w14:paraId="3D5D6F2A"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1AEED111"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5</w:t>
            </w:r>
          </w:p>
        </w:tc>
        <w:tc>
          <w:tcPr>
            <w:tcW w:w="4154" w:type="dxa"/>
            <w:tcBorders>
              <w:top w:val="nil"/>
              <w:left w:val="nil"/>
              <w:bottom w:val="single" w:sz="4" w:space="0" w:color="auto"/>
              <w:right w:val="single" w:sz="4" w:space="0" w:color="auto"/>
            </w:tcBorders>
            <w:shd w:val="clear" w:color="auto" w:fill="auto"/>
            <w:noWrap/>
            <w:vAlign w:val="center"/>
            <w:hideMark/>
          </w:tcPr>
          <w:p w14:paraId="56D74407"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Castillo</w:t>
            </w:r>
          </w:p>
        </w:tc>
        <w:tc>
          <w:tcPr>
            <w:tcW w:w="1947" w:type="dxa"/>
            <w:tcBorders>
              <w:top w:val="nil"/>
              <w:left w:val="nil"/>
              <w:bottom w:val="single" w:sz="4" w:space="0" w:color="auto"/>
              <w:right w:val="single" w:sz="4" w:space="0" w:color="auto"/>
            </w:tcBorders>
            <w:shd w:val="clear" w:color="auto" w:fill="auto"/>
            <w:noWrap/>
            <w:vAlign w:val="center"/>
            <w:hideMark/>
          </w:tcPr>
          <w:p w14:paraId="1B59ABFE"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588</w:t>
            </w:r>
          </w:p>
        </w:tc>
        <w:tc>
          <w:tcPr>
            <w:tcW w:w="2126" w:type="dxa"/>
            <w:tcBorders>
              <w:top w:val="nil"/>
              <w:left w:val="nil"/>
              <w:bottom w:val="single" w:sz="4" w:space="0" w:color="auto"/>
              <w:right w:val="single" w:sz="4" w:space="0" w:color="auto"/>
            </w:tcBorders>
            <w:shd w:val="clear" w:color="auto" w:fill="auto"/>
            <w:noWrap/>
            <w:vAlign w:val="center"/>
            <w:hideMark/>
          </w:tcPr>
          <w:p w14:paraId="5A27F4E1"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920</w:t>
            </w:r>
          </w:p>
        </w:tc>
        <w:tc>
          <w:tcPr>
            <w:tcW w:w="1216" w:type="dxa"/>
            <w:tcBorders>
              <w:top w:val="nil"/>
              <w:left w:val="nil"/>
              <w:bottom w:val="single" w:sz="4" w:space="0" w:color="auto"/>
              <w:right w:val="single" w:sz="4" w:space="0" w:color="auto"/>
            </w:tcBorders>
            <w:shd w:val="clear" w:color="auto" w:fill="auto"/>
            <w:noWrap/>
            <w:vAlign w:val="center"/>
            <w:hideMark/>
          </w:tcPr>
          <w:p w14:paraId="49EA5220"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1508</w:t>
            </w:r>
          </w:p>
        </w:tc>
      </w:tr>
      <w:tr w:rsidR="00E35976" w:rsidRPr="00B40C8B" w14:paraId="65067A1E"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447E7A6B"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6</w:t>
            </w:r>
          </w:p>
        </w:tc>
        <w:tc>
          <w:tcPr>
            <w:tcW w:w="4154" w:type="dxa"/>
            <w:tcBorders>
              <w:top w:val="nil"/>
              <w:left w:val="nil"/>
              <w:bottom w:val="single" w:sz="4" w:space="0" w:color="auto"/>
              <w:right w:val="single" w:sz="4" w:space="0" w:color="auto"/>
            </w:tcBorders>
            <w:shd w:val="clear" w:color="auto" w:fill="auto"/>
            <w:noWrap/>
            <w:vAlign w:val="center"/>
            <w:hideMark/>
          </w:tcPr>
          <w:p w14:paraId="432B44BF" w14:textId="7409EA11" w:rsidR="00E35976" w:rsidRPr="00B40C8B" w:rsidRDefault="003724AA" w:rsidP="003724AA">
            <w:pPr>
              <w:spacing w:after="0" w:line="240" w:lineRule="auto"/>
              <w:rPr>
                <w:bCs/>
                <w:color w:val="000000" w:themeColor="text1"/>
                <w:sz w:val="24"/>
                <w:szCs w:val="24"/>
              </w:rPr>
            </w:pPr>
            <w:r>
              <w:rPr>
                <w:bCs/>
                <w:color w:val="000000" w:themeColor="text1"/>
                <w:sz w:val="24"/>
                <w:szCs w:val="24"/>
              </w:rPr>
              <w:t>Du</w:t>
            </w:r>
            <w:r w:rsidR="00E35976" w:rsidRPr="00B40C8B">
              <w:rPr>
                <w:bCs/>
                <w:color w:val="000000" w:themeColor="text1"/>
                <w:sz w:val="24"/>
                <w:szCs w:val="24"/>
              </w:rPr>
              <w:t>verg</w:t>
            </w:r>
            <w:r>
              <w:rPr>
                <w:bCs/>
                <w:color w:val="000000" w:themeColor="text1"/>
                <w:sz w:val="24"/>
                <w:szCs w:val="24"/>
              </w:rPr>
              <w:t>é</w:t>
            </w:r>
          </w:p>
        </w:tc>
        <w:tc>
          <w:tcPr>
            <w:tcW w:w="1947" w:type="dxa"/>
            <w:tcBorders>
              <w:top w:val="nil"/>
              <w:left w:val="nil"/>
              <w:bottom w:val="single" w:sz="4" w:space="0" w:color="auto"/>
              <w:right w:val="single" w:sz="4" w:space="0" w:color="auto"/>
            </w:tcBorders>
            <w:shd w:val="clear" w:color="auto" w:fill="auto"/>
            <w:noWrap/>
            <w:vAlign w:val="center"/>
            <w:hideMark/>
          </w:tcPr>
          <w:p w14:paraId="6DF9201C"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463</w:t>
            </w:r>
          </w:p>
        </w:tc>
        <w:tc>
          <w:tcPr>
            <w:tcW w:w="2126" w:type="dxa"/>
            <w:tcBorders>
              <w:top w:val="nil"/>
              <w:left w:val="nil"/>
              <w:bottom w:val="single" w:sz="4" w:space="0" w:color="auto"/>
              <w:right w:val="single" w:sz="4" w:space="0" w:color="auto"/>
            </w:tcBorders>
            <w:shd w:val="clear" w:color="auto" w:fill="auto"/>
            <w:noWrap/>
            <w:vAlign w:val="center"/>
            <w:hideMark/>
          </w:tcPr>
          <w:p w14:paraId="0951D261"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308</w:t>
            </w:r>
          </w:p>
        </w:tc>
        <w:tc>
          <w:tcPr>
            <w:tcW w:w="1216" w:type="dxa"/>
            <w:tcBorders>
              <w:top w:val="nil"/>
              <w:left w:val="nil"/>
              <w:bottom w:val="single" w:sz="4" w:space="0" w:color="auto"/>
              <w:right w:val="single" w:sz="4" w:space="0" w:color="auto"/>
            </w:tcBorders>
            <w:shd w:val="clear" w:color="auto" w:fill="auto"/>
            <w:noWrap/>
            <w:vAlign w:val="center"/>
            <w:hideMark/>
          </w:tcPr>
          <w:p w14:paraId="23007EA0"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771</w:t>
            </w:r>
          </w:p>
        </w:tc>
      </w:tr>
      <w:tr w:rsidR="00E35976" w:rsidRPr="00B40C8B" w14:paraId="62767F76"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4487C15E"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7</w:t>
            </w:r>
          </w:p>
        </w:tc>
        <w:tc>
          <w:tcPr>
            <w:tcW w:w="4154" w:type="dxa"/>
            <w:tcBorders>
              <w:top w:val="nil"/>
              <w:left w:val="nil"/>
              <w:bottom w:val="single" w:sz="4" w:space="0" w:color="auto"/>
              <w:right w:val="single" w:sz="4" w:space="0" w:color="auto"/>
            </w:tcBorders>
            <w:shd w:val="clear" w:color="auto" w:fill="auto"/>
            <w:noWrap/>
            <w:vAlign w:val="center"/>
            <w:hideMark/>
          </w:tcPr>
          <w:p w14:paraId="2711FF47"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Elías Piña</w:t>
            </w:r>
          </w:p>
        </w:tc>
        <w:tc>
          <w:tcPr>
            <w:tcW w:w="1947" w:type="dxa"/>
            <w:tcBorders>
              <w:top w:val="nil"/>
              <w:left w:val="nil"/>
              <w:bottom w:val="single" w:sz="4" w:space="0" w:color="auto"/>
              <w:right w:val="single" w:sz="4" w:space="0" w:color="auto"/>
            </w:tcBorders>
            <w:shd w:val="clear" w:color="auto" w:fill="auto"/>
            <w:noWrap/>
            <w:vAlign w:val="center"/>
            <w:hideMark/>
          </w:tcPr>
          <w:p w14:paraId="787B0F3F"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465</w:t>
            </w:r>
          </w:p>
        </w:tc>
        <w:tc>
          <w:tcPr>
            <w:tcW w:w="2126" w:type="dxa"/>
            <w:tcBorders>
              <w:top w:val="nil"/>
              <w:left w:val="nil"/>
              <w:bottom w:val="single" w:sz="4" w:space="0" w:color="auto"/>
              <w:right w:val="single" w:sz="4" w:space="0" w:color="auto"/>
            </w:tcBorders>
            <w:shd w:val="clear" w:color="auto" w:fill="auto"/>
            <w:noWrap/>
            <w:vAlign w:val="center"/>
            <w:hideMark/>
          </w:tcPr>
          <w:p w14:paraId="2404D687"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810</w:t>
            </w:r>
          </w:p>
        </w:tc>
        <w:tc>
          <w:tcPr>
            <w:tcW w:w="1216" w:type="dxa"/>
            <w:tcBorders>
              <w:top w:val="nil"/>
              <w:left w:val="nil"/>
              <w:bottom w:val="single" w:sz="4" w:space="0" w:color="auto"/>
              <w:right w:val="single" w:sz="4" w:space="0" w:color="auto"/>
            </w:tcBorders>
            <w:shd w:val="clear" w:color="auto" w:fill="auto"/>
            <w:noWrap/>
            <w:vAlign w:val="center"/>
            <w:hideMark/>
          </w:tcPr>
          <w:p w14:paraId="68A6CF95"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1275</w:t>
            </w:r>
          </w:p>
        </w:tc>
      </w:tr>
      <w:tr w:rsidR="00E35976" w:rsidRPr="00B40C8B" w14:paraId="27017F55"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7704C720"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8</w:t>
            </w:r>
          </w:p>
        </w:tc>
        <w:tc>
          <w:tcPr>
            <w:tcW w:w="4154" w:type="dxa"/>
            <w:tcBorders>
              <w:top w:val="nil"/>
              <w:left w:val="nil"/>
              <w:bottom w:val="single" w:sz="4" w:space="0" w:color="auto"/>
              <w:right w:val="single" w:sz="4" w:space="0" w:color="auto"/>
            </w:tcBorders>
            <w:shd w:val="clear" w:color="auto" w:fill="auto"/>
            <w:noWrap/>
            <w:vAlign w:val="center"/>
            <w:hideMark/>
          </w:tcPr>
          <w:p w14:paraId="0D582119"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La Ciénaga</w:t>
            </w:r>
          </w:p>
        </w:tc>
        <w:tc>
          <w:tcPr>
            <w:tcW w:w="1947" w:type="dxa"/>
            <w:tcBorders>
              <w:top w:val="nil"/>
              <w:left w:val="nil"/>
              <w:bottom w:val="single" w:sz="4" w:space="0" w:color="auto"/>
              <w:right w:val="single" w:sz="4" w:space="0" w:color="auto"/>
            </w:tcBorders>
            <w:shd w:val="clear" w:color="auto" w:fill="auto"/>
            <w:noWrap/>
            <w:vAlign w:val="center"/>
            <w:hideMark/>
          </w:tcPr>
          <w:p w14:paraId="08FA62F9"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316</w:t>
            </w:r>
          </w:p>
        </w:tc>
        <w:tc>
          <w:tcPr>
            <w:tcW w:w="2126" w:type="dxa"/>
            <w:tcBorders>
              <w:top w:val="nil"/>
              <w:left w:val="nil"/>
              <w:bottom w:val="single" w:sz="4" w:space="0" w:color="auto"/>
              <w:right w:val="single" w:sz="4" w:space="0" w:color="auto"/>
            </w:tcBorders>
            <w:shd w:val="clear" w:color="auto" w:fill="auto"/>
            <w:noWrap/>
            <w:vAlign w:val="center"/>
            <w:hideMark/>
          </w:tcPr>
          <w:p w14:paraId="08B3A85A"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313</w:t>
            </w:r>
          </w:p>
        </w:tc>
        <w:tc>
          <w:tcPr>
            <w:tcW w:w="1216" w:type="dxa"/>
            <w:tcBorders>
              <w:top w:val="nil"/>
              <w:left w:val="nil"/>
              <w:bottom w:val="single" w:sz="4" w:space="0" w:color="auto"/>
              <w:right w:val="single" w:sz="4" w:space="0" w:color="auto"/>
            </w:tcBorders>
            <w:shd w:val="clear" w:color="auto" w:fill="auto"/>
            <w:noWrap/>
            <w:vAlign w:val="center"/>
            <w:hideMark/>
          </w:tcPr>
          <w:p w14:paraId="6F4E3984"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629</w:t>
            </w:r>
          </w:p>
        </w:tc>
      </w:tr>
      <w:tr w:rsidR="00E35976" w:rsidRPr="00B40C8B" w14:paraId="0E63260A"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7F7E9573"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9</w:t>
            </w:r>
          </w:p>
        </w:tc>
        <w:tc>
          <w:tcPr>
            <w:tcW w:w="4154" w:type="dxa"/>
            <w:tcBorders>
              <w:top w:val="nil"/>
              <w:left w:val="nil"/>
              <w:bottom w:val="single" w:sz="4" w:space="0" w:color="auto"/>
              <w:right w:val="single" w:sz="4" w:space="0" w:color="auto"/>
            </w:tcBorders>
            <w:shd w:val="clear" w:color="auto" w:fill="auto"/>
            <w:noWrap/>
            <w:vAlign w:val="center"/>
            <w:hideMark/>
          </w:tcPr>
          <w:p w14:paraId="3638581C"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La Romana</w:t>
            </w:r>
          </w:p>
        </w:tc>
        <w:tc>
          <w:tcPr>
            <w:tcW w:w="1947" w:type="dxa"/>
            <w:tcBorders>
              <w:top w:val="nil"/>
              <w:left w:val="nil"/>
              <w:bottom w:val="single" w:sz="4" w:space="0" w:color="auto"/>
              <w:right w:val="single" w:sz="4" w:space="0" w:color="auto"/>
            </w:tcBorders>
            <w:shd w:val="clear" w:color="auto" w:fill="auto"/>
            <w:noWrap/>
            <w:vAlign w:val="center"/>
            <w:hideMark/>
          </w:tcPr>
          <w:p w14:paraId="2A99036A"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1033</w:t>
            </w:r>
          </w:p>
        </w:tc>
        <w:tc>
          <w:tcPr>
            <w:tcW w:w="2126" w:type="dxa"/>
            <w:tcBorders>
              <w:top w:val="nil"/>
              <w:left w:val="nil"/>
              <w:bottom w:val="single" w:sz="4" w:space="0" w:color="auto"/>
              <w:right w:val="single" w:sz="4" w:space="0" w:color="auto"/>
            </w:tcBorders>
            <w:shd w:val="clear" w:color="auto" w:fill="auto"/>
            <w:noWrap/>
            <w:vAlign w:val="center"/>
            <w:hideMark/>
          </w:tcPr>
          <w:p w14:paraId="4B24B9CC"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1272</w:t>
            </w:r>
          </w:p>
        </w:tc>
        <w:tc>
          <w:tcPr>
            <w:tcW w:w="1216" w:type="dxa"/>
            <w:tcBorders>
              <w:top w:val="nil"/>
              <w:left w:val="nil"/>
              <w:bottom w:val="single" w:sz="4" w:space="0" w:color="auto"/>
              <w:right w:val="single" w:sz="4" w:space="0" w:color="auto"/>
            </w:tcBorders>
            <w:shd w:val="clear" w:color="auto" w:fill="auto"/>
            <w:noWrap/>
            <w:vAlign w:val="center"/>
            <w:hideMark/>
          </w:tcPr>
          <w:p w14:paraId="5AF89B1A"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2305</w:t>
            </w:r>
          </w:p>
        </w:tc>
      </w:tr>
      <w:tr w:rsidR="00E35976" w:rsidRPr="00B40C8B" w14:paraId="0FB9AE57" w14:textId="77777777" w:rsidTr="006B10FE">
        <w:trPr>
          <w:trHeight w:val="315"/>
          <w:jc w:val="center"/>
        </w:trPr>
        <w:tc>
          <w:tcPr>
            <w:tcW w:w="5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70F33"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10</w:t>
            </w:r>
          </w:p>
        </w:tc>
        <w:tc>
          <w:tcPr>
            <w:tcW w:w="4154" w:type="dxa"/>
            <w:tcBorders>
              <w:top w:val="single" w:sz="4" w:space="0" w:color="auto"/>
              <w:left w:val="nil"/>
              <w:bottom w:val="single" w:sz="4" w:space="0" w:color="auto"/>
              <w:right w:val="single" w:sz="4" w:space="0" w:color="auto"/>
            </w:tcBorders>
            <w:shd w:val="clear" w:color="auto" w:fill="auto"/>
            <w:noWrap/>
            <w:vAlign w:val="center"/>
            <w:hideMark/>
          </w:tcPr>
          <w:p w14:paraId="65CEC887"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La Victoria</w:t>
            </w:r>
          </w:p>
        </w:tc>
        <w:tc>
          <w:tcPr>
            <w:tcW w:w="1947" w:type="dxa"/>
            <w:tcBorders>
              <w:top w:val="single" w:sz="4" w:space="0" w:color="auto"/>
              <w:left w:val="nil"/>
              <w:bottom w:val="single" w:sz="4" w:space="0" w:color="auto"/>
              <w:right w:val="single" w:sz="4" w:space="0" w:color="auto"/>
            </w:tcBorders>
            <w:shd w:val="clear" w:color="auto" w:fill="auto"/>
            <w:noWrap/>
            <w:vAlign w:val="center"/>
            <w:hideMark/>
          </w:tcPr>
          <w:p w14:paraId="48EFDB4D"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433</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34BD0745"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870</w:t>
            </w:r>
          </w:p>
        </w:tc>
        <w:tc>
          <w:tcPr>
            <w:tcW w:w="1216" w:type="dxa"/>
            <w:tcBorders>
              <w:top w:val="single" w:sz="4" w:space="0" w:color="auto"/>
              <w:left w:val="nil"/>
              <w:bottom w:val="single" w:sz="4" w:space="0" w:color="auto"/>
              <w:right w:val="single" w:sz="4" w:space="0" w:color="auto"/>
            </w:tcBorders>
            <w:shd w:val="clear" w:color="auto" w:fill="auto"/>
            <w:noWrap/>
            <w:vAlign w:val="center"/>
            <w:hideMark/>
          </w:tcPr>
          <w:p w14:paraId="52CCA3ED"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1303</w:t>
            </w:r>
          </w:p>
        </w:tc>
      </w:tr>
      <w:tr w:rsidR="00E35976" w:rsidRPr="00B40C8B" w14:paraId="1B2013A9"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61620104"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11</w:t>
            </w:r>
          </w:p>
        </w:tc>
        <w:tc>
          <w:tcPr>
            <w:tcW w:w="4154" w:type="dxa"/>
            <w:tcBorders>
              <w:top w:val="nil"/>
              <w:left w:val="nil"/>
              <w:bottom w:val="single" w:sz="4" w:space="0" w:color="auto"/>
              <w:right w:val="single" w:sz="4" w:space="0" w:color="auto"/>
            </w:tcBorders>
            <w:shd w:val="clear" w:color="auto" w:fill="auto"/>
            <w:noWrap/>
            <w:vAlign w:val="center"/>
            <w:hideMark/>
          </w:tcPr>
          <w:p w14:paraId="07CDE640"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Las Matas de Farfán</w:t>
            </w:r>
          </w:p>
        </w:tc>
        <w:tc>
          <w:tcPr>
            <w:tcW w:w="1947" w:type="dxa"/>
            <w:tcBorders>
              <w:top w:val="nil"/>
              <w:left w:val="nil"/>
              <w:bottom w:val="single" w:sz="4" w:space="0" w:color="auto"/>
              <w:right w:val="single" w:sz="4" w:space="0" w:color="auto"/>
            </w:tcBorders>
            <w:shd w:val="clear" w:color="auto" w:fill="auto"/>
            <w:noWrap/>
            <w:vAlign w:val="center"/>
            <w:hideMark/>
          </w:tcPr>
          <w:p w14:paraId="0106D908"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463</w:t>
            </w:r>
          </w:p>
        </w:tc>
        <w:tc>
          <w:tcPr>
            <w:tcW w:w="2126" w:type="dxa"/>
            <w:tcBorders>
              <w:top w:val="nil"/>
              <w:left w:val="nil"/>
              <w:bottom w:val="single" w:sz="4" w:space="0" w:color="auto"/>
              <w:right w:val="single" w:sz="4" w:space="0" w:color="auto"/>
            </w:tcBorders>
            <w:shd w:val="clear" w:color="auto" w:fill="auto"/>
            <w:noWrap/>
            <w:vAlign w:val="center"/>
            <w:hideMark/>
          </w:tcPr>
          <w:p w14:paraId="7EC0A8B9"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652</w:t>
            </w:r>
          </w:p>
        </w:tc>
        <w:tc>
          <w:tcPr>
            <w:tcW w:w="1216" w:type="dxa"/>
            <w:tcBorders>
              <w:top w:val="nil"/>
              <w:left w:val="nil"/>
              <w:bottom w:val="single" w:sz="4" w:space="0" w:color="auto"/>
              <w:right w:val="single" w:sz="4" w:space="0" w:color="auto"/>
            </w:tcBorders>
            <w:shd w:val="clear" w:color="auto" w:fill="auto"/>
            <w:noWrap/>
            <w:vAlign w:val="center"/>
            <w:hideMark/>
          </w:tcPr>
          <w:p w14:paraId="4015B07A"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1115</w:t>
            </w:r>
          </w:p>
        </w:tc>
      </w:tr>
      <w:tr w:rsidR="00E35976" w:rsidRPr="00B40C8B" w14:paraId="19A22157"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389EFDFB"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12</w:t>
            </w:r>
          </w:p>
        </w:tc>
        <w:tc>
          <w:tcPr>
            <w:tcW w:w="4154" w:type="dxa"/>
            <w:tcBorders>
              <w:top w:val="nil"/>
              <w:left w:val="nil"/>
              <w:bottom w:val="single" w:sz="4" w:space="0" w:color="auto"/>
              <w:right w:val="single" w:sz="4" w:space="0" w:color="auto"/>
            </w:tcBorders>
            <w:shd w:val="clear" w:color="auto" w:fill="auto"/>
            <w:noWrap/>
            <w:vAlign w:val="center"/>
            <w:hideMark/>
          </w:tcPr>
          <w:p w14:paraId="468259E1"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Los Pajones (Nagua)</w:t>
            </w:r>
          </w:p>
        </w:tc>
        <w:tc>
          <w:tcPr>
            <w:tcW w:w="1947" w:type="dxa"/>
            <w:tcBorders>
              <w:top w:val="nil"/>
              <w:left w:val="nil"/>
              <w:bottom w:val="single" w:sz="4" w:space="0" w:color="auto"/>
              <w:right w:val="single" w:sz="4" w:space="0" w:color="auto"/>
            </w:tcBorders>
            <w:shd w:val="clear" w:color="auto" w:fill="auto"/>
            <w:noWrap/>
            <w:vAlign w:val="center"/>
            <w:hideMark/>
          </w:tcPr>
          <w:p w14:paraId="11BEE276"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119</w:t>
            </w:r>
          </w:p>
        </w:tc>
        <w:tc>
          <w:tcPr>
            <w:tcW w:w="2126" w:type="dxa"/>
            <w:tcBorders>
              <w:top w:val="nil"/>
              <w:left w:val="nil"/>
              <w:bottom w:val="single" w:sz="4" w:space="0" w:color="auto"/>
              <w:right w:val="single" w:sz="4" w:space="0" w:color="auto"/>
            </w:tcBorders>
            <w:shd w:val="clear" w:color="auto" w:fill="auto"/>
            <w:noWrap/>
            <w:vAlign w:val="center"/>
            <w:hideMark/>
          </w:tcPr>
          <w:p w14:paraId="6302748C"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95</w:t>
            </w:r>
          </w:p>
        </w:tc>
        <w:tc>
          <w:tcPr>
            <w:tcW w:w="1216" w:type="dxa"/>
            <w:tcBorders>
              <w:top w:val="nil"/>
              <w:left w:val="nil"/>
              <w:bottom w:val="single" w:sz="4" w:space="0" w:color="auto"/>
              <w:right w:val="single" w:sz="4" w:space="0" w:color="auto"/>
            </w:tcBorders>
            <w:shd w:val="clear" w:color="auto" w:fill="auto"/>
            <w:noWrap/>
            <w:vAlign w:val="center"/>
            <w:hideMark/>
          </w:tcPr>
          <w:p w14:paraId="703E1B16"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214</w:t>
            </w:r>
          </w:p>
        </w:tc>
      </w:tr>
      <w:tr w:rsidR="00E35976" w:rsidRPr="00B40C8B" w14:paraId="10C61FB4"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7BE5D44E"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13</w:t>
            </w:r>
          </w:p>
        </w:tc>
        <w:tc>
          <w:tcPr>
            <w:tcW w:w="4154" w:type="dxa"/>
            <w:tcBorders>
              <w:top w:val="nil"/>
              <w:left w:val="nil"/>
              <w:bottom w:val="single" w:sz="4" w:space="0" w:color="auto"/>
              <w:right w:val="single" w:sz="4" w:space="0" w:color="auto"/>
            </w:tcBorders>
            <w:shd w:val="clear" w:color="auto" w:fill="auto"/>
            <w:noWrap/>
            <w:vAlign w:val="center"/>
            <w:hideMark/>
          </w:tcPr>
          <w:p w14:paraId="3B0E9C0A"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Miches</w:t>
            </w:r>
          </w:p>
        </w:tc>
        <w:tc>
          <w:tcPr>
            <w:tcW w:w="1947" w:type="dxa"/>
            <w:tcBorders>
              <w:top w:val="nil"/>
              <w:left w:val="nil"/>
              <w:bottom w:val="single" w:sz="4" w:space="0" w:color="auto"/>
              <w:right w:val="single" w:sz="4" w:space="0" w:color="auto"/>
            </w:tcBorders>
            <w:shd w:val="clear" w:color="auto" w:fill="auto"/>
            <w:noWrap/>
            <w:vAlign w:val="center"/>
            <w:hideMark/>
          </w:tcPr>
          <w:p w14:paraId="3A84EE18"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745</w:t>
            </w:r>
          </w:p>
        </w:tc>
        <w:tc>
          <w:tcPr>
            <w:tcW w:w="2126" w:type="dxa"/>
            <w:tcBorders>
              <w:top w:val="nil"/>
              <w:left w:val="nil"/>
              <w:bottom w:val="single" w:sz="4" w:space="0" w:color="auto"/>
              <w:right w:val="single" w:sz="4" w:space="0" w:color="auto"/>
            </w:tcBorders>
            <w:shd w:val="clear" w:color="auto" w:fill="auto"/>
            <w:noWrap/>
            <w:vAlign w:val="center"/>
            <w:hideMark/>
          </w:tcPr>
          <w:p w14:paraId="18AEECFB"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816</w:t>
            </w:r>
          </w:p>
        </w:tc>
        <w:tc>
          <w:tcPr>
            <w:tcW w:w="1216" w:type="dxa"/>
            <w:tcBorders>
              <w:top w:val="nil"/>
              <w:left w:val="nil"/>
              <w:bottom w:val="single" w:sz="4" w:space="0" w:color="auto"/>
              <w:right w:val="single" w:sz="4" w:space="0" w:color="auto"/>
            </w:tcBorders>
            <w:shd w:val="clear" w:color="auto" w:fill="auto"/>
            <w:noWrap/>
            <w:vAlign w:val="center"/>
            <w:hideMark/>
          </w:tcPr>
          <w:p w14:paraId="09C61FFF"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1561</w:t>
            </w:r>
          </w:p>
        </w:tc>
      </w:tr>
      <w:tr w:rsidR="00E35976" w:rsidRPr="00B40C8B" w14:paraId="3EAA0E52"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1BBAFA5C"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14</w:t>
            </w:r>
          </w:p>
        </w:tc>
        <w:tc>
          <w:tcPr>
            <w:tcW w:w="4154" w:type="dxa"/>
            <w:tcBorders>
              <w:top w:val="nil"/>
              <w:left w:val="nil"/>
              <w:bottom w:val="single" w:sz="4" w:space="0" w:color="auto"/>
              <w:right w:val="single" w:sz="4" w:space="0" w:color="auto"/>
            </w:tcBorders>
            <w:shd w:val="clear" w:color="auto" w:fill="auto"/>
            <w:noWrap/>
            <w:vAlign w:val="center"/>
            <w:hideMark/>
          </w:tcPr>
          <w:p w14:paraId="6F235736"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Moca</w:t>
            </w:r>
          </w:p>
        </w:tc>
        <w:tc>
          <w:tcPr>
            <w:tcW w:w="1947" w:type="dxa"/>
            <w:tcBorders>
              <w:top w:val="nil"/>
              <w:left w:val="nil"/>
              <w:bottom w:val="single" w:sz="4" w:space="0" w:color="auto"/>
              <w:right w:val="single" w:sz="4" w:space="0" w:color="auto"/>
            </w:tcBorders>
            <w:shd w:val="clear" w:color="auto" w:fill="auto"/>
            <w:noWrap/>
            <w:vAlign w:val="center"/>
            <w:hideMark/>
          </w:tcPr>
          <w:p w14:paraId="39D5B0DF"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214</w:t>
            </w:r>
          </w:p>
        </w:tc>
        <w:tc>
          <w:tcPr>
            <w:tcW w:w="2126" w:type="dxa"/>
            <w:tcBorders>
              <w:top w:val="nil"/>
              <w:left w:val="nil"/>
              <w:bottom w:val="single" w:sz="4" w:space="0" w:color="auto"/>
              <w:right w:val="single" w:sz="4" w:space="0" w:color="auto"/>
            </w:tcBorders>
            <w:shd w:val="clear" w:color="auto" w:fill="auto"/>
            <w:noWrap/>
            <w:vAlign w:val="center"/>
            <w:hideMark/>
          </w:tcPr>
          <w:p w14:paraId="55EF3766"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900</w:t>
            </w:r>
          </w:p>
        </w:tc>
        <w:tc>
          <w:tcPr>
            <w:tcW w:w="1216" w:type="dxa"/>
            <w:tcBorders>
              <w:top w:val="nil"/>
              <w:left w:val="nil"/>
              <w:bottom w:val="single" w:sz="4" w:space="0" w:color="auto"/>
              <w:right w:val="single" w:sz="4" w:space="0" w:color="auto"/>
            </w:tcBorders>
            <w:shd w:val="clear" w:color="auto" w:fill="auto"/>
            <w:noWrap/>
            <w:vAlign w:val="center"/>
            <w:hideMark/>
          </w:tcPr>
          <w:p w14:paraId="552D1C78"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1114</w:t>
            </w:r>
          </w:p>
        </w:tc>
      </w:tr>
      <w:tr w:rsidR="00E35976" w:rsidRPr="00B40C8B" w14:paraId="50365699"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1CF43AC1"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15</w:t>
            </w:r>
          </w:p>
        </w:tc>
        <w:tc>
          <w:tcPr>
            <w:tcW w:w="4154" w:type="dxa"/>
            <w:tcBorders>
              <w:top w:val="nil"/>
              <w:left w:val="nil"/>
              <w:bottom w:val="single" w:sz="4" w:space="0" w:color="auto"/>
              <w:right w:val="single" w:sz="4" w:space="0" w:color="auto"/>
            </w:tcBorders>
            <w:shd w:val="clear" w:color="auto" w:fill="auto"/>
            <w:noWrap/>
            <w:vAlign w:val="center"/>
            <w:hideMark/>
          </w:tcPr>
          <w:p w14:paraId="607EC538"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Nagua</w:t>
            </w:r>
          </w:p>
        </w:tc>
        <w:tc>
          <w:tcPr>
            <w:tcW w:w="1947" w:type="dxa"/>
            <w:tcBorders>
              <w:top w:val="nil"/>
              <w:left w:val="nil"/>
              <w:bottom w:val="single" w:sz="4" w:space="0" w:color="auto"/>
              <w:right w:val="single" w:sz="4" w:space="0" w:color="auto"/>
            </w:tcBorders>
            <w:shd w:val="clear" w:color="auto" w:fill="auto"/>
            <w:noWrap/>
            <w:vAlign w:val="center"/>
            <w:hideMark/>
          </w:tcPr>
          <w:p w14:paraId="7A60DDA4"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324</w:t>
            </w:r>
          </w:p>
        </w:tc>
        <w:tc>
          <w:tcPr>
            <w:tcW w:w="2126" w:type="dxa"/>
            <w:tcBorders>
              <w:top w:val="nil"/>
              <w:left w:val="nil"/>
              <w:bottom w:val="single" w:sz="4" w:space="0" w:color="auto"/>
              <w:right w:val="single" w:sz="4" w:space="0" w:color="auto"/>
            </w:tcBorders>
            <w:shd w:val="clear" w:color="auto" w:fill="auto"/>
            <w:noWrap/>
            <w:vAlign w:val="center"/>
            <w:hideMark/>
          </w:tcPr>
          <w:p w14:paraId="7123D6C9"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598</w:t>
            </w:r>
          </w:p>
        </w:tc>
        <w:tc>
          <w:tcPr>
            <w:tcW w:w="1216" w:type="dxa"/>
            <w:tcBorders>
              <w:top w:val="nil"/>
              <w:left w:val="nil"/>
              <w:bottom w:val="single" w:sz="4" w:space="0" w:color="auto"/>
              <w:right w:val="single" w:sz="4" w:space="0" w:color="auto"/>
            </w:tcBorders>
            <w:shd w:val="clear" w:color="auto" w:fill="auto"/>
            <w:noWrap/>
            <w:vAlign w:val="center"/>
            <w:hideMark/>
          </w:tcPr>
          <w:p w14:paraId="06F3C0C1"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922</w:t>
            </w:r>
          </w:p>
        </w:tc>
      </w:tr>
      <w:tr w:rsidR="00E35976" w:rsidRPr="00B40C8B" w14:paraId="7A85FB74"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4FA5050C"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16</w:t>
            </w:r>
          </w:p>
        </w:tc>
        <w:tc>
          <w:tcPr>
            <w:tcW w:w="4154" w:type="dxa"/>
            <w:tcBorders>
              <w:top w:val="nil"/>
              <w:left w:val="nil"/>
              <w:bottom w:val="single" w:sz="4" w:space="0" w:color="auto"/>
              <w:right w:val="single" w:sz="4" w:space="0" w:color="auto"/>
            </w:tcBorders>
            <w:shd w:val="clear" w:color="000000" w:fill="FFFFFF"/>
            <w:noWrap/>
            <w:vAlign w:val="center"/>
            <w:hideMark/>
          </w:tcPr>
          <w:p w14:paraId="08BF728E"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Pimentel</w:t>
            </w:r>
          </w:p>
        </w:tc>
        <w:tc>
          <w:tcPr>
            <w:tcW w:w="1947" w:type="dxa"/>
            <w:tcBorders>
              <w:top w:val="nil"/>
              <w:left w:val="nil"/>
              <w:bottom w:val="single" w:sz="4" w:space="0" w:color="auto"/>
              <w:right w:val="single" w:sz="4" w:space="0" w:color="auto"/>
            </w:tcBorders>
            <w:shd w:val="clear" w:color="000000" w:fill="FFFFFF"/>
            <w:noWrap/>
            <w:vAlign w:val="center"/>
            <w:hideMark/>
          </w:tcPr>
          <w:p w14:paraId="339A7938"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215</w:t>
            </w:r>
          </w:p>
        </w:tc>
        <w:tc>
          <w:tcPr>
            <w:tcW w:w="2126" w:type="dxa"/>
            <w:tcBorders>
              <w:top w:val="nil"/>
              <w:left w:val="nil"/>
              <w:bottom w:val="single" w:sz="4" w:space="0" w:color="auto"/>
              <w:right w:val="single" w:sz="4" w:space="0" w:color="auto"/>
            </w:tcBorders>
            <w:shd w:val="clear" w:color="000000" w:fill="FFFFFF"/>
            <w:noWrap/>
            <w:vAlign w:val="center"/>
            <w:hideMark/>
          </w:tcPr>
          <w:p w14:paraId="482925B2"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524</w:t>
            </w:r>
          </w:p>
        </w:tc>
        <w:tc>
          <w:tcPr>
            <w:tcW w:w="1216" w:type="dxa"/>
            <w:tcBorders>
              <w:top w:val="nil"/>
              <w:left w:val="nil"/>
              <w:bottom w:val="single" w:sz="4" w:space="0" w:color="auto"/>
              <w:right w:val="single" w:sz="4" w:space="0" w:color="auto"/>
            </w:tcBorders>
            <w:shd w:val="clear" w:color="000000" w:fill="FFFFFF"/>
            <w:noWrap/>
            <w:vAlign w:val="center"/>
            <w:hideMark/>
          </w:tcPr>
          <w:p w14:paraId="6D97FB06"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739</w:t>
            </w:r>
          </w:p>
        </w:tc>
      </w:tr>
      <w:tr w:rsidR="00E35976" w:rsidRPr="00B40C8B" w14:paraId="25456CEC"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010C8F19"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17</w:t>
            </w:r>
          </w:p>
        </w:tc>
        <w:tc>
          <w:tcPr>
            <w:tcW w:w="4154" w:type="dxa"/>
            <w:tcBorders>
              <w:top w:val="nil"/>
              <w:left w:val="nil"/>
              <w:bottom w:val="single" w:sz="4" w:space="0" w:color="auto"/>
              <w:right w:val="single" w:sz="4" w:space="0" w:color="auto"/>
            </w:tcBorders>
            <w:shd w:val="clear" w:color="000000" w:fill="FFFFFF"/>
            <w:noWrap/>
            <w:vAlign w:val="center"/>
            <w:hideMark/>
          </w:tcPr>
          <w:p w14:paraId="59DA7298"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San Cristóbal</w:t>
            </w:r>
          </w:p>
        </w:tc>
        <w:tc>
          <w:tcPr>
            <w:tcW w:w="1947" w:type="dxa"/>
            <w:tcBorders>
              <w:top w:val="nil"/>
              <w:left w:val="nil"/>
              <w:bottom w:val="single" w:sz="4" w:space="0" w:color="auto"/>
              <w:right w:val="single" w:sz="4" w:space="0" w:color="auto"/>
            </w:tcBorders>
            <w:shd w:val="clear" w:color="000000" w:fill="FFFFFF"/>
            <w:noWrap/>
            <w:vAlign w:val="center"/>
            <w:hideMark/>
          </w:tcPr>
          <w:p w14:paraId="2C6B1A1F"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1456</w:t>
            </w:r>
          </w:p>
        </w:tc>
        <w:tc>
          <w:tcPr>
            <w:tcW w:w="2126" w:type="dxa"/>
            <w:tcBorders>
              <w:top w:val="nil"/>
              <w:left w:val="nil"/>
              <w:bottom w:val="single" w:sz="4" w:space="0" w:color="auto"/>
              <w:right w:val="single" w:sz="4" w:space="0" w:color="auto"/>
            </w:tcBorders>
            <w:shd w:val="clear" w:color="000000" w:fill="FFFFFF"/>
            <w:noWrap/>
            <w:vAlign w:val="center"/>
            <w:hideMark/>
          </w:tcPr>
          <w:p w14:paraId="23D5E198"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1874</w:t>
            </w:r>
          </w:p>
        </w:tc>
        <w:tc>
          <w:tcPr>
            <w:tcW w:w="1216" w:type="dxa"/>
            <w:tcBorders>
              <w:top w:val="nil"/>
              <w:left w:val="nil"/>
              <w:bottom w:val="single" w:sz="4" w:space="0" w:color="auto"/>
              <w:right w:val="single" w:sz="4" w:space="0" w:color="auto"/>
            </w:tcBorders>
            <w:shd w:val="clear" w:color="000000" w:fill="FFFFFF"/>
            <w:noWrap/>
            <w:vAlign w:val="center"/>
            <w:hideMark/>
          </w:tcPr>
          <w:p w14:paraId="5F3C3EE3"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3330</w:t>
            </w:r>
          </w:p>
        </w:tc>
      </w:tr>
      <w:tr w:rsidR="00E35976" w:rsidRPr="00B40C8B" w14:paraId="3FF185B3"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73706722"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18</w:t>
            </w:r>
          </w:p>
        </w:tc>
        <w:tc>
          <w:tcPr>
            <w:tcW w:w="4154" w:type="dxa"/>
            <w:tcBorders>
              <w:top w:val="nil"/>
              <w:left w:val="nil"/>
              <w:bottom w:val="single" w:sz="4" w:space="0" w:color="auto"/>
              <w:right w:val="single" w:sz="4" w:space="0" w:color="auto"/>
            </w:tcBorders>
            <w:shd w:val="clear" w:color="000000" w:fill="FFFFFF"/>
            <w:noWrap/>
            <w:vAlign w:val="center"/>
            <w:hideMark/>
          </w:tcPr>
          <w:p w14:paraId="3A31758B"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San José de las Matas</w:t>
            </w:r>
          </w:p>
        </w:tc>
        <w:tc>
          <w:tcPr>
            <w:tcW w:w="1947" w:type="dxa"/>
            <w:tcBorders>
              <w:top w:val="nil"/>
              <w:left w:val="nil"/>
              <w:bottom w:val="single" w:sz="4" w:space="0" w:color="auto"/>
              <w:right w:val="single" w:sz="4" w:space="0" w:color="auto"/>
            </w:tcBorders>
            <w:shd w:val="clear" w:color="000000" w:fill="FFFFFF"/>
            <w:noWrap/>
            <w:vAlign w:val="center"/>
            <w:hideMark/>
          </w:tcPr>
          <w:p w14:paraId="16772872"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184</w:t>
            </w:r>
          </w:p>
        </w:tc>
        <w:tc>
          <w:tcPr>
            <w:tcW w:w="2126" w:type="dxa"/>
            <w:tcBorders>
              <w:top w:val="nil"/>
              <w:left w:val="nil"/>
              <w:bottom w:val="single" w:sz="4" w:space="0" w:color="auto"/>
              <w:right w:val="single" w:sz="4" w:space="0" w:color="auto"/>
            </w:tcBorders>
            <w:shd w:val="clear" w:color="000000" w:fill="FFFFFF"/>
            <w:noWrap/>
            <w:vAlign w:val="center"/>
            <w:hideMark/>
          </w:tcPr>
          <w:p w14:paraId="745753CF"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119</w:t>
            </w:r>
          </w:p>
        </w:tc>
        <w:tc>
          <w:tcPr>
            <w:tcW w:w="1216" w:type="dxa"/>
            <w:tcBorders>
              <w:top w:val="nil"/>
              <w:left w:val="nil"/>
              <w:bottom w:val="single" w:sz="4" w:space="0" w:color="auto"/>
              <w:right w:val="single" w:sz="4" w:space="0" w:color="auto"/>
            </w:tcBorders>
            <w:shd w:val="clear" w:color="000000" w:fill="FFFFFF"/>
            <w:noWrap/>
            <w:vAlign w:val="center"/>
            <w:hideMark/>
          </w:tcPr>
          <w:p w14:paraId="55372775"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303</w:t>
            </w:r>
          </w:p>
        </w:tc>
      </w:tr>
      <w:tr w:rsidR="00E35976" w:rsidRPr="00B40C8B" w14:paraId="31B4C616"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2FA307D5"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19</w:t>
            </w:r>
          </w:p>
        </w:tc>
        <w:tc>
          <w:tcPr>
            <w:tcW w:w="4154" w:type="dxa"/>
            <w:tcBorders>
              <w:top w:val="nil"/>
              <w:left w:val="nil"/>
              <w:bottom w:val="single" w:sz="4" w:space="0" w:color="auto"/>
              <w:right w:val="single" w:sz="4" w:space="0" w:color="auto"/>
            </w:tcBorders>
            <w:shd w:val="clear" w:color="auto" w:fill="auto"/>
            <w:noWrap/>
            <w:vAlign w:val="center"/>
            <w:hideMark/>
          </w:tcPr>
          <w:p w14:paraId="1C704E1F"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San José de Ocoa</w:t>
            </w:r>
          </w:p>
        </w:tc>
        <w:tc>
          <w:tcPr>
            <w:tcW w:w="1947" w:type="dxa"/>
            <w:tcBorders>
              <w:top w:val="nil"/>
              <w:left w:val="nil"/>
              <w:bottom w:val="single" w:sz="4" w:space="0" w:color="auto"/>
              <w:right w:val="single" w:sz="4" w:space="0" w:color="auto"/>
            </w:tcBorders>
            <w:shd w:val="clear" w:color="auto" w:fill="auto"/>
            <w:noWrap/>
            <w:vAlign w:val="center"/>
            <w:hideMark/>
          </w:tcPr>
          <w:p w14:paraId="1B71C9A4"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272</w:t>
            </w:r>
          </w:p>
        </w:tc>
        <w:tc>
          <w:tcPr>
            <w:tcW w:w="2126" w:type="dxa"/>
            <w:tcBorders>
              <w:top w:val="nil"/>
              <w:left w:val="nil"/>
              <w:bottom w:val="single" w:sz="4" w:space="0" w:color="auto"/>
              <w:right w:val="single" w:sz="4" w:space="0" w:color="auto"/>
            </w:tcBorders>
            <w:shd w:val="clear" w:color="auto" w:fill="auto"/>
            <w:noWrap/>
            <w:vAlign w:val="center"/>
            <w:hideMark/>
          </w:tcPr>
          <w:p w14:paraId="77514BE7"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315</w:t>
            </w:r>
          </w:p>
        </w:tc>
        <w:tc>
          <w:tcPr>
            <w:tcW w:w="1216" w:type="dxa"/>
            <w:tcBorders>
              <w:top w:val="nil"/>
              <w:left w:val="nil"/>
              <w:bottom w:val="single" w:sz="4" w:space="0" w:color="auto"/>
              <w:right w:val="single" w:sz="4" w:space="0" w:color="auto"/>
            </w:tcBorders>
            <w:shd w:val="clear" w:color="auto" w:fill="auto"/>
            <w:noWrap/>
            <w:vAlign w:val="center"/>
            <w:hideMark/>
          </w:tcPr>
          <w:p w14:paraId="04D9C705"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587</w:t>
            </w:r>
          </w:p>
        </w:tc>
      </w:tr>
      <w:tr w:rsidR="00E35976" w:rsidRPr="00B40C8B" w14:paraId="05C7EDD7" w14:textId="77777777" w:rsidTr="006B10FE">
        <w:trPr>
          <w:trHeight w:val="315"/>
          <w:jc w:val="center"/>
        </w:trPr>
        <w:tc>
          <w:tcPr>
            <w:tcW w:w="5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00777"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20</w:t>
            </w:r>
          </w:p>
        </w:tc>
        <w:tc>
          <w:tcPr>
            <w:tcW w:w="4154" w:type="dxa"/>
            <w:tcBorders>
              <w:top w:val="single" w:sz="4" w:space="0" w:color="auto"/>
              <w:left w:val="nil"/>
              <w:bottom w:val="single" w:sz="4" w:space="0" w:color="auto"/>
              <w:right w:val="single" w:sz="4" w:space="0" w:color="auto"/>
            </w:tcBorders>
            <w:shd w:val="clear" w:color="auto" w:fill="auto"/>
            <w:noWrap/>
            <w:vAlign w:val="center"/>
            <w:hideMark/>
          </w:tcPr>
          <w:p w14:paraId="0ACB5965"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San Pedro de Macorís</w:t>
            </w:r>
          </w:p>
        </w:tc>
        <w:tc>
          <w:tcPr>
            <w:tcW w:w="1947" w:type="dxa"/>
            <w:tcBorders>
              <w:top w:val="single" w:sz="4" w:space="0" w:color="auto"/>
              <w:left w:val="nil"/>
              <w:bottom w:val="single" w:sz="4" w:space="0" w:color="auto"/>
              <w:right w:val="single" w:sz="4" w:space="0" w:color="auto"/>
            </w:tcBorders>
            <w:shd w:val="clear" w:color="auto" w:fill="auto"/>
            <w:noWrap/>
            <w:vAlign w:val="center"/>
            <w:hideMark/>
          </w:tcPr>
          <w:p w14:paraId="3631203B"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1337</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15AE352D"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1979</w:t>
            </w:r>
          </w:p>
        </w:tc>
        <w:tc>
          <w:tcPr>
            <w:tcW w:w="1216" w:type="dxa"/>
            <w:tcBorders>
              <w:top w:val="single" w:sz="4" w:space="0" w:color="auto"/>
              <w:left w:val="nil"/>
              <w:bottom w:val="single" w:sz="4" w:space="0" w:color="auto"/>
              <w:right w:val="single" w:sz="4" w:space="0" w:color="auto"/>
            </w:tcBorders>
            <w:shd w:val="clear" w:color="auto" w:fill="auto"/>
            <w:noWrap/>
            <w:vAlign w:val="center"/>
            <w:hideMark/>
          </w:tcPr>
          <w:p w14:paraId="573ACC99"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3316</w:t>
            </w:r>
          </w:p>
        </w:tc>
      </w:tr>
      <w:tr w:rsidR="00E35976" w:rsidRPr="00B40C8B" w14:paraId="30805343"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61FC05EE"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21</w:t>
            </w:r>
          </w:p>
        </w:tc>
        <w:tc>
          <w:tcPr>
            <w:tcW w:w="4154" w:type="dxa"/>
            <w:tcBorders>
              <w:top w:val="nil"/>
              <w:left w:val="nil"/>
              <w:bottom w:val="single" w:sz="4" w:space="0" w:color="auto"/>
              <w:right w:val="single" w:sz="4" w:space="0" w:color="auto"/>
            </w:tcBorders>
            <w:shd w:val="clear" w:color="auto" w:fill="auto"/>
            <w:noWrap/>
            <w:vAlign w:val="center"/>
            <w:hideMark/>
          </w:tcPr>
          <w:p w14:paraId="1C7C577A"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Santo Domingo Este</w:t>
            </w:r>
          </w:p>
        </w:tc>
        <w:tc>
          <w:tcPr>
            <w:tcW w:w="1947" w:type="dxa"/>
            <w:tcBorders>
              <w:top w:val="nil"/>
              <w:left w:val="nil"/>
              <w:bottom w:val="single" w:sz="4" w:space="0" w:color="auto"/>
              <w:right w:val="single" w:sz="4" w:space="0" w:color="auto"/>
            </w:tcBorders>
            <w:shd w:val="clear" w:color="auto" w:fill="auto"/>
            <w:noWrap/>
            <w:vAlign w:val="center"/>
            <w:hideMark/>
          </w:tcPr>
          <w:p w14:paraId="693498E4"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1286</w:t>
            </w:r>
          </w:p>
        </w:tc>
        <w:tc>
          <w:tcPr>
            <w:tcW w:w="2126" w:type="dxa"/>
            <w:tcBorders>
              <w:top w:val="nil"/>
              <w:left w:val="nil"/>
              <w:bottom w:val="single" w:sz="4" w:space="0" w:color="auto"/>
              <w:right w:val="single" w:sz="4" w:space="0" w:color="auto"/>
            </w:tcBorders>
            <w:shd w:val="clear" w:color="auto" w:fill="auto"/>
            <w:noWrap/>
            <w:vAlign w:val="center"/>
            <w:hideMark/>
          </w:tcPr>
          <w:p w14:paraId="21DA5E2A"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2461</w:t>
            </w:r>
          </w:p>
        </w:tc>
        <w:tc>
          <w:tcPr>
            <w:tcW w:w="1216" w:type="dxa"/>
            <w:tcBorders>
              <w:top w:val="nil"/>
              <w:left w:val="nil"/>
              <w:bottom w:val="single" w:sz="4" w:space="0" w:color="auto"/>
              <w:right w:val="single" w:sz="4" w:space="0" w:color="auto"/>
            </w:tcBorders>
            <w:shd w:val="clear" w:color="auto" w:fill="auto"/>
            <w:noWrap/>
            <w:vAlign w:val="center"/>
            <w:hideMark/>
          </w:tcPr>
          <w:p w14:paraId="515B23FC"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3747</w:t>
            </w:r>
          </w:p>
        </w:tc>
      </w:tr>
      <w:tr w:rsidR="00E35976" w:rsidRPr="00B40C8B" w14:paraId="322373AC"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46070D94"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22</w:t>
            </w:r>
          </w:p>
        </w:tc>
        <w:tc>
          <w:tcPr>
            <w:tcW w:w="4154" w:type="dxa"/>
            <w:tcBorders>
              <w:top w:val="nil"/>
              <w:left w:val="nil"/>
              <w:bottom w:val="single" w:sz="4" w:space="0" w:color="auto"/>
              <w:right w:val="single" w:sz="4" w:space="0" w:color="auto"/>
            </w:tcBorders>
            <w:shd w:val="clear" w:color="auto" w:fill="auto"/>
            <w:noWrap/>
            <w:vAlign w:val="center"/>
            <w:hideMark/>
          </w:tcPr>
          <w:p w14:paraId="17A0B13F"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Vallejuelo</w:t>
            </w:r>
          </w:p>
        </w:tc>
        <w:tc>
          <w:tcPr>
            <w:tcW w:w="1947" w:type="dxa"/>
            <w:tcBorders>
              <w:top w:val="nil"/>
              <w:left w:val="nil"/>
              <w:bottom w:val="single" w:sz="4" w:space="0" w:color="auto"/>
              <w:right w:val="single" w:sz="4" w:space="0" w:color="auto"/>
            </w:tcBorders>
            <w:shd w:val="clear" w:color="auto" w:fill="auto"/>
            <w:noWrap/>
            <w:vAlign w:val="center"/>
            <w:hideMark/>
          </w:tcPr>
          <w:p w14:paraId="0ABC867F"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278</w:t>
            </w:r>
          </w:p>
        </w:tc>
        <w:tc>
          <w:tcPr>
            <w:tcW w:w="2126" w:type="dxa"/>
            <w:tcBorders>
              <w:top w:val="nil"/>
              <w:left w:val="nil"/>
              <w:bottom w:val="single" w:sz="4" w:space="0" w:color="auto"/>
              <w:right w:val="single" w:sz="4" w:space="0" w:color="auto"/>
            </w:tcBorders>
            <w:shd w:val="clear" w:color="auto" w:fill="auto"/>
            <w:noWrap/>
            <w:vAlign w:val="center"/>
            <w:hideMark/>
          </w:tcPr>
          <w:p w14:paraId="7D8069FC"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229</w:t>
            </w:r>
          </w:p>
        </w:tc>
        <w:tc>
          <w:tcPr>
            <w:tcW w:w="1216" w:type="dxa"/>
            <w:tcBorders>
              <w:top w:val="nil"/>
              <w:left w:val="nil"/>
              <w:bottom w:val="single" w:sz="4" w:space="0" w:color="auto"/>
              <w:right w:val="single" w:sz="4" w:space="0" w:color="auto"/>
            </w:tcBorders>
            <w:shd w:val="clear" w:color="auto" w:fill="auto"/>
            <w:noWrap/>
            <w:vAlign w:val="center"/>
            <w:hideMark/>
          </w:tcPr>
          <w:p w14:paraId="426EDD10"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507</w:t>
            </w:r>
          </w:p>
        </w:tc>
      </w:tr>
      <w:tr w:rsidR="00E35976" w:rsidRPr="00B40C8B" w14:paraId="6466C52D" w14:textId="77777777" w:rsidTr="006B10FE">
        <w:trPr>
          <w:trHeight w:val="315"/>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1519648E" w14:textId="77777777" w:rsidR="00E35976" w:rsidRPr="00B40C8B" w:rsidRDefault="00E35976" w:rsidP="000568E8">
            <w:pPr>
              <w:spacing w:after="0" w:line="240" w:lineRule="auto"/>
              <w:jc w:val="center"/>
              <w:rPr>
                <w:rFonts w:ascii="Calibri" w:hAnsi="Calibri" w:cs="Calibri"/>
                <w:b/>
                <w:color w:val="000000" w:themeColor="text1"/>
                <w:sz w:val="18"/>
                <w:szCs w:val="18"/>
              </w:rPr>
            </w:pPr>
            <w:r w:rsidRPr="00B40C8B">
              <w:rPr>
                <w:rFonts w:ascii="Calibri" w:hAnsi="Calibri" w:cs="Calibri"/>
                <w:b/>
                <w:color w:val="000000" w:themeColor="text1"/>
                <w:sz w:val="18"/>
                <w:szCs w:val="18"/>
              </w:rPr>
              <w:t>23</w:t>
            </w:r>
          </w:p>
        </w:tc>
        <w:tc>
          <w:tcPr>
            <w:tcW w:w="4154" w:type="dxa"/>
            <w:tcBorders>
              <w:top w:val="nil"/>
              <w:left w:val="nil"/>
              <w:bottom w:val="single" w:sz="4" w:space="0" w:color="auto"/>
              <w:right w:val="single" w:sz="4" w:space="0" w:color="auto"/>
            </w:tcBorders>
            <w:shd w:val="clear" w:color="auto" w:fill="auto"/>
            <w:noWrap/>
            <w:vAlign w:val="center"/>
            <w:hideMark/>
          </w:tcPr>
          <w:p w14:paraId="0A33519D" w14:textId="77777777" w:rsidR="00E35976" w:rsidRPr="00B40C8B" w:rsidRDefault="00E35976" w:rsidP="000568E8">
            <w:pPr>
              <w:spacing w:after="0" w:line="240" w:lineRule="auto"/>
              <w:rPr>
                <w:bCs/>
                <w:color w:val="000000" w:themeColor="text1"/>
                <w:sz w:val="24"/>
                <w:szCs w:val="24"/>
              </w:rPr>
            </w:pPr>
            <w:r w:rsidRPr="00B40C8B">
              <w:rPr>
                <w:bCs/>
                <w:color w:val="000000" w:themeColor="text1"/>
                <w:sz w:val="24"/>
                <w:szCs w:val="24"/>
              </w:rPr>
              <w:t>Yaguate (San Cristóbal)</w:t>
            </w:r>
          </w:p>
        </w:tc>
        <w:tc>
          <w:tcPr>
            <w:tcW w:w="1947" w:type="dxa"/>
            <w:tcBorders>
              <w:top w:val="nil"/>
              <w:left w:val="nil"/>
              <w:bottom w:val="single" w:sz="4" w:space="0" w:color="auto"/>
              <w:right w:val="single" w:sz="4" w:space="0" w:color="auto"/>
            </w:tcBorders>
            <w:shd w:val="clear" w:color="auto" w:fill="auto"/>
            <w:noWrap/>
            <w:vAlign w:val="center"/>
            <w:hideMark/>
          </w:tcPr>
          <w:p w14:paraId="6DCEA616"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102</w:t>
            </w:r>
          </w:p>
        </w:tc>
        <w:tc>
          <w:tcPr>
            <w:tcW w:w="2126" w:type="dxa"/>
            <w:tcBorders>
              <w:top w:val="nil"/>
              <w:left w:val="nil"/>
              <w:bottom w:val="single" w:sz="4" w:space="0" w:color="auto"/>
              <w:right w:val="single" w:sz="4" w:space="0" w:color="auto"/>
            </w:tcBorders>
            <w:shd w:val="clear" w:color="auto" w:fill="auto"/>
            <w:noWrap/>
            <w:vAlign w:val="center"/>
            <w:hideMark/>
          </w:tcPr>
          <w:p w14:paraId="2BC680B8"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168</w:t>
            </w:r>
          </w:p>
        </w:tc>
        <w:tc>
          <w:tcPr>
            <w:tcW w:w="1216" w:type="dxa"/>
            <w:tcBorders>
              <w:top w:val="nil"/>
              <w:left w:val="nil"/>
              <w:bottom w:val="single" w:sz="4" w:space="0" w:color="auto"/>
              <w:right w:val="single" w:sz="4" w:space="0" w:color="auto"/>
            </w:tcBorders>
            <w:shd w:val="clear" w:color="auto" w:fill="auto"/>
            <w:noWrap/>
            <w:vAlign w:val="center"/>
            <w:hideMark/>
          </w:tcPr>
          <w:p w14:paraId="7944EDE1" w14:textId="77777777" w:rsidR="00E35976" w:rsidRPr="00B40C8B" w:rsidRDefault="00E35976" w:rsidP="000568E8">
            <w:pPr>
              <w:spacing w:after="0" w:line="240" w:lineRule="auto"/>
              <w:jc w:val="center"/>
              <w:rPr>
                <w:color w:val="000000" w:themeColor="text1"/>
                <w:sz w:val="24"/>
                <w:szCs w:val="24"/>
              </w:rPr>
            </w:pPr>
            <w:r w:rsidRPr="00B40C8B">
              <w:rPr>
                <w:color w:val="000000" w:themeColor="text1"/>
                <w:sz w:val="24"/>
                <w:szCs w:val="24"/>
              </w:rPr>
              <w:t>270</w:t>
            </w:r>
          </w:p>
        </w:tc>
      </w:tr>
      <w:tr w:rsidR="00E35976" w:rsidRPr="00B40C8B" w14:paraId="31E8ED58" w14:textId="77777777" w:rsidTr="006B10FE">
        <w:trPr>
          <w:trHeight w:val="315"/>
          <w:jc w:val="center"/>
        </w:trPr>
        <w:tc>
          <w:tcPr>
            <w:tcW w:w="525" w:type="dxa"/>
            <w:tcBorders>
              <w:top w:val="nil"/>
              <w:left w:val="nil"/>
              <w:bottom w:val="nil"/>
              <w:right w:val="nil"/>
            </w:tcBorders>
            <w:shd w:val="clear" w:color="auto" w:fill="auto"/>
            <w:noWrap/>
            <w:vAlign w:val="center"/>
            <w:hideMark/>
          </w:tcPr>
          <w:p w14:paraId="55A733AD" w14:textId="77777777" w:rsidR="00E35976" w:rsidRPr="00B40C8B" w:rsidRDefault="00E35976" w:rsidP="000568E8">
            <w:pPr>
              <w:spacing w:after="0" w:line="240" w:lineRule="auto"/>
              <w:jc w:val="center"/>
              <w:rPr>
                <w:rFonts w:ascii="Calibri" w:hAnsi="Calibri" w:cs="Calibri"/>
                <w:color w:val="000000" w:themeColor="text1"/>
                <w:sz w:val="18"/>
                <w:szCs w:val="18"/>
              </w:rPr>
            </w:pPr>
          </w:p>
        </w:tc>
        <w:tc>
          <w:tcPr>
            <w:tcW w:w="41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765602" w14:textId="77777777" w:rsidR="00E35976" w:rsidRPr="00B40C8B" w:rsidRDefault="00E35976" w:rsidP="000568E8">
            <w:pPr>
              <w:spacing w:after="0" w:line="240" w:lineRule="auto"/>
              <w:jc w:val="center"/>
              <w:rPr>
                <w:b/>
                <w:bCs/>
                <w:color w:val="000000" w:themeColor="text1"/>
                <w:sz w:val="32"/>
                <w:szCs w:val="32"/>
              </w:rPr>
            </w:pPr>
            <w:r w:rsidRPr="00B40C8B">
              <w:rPr>
                <w:b/>
                <w:bCs/>
                <w:color w:val="000000" w:themeColor="text1"/>
                <w:sz w:val="32"/>
                <w:szCs w:val="32"/>
              </w:rPr>
              <w:t>Total</w:t>
            </w:r>
          </w:p>
        </w:tc>
        <w:tc>
          <w:tcPr>
            <w:tcW w:w="194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CE3C40" w14:textId="77777777" w:rsidR="00E35976" w:rsidRPr="00B40C8B" w:rsidRDefault="00E35976" w:rsidP="000568E8">
            <w:pPr>
              <w:spacing w:after="0" w:line="240" w:lineRule="auto"/>
              <w:jc w:val="center"/>
              <w:rPr>
                <w:b/>
                <w:bCs/>
                <w:color w:val="000000" w:themeColor="text1"/>
                <w:sz w:val="28"/>
                <w:szCs w:val="28"/>
                <w:u w:val="single"/>
              </w:rPr>
            </w:pPr>
            <w:r w:rsidRPr="00B40C8B">
              <w:rPr>
                <w:b/>
                <w:bCs/>
                <w:color w:val="000000" w:themeColor="text1"/>
                <w:sz w:val="28"/>
                <w:szCs w:val="28"/>
                <w:u w:val="single"/>
              </w:rPr>
              <w:t>12478</w:t>
            </w: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EA65ED" w14:textId="77777777" w:rsidR="00E35976" w:rsidRPr="00B40C8B" w:rsidRDefault="00E35976" w:rsidP="000568E8">
            <w:pPr>
              <w:spacing w:after="0" w:line="240" w:lineRule="auto"/>
              <w:jc w:val="center"/>
              <w:rPr>
                <w:b/>
                <w:bCs/>
                <w:color w:val="000000" w:themeColor="text1"/>
                <w:sz w:val="28"/>
                <w:szCs w:val="28"/>
                <w:u w:val="single"/>
              </w:rPr>
            </w:pPr>
            <w:r w:rsidRPr="00B40C8B">
              <w:rPr>
                <w:b/>
                <w:bCs/>
                <w:color w:val="000000" w:themeColor="text1"/>
                <w:sz w:val="28"/>
                <w:szCs w:val="28"/>
                <w:u w:val="single"/>
              </w:rPr>
              <w:t>18136</w:t>
            </w:r>
          </w:p>
        </w:tc>
        <w:tc>
          <w:tcPr>
            <w:tcW w:w="121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55068C" w14:textId="77777777" w:rsidR="00E35976" w:rsidRPr="00B40C8B" w:rsidRDefault="00E35976" w:rsidP="000568E8">
            <w:pPr>
              <w:spacing w:after="0" w:line="240" w:lineRule="auto"/>
              <w:jc w:val="center"/>
              <w:rPr>
                <w:b/>
                <w:bCs/>
                <w:color w:val="000000" w:themeColor="text1"/>
                <w:sz w:val="28"/>
                <w:szCs w:val="28"/>
                <w:u w:val="double"/>
              </w:rPr>
            </w:pPr>
            <w:r w:rsidRPr="00B40C8B">
              <w:rPr>
                <w:b/>
                <w:bCs/>
                <w:color w:val="000000" w:themeColor="text1"/>
                <w:sz w:val="28"/>
                <w:szCs w:val="28"/>
                <w:u w:val="double"/>
              </w:rPr>
              <w:t>30614</w:t>
            </w:r>
          </w:p>
        </w:tc>
      </w:tr>
      <w:tr w:rsidR="00E35976" w:rsidRPr="00B40C8B" w14:paraId="62AACFB4" w14:textId="77777777" w:rsidTr="006B10FE">
        <w:trPr>
          <w:trHeight w:val="375"/>
          <w:jc w:val="center"/>
        </w:trPr>
        <w:tc>
          <w:tcPr>
            <w:tcW w:w="525" w:type="dxa"/>
            <w:tcBorders>
              <w:top w:val="nil"/>
              <w:left w:val="nil"/>
              <w:bottom w:val="nil"/>
              <w:right w:val="nil"/>
            </w:tcBorders>
            <w:shd w:val="clear" w:color="auto" w:fill="auto"/>
            <w:noWrap/>
            <w:vAlign w:val="bottom"/>
            <w:hideMark/>
          </w:tcPr>
          <w:p w14:paraId="4FE6238E" w14:textId="77777777" w:rsidR="00E35976" w:rsidRPr="00B40C8B" w:rsidRDefault="00E35976" w:rsidP="006B10FE">
            <w:pPr>
              <w:rPr>
                <w:rFonts w:ascii="Calibri" w:hAnsi="Calibri" w:cs="Calibri"/>
                <w:color w:val="000000" w:themeColor="text1"/>
              </w:rPr>
            </w:pPr>
          </w:p>
        </w:tc>
        <w:tc>
          <w:tcPr>
            <w:tcW w:w="4154" w:type="dxa"/>
            <w:vMerge/>
            <w:tcBorders>
              <w:top w:val="nil"/>
              <w:left w:val="single" w:sz="4" w:space="0" w:color="auto"/>
              <w:bottom w:val="single" w:sz="4" w:space="0" w:color="000000"/>
              <w:right w:val="single" w:sz="4" w:space="0" w:color="auto"/>
            </w:tcBorders>
            <w:vAlign w:val="center"/>
            <w:hideMark/>
          </w:tcPr>
          <w:p w14:paraId="4AEEEF94" w14:textId="77777777" w:rsidR="00E35976" w:rsidRPr="00B40C8B" w:rsidRDefault="00E35976" w:rsidP="006B10FE">
            <w:pPr>
              <w:rPr>
                <w:b/>
                <w:bCs/>
                <w:color w:val="000000" w:themeColor="text1"/>
                <w:sz w:val="32"/>
                <w:szCs w:val="32"/>
              </w:rPr>
            </w:pPr>
          </w:p>
        </w:tc>
        <w:tc>
          <w:tcPr>
            <w:tcW w:w="1947" w:type="dxa"/>
            <w:vMerge/>
            <w:tcBorders>
              <w:top w:val="nil"/>
              <w:left w:val="single" w:sz="4" w:space="0" w:color="auto"/>
              <w:bottom w:val="single" w:sz="4" w:space="0" w:color="000000"/>
              <w:right w:val="single" w:sz="4" w:space="0" w:color="auto"/>
            </w:tcBorders>
            <w:vAlign w:val="center"/>
            <w:hideMark/>
          </w:tcPr>
          <w:p w14:paraId="4B69D74F" w14:textId="77777777" w:rsidR="00E35976" w:rsidRPr="00B40C8B" w:rsidRDefault="00E35976" w:rsidP="006B10FE">
            <w:pPr>
              <w:rPr>
                <w:b/>
                <w:bCs/>
                <w:color w:val="000000" w:themeColor="text1"/>
                <w:sz w:val="28"/>
                <w:szCs w:val="28"/>
                <w:u w:val="single"/>
              </w:rPr>
            </w:pPr>
          </w:p>
        </w:tc>
        <w:tc>
          <w:tcPr>
            <w:tcW w:w="2126" w:type="dxa"/>
            <w:vMerge/>
            <w:tcBorders>
              <w:top w:val="nil"/>
              <w:left w:val="single" w:sz="4" w:space="0" w:color="auto"/>
              <w:bottom w:val="single" w:sz="4" w:space="0" w:color="auto"/>
              <w:right w:val="single" w:sz="4" w:space="0" w:color="auto"/>
            </w:tcBorders>
            <w:vAlign w:val="center"/>
            <w:hideMark/>
          </w:tcPr>
          <w:p w14:paraId="3675C3AC" w14:textId="77777777" w:rsidR="00E35976" w:rsidRPr="00B40C8B" w:rsidRDefault="00E35976" w:rsidP="006B10FE">
            <w:pPr>
              <w:rPr>
                <w:b/>
                <w:bCs/>
                <w:color w:val="000000" w:themeColor="text1"/>
                <w:sz w:val="28"/>
                <w:szCs w:val="28"/>
                <w:u w:val="single"/>
              </w:rPr>
            </w:pPr>
          </w:p>
        </w:tc>
        <w:tc>
          <w:tcPr>
            <w:tcW w:w="1216" w:type="dxa"/>
            <w:vMerge/>
            <w:tcBorders>
              <w:top w:val="nil"/>
              <w:left w:val="single" w:sz="4" w:space="0" w:color="auto"/>
              <w:bottom w:val="single" w:sz="4" w:space="0" w:color="auto"/>
              <w:right w:val="single" w:sz="4" w:space="0" w:color="auto"/>
            </w:tcBorders>
            <w:vAlign w:val="center"/>
            <w:hideMark/>
          </w:tcPr>
          <w:p w14:paraId="5EE06C62" w14:textId="77777777" w:rsidR="00E35976" w:rsidRPr="00B40C8B" w:rsidRDefault="00E35976" w:rsidP="006B10FE">
            <w:pPr>
              <w:rPr>
                <w:b/>
                <w:bCs/>
                <w:color w:val="000000" w:themeColor="text1"/>
                <w:sz w:val="28"/>
                <w:szCs w:val="28"/>
                <w:u w:val="double"/>
              </w:rPr>
            </w:pPr>
          </w:p>
        </w:tc>
      </w:tr>
    </w:tbl>
    <w:p w14:paraId="6DE33880" w14:textId="77777777" w:rsidR="00E35976" w:rsidRPr="00B40C8B" w:rsidRDefault="00E35976" w:rsidP="00E35976">
      <w:pPr>
        <w:pStyle w:val="Sinespaciado"/>
        <w:jc w:val="center"/>
        <w:rPr>
          <w:noProof/>
          <w:color w:val="000000" w:themeColor="text1"/>
        </w:rPr>
      </w:pPr>
    </w:p>
    <w:p w14:paraId="4BDF92C7" w14:textId="77777777" w:rsidR="005A55AA" w:rsidRPr="00B40C8B" w:rsidRDefault="005A55AA" w:rsidP="00433B68">
      <w:pPr>
        <w:spacing w:after="0" w:line="480" w:lineRule="auto"/>
        <w:jc w:val="both"/>
        <w:rPr>
          <w:rFonts w:ascii="Times New Roman" w:eastAsia="Times New Roman" w:hAnsi="Times New Roman" w:cs="Times New Roman"/>
          <w:b/>
          <w:color w:val="000000" w:themeColor="text1"/>
          <w:sz w:val="24"/>
          <w:szCs w:val="24"/>
        </w:rPr>
      </w:pPr>
    </w:p>
    <w:p w14:paraId="163B8C1A" w14:textId="77777777" w:rsidR="00076878" w:rsidRPr="00B40C8B" w:rsidRDefault="00076878" w:rsidP="00433B68">
      <w:pPr>
        <w:spacing w:after="0" w:line="480" w:lineRule="auto"/>
        <w:jc w:val="both"/>
        <w:rPr>
          <w:rFonts w:ascii="Times New Roman" w:hAnsi="Times New Roman" w:cs="Times New Roman"/>
          <w:b/>
          <w:color w:val="000000" w:themeColor="text1"/>
          <w:sz w:val="24"/>
          <w:szCs w:val="24"/>
        </w:rPr>
      </w:pPr>
    </w:p>
    <w:p w14:paraId="0CBBF585" w14:textId="76C2D621" w:rsidR="00433B68" w:rsidRPr="00B40C8B" w:rsidRDefault="00076878" w:rsidP="00433B68">
      <w:pPr>
        <w:rPr>
          <w:rFonts w:ascii="Times New Roman" w:hAnsi="Times New Roman" w:cs="Times New Roman"/>
          <w:b/>
          <w:color w:val="000000" w:themeColor="text1"/>
          <w:sz w:val="24"/>
          <w:szCs w:val="24"/>
        </w:rPr>
      </w:pPr>
      <w:r w:rsidRPr="00B40C8B">
        <w:rPr>
          <w:rFonts w:ascii="Times New Roman" w:hAnsi="Times New Roman" w:cs="Times New Roman"/>
          <w:color w:val="000000" w:themeColor="text1"/>
          <w:sz w:val="24"/>
          <w:szCs w:val="24"/>
        </w:rPr>
        <w:lastRenderedPageBreak/>
        <w:t xml:space="preserve"> </w:t>
      </w:r>
      <w:r w:rsidRPr="00B40C8B">
        <w:rPr>
          <w:rFonts w:ascii="Times New Roman" w:hAnsi="Times New Roman" w:cs="Times New Roman"/>
          <w:b/>
          <w:color w:val="000000" w:themeColor="text1"/>
          <w:sz w:val="24"/>
          <w:szCs w:val="24"/>
        </w:rPr>
        <w:t>Anexo No. 88</w:t>
      </w:r>
    </w:p>
    <w:p w14:paraId="21C6A903" w14:textId="522C0773" w:rsidR="00433B68" w:rsidRPr="00B40C8B" w:rsidRDefault="00C42859" w:rsidP="00433B68">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Primer palazo de la Escuela Vocacional de las FF.AA. y la P.N. de Los Castillos de la Victoria.</w:t>
      </w:r>
    </w:p>
    <w:p w14:paraId="5D4EACAF" w14:textId="77777777" w:rsidR="00E35976" w:rsidRPr="00B40C8B" w:rsidRDefault="00433B68" w:rsidP="00E35976">
      <w:pPr>
        <w:rPr>
          <w:color w:val="000000" w:themeColor="text1"/>
        </w:rPr>
      </w:pPr>
      <w:r w:rsidRPr="00B40C8B">
        <w:rPr>
          <w:noProof/>
          <w:color w:val="000000" w:themeColor="text1"/>
          <w:kern w:val="24"/>
          <w:sz w:val="24"/>
          <w:szCs w:val="24"/>
        </w:rPr>
        <w:drawing>
          <wp:inline distT="0" distB="0" distL="0" distR="0" wp14:anchorId="43B1B7F8" wp14:editId="1A6107E6">
            <wp:extent cx="5372100" cy="2798859"/>
            <wp:effectExtent l="0" t="0" r="0" b="1905"/>
            <wp:docPr id="2" name="Imagen 5" descr="C:\Users\DELL\Downloads\WhatsApp Image 2018-11-02 at 17.23.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WhatsApp Image 2018-11-02 at 17.23.32 (1).jpeg"/>
                    <pic:cNvPicPr>
                      <a:picLocks noChangeAspect="1" noChangeArrowheads="1"/>
                    </pic:cNvPicPr>
                  </pic:nvPicPr>
                  <pic:blipFill rotWithShape="1">
                    <a:blip r:embed="rId205" cstate="print"/>
                    <a:srcRect b="16284"/>
                    <a:stretch/>
                  </pic:blipFill>
                  <pic:spPr bwMode="auto">
                    <a:xfrm>
                      <a:off x="0" y="0"/>
                      <a:ext cx="5390963" cy="2808687"/>
                    </a:xfrm>
                    <a:prstGeom prst="rect">
                      <a:avLst/>
                    </a:prstGeom>
                    <a:noFill/>
                    <a:ln>
                      <a:noFill/>
                    </a:ln>
                    <a:extLst>
                      <a:ext uri="{53640926-AAD7-44D8-BBD7-CCE9431645EC}">
                        <a14:shadowObscured xmlns:a14="http://schemas.microsoft.com/office/drawing/2010/main"/>
                      </a:ext>
                    </a:extLst>
                  </pic:spPr>
                </pic:pic>
              </a:graphicData>
            </a:graphic>
          </wp:inline>
        </w:drawing>
      </w:r>
    </w:p>
    <w:p w14:paraId="2E439230" w14:textId="77777777" w:rsidR="00E35976" w:rsidRPr="00B40C8B" w:rsidRDefault="00E35976" w:rsidP="00DD2521">
      <w:pPr>
        <w:spacing w:after="0" w:line="480" w:lineRule="auto"/>
        <w:jc w:val="both"/>
        <w:rPr>
          <w:rFonts w:ascii="Times New Roman" w:hAnsi="Times New Roman" w:cs="Times New Roman"/>
          <w:b/>
          <w:color w:val="000000" w:themeColor="text1"/>
          <w:sz w:val="24"/>
          <w:szCs w:val="24"/>
        </w:rPr>
      </w:pPr>
    </w:p>
    <w:p w14:paraId="714C0264" w14:textId="6BEB82EC" w:rsidR="00433B68" w:rsidRPr="00B40C8B" w:rsidRDefault="005A55AA" w:rsidP="00433B68">
      <w:pP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w:t>
      </w:r>
      <w:r w:rsidR="00076878" w:rsidRPr="00B40C8B">
        <w:rPr>
          <w:rFonts w:ascii="Times New Roman" w:hAnsi="Times New Roman" w:cs="Times New Roman"/>
          <w:b/>
          <w:color w:val="000000" w:themeColor="text1"/>
          <w:sz w:val="24"/>
          <w:szCs w:val="24"/>
        </w:rPr>
        <w:t>nexo No. 89</w:t>
      </w:r>
    </w:p>
    <w:p w14:paraId="1778C458" w14:textId="7846E07B" w:rsidR="00076878" w:rsidRPr="00B40C8B" w:rsidRDefault="00076878" w:rsidP="00433B68">
      <w:pP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Imagen del Ministro de Defensa durante la actividad en Los Castillos.</w:t>
      </w:r>
    </w:p>
    <w:p w14:paraId="0C04B70F" w14:textId="77777777" w:rsidR="00DD2521" w:rsidRPr="00B40C8B" w:rsidRDefault="00433B68" w:rsidP="00DD2521">
      <w:pPr>
        <w:spacing w:after="0" w:line="480" w:lineRule="auto"/>
        <w:jc w:val="both"/>
        <w:rPr>
          <w:rFonts w:ascii="Times New Roman" w:hAnsi="Times New Roman" w:cs="Times New Roman"/>
          <w:b/>
          <w:color w:val="000000" w:themeColor="text1"/>
          <w:sz w:val="24"/>
          <w:szCs w:val="24"/>
        </w:rPr>
      </w:pPr>
      <w:r w:rsidRPr="00B40C8B">
        <w:rPr>
          <w:rFonts w:ascii="Times New Roman" w:eastAsia="Times New Roman" w:hAnsi="Times New Roman"/>
          <w:noProof/>
          <w:color w:val="000000" w:themeColor="text1"/>
          <w:kern w:val="24"/>
          <w:sz w:val="24"/>
          <w:szCs w:val="24"/>
        </w:rPr>
        <w:drawing>
          <wp:inline distT="0" distB="0" distL="0" distR="0" wp14:anchorId="4B381698" wp14:editId="0879B33D">
            <wp:extent cx="5264785" cy="2846567"/>
            <wp:effectExtent l="0" t="0" r="0" b="0"/>
            <wp:docPr id="26" name="Imagen 26" descr="C:\Users\DELL\Downloads\WhatsApp Image 2018-11-02 at 17.2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WhatsApp Image 2018-11-02 at 17.23.32.jpeg"/>
                    <pic:cNvPicPr>
                      <a:picLocks noChangeAspect="1" noChangeArrowheads="1"/>
                    </pic:cNvPicPr>
                  </pic:nvPicPr>
                  <pic:blipFill>
                    <a:blip r:embed="rId206" cstate="print"/>
                    <a:srcRect/>
                    <a:stretch>
                      <a:fillRect/>
                    </a:stretch>
                  </pic:blipFill>
                  <pic:spPr bwMode="auto">
                    <a:xfrm>
                      <a:off x="0" y="0"/>
                      <a:ext cx="5283944" cy="2856926"/>
                    </a:xfrm>
                    <a:prstGeom prst="rect">
                      <a:avLst/>
                    </a:prstGeom>
                    <a:noFill/>
                    <a:ln w="9525">
                      <a:noFill/>
                      <a:miter lim="800000"/>
                      <a:headEnd/>
                      <a:tailEnd/>
                    </a:ln>
                  </pic:spPr>
                </pic:pic>
              </a:graphicData>
            </a:graphic>
          </wp:inline>
        </w:drawing>
      </w:r>
    </w:p>
    <w:p w14:paraId="4C729D36" w14:textId="77777777" w:rsidR="005A55AA" w:rsidRPr="00B40C8B" w:rsidRDefault="005A55AA" w:rsidP="005A55AA">
      <w:pPr>
        <w:spacing w:after="0" w:line="480" w:lineRule="auto"/>
        <w:jc w:val="both"/>
        <w:rPr>
          <w:rFonts w:ascii="Times New Roman" w:eastAsia="Times New Roman" w:hAnsi="Times New Roman" w:cs="Times New Roman"/>
          <w:b/>
          <w:color w:val="000000" w:themeColor="text1"/>
          <w:sz w:val="24"/>
          <w:szCs w:val="24"/>
        </w:rPr>
      </w:pPr>
    </w:p>
    <w:p w14:paraId="3C66DAB1" w14:textId="520B563A" w:rsidR="00076878" w:rsidRPr="00B40C8B" w:rsidRDefault="00076878" w:rsidP="00076878">
      <w:pP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Anexo 90</w:t>
      </w:r>
    </w:p>
    <w:p w14:paraId="171A2D5F" w14:textId="7D1A3016" w:rsidR="00076878" w:rsidRPr="00B40C8B" w:rsidRDefault="00076878" w:rsidP="00076878">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Programa Quisqueya Digna y Programa de Alfabetización Quisqueya Aprende Contigo.</w:t>
      </w:r>
    </w:p>
    <w:p w14:paraId="50E086D3" w14:textId="77777777" w:rsidR="00076878" w:rsidRPr="00B40C8B" w:rsidRDefault="00076878" w:rsidP="00076878">
      <w:pPr>
        <w:pStyle w:val="Textoindependiente"/>
        <w:jc w:val="both"/>
        <w:rPr>
          <w:color w:val="000000" w:themeColor="text1"/>
        </w:rPr>
      </w:pPr>
      <w:r w:rsidRPr="00B40C8B">
        <w:rPr>
          <w:b/>
          <w:color w:val="000000" w:themeColor="text1"/>
        </w:rPr>
        <w:t>Sectores intervenidos dentro del convenio</w:t>
      </w:r>
      <w:r w:rsidRPr="00B40C8B">
        <w:rPr>
          <w:color w:val="000000" w:themeColor="text1"/>
        </w:rPr>
        <w:t xml:space="preserve"> </w:t>
      </w:r>
      <w:r w:rsidRPr="00B40C8B">
        <w:rPr>
          <w:b/>
          <w:color w:val="000000" w:themeColor="text1"/>
        </w:rPr>
        <w:t>DIGEV- DIGEPEP (Quisqueya Digna)</w:t>
      </w:r>
    </w:p>
    <w:p w14:paraId="50A13447" w14:textId="77777777" w:rsidR="00076878" w:rsidRPr="00B40C8B" w:rsidRDefault="00076878" w:rsidP="00076878">
      <w:pPr>
        <w:pStyle w:val="Textoindependiente"/>
        <w:jc w:val="both"/>
        <w:rPr>
          <w:color w:val="000000" w:themeColor="text1"/>
        </w:rPr>
      </w:pPr>
    </w:p>
    <w:tbl>
      <w:tblPr>
        <w:tblpPr w:leftFromText="180" w:rightFromText="180" w:vertAnchor="text" w:tblpY="1"/>
        <w:tblOverlap w:val="neve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295"/>
        <w:gridCol w:w="2926"/>
        <w:gridCol w:w="2693"/>
      </w:tblGrid>
      <w:tr w:rsidR="00076878" w:rsidRPr="00B40C8B" w14:paraId="6CBC3975" w14:textId="77777777" w:rsidTr="00342A8C">
        <w:trPr>
          <w:trHeight w:val="162"/>
        </w:trPr>
        <w:tc>
          <w:tcPr>
            <w:tcW w:w="2392" w:type="dxa"/>
          </w:tcPr>
          <w:p w14:paraId="535F69A6" w14:textId="77777777" w:rsidR="00076878" w:rsidRPr="00B40C8B" w:rsidRDefault="00076878" w:rsidP="00076878">
            <w:pPr>
              <w:pStyle w:val="Prrafodelista"/>
              <w:spacing w:after="0" w:line="240" w:lineRule="auto"/>
              <w:ind w:left="-40"/>
              <w:jc w:val="center"/>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Provincia</w:t>
            </w:r>
          </w:p>
        </w:tc>
        <w:tc>
          <w:tcPr>
            <w:tcW w:w="3068" w:type="dxa"/>
          </w:tcPr>
          <w:p w14:paraId="0E64E7B0" w14:textId="77777777" w:rsidR="00076878" w:rsidRPr="00B40C8B" w:rsidRDefault="00076878" w:rsidP="00076878">
            <w:pPr>
              <w:spacing w:after="0" w:line="240" w:lineRule="auto"/>
              <w:jc w:val="center"/>
              <w:rPr>
                <w:rFonts w:ascii="Times New Roman" w:eastAsia="Calibri" w:hAnsi="Times New Roman" w:cs="Times New Roman"/>
                <w:b/>
                <w:color w:val="000000" w:themeColor="text1"/>
                <w:sz w:val="24"/>
                <w:szCs w:val="24"/>
                <w:lang w:eastAsia="en-US"/>
              </w:rPr>
            </w:pPr>
            <w:r w:rsidRPr="00B40C8B">
              <w:rPr>
                <w:rFonts w:ascii="Times New Roman" w:eastAsia="Calibri" w:hAnsi="Times New Roman" w:cs="Times New Roman"/>
                <w:b/>
                <w:color w:val="000000" w:themeColor="text1"/>
                <w:sz w:val="24"/>
                <w:szCs w:val="24"/>
                <w:lang w:eastAsia="en-US"/>
              </w:rPr>
              <w:t>Municipio</w:t>
            </w:r>
          </w:p>
        </w:tc>
        <w:tc>
          <w:tcPr>
            <w:tcW w:w="2804" w:type="dxa"/>
            <w:vAlign w:val="center"/>
          </w:tcPr>
          <w:p w14:paraId="5019115F" w14:textId="77777777" w:rsidR="00076878" w:rsidRPr="00B40C8B" w:rsidRDefault="00076878" w:rsidP="00076878">
            <w:pPr>
              <w:spacing w:after="0" w:line="240" w:lineRule="auto"/>
              <w:jc w:val="center"/>
              <w:rPr>
                <w:rFonts w:ascii="Times New Roman" w:hAnsi="Times New Roman" w:cs="Times New Roman"/>
                <w:b/>
                <w:iCs/>
                <w:color w:val="000000" w:themeColor="text1"/>
                <w:sz w:val="16"/>
                <w:szCs w:val="14"/>
              </w:rPr>
            </w:pPr>
            <w:r w:rsidRPr="00B40C8B">
              <w:rPr>
                <w:rFonts w:ascii="Times New Roman" w:hAnsi="Times New Roman" w:cs="Times New Roman"/>
                <w:b/>
                <w:iCs/>
                <w:color w:val="000000" w:themeColor="text1"/>
                <w:sz w:val="24"/>
                <w:szCs w:val="14"/>
              </w:rPr>
              <w:t>Sectores</w:t>
            </w:r>
          </w:p>
        </w:tc>
      </w:tr>
      <w:tr w:rsidR="00076878" w:rsidRPr="00B40C8B" w14:paraId="4D26ABB1" w14:textId="77777777" w:rsidTr="00342A8C">
        <w:trPr>
          <w:trHeight w:val="162"/>
        </w:trPr>
        <w:tc>
          <w:tcPr>
            <w:tcW w:w="2392" w:type="dxa"/>
            <w:vMerge w:val="restart"/>
          </w:tcPr>
          <w:p w14:paraId="0BF53671"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5936471E"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12534156"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1EFE4840"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1C268815"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0D3F5663"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51E1D5C0"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5FD21305"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193092B7"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77793F88"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0187486F"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3DF27FE6"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1B216F87"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p w14:paraId="6CC04C3B" w14:textId="77777777" w:rsidR="00076878" w:rsidRPr="00B40C8B" w:rsidRDefault="00076878" w:rsidP="00076878">
            <w:pPr>
              <w:pStyle w:val="Prrafodelista"/>
              <w:spacing w:after="0" w:line="240" w:lineRule="auto"/>
              <w:ind w:left="-40"/>
              <w:jc w:val="center"/>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Santo Domingo</w:t>
            </w:r>
          </w:p>
        </w:tc>
        <w:tc>
          <w:tcPr>
            <w:tcW w:w="3068" w:type="dxa"/>
            <w:vMerge w:val="restart"/>
          </w:tcPr>
          <w:p w14:paraId="28396A7F"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p w14:paraId="3DB755BD"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p w14:paraId="3D611811" w14:textId="77777777" w:rsidR="00076878" w:rsidRPr="00B40C8B" w:rsidRDefault="00076878" w:rsidP="00076878">
            <w:pPr>
              <w:spacing w:after="0" w:line="240" w:lineRule="auto"/>
              <w:jc w:val="center"/>
              <w:rPr>
                <w:rFonts w:ascii="Times New Roman" w:eastAsia="Calibri" w:hAnsi="Times New Roman" w:cs="Times New Roman"/>
                <w:color w:val="000000" w:themeColor="text1"/>
                <w:sz w:val="24"/>
                <w:szCs w:val="24"/>
                <w:lang w:eastAsia="en-US"/>
              </w:rPr>
            </w:pPr>
          </w:p>
          <w:p w14:paraId="50E506F0" w14:textId="77777777" w:rsidR="00076878" w:rsidRPr="00B40C8B" w:rsidRDefault="00076878" w:rsidP="00076878">
            <w:pPr>
              <w:spacing w:after="0" w:line="240" w:lineRule="auto"/>
              <w:jc w:val="center"/>
              <w:rPr>
                <w:rFonts w:ascii="Times New Roman" w:eastAsia="Calibri" w:hAnsi="Times New Roman" w:cs="Times New Roman"/>
                <w:color w:val="000000" w:themeColor="text1"/>
                <w:sz w:val="24"/>
                <w:szCs w:val="24"/>
                <w:lang w:eastAsia="en-US"/>
              </w:rPr>
            </w:pPr>
            <w:r w:rsidRPr="00B40C8B">
              <w:rPr>
                <w:rFonts w:ascii="Times New Roman" w:eastAsia="Calibri" w:hAnsi="Times New Roman" w:cs="Times New Roman"/>
                <w:color w:val="000000" w:themeColor="text1"/>
                <w:sz w:val="24"/>
                <w:szCs w:val="24"/>
                <w:lang w:eastAsia="en-US"/>
              </w:rPr>
              <w:t>Distrito Nacional</w:t>
            </w:r>
          </w:p>
        </w:tc>
        <w:tc>
          <w:tcPr>
            <w:tcW w:w="2804" w:type="dxa"/>
            <w:vAlign w:val="center"/>
          </w:tcPr>
          <w:p w14:paraId="7D47F8F4"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30 DE MAYO,</w:t>
            </w:r>
          </w:p>
        </w:tc>
      </w:tr>
      <w:tr w:rsidR="00076878" w:rsidRPr="00B40C8B" w14:paraId="70FF5743" w14:textId="77777777" w:rsidTr="00342A8C">
        <w:trPr>
          <w:trHeight w:val="238"/>
        </w:trPr>
        <w:tc>
          <w:tcPr>
            <w:tcW w:w="2392" w:type="dxa"/>
            <w:vMerge/>
          </w:tcPr>
          <w:p w14:paraId="5F95734D"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03752E30"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4179996A"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EL MANGUITO</w:t>
            </w:r>
          </w:p>
        </w:tc>
      </w:tr>
      <w:tr w:rsidR="00076878" w:rsidRPr="00B40C8B" w14:paraId="44096766" w14:textId="77777777" w:rsidTr="00342A8C">
        <w:trPr>
          <w:trHeight w:val="262"/>
        </w:trPr>
        <w:tc>
          <w:tcPr>
            <w:tcW w:w="2392" w:type="dxa"/>
            <w:vMerge/>
          </w:tcPr>
          <w:p w14:paraId="0EC3AACA"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037BCE32"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3FA1FA3A"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ENRIQUILLO</w:t>
            </w:r>
          </w:p>
        </w:tc>
      </w:tr>
      <w:tr w:rsidR="00076878" w:rsidRPr="00B40C8B" w14:paraId="79F0AF94" w14:textId="77777777" w:rsidTr="00342A8C">
        <w:trPr>
          <w:trHeight w:val="288"/>
        </w:trPr>
        <w:tc>
          <w:tcPr>
            <w:tcW w:w="2392" w:type="dxa"/>
            <w:vMerge/>
          </w:tcPr>
          <w:p w14:paraId="37D09636"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581F6D82"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48B8F08A"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ENSANCHE KENNEDY</w:t>
            </w:r>
          </w:p>
        </w:tc>
      </w:tr>
      <w:tr w:rsidR="00076878" w:rsidRPr="00B40C8B" w14:paraId="51AE4A70" w14:textId="77777777" w:rsidTr="00342A8C">
        <w:trPr>
          <w:trHeight w:val="312"/>
        </w:trPr>
        <w:tc>
          <w:tcPr>
            <w:tcW w:w="2392" w:type="dxa"/>
            <w:vMerge/>
          </w:tcPr>
          <w:p w14:paraId="218CAB9E"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2CA080C6"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2479047F"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GUACHUPITA</w:t>
            </w:r>
          </w:p>
        </w:tc>
      </w:tr>
      <w:tr w:rsidR="00076878" w:rsidRPr="00B40C8B" w14:paraId="23BE86FA" w14:textId="77777777" w:rsidTr="00342A8C">
        <w:trPr>
          <w:trHeight w:val="288"/>
        </w:trPr>
        <w:tc>
          <w:tcPr>
            <w:tcW w:w="2392" w:type="dxa"/>
            <w:vMerge/>
          </w:tcPr>
          <w:p w14:paraId="266A7D69"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5E59ED00"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3AE5FA42"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GUALEY</w:t>
            </w:r>
          </w:p>
        </w:tc>
      </w:tr>
      <w:tr w:rsidR="00076878" w:rsidRPr="00B40C8B" w14:paraId="674189C8" w14:textId="77777777" w:rsidTr="00342A8C">
        <w:trPr>
          <w:trHeight w:val="212"/>
        </w:trPr>
        <w:tc>
          <w:tcPr>
            <w:tcW w:w="2392" w:type="dxa"/>
            <w:vMerge/>
          </w:tcPr>
          <w:p w14:paraId="5F4CE5DB"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241AF5E0"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39575AC2"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LA CIENAGA</w:t>
            </w:r>
          </w:p>
        </w:tc>
      </w:tr>
      <w:tr w:rsidR="00076878" w:rsidRPr="00B40C8B" w14:paraId="4612A2B9" w14:textId="77777777" w:rsidTr="00342A8C">
        <w:trPr>
          <w:trHeight w:val="300"/>
        </w:trPr>
        <w:tc>
          <w:tcPr>
            <w:tcW w:w="2392" w:type="dxa"/>
            <w:vMerge/>
          </w:tcPr>
          <w:p w14:paraId="584FBE88"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064D516F"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5F39C39F"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LOS GIRASOLES</w:t>
            </w:r>
          </w:p>
        </w:tc>
      </w:tr>
      <w:tr w:rsidR="00076878" w:rsidRPr="00B40C8B" w14:paraId="019EB8C4" w14:textId="77777777" w:rsidTr="00342A8C">
        <w:trPr>
          <w:trHeight w:val="313"/>
        </w:trPr>
        <w:tc>
          <w:tcPr>
            <w:tcW w:w="2392" w:type="dxa"/>
            <w:vMerge/>
          </w:tcPr>
          <w:p w14:paraId="53F965A1"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21BCA3D6"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5CE6141E"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LOS PRADITOS</w:t>
            </w:r>
          </w:p>
        </w:tc>
      </w:tr>
      <w:tr w:rsidR="00076878" w:rsidRPr="00B40C8B" w14:paraId="22B4C04B" w14:textId="77777777" w:rsidTr="00342A8C">
        <w:trPr>
          <w:trHeight w:val="241"/>
        </w:trPr>
        <w:tc>
          <w:tcPr>
            <w:tcW w:w="2392" w:type="dxa"/>
            <w:vMerge/>
          </w:tcPr>
          <w:p w14:paraId="4122DFF7"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71F6D960"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25FE2A98"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LOS RIOS</w:t>
            </w:r>
          </w:p>
        </w:tc>
      </w:tr>
      <w:tr w:rsidR="00076878" w:rsidRPr="00B40C8B" w14:paraId="0B365BBC" w14:textId="77777777" w:rsidTr="00342A8C">
        <w:trPr>
          <w:trHeight w:val="241"/>
        </w:trPr>
        <w:tc>
          <w:tcPr>
            <w:tcW w:w="2392" w:type="dxa"/>
            <w:vMerge/>
          </w:tcPr>
          <w:p w14:paraId="0B41C422"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750DF961"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342504CF"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MANGANAGUA</w:t>
            </w:r>
          </w:p>
        </w:tc>
      </w:tr>
      <w:tr w:rsidR="00076878" w:rsidRPr="00B40C8B" w14:paraId="7A38B6AA" w14:textId="77777777" w:rsidTr="00342A8C">
        <w:trPr>
          <w:trHeight w:val="241"/>
        </w:trPr>
        <w:tc>
          <w:tcPr>
            <w:tcW w:w="2392" w:type="dxa"/>
            <w:vMerge/>
          </w:tcPr>
          <w:p w14:paraId="3F69E94E"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5D281D0A"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66EF0250"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MATA HAMBRE</w:t>
            </w:r>
          </w:p>
        </w:tc>
      </w:tr>
      <w:tr w:rsidR="00076878" w:rsidRPr="00B40C8B" w14:paraId="4C6741EA" w14:textId="77777777" w:rsidTr="00342A8C">
        <w:trPr>
          <w:trHeight w:val="517"/>
        </w:trPr>
        <w:tc>
          <w:tcPr>
            <w:tcW w:w="2392" w:type="dxa"/>
            <w:vMerge/>
          </w:tcPr>
          <w:p w14:paraId="6CC47E68"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Borders>
              <w:bottom w:val="single" w:sz="2" w:space="0" w:color="auto"/>
            </w:tcBorders>
          </w:tcPr>
          <w:p w14:paraId="4932564A"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tcBorders>
              <w:bottom w:val="single" w:sz="2" w:space="0" w:color="auto"/>
            </w:tcBorders>
            <w:vAlign w:val="center"/>
          </w:tcPr>
          <w:p w14:paraId="2B252E20"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SAN MIGUEL</w:t>
            </w:r>
          </w:p>
        </w:tc>
      </w:tr>
      <w:tr w:rsidR="00076878" w:rsidRPr="00B40C8B" w14:paraId="71E1E713" w14:textId="77777777" w:rsidTr="00342A8C">
        <w:trPr>
          <w:trHeight w:val="183"/>
        </w:trPr>
        <w:tc>
          <w:tcPr>
            <w:tcW w:w="2392" w:type="dxa"/>
            <w:vMerge/>
          </w:tcPr>
          <w:p w14:paraId="30588201"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val="restart"/>
          </w:tcPr>
          <w:p w14:paraId="4E802B97" w14:textId="77777777" w:rsidR="00076878" w:rsidRPr="00B40C8B" w:rsidRDefault="00076878" w:rsidP="00076878">
            <w:pPr>
              <w:spacing w:after="0" w:line="240" w:lineRule="auto"/>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w:t>
            </w:r>
          </w:p>
          <w:p w14:paraId="261527C8"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r w:rsidRPr="00B40C8B">
              <w:rPr>
                <w:rFonts w:ascii="Times New Roman" w:hAnsi="Times New Roman" w:cs="Times New Roman"/>
                <w:color w:val="000000" w:themeColor="text1"/>
                <w:sz w:val="24"/>
                <w:szCs w:val="24"/>
              </w:rPr>
              <w:t xml:space="preserve">    Santo Domingo Este</w:t>
            </w:r>
          </w:p>
        </w:tc>
        <w:tc>
          <w:tcPr>
            <w:tcW w:w="2804" w:type="dxa"/>
            <w:tcBorders>
              <w:bottom w:val="single" w:sz="2" w:space="0" w:color="auto"/>
            </w:tcBorders>
            <w:vAlign w:val="center"/>
          </w:tcPr>
          <w:p w14:paraId="14A3FB07"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EL TAMARINDO</w:t>
            </w:r>
          </w:p>
        </w:tc>
      </w:tr>
      <w:tr w:rsidR="00076878" w:rsidRPr="00B40C8B" w14:paraId="1D7A5EAC" w14:textId="77777777" w:rsidTr="00342A8C">
        <w:trPr>
          <w:trHeight w:val="206"/>
        </w:trPr>
        <w:tc>
          <w:tcPr>
            <w:tcW w:w="2392" w:type="dxa"/>
            <w:vMerge/>
          </w:tcPr>
          <w:p w14:paraId="026AB233"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52431063" w14:textId="77777777" w:rsidR="00076878" w:rsidRPr="00B40C8B" w:rsidRDefault="00076878" w:rsidP="00076878">
            <w:pPr>
              <w:spacing w:after="0" w:line="240" w:lineRule="auto"/>
              <w:rPr>
                <w:rFonts w:ascii="Times New Roman" w:hAnsi="Times New Roman" w:cs="Times New Roman"/>
                <w:color w:val="000000" w:themeColor="text1"/>
                <w:sz w:val="24"/>
                <w:szCs w:val="24"/>
              </w:rPr>
            </w:pPr>
          </w:p>
        </w:tc>
        <w:tc>
          <w:tcPr>
            <w:tcW w:w="2804" w:type="dxa"/>
            <w:tcBorders>
              <w:bottom w:val="single" w:sz="2" w:space="0" w:color="auto"/>
            </w:tcBorders>
            <w:vAlign w:val="center"/>
          </w:tcPr>
          <w:p w14:paraId="71D89934"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EL UREÑA</w:t>
            </w:r>
          </w:p>
        </w:tc>
      </w:tr>
      <w:tr w:rsidR="00076878" w:rsidRPr="00B40C8B" w14:paraId="3EFC2E06" w14:textId="77777777" w:rsidTr="00342A8C">
        <w:trPr>
          <w:trHeight w:val="292"/>
        </w:trPr>
        <w:tc>
          <w:tcPr>
            <w:tcW w:w="2392" w:type="dxa"/>
            <w:vMerge/>
          </w:tcPr>
          <w:p w14:paraId="7A8EACD8"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4E89DBCB" w14:textId="77777777" w:rsidR="00076878" w:rsidRPr="00B40C8B" w:rsidRDefault="00076878" w:rsidP="00076878">
            <w:pPr>
              <w:spacing w:after="0" w:line="240" w:lineRule="auto"/>
              <w:rPr>
                <w:rFonts w:ascii="Times New Roman" w:hAnsi="Times New Roman" w:cs="Times New Roman"/>
                <w:color w:val="000000" w:themeColor="text1"/>
                <w:sz w:val="24"/>
                <w:szCs w:val="24"/>
              </w:rPr>
            </w:pPr>
          </w:p>
        </w:tc>
        <w:tc>
          <w:tcPr>
            <w:tcW w:w="2804" w:type="dxa"/>
            <w:tcBorders>
              <w:bottom w:val="single" w:sz="2" w:space="0" w:color="auto"/>
            </w:tcBorders>
            <w:vAlign w:val="center"/>
          </w:tcPr>
          <w:p w14:paraId="19C1E85E"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LOS FRAILES</w:t>
            </w:r>
          </w:p>
        </w:tc>
      </w:tr>
      <w:tr w:rsidR="00076878" w:rsidRPr="00B40C8B" w14:paraId="4B54EB3F" w14:textId="77777777" w:rsidTr="00342A8C">
        <w:trPr>
          <w:trHeight w:val="154"/>
        </w:trPr>
        <w:tc>
          <w:tcPr>
            <w:tcW w:w="2392" w:type="dxa"/>
            <w:vMerge/>
          </w:tcPr>
          <w:p w14:paraId="6B7E67C8"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6B60480F" w14:textId="77777777" w:rsidR="00076878" w:rsidRPr="00B40C8B" w:rsidRDefault="00076878" w:rsidP="00076878">
            <w:pPr>
              <w:spacing w:after="0" w:line="240" w:lineRule="auto"/>
              <w:rPr>
                <w:rFonts w:ascii="Times New Roman" w:hAnsi="Times New Roman" w:cs="Times New Roman"/>
                <w:color w:val="000000" w:themeColor="text1"/>
                <w:sz w:val="24"/>
                <w:szCs w:val="24"/>
              </w:rPr>
            </w:pPr>
          </w:p>
        </w:tc>
        <w:tc>
          <w:tcPr>
            <w:tcW w:w="2804" w:type="dxa"/>
            <w:tcBorders>
              <w:bottom w:val="single" w:sz="2" w:space="0" w:color="auto"/>
            </w:tcBorders>
            <w:vAlign w:val="center"/>
          </w:tcPr>
          <w:p w14:paraId="67B95092"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LOS MINA SUR</w:t>
            </w:r>
          </w:p>
        </w:tc>
      </w:tr>
      <w:tr w:rsidR="00076878" w:rsidRPr="00B40C8B" w14:paraId="5239E6CB" w14:textId="77777777" w:rsidTr="00342A8C">
        <w:trPr>
          <w:trHeight w:val="309"/>
        </w:trPr>
        <w:tc>
          <w:tcPr>
            <w:tcW w:w="2392" w:type="dxa"/>
            <w:vMerge/>
          </w:tcPr>
          <w:p w14:paraId="13D1B38B"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6EE1A54C" w14:textId="77777777" w:rsidR="00076878" w:rsidRPr="00B40C8B" w:rsidRDefault="00076878" w:rsidP="00076878">
            <w:pPr>
              <w:spacing w:after="0" w:line="240" w:lineRule="auto"/>
              <w:rPr>
                <w:rFonts w:ascii="Times New Roman" w:hAnsi="Times New Roman" w:cs="Times New Roman"/>
                <w:color w:val="000000" w:themeColor="text1"/>
                <w:sz w:val="24"/>
                <w:szCs w:val="24"/>
              </w:rPr>
            </w:pPr>
          </w:p>
        </w:tc>
        <w:tc>
          <w:tcPr>
            <w:tcW w:w="2804" w:type="dxa"/>
            <w:tcBorders>
              <w:bottom w:val="single" w:sz="2" w:space="0" w:color="auto"/>
            </w:tcBorders>
            <w:vAlign w:val="center"/>
          </w:tcPr>
          <w:p w14:paraId="618F5197"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LOS TRES BRAZOS</w:t>
            </w:r>
          </w:p>
        </w:tc>
      </w:tr>
      <w:tr w:rsidR="00076878" w:rsidRPr="00B40C8B" w14:paraId="3D88FC97" w14:textId="77777777" w:rsidTr="00342A8C">
        <w:trPr>
          <w:trHeight w:val="517"/>
        </w:trPr>
        <w:tc>
          <w:tcPr>
            <w:tcW w:w="2392" w:type="dxa"/>
            <w:vMerge/>
          </w:tcPr>
          <w:p w14:paraId="1257EAE4"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Borders>
              <w:bottom w:val="single" w:sz="2" w:space="0" w:color="auto"/>
            </w:tcBorders>
          </w:tcPr>
          <w:p w14:paraId="51DAEAF1" w14:textId="77777777" w:rsidR="00076878" w:rsidRPr="00B40C8B" w:rsidRDefault="00076878" w:rsidP="00076878">
            <w:pPr>
              <w:spacing w:after="0" w:line="240" w:lineRule="auto"/>
              <w:rPr>
                <w:rFonts w:ascii="Times New Roman" w:hAnsi="Times New Roman" w:cs="Times New Roman"/>
                <w:color w:val="000000" w:themeColor="text1"/>
                <w:sz w:val="24"/>
                <w:szCs w:val="24"/>
              </w:rPr>
            </w:pPr>
          </w:p>
        </w:tc>
        <w:tc>
          <w:tcPr>
            <w:tcW w:w="2804" w:type="dxa"/>
            <w:tcBorders>
              <w:bottom w:val="single" w:sz="2" w:space="0" w:color="auto"/>
            </w:tcBorders>
            <w:vAlign w:val="center"/>
          </w:tcPr>
          <w:p w14:paraId="56740FA4"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MENDOZA</w:t>
            </w:r>
          </w:p>
        </w:tc>
      </w:tr>
      <w:tr w:rsidR="00076878" w:rsidRPr="00B40C8B" w14:paraId="767AE5CB" w14:textId="77777777" w:rsidTr="00342A8C">
        <w:trPr>
          <w:trHeight w:val="200"/>
        </w:trPr>
        <w:tc>
          <w:tcPr>
            <w:tcW w:w="2392" w:type="dxa"/>
            <w:vMerge/>
          </w:tcPr>
          <w:p w14:paraId="4B4F09EB"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tcPr>
          <w:p w14:paraId="323C46C7"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r w:rsidRPr="00B40C8B">
              <w:rPr>
                <w:rFonts w:ascii="Times New Roman" w:hAnsi="Times New Roman" w:cs="Times New Roman"/>
                <w:color w:val="000000" w:themeColor="text1"/>
                <w:sz w:val="24"/>
                <w:szCs w:val="24"/>
              </w:rPr>
              <w:t xml:space="preserve">     Santo Domingo Oeste</w:t>
            </w:r>
          </w:p>
        </w:tc>
        <w:tc>
          <w:tcPr>
            <w:tcW w:w="2804" w:type="dxa"/>
          </w:tcPr>
          <w:p w14:paraId="4D7401EE" w14:textId="77777777" w:rsidR="00076878" w:rsidRPr="00B40C8B" w:rsidRDefault="00076878" w:rsidP="00076878">
            <w:pPr>
              <w:spacing w:after="0" w:line="240" w:lineRule="auto"/>
              <w:rPr>
                <w:rFonts w:ascii="Times New Roman" w:eastAsia="Calibri" w:hAnsi="Times New Roman" w:cs="Times New Roman"/>
                <w:color w:val="000000" w:themeColor="text1"/>
                <w:sz w:val="16"/>
                <w:szCs w:val="14"/>
                <w:lang w:eastAsia="en-US"/>
              </w:rPr>
            </w:pPr>
            <w:r w:rsidRPr="00B40C8B">
              <w:rPr>
                <w:rFonts w:ascii="Times New Roman" w:hAnsi="Times New Roman" w:cs="Times New Roman"/>
                <w:iCs/>
                <w:color w:val="000000" w:themeColor="text1"/>
                <w:sz w:val="16"/>
                <w:szCs w:val="14"/>
              </w:rPr>
              <w:t>LOS AMERICANOS (LOS ALCARRIZOS)</w:t>
            </w:r>
          </w:p>
        </w:tc>
      </w:tr>
      <w:tr w:rsidR="00076878" w:rsidRPr="00B40C8B" w14:paraId="3DAB877C" w14:textId="77777777" w:rsidTr="00342A8C">
        <w:trPr>
          <w:trHeight w:val="209"/>
        </w:trPr>
        <w:tc>
          <w:tcPr>
            <w:tcW w:w="2392" w:type="dxa"/>
            <w:vMerge/>
          </w:tcPr>
          <w:p w14:paraId="63CE90E2"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val="restart"/>
          </w:tcPr>
          <w:p w14:paraId="06991CED"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r w:rsidRPr="00B40C8B">
              <w:rPr>
                <w:rFonts w:ascii="Times New Roman" w:hAnsi="Times New Roman" w:cs="Times New Roman"/>
                <w:color w:val="000000" w:themeColor="text1"/>
                <w:sz w:val="24"/>
                <w:szCs w:val="24"/>
              </w:rPr>
              <w:t xml:space="preserve">     Santo Domingo Norte</w:t>
            </w:r>
          </w:p>
        </w:tc>
        <w:tc>
          <w:tcPr>
            <w:tcW w:w="2804" w:type="dxa"/>
            <w:vAlign w:val="center"/>
          </w:tcPr>
          <w:p w14:paraId="3AF75603"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LOS ARQUEANOS (VILLA MELLA)</w:t>
            </w:r>
          </w:p>
        </w:tc>
      </w:tr>
      <w:tr w:rsidR="00076878" w:rsidRPr="00B40C8B" w14:paraId="7222A9E6" w14:textId="77777777" w:rsidTr="00342A8C">
        <w:trPr>
          <w:trHeight w:val="291"/>
        </w:trPr>
        <w:tc>
          <w:tcPr>
            <w:tcW w:w="2392" w:type="dxa"/>
            <w:vMerge/>
          </w:tcPr>
          <w:p w14:paraId="78796414"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640150C5" w14:textId="77777777" w:rsidR="00076878" w:rsidRPr="00B40C8B" w:rsidRDefault="00076878" w:rsidP="00076878">
            <w:pPr>
              <w:spacing w:after="0" w:line="240" w:lineRule="auto"/>
              <w:rPr>
                <w:rFonts w:ascii="Times New Roman" w:hAnsi="Times New Roman" w:cs="Times New Roman"/>
                <w:color w:val="000000" w:themeColor="text1"/>
                <w:sz w:val="24"/>
                <w:szCs w:val="24"/>
              </w:rPr>
            </w:pPr>
          </w:p>
        </w:tc>
        <w:tc>
          <w:tcPr>
            <w:tcW w:w="2804" w:type="dxa"/>
            <w:vAlign w:val="center"/>
          </w:tcPr>
          <w:p w14:paraId="21847900"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PONCE GUARICANOS</w:t>
            </w:r>
          </w:p>
        </w:tc>
      </w:tr>
      <w:tr w:rsidR="00076878" w:rsidRPr="00B40C8B" w14:paraId="68DF5633" w14:textId="77777777" w:rsidTr="00342A8C">
        <w:trPr>
          <w:trHeight w:val="377"/>
        </w:trPr>
        <w:tc>
          <w:tcPr>
            <w:tcW w:w="2392" w:type="dxa"/>
            <w:vMerge/>
          </w:tcPr>
          <w:p w14:paraId="36DCBF89"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4DACC2A9" w14:textId="77777777" w:rsidR="00076878" w:rsidRPr="00B40C8B" w:rsidRDefault="00076878" w:rsidP="00076878">
            <w:pPr>
              <w:spacing w:after="0" w:line="240" w:lineRule="auto"/>
              <w:rPr>
                <w:rFonts w:ascii="Times New Roman" w:hAnsi="Times New Roman" w:cs="Times New Roman"/>
                <w:color w:val="000000" w:themeColor="text1"/>
                <w:sz w:val="24"/>
                <w:szCs w:val="24"/>
              </w:rPr>
            </w:pPr>
          </w:p>
        </w:tc>
        <w:tc>
          <w:tcPr>
            <w:tcW w:w="2804" w:type="dxa"/>
            <w:vAlign w:val="center"/>
          </w:tcPr>
          <w:p w14:paraId="77B4A9B4"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SABANA PERDIDA</w:t>
            </w:r>
          </w:p>
        </w:tc>
      </w:tr>
      <w:tr w:rsidR="00076878" w:rsidRPr="00B40C8B" w14:paraId="19ADC7AB" w14:textId="77777777" w:rsidTr="00342A8C">
        <w:trPr>
          <w:trHeight w:val="195"/>
        </w:trPr>
        <w:tc>
          <w:tcPr>
            <w:tcW w:w="2392" w:type="dxa"/>
            <w:vMerge w:val="restart"/>
          </w:tcPr>
          <w:p w14:paraId="5AFACD73"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San Cristóbal</w:t>
            </w:r>
          </w:p>
        </w:tc>
        <w:tc>
          <w:tcPr>
            <w:tcW w:w="3068" w:type="dxa"/>
            <w:vMerge w:val="restart"/>
          </w:tcPr>
          <w:p w14:paraId="62A89655"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789C27BF"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 xml:space="preserve">5 DE ABRIL </w:t>
            </w:r>
          </w:p>
        </w:tc>
      </w:tr>
      <w:tr w:rsidR="00076878" w:rsidRPr="00B40C8B" w14:paraId="4798A596" w14:textId="77777777" w:rsidTr="00342A8C">
        <w:trPr>
          <w:trHeight w:val="292"/>
        </w:trPr>
        <w:tc>
          <w:tcPr>
            <w:tcW w:w="2392" w:type="dxa"/>
            <w:vMerge/>
          </w:tcPr>
          <w:p w14:paraId="3AD1B992"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1AC8F6B3"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2AACF0A5"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 xml:space="preserve">LA JERINGA </w:t>
            </w:r>
          </w:p>
        </w:tc>
      </w:tr>
      <w:tr w:rsidR="00076878" w:rsidRPr="00B40C8B" w14:paraId="389E9346" w14:textId="77777777" w:rsidTr="00342A8C">
        <w:trPr>
          <w:trHeight w:val="243"/>
        </w:trPr>
        <w:tc>
          <w:tcPr>
            <w:tcW w:w="2392" w:type="dxa"/>
            <w:vMerge/>
          </w:tcPr>
          <w:p w14:paraId="46153572"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36B03AF8"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21D30CCB"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 xml:space="preserve">LAS FLORES </w:t>
            </w:r>
          </w:p>
        </w:tc>
      </w:tr>
      <w:tr w:rsidR="00076878" w:rsidRPr="00B40C8B" w14:paraId="4898E4AE" w14:textId="77777777" w:rsidTr="00342A8C">
        <w:trPr>
          <w:trHeight w:val="240"/>
        </w:trPr>
        <w:tc>
          <w:tcPr>
            <w:tcW w:w="2392" w:type="dxa"/>
            <w:vMerge/>
          </w:tcPr>
          <w:p w14:paraId="3684C1DE"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1E0E2888"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2035BCCE"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 xml:space="preserve">MOSCU </w:t>
            </w:r>
          </w:p>
        </w:tc>
      </w:tr>
      <w:tr w:rsidR="00076878" w:rsidRPr="00B40C8B" w14:paraId="0BFB8061" w14:textId="77777777" w:rsidTr="00342A8C">
        <w:trPr>
          <w:trHeight w:val="174"/>
        </w:trPr>
        <w:tc>
          <w:tcPr>
            <w:tcW w:w="2392" w:type="dxa"/>
            <w:vMerge/>
          </w:tcPr>
          <w:p w14:paraId="2C89C9BE"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3D0D5265"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431EB466"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 xml:space="preserve">PUERTO RICO </w:t>
            </w:r>
          </w:p>
        </w:tc>
      </w:tr>
      <w:tr w:rsidR="00076878" w:rsidRPr="00B40C8B" w14:paraId="226A618E" w14:textId="77777777" w:rsidTr="00342A8C">
        <w:trPr>
          <w:trHeight w:val="209"/>
        </w:trPr>
        <w:tc>
          <w:tcPr>
            <w:tcW w:w="2392" w:type="dxa"/>
            <w:vMerge/>
          </w:tcPr>
          <w:p w14:paraId="4A78BC1D"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14D58B31"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5F49846E"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 xml:space="preserve">SAN CRISTÓBAL </w:t>
            </w:r>
          </w:p>
        </w:tc>
      </w:tr>
      <w:tr w:rsidR="00076878" w:rsidRPr="00B40C8B" w14:paraId="0A16BA1C" w14:textId="77777777" w:rsidTr="00342A8C">
        <w:trPr>
          <w:trHeight w:val="517"/>
        </w:trPr>
        <w:tc>
          <w:tcPr>
            <w:tcW w:w="2392" w:type="dxa"/>
            <w:vMerge/>
          </w:tcPr>
          <w:p w14:paraId="662D4625"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p>
        </w:tc>
        <w:tc>
          <w:tcPr>
            <w:tcW w:w="3068" w:type="dxa"/>
            <w:vMerge/>
          </w:tcPr>
          <w:p w14:paraId="71E8F72B"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center"/>
          </w:tcPr>
          <w:p w14:paraId="115F24E2" w14:textId="77777777" w:rsidR="00076878" w:rsidRPr="00B40C8B" w:rsidRDefault="00076878" w:rsidP="00076878">
            <w:pPr>
              <w:spacing w:after="0" w:line="240" w:lineRule="auto"/>
              <w:rPr>
                <w:rFonts w:ascii="Times New Roman" w:hAnsi="Times New Roman" w:cs="Times New Roman"/>
                <w:iCs/>
                <w:color w:val="000000" w:themeColor="text1"/>
                <w:sz w:val="16"/>
                <w:szCs w:val="14"/>
              </w:rPr>
            </w:pPr>
            <w:r w:rsidRPr="00B40C8B">
              <w:rPr>
                <w:rFonts w:ascii="Times New Roman" w:hAnsi="Times New Roman" w:cs="Times New Roman"/>
                <w:iCs/>
                <w:color w:val="000000" w:themeColor="text1"/>
                <w:sz w:val="16"/>
                <w:szCs w:val="14"/>
              </w:rPr>
              <w:t>ZONA VERDE</w:t>
            </w:r>
          </w:p>
        </w:tc>
      </w:tr>
      <w:tr w:rsidR="00076878" w:rsidRPr="00B40C8B" w14:paraId="6E168BC7" w14:textId="77777777" w:rsidTr="00342A8C">
        <w:trPr>
          <w:trHeight w:val="203"/>
        </w:trPr>
        <w:tc>
          <w:tcPr>
            <w:tcW w:w="2392" w:type="dxa"/>
          </w:tcPr>
          <w:p w14:paraId="24EE8D01"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Santiago</w:t>
            </w:r>
          </w:p>
        </w:tc>
        <w:tc>
          <w:tcPr>
            <w:tcW w:w="3068" w:type="dxa"/>
          </w:tcPr>
          <w:p w14:paraId="6EA4281E"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tcPr>
          <w:p w14:paraId="2AA3EF0D" w14:textId="77777777" w:rsidR="00076878" w:rsidRPr="00B40C8B" w:rsidRDefault="00076878" w:rsidP="00076878">
            <w:pPr>
              <w:spacing w:after="0" w:line="240" w:lineRule="auto"/>
              <w:rPr>
                <w:rFonts w:ascii="Times New Roman" w:eastAsia="Calibri" w:hAnsi="Times New Roman" w:cs="Times New Roman"/>
                <w:color w:val="000000" w:themeColor="text1"/>
                <w:sz w:val="16"/>
                <w:szCs w:val="14"/>
                <w:lang w:eastAsia="en-US"/>
              </w:rPr>
            </w:pPr>
            <w:r w:rsidRPr="00B40C8B">
              <w:rPr>
                <w:rFonts w:ascii="Times New Roman" w:hAnsi="Times New Roman" w:cs="Times New Roman"/>
                <w:color w:val="000000" w:themeColor="text1"/>
                <w:sz w:val="16"/>
                <w:szCs w:val="14"/>
              </w:rPr>
              <w:t>CIENFUEGOS</w:t>
            </w:r>
          </w:p>
        </w:tc>
      </w:tr>
      <w:tr w:rsidR="00076878" w:rsidRPr="00B40C8B" w14:paraId="5BB11D7F" w14:textId="77777777" w:rsidTr="00342A8C">
        <w:trPr>
          <w:trHeight w:val="301"/>
        </w:trPr>
        <w:tc>
          <w:tcPr>
            <w:tcW w:w="2392" w:type="dxa"/>
          </w:tcPr>
          <w:p w14:paraId="71FD4B20"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Hermanas Mirabal</w:t>
            </w:r>
          </w:p>
        </w:tc>
        <w:tc>
          <w:tcPr>
            <w:tcW w:w="3068" w:type="dxa"/>
          </w:tcPr>
          <w:p w14:paraId="1D37F1F4" w14:textId="77777777" w:rsidR="00076878" w:rsidRPr="00B40C8B" w:rsidRDefault="00076878" w:rsidP="00076878">
            <w:pPr>
              <w:spacing w:after="0" w:line="240" w:lineRule="auto"/>
              <w:rPr>
                <w:rFonts w:ascii="Times New Roman" w:eastAsia="Calibri" w:hAnsi="Times New Roman" w:cs="Times New Roman"/>
                <w:color w:val="000000" w:themeColor="text1"/>
                <w:sz w:val="24"/>
                <w:szCs w:val="24"/>
                <w:lang w:eastAsia="en-US"/>
              </w:rPr>
            </w:pPr>
          </w:p>
        </w:tc>
        <w:tc>
          <w:tcPr>
            <w:tcW w:w="2804" w:type="dxa"/>
            <w:vAlign w:val="bottom"/>
          </w:tcPr>
          <w:p w14:paraId="0649E3B4" w14:textId="77777777" w:rsidR="00076878" w:rsidRPr="00B40C8B" w:rsidRDefault="00076878" w:rsidP="00076878">
            <w:pPr>
              <w:spacing w:after="0" w:line="240" w:lineRule="auto"/>
              <w:rPr>
                <w:rFonts w:ascii="Times New Roman" w:hAnsi="Times New Roman" w:cs="Times New Roman"/>
                <w:color w:val="000000" w:themeColor="text1"/>
                <w:sz w:val="16"/>
                <w:szCs w:val="14"/>
              </w:rPr>
            </w:pPr>
            <w:r w:rsidRPr="00B40C8B">
              <w:rPr>
                <w:rFonts w:ascii="Times New Roman" w:hAnsi="Times New Roman" w:cs="Times New Roman"/>
                <w:color w:val="000000" w:themeColor="text1"/>
                <w:sz w:val="16"/>
                <w:szCs w:val="14"/>
              </w:rPr>
              <w:t>SALCEDO</w:t>
            </w:r>
          </w:p>
        </w:tc>
      </w:tr>
      <w:tr w:rsidR="00076878" w:rsidRPr="00B40C8B" w14:paraId="48B96693" w14:textId="77777777" w:rsidTr="00342A8C">
        <w:trPr>
          <w:trHeight w:val="426"/>
        </w:trPr>
        <w:tc>
          <w:tcPr>
            <w:tcW w:w="2392" w:type="dxa"/>
          </w:tcPr>
          <w:p w14:paraId="34C57850" w14:textId="77777777" w:rsidR="00076878" w:rsidRPr="00B40C8B" w:rsidRDefault="00076878" w:rsidP="00076878">
            <w:pPr>
              <w:pStyle w:val="Prrafodelista"/>
              <w:spacing w:after="0" w:line="240" w:lineRule="auto"/>
              <w:ind w:left="-40"/>
              <w:jc w:val="both"/>
              <w:rPr>
                <w:rFonts w:ascii="Times New Roman" w:hAnsi="Times New Roman" w:cs="Times New Roman"/>
                <w:color w:val="000000" w:themeColor="text1"/>
                <w:sz w:val="24"/>
                <w:szCs w:val="24"/>
              </w:rPr>
            </w:pPr>
            <w:r w:rsidRPr="00B40C8B">
              <w:rPr>
                <w:rFonts w:ascii="Times New Roman" w:hAnsi="Times New Roman" w:cs="Times New Roman"/>
                <w:color w:val="000000" w:themeColor="text1"/>
                <w:sz w:val="24"/>
                <w:szCs w:val="24"/>
              </w:rPr>
              <w:t xml:space="preserve">        Higüey </w:t>
            </w:r>
          </w:p>
        </w:tc>
        <w:tc>
          <w:tcPr>
            <w:tcW w:w="3068" w:type="dxa"/>
          </w:tcPr>
          <w:p w14:paraId="16A5737A" w14:textId="77777777" w:rsidR="00076878" w:rsidRPr="00B40C8B" w:rsidRDefault="00076878" w:rsidP="00076878">
            <w:pPr>
              <w:spacing w:after="0" w:line="240" w:lineRule="auto"/>
              <w:jc w:val="center"/>
              <w:rPr>
                <w:rFonts w:ascii="Times New Roman" w:eastAsia="Calibri" w:hAnsi="Times New Roman" w:cs="Times New Roman"/>
                <w:color w:val="000000" w:themeColor="text1"/>
                <w:sz w:val="24"/>
                <w:szCs w:val="24"/>
                <w:lang w:eastAsia="en-US"/>
              </w:rPr>
            </w:pPr>
            <w:r w:rsidRPr="00B40C8B">
              <w:rPr>
                <w:rFonts w:ascii="Times New Roman" w:eastAsia="Calibri" w:hAnsi="Times New Roman" w:cs="Times New Roman"/>
                <w:color w:val="000000" w:themeColor="text1"/>
                <w:sz w:val="24"/>
                <w:szCs w:val="24"/>
                <w:lang w:eastAsia="en-US"/>
              </w:rPr>
              <w:t>Verón</w:t>
            </w:r>
          </w:p>
        </w:tc>
        <w:tc>
          <w:tcPr>
            <w:tcW w:w="2804" w:type="dxa"/>
            <w:vAlign w:val="bottom"/>
          </w:tcPr>
          <w:p w14:paraId="644BBDB3" w14:textId="77777777" w:rsidR="00076878" w:rsidRPr="00B40C8B" w:rsidRDefault="00076878" w:rsidP="00076878">
            <w:pPr>
              <w:spacing w:after="0" w:line="240" w:lineRule="auto"/>
              <w:rPr>
                <w:rFonts w:ascii="Times New Roman" w:hAnsi="Times New Roman" w:cs="Times New Roman"/>
                <w:color w:val="000000" w:themeColor="text1"/>
                <w:sz w:val="16"/>
                <w:szCs w:val="14"/>
              </w:rPr>
            </w:pPr>
            <w:r w:rsidRPr="00B40C8B">
              <w:rPr>
                <w:rFonts w:ascii="Times New Roman" w:hAnsi="Times New Roman" w:cs="Times New Roman"/>
                <w:color w:val="000000" w:themeColor="text1"/>
                <w:sz w:val="16"/>
                <w:szCs w:val="14"/>
              </w:rPr>
              <w:t xml:space="preserve">FRIUSA </w:t>
            </w:r>
          </w:p>
        </w:tc>
      </w:tr>
    </w:tbl>
    <w:p w14:paraId="0BA0FA7C" w14:textId="77777777" w:rsidR="00076878" w:rsidRPr="00B40C8B" w:rsidRDefault="00076878" w:rsidP="00076878">
      <w:pPr>
        <w:pStyle w:val="Textoindependiente"/>
        <w:jc w:val="both"/>
        <w:rPr>
          <w:color w:val="000000" w:themeColor="text1"/>
        </w:rPr>
      </w:pPr>
    </w:p>
    <w:p w14:paraId="7B95D330" w14:textId="5893C536" w:rsidR="00FC7213" w:rsidRPr="00B40C8B" w:rsidRDefault="007F5F64" w:rsidP="005A55AA">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3.1.1.9 </w:t>
      </w:r>
      <w:r w:rsidR="00FC7213" w:rsidRPr="00B40C8B">
        <w:rPr>
          <w:rFonts w:ascii="Times New Roman" w:eastAsia="Times New Roman" w:hAnsi="Times New Roman" w:cs="Times New Roman"/>
          <w:b/>
          <w:color w:val="000000" w:themeColor="text1"/>
          <w:sz w:val="24"/>
          <w:szCs w:val="24"/>
        </w:rPr>
        <w:t>Cuerpo Especializado en Seguridad Fronteriza Terrestre (CESFRONT)</w:t>
      </w:r>
    </w:p>
    <w:p w14:paraId="3DD3CE13" w14:textId="77777777" w:rsidR="00FC7213" w:rsidRPr="00B40C8B" w:rsidRDefault="00FC7213" w:rsidP="00FC7213">
      <w:pPr>
        <w:spacing w:after="0" w:line="360" w:lineRule="auto"/>
        <w:jc w:val="both"/>
        <w:rPr>
          <w:rFonts w:ascii="Times New Roman" w:hAnsi="Times New Roman"/>
          <w:color w:val="000000" w:themeColor="text1"/>
          <w:sz w:val="24"/>
          <w:szCs w:val="24"/>
        </w:rPr>
      </w:pPr>
    </w:p>
    <w:p w14:paraId="01958FA4" w14:textId="2657DA98" w:rsidR="00FC7213" w:rsidRPr="00B40C8B" w:rsidRDefault="00FC7213" w:rsidP="005A55AA">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Anex</w:t>
      </w:r>
      <w:r w:rsidR="007F5F64" w:rsidRPr="00B40C8B">
        <w:rPr>
          <w:rFonts w:ascii="Times New Roman" w:eastAsia="Times New Roman" w:hAnsi="Times New Roman" w:cs="Times New Roman"/>
          <w:b/>
          <w:color w:val="000000" w:themeColor="text1"/>
          <w:sz w:val="24"/>
          <w:szCs w:val="24"/>
        </w:rPr>
        <w:t>o No. 9</w:t>
      </w:r>
      <w:r w:rsidRPr="00B40C8B">
        <w:rPr>
          <w:rFonts w:ascii="Times New Roman" w:eastAsia="Times New Roman" w:hAnsi="Times New Roman" w:cs="Times New Roman"/>
          <w:b/>
          <w:color w:val="000000" w:themeColor="text1"/>
          <w:sz w:val="24"/>
          <w:szCs w:val="24"/>
        </w:rPr>
        <w:t>1</w:t>
      </w:r>
    </w:p>
    <w:p w14:paraId="57413DFF" w14:textId="3D58D275" w:rsidR="00FC7213" w:rsidRPr="00B40C8B" w:rsidRDefault="00FC7213" w:rsidP="005A55AA">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Merca</w:t>
      </w:r>
      <w:r w:rsidR="007F5F64" w:rsidRPr="00B40C8B">
        <w:rPr>
          <w:rFonts w:ascii="Times New Roman" w:eastAsia="Times New Roman" w:hAnsi="Times New Roman" w:cs="Times New Roman"/>
          <w:b/>
          <w:color w:val="000000" w:themeColor="text1"/>
          <w:sz w:val="24"/>
          <w:szCs w:val="24"/>
        </w:rPr>
        <w:t>ncías incautadas en apoyo a la Dirección General de A</w:t>
      </w:r>
      <w:r w:rsidRPr="00B40C8B">
        <w:rPr>
          <w:rFonts w:ascii="Times New Roman" w:eastAsia="Times New Roman" w:hAnsi="Times New Roman" w:cs="Times New Roman"/>
          <w:b/>
          <w:color w:val="000000" w:themeColor="text1"/>
          <w:sz w:val="24"/>
          <w:szCs w:val="24"/>
        </w:rPr>
        <w:t>duanas.</w:t>
      </w:r>
    </w:p>
    <w:p w14:paraId="7CF4356D" w14:textId="77777777" w:rsidR="00FC7213" w:rsidRPr="00B40C8B" w:rsidRDefault="00FC7213" w:rsidP="005A55AA">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INCAUTACIÓN DE AJO </w:t>
      </w:r>
    </w:p>
    <w:p w14:paraId="3FB295FA" w14:textId="77777777" w:rsidR="00FC7213" w:rsidRPr="00B40C8B" w:rsidRDefault="00FC7213" w:rsidP="00FC7213">
      <w:pPr>
        <w:pStyle w:val="Prrafodelista"/>
        <w:tabs>
          <w:tab w:val="left" w:pos="2942"/>
        </w:tabs>
        <w:ind w:left="0"/>
        <w:rPr>
          <w:rFonts w:ascii="Times New Roman" w:hAnsi="Times New Roman"/>
          <w:b/>
          <w:color w:val="000000" w:themeColor="text1"/>
          <w:sz w:val="28"/>
          <w:szCs w:val="28"/>
        </w:rPr>
      </w:pPr>
      <w:r w:rsidRPr="00B40C8B">
        <w:rPr>
          <w:rFonts w:ascii="Times New Roman" w:hAnsi="Times New Roman"/>
          <w:b/>
          <w:noProof/>
          <w:color w:val="000000" w:themeColor="text1"/>
          <w:sz w:val="28"/>
          <w:szCs w:val="28"/>
          <w:lang w:val="es-DO"/>
        </w:rPr>
        <w:drawing>
          <wp:inline distT="0" distB="0" distL="0" distR="0" wp14:anchorId="6A5E1BB3" wp14:editId="5A8C6028">
            <wp:extent cx="5072380" cy="2751151"/>
            <wp:effectExtent l="0" t="0" r="0" b="0"/>
            <wp:docPr id="89135" name="Imagen 89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7">
                      <a:extLst>
                        <a:ext uri="{28A0092B-C50C-407E-A947-70E740481C1C}">
                          <a14:useLocalDpi xmlns:a14="http://schemas.microsoft.com/office/drawing/2010/main" val="0"/>
                        </a:ext>
                      </a:extLst>
                    </a:blip>
                    <a:srcRect r="7212" b="19943"/>
                    <a:stretch/>
                  </pic:blipFill>
                  <pic:spPr bwMode="auto">
                    <a:xfrm>
                      <a:off x="0" y="0"/>
                      <a:ext cx="5083134" cy="2756984"/>
                    </a:xfrm>
                    <a:prstGeom prst="rect">
                      <a:avLst/>
                    </a:prstGeom>
                    <a:noFill/>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41306991" w14:textId="77777777" w:rsidR="00FC7213" w:rsidRPr="00B40C8B" w:rsidRDefault="00FC7213" w:rsidP="00FC7213">
      <w:pPr>
        <w:spacing w:after="0" w:line="360" w:lineRule="auto"/>
        <w:jc w:val="both"/>
        <w:rPr>
          <w:rFonts w:ascii="Times New Roman" w:hAnsi="Times New Roman"/>
          <w:color w:val="000000" w:themeColor="text1"/>
          <w:sz w:val="24"/>
          <w:szCs w:val="24"/>
          <w:u w:val="single"/>
        </w:rPr>
      </w:pPr>
    </w:p>
    <w:p w14:paraId="794EC008" w14:textId="77777777" w:rsidR="00FC7213" w:rsidRPr="00B40C8B" w:rsidRDefault="00FC7213" w:rsidP="00FC7213">
      <w:pPr>
        <w:spacing w:after="0" w:line="360" w:lineRule="auto"/>
        <w:jc w:val="both"/>
        <w:rPr>
          <w:rFonts w:ascii="Times New Roman" w:hAnsi="Times New Roman"/>
          <w:color w:val="000000" w:themeColor="text1"/>
          <w:sz w:val="24"/>
          <w:szCs w:val="24"/>
          <w:u w:val="single"/>
        </w:rPr>
      </w:pPr>
    </w:p>
    <w:p w14:paraId="6C641CB0" w14:textId="2F86421A" w:rsidR="00FC7213" w:rsidRPr="00B40C8B" w:rsidRDefault="00FC7213" w:rsidP="005A55AA">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Incautación de bebidas alcohólicas</w:t>
      </w:r>
    </w:p>
    <w:p w14:paraId="57AD7A75" w14:textId="4CA2B78F" w:rsidR="00FC7213" w:rsidRPr="00B40C8B" w:rsidRDefault="007F5F64" w:rsidP="005A55AA">
      <w:pPr>
        <w:spacing w:after="0" w:line="360" w:lineRule="auto"/>
        <w:rPr>
          <w:rFonts w:ascii="Times New Roman" w:hAnsi="Times New Roman"/>
          <w:color w:val="000000" w:themeColor="text1"/>
          <w:sz w:val="24"/>
          <w:szCs w:val="24"/>
          <w:u w:val="single"/>
        </w:rPr>
      </w:pPr>
      <w:r w:rsidRPr="00B40C8B">
        <w:rPr>
          <w:rFonts w:ascii="Times New Roman" w:hAnsi="Times New Roman"/>
          <w:noProof/>
          <w:color w:val="000000" w:themeColor="text1"/>
          <w:sz w:val="24"/>
          <w:szCs w:val="24"/>
          <w:u w:val="single"/>
        </w:rPr>
        <w:drawing>
          <wp:anchor distT="0" distB="0" distL="114300" distR="114300" simplePos="0" relativeHeight="251753984" behindDoc="0" locked="0" layoutInCell="1" allowOverlap="1" wp14:anchorId="138EAD2C" wp14:editId="4DD100E8">
            <wp:simplePos x="0" y="0"/>
            <wp:positionH relativeFrom="column">
              <wp:posOffset>2445026</wp:posOffset>
            </wp:positionH>
            <wp:positionV relativeFrom="paragraph">
              <wp:posOffset>7592</wp:posOffset>
            </wp:positionV>
            <wp:extent cx="2770505" cy="2084705"/>
            <wp:effectExtent l="0" t="0" r="0" b="0"/>
            <wp:wrapNone/>
            <wp:docPr id="89136" name="Imagen 8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8">
                      <a:extLst>
                        <a:ext uri="{28A0092B-C50C-407E-A947-70E740481C1C}">
                          <a14:useLocalDpi xmlns:a14="http://schemas.microsoft.com/office/drawing/2010/main" val="0"/>
                        </a:ext>
                      </a:extLst>
                    </a:blip>
                    <a:srcRect l="2482" r="6947" b="7433"/>
                    <a:stretch/>
                  </pic:blipFill>
                  <pic:spPr bwMode="auto">
                    <a:xfrm>
                      <a:off x="0" y="0"/>
                      <a:ext cx="2770505" cy="208470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margin">
              <wp14:pctWidth>0</wp14:pctWidth>
            </wp14:sizeRelH>
            <wp14:sizeRelV relativeFrom="margin">
              <wp14:pctHeight>0</wp14:pctHeight>
            </wp14:sizeRelV>
          </wp:anchor>
        </w:drawing>
      </w:r>
      <w:r w:rsidR="00FC7213" w:rsidRPr="00B40C8B">
        <w:rPr>
          <w:rFonts w:ascii="Times New Roman" w:hAnsi="Times New Roman"/>
          <w:noProof/>
          <w:color w:val="000000" w:themeColor="text1"/>
          <w:sz w:val="24"/>
          <w:szCs w:val="24"/>
          <w:u w:val="single"/>
        </w:rPr>
        <w:t xml:space="preserve">  </w:t>
      </w:r>
      <w:r w:rsidR="00FC7213" w:rsidRPr="00B40C8B">
        <w:rPr>
          <w:rFonts w:ascii="Times New Roman" w:hAnsi="Times New Roman"/>
          <w:noProof/>
          <w:color w:val="000000" w:themeColor="text1"/>
          <w:sz w:val="24"/>
          <w:szCs w:val="24"/>
          <w:u w:val="single"/>
        </w:rPr>
        <w:drawing>
          <wp:inline distT="0" distB="0" distL="0" distR="0" wp14:anchorId="70DBE91F" wp14:editId="63A02922">
            <wp:extent cx="2345635" cy="2055495"/>
            <wp:effectExtent l="0" t="0" r="0" b="1905"/>
            <wp:docPr id="89137" name="Imagen 89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9">
                      <a:extLst>
                        <a:ext uri="{28A0092B-C50C-407E-A947-70E740481C1C}">
                          <a14:useLocalDpi xmlns:a14="http://schemas.microsoft.com/office/drawing/2010/main" val="0"/>
                        </a:ext>
                      </a:extLst>
                    </a:blip>
                    <a:srcRect t="2508" r="6666" b="10027"/>
                    <a:stretch/>
                  </pic:blipFill>
                  <pic:spPr bwMode="auto">
                    <a:xfrm>
                      <a:off x="0" y="0"/>
                      <a:ext cx="2412721" cy="211428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788A72CC" w14:textId="77777777" w:rsidR="00AC7AFC" w:rsidRPr="00B40C8B" w:rsidRDefault="00AC7AFC" w:rsidP="00BB1493">
      <w:pPr>
        <w:spacing w:after="0" w:line="480" w:lineRule="auto"/>
        <w:rPr>
          <w:rFonts w:ascii="Times New Roman" w:eastAsia="Times New Roman" w:hAnsi="Times New Roman" w:cs="Times New Roman"/>
          <w:b/>
          <w:color w:val="000000" w:themeColor="text1"/>
          <w:sz w:val="28"/>
          <w:szCs w:val="28"/>
        </w:rPr>
      </w:pPr>
    </w:p>
    <w:p w14:paraId="1BB4EAA2" w14:textId="77777777" w:rsidR="00BB1493" w:rsidRPr="00B40C8B" w:rsidRDefault="00BB1493" w:rsidP="00BB1493">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3.1.2</w:t>
      </w:r>
    </w:p>
    <w:p w14:paraId="0B38821A" w14:textId="77777777" w:rsidR="005A55AA" w:rsidRPr="00B40C8B" w:rsidRDefault="005A55AA" w:rsidP="00BB1493">
      <w:pPr>
        <w:spacing w:after="0" w:line="480" w:lineRule="auto"/>
        <w:rPr>
          <w:rFonts w:ascii="Times New Roman" w:eastAsia="Times New Roman" w:hAnsi="Times New Roman" w:cs="Times New Roman"/>
          <w:b/>
          <w:color w:val="000000" w:themeColor="text1"/>
          <w:sz w:val="28"/>
          <w:szCs w:val="28"/>
        </w:rPr>
      </w:pPr>
    </w:p>
    <w:p w14:paraId="069A1176" w14:textId="77777777" w:rsidR="00BB1493" w:rsidRPr="00B40C8B" w:rsidRDefault="00BB1493" w:rsidP="00BB1493">
      <w:pPr>
        <w:spacing w:after="0" w:line="480" w:lineRule="auto"/>
        <w:jc w:val="both"/>
        <w:rPr>
          <w:rFonts w:ascii="Times New Roman" w:hAnsi="Times New Roman" w:cs="Times New Roman"/>
          <w:i/>
          <w:color w:val="000000" w:themeColor="text1"/>
          <w:sz w:val="24"/>
          <w:szCs w:val="24"/>
        </w:rPr>
      </w:pPr>
      <w:r w:rsidRPr="00B40C8B">
        <w:rPr>
          <w:rFonts w:ascii="Times New Roman" w:hAnsi="Times New Roman" w:cs="Times New Roman"/>
          <w:i/>
          <w:color w:val="000000" w:themeColor="text1"/>
          <w:sz w:val="24"/>
          <w:szCs w:val="24"/>
        </w:rPr>
        <w:t>“Promover el apoyo al desarrollo nacional a través de la industria militar”</w:t>
      </w:r>
    </w:p>
    <w:p w14:paraId="5F9C8FB7" w14:textId="77777777" w:rsidR="003C64D4" w:rsidRPr="00B40C8B" w:rsidRDefault="003C64D4" w:rsidP="003C64D4">
      <w:pPr>
        <w:spacing w:after="0" w:line="480" w:lineRule="auto"/>
        <w:jc w:val="both"/>
        <w:rPr>
          <w:rFonts w:ascii="Times New Roman" w:hAnsi="Times New Roman" w:cs="Times New Roman"/>
          <w:b/>
          <w:color w:val="000000" w:themeColor="text1"/>
          <w:sz w:val="24"/>
          <w:szCs w:val="24"/>
        </w:rPr>
      </w:pPr>
    </w:p>
    <w:p w14:paraId="6A744857" w14:textId="6B486B95" w:rsidR="007F5F64" w:rsidRPr="00B40C8B" w:rsidRDefault="007F5F64" w:rsidP="007F5F64">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3.1.2.1 Comisión Permanente para la Reforma y Modernización de las Fuerzas Armadas (COPREMFA)</w:t>
      </w:r>
    </w:p>
    <w:p w14:paraId="0A081F61" w14:textId="77777777" w:rsidR="007F5F64" w:rsidRPr="00B40C8B" w:rsidRDefault="007F5F64" w:rsidP="007F5F64">
      <w:pPr>
        <w:spacing w:after="0" w:line="480" w:lineRule="auto"/>
        <w:jc w:val="both"/>
        <w:rPr>
          <w:rFonts w:ascii="Times New Roman" w:hAnsi="Times New Roman" w:cs="Times New Roman"/>
          <w:color w:val="000000" w:themeColor="text1"/>
          <w:sz w:val="24"/>
          <w:szCs w:val="24"/>
        </w:rPr>
      </w:pPr>
    </w:p>
    <w:p w14:paraId="7FD0BA4B" w14:textId="5548FF83" w:rsidR="007F5F64" w:rsidRPr="00B40C8B" w:rsidRDefault="007F5F64" w:rsidP="007F5F64">
      <w:pPr>
        <w:rPr>
          <w:rFonts w:ascii="Times New Roman" w:hAnsi="Times New Roman" w:cs="Times New Roman"/>
          <w:b/>
          <w:color w:val="000000" w:themeColor="text1"/>
          <w:kern w:val="24"/>
          <w:sz w:val="24"/>
          <w:szCs w:val="24"/>
          <w:lang w:val="es-ES"/>
        </w:rPr>
      </w:pPr>
      <w:r w:rsidRPr="00B40C8B">
        <w:rPr>
          <w:rFonts w:ascii="Times New Roman" w:hAnsi="Times New Roman" w:cs="Times New Roman"/>
          <w:color w:val="000000" w:themeColor="text1"/>
          <w:sz w:val="24"/>
          <w:szCs w:val="24"/>
        </w:rPr>
        <w:t xml:space="preserve"> </w:t>
      </w:r>
      <w:r w:rsidRPr="00B40C8B">
        <w:rPr>
          <w:rFonts w:ascii="Times New Roman" w:hAnsi="Times New Roman" w:cs="Times New Roman"/>
          <w:b/>
          <w:color w:val="000000" w:themeColor="text1"/>
          <w:kern w:val="24"/>
          <w:sz w:val="24"/>
          <w:szCs w:val="24"/>
          <w:lang w:val="es-ES"/>
        </w:rPr>
        <w:t>Anexo No. 92</w:t>
      </w:r>
    </w:p>
    <w:p w14:paraId="0587DAD7" w14:textId="77777777" w:rsidR="007F5F64" w:rsidRPr="00B40C8B" w:rsidRDefault="007F5F64" w:rsidP="007F5F64">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Reunión sobre la propuesta de decreto para crear la Dirección General de la Industria Militar de las Fuerzas Armadas.</w:t>
      </w:r>
    </w:p>
    <w:p w14:paraId="47E32CDE" w14:textId="77777777" w:rsidR="007F5F64" w:rsidRPr="00B40C8B" w:rsidRDefault="007F5F64" w:rsidP="007F5F64">
      <w:pPr>
        <w:spacing w:after="0" w:line="480" w:lineRule="auto"/>
        <w:ind w:firstLine="708"/>
        <w:jc w:val="both"/>
        <w:rPr>
          <w:rFonts w:ascii="Times New Roman" w:hAnsi="Times New Roman" w:cs="Times New Roman"/>
          <w:b/>
          <w:color w:val="000000" w:themeColor="text1"/>
          <w:sz w:val="24"/>
          <w:szCs w:val="24"/>
        </w:rPr>
      </w:pPr>
      <w:r w:rsidRPr="00B40C8B">
        <w:rPr>
          <w:noProof/>
          <w:color w:val="000000" w:themeColor="text1"/>
        </w:rPr>
        <w:drawing>
          <wp:anchor distT="0" distB="0" distL="114300" distR="114300" simplePos="0" relativeHeight="251756032" behindDoc="0" locked="0" layoutInCell="1" allowOverlap="1" wp14:anchorId="2B5820F3" wp14:editId="7DA048F4">
            <wp:simplePos x="0" y="0"/>
            <wp:positionH relativeFrom="column">
              <wp:posOffset>-3810</wp:posOffset>
            </wp:positionH>
            <wp:positionV relativeFrom="paragraph">
              <wp:posOffset>6654</wp:posOffset>
            </wp:positionV>
            <wp:extent cx="4643755" cy="3013544"/>
            <wp:effectExtent l="0" t="0" r="4445" b="0"/>
            <wp:wrapNone/>
            <wp:docPr id="211" name="Imagen 211" descr="E:\FOTOGRAFIAS 2018\Reunión sobre Industria Militar 27 08 2018\DSC_1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E:\FOTOGRAFIAS 2018\Reunión sobre Industria Militar 27 08 2018\DSC_1276.JPG"/>
                    <pic:cNvPicPr>
                      <a:picLocks noChangeAspect="1"/>
                    </pic:cNvPicPr>
                  </pic:nvPicPr>
                  <pic:blipFill rotWithShape="1">
                    <a:blip r:embed="rId210" cstate="print">
                      <a:extLst>
                        <a:ext uri="{28A0092B-C50C-407E-A947-70E740481C1C}">
                          <a14:useLocalDpi xmlns:a14="http://schemas.microsoft.com/office/drawing/2010/main" val="0"/>
                        </a:ext>
                      </a:extLst>
                    </a:blip>
                    <a:srcRect t="22000" b="34737"/>
                    <a:stretch/>
                  </pic:blipFill>
                  <pic:spPr bwMode="auto">
                    <a:xfrm>
                      <a:off x="0" y="0"/>
                      <a:ext cx="4643755" cy="3013544"/>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713D146A" w14:textId="77777777" w:rsidR="007F5F64" w:rsidRPr="00B40C8B" w:rsidRDefault="007F5F64" w:rsidP="007F5F64">
      <w:pPr>
        <w:spacing w:after="0" w:line="480" w:lineRule="auto"/>
        <w:ind w:firstLine="708"/>
        <w:jc w:val="both"/>
        <w:rPr>
          <w:rFonts w:ascii="Times New Roman" w:hAnsi="Times New Roman" w:cs="Times New Roman"/>
          <w:b/>
          <w:color w:val="000000" w:themeColor="text1"/>
          <w:sz w:val="24"/>
          <w:szCs w:val="24"/>
        </w:rPr>
      </w:pPr>
    </w:p>
    <w:p w14:paraId="4F45298F" w14:textId="77777777" w:rsidR="007F5F64" w:rsidRPr="00B40C8B" w:rsidRDefault="007F5F64" w:rsidP="007F5F64">
      <w:pPr>
        <w:spacing w:after="0" w:line="480" w:lineRule="auto"/>
        <w:ind w:firstLine="708"/>
        <w:jc w:val="both"/>
        <w:rPr>
          <w:rFonts w:ascii="Times New Roman" w:hAnsi="Times New Roman" w:cs="Times New Roman"/>
          <w:b/>
          <w:color w:val="000000" w:themeColor="text1"/>
          <w:sz w:val="24"/>
          <w:szCs w:val="24"/>
        </w:rPr>
      </w:pPr>
    </w:p>
    <w:p w14:paraId="056C1869" w14:textId="77777777" w:rsidR="007F5F64" w:rsidRPr="00B40C8B" w:rsidRDefault="007F5F64" w:rsidP="003C64D4">
      <w:pPr>
        <w:spacing w:after="0" w:line="480" w:lineRule="auto"/>
        <w:jc w:val="both"/>
        <w:rPr>
          <w:rFonts w:ascii="Times New Roman" w:hAnsi="Times New Roman" w:cs="Times New Roman"/>
          <w:b/>
          <w:color w:val="000000" w:themeColor="text1"/>
          <w:sz w:val="24"/>
          <w:szCs w:val="24"/>
        </w:rPr>
      </w:pPr>
    </w:p>
    <w:p w14:paraId="1EF138DB" w14:textId="77777777" w:rsidR="007F5F64" w:rsidRPr="00B40C8B" w:rsidRDefault="007F5F64" w:rsidP="003C64D4">
      <w:pPr>
        <w:spacing w:after="0" w:line="480" w:lineRule="auto"/>
        <w:jc w:val="both"/>
        <w:rPr>
          <w:rFonts w:ascii="Times New Roman" w:hAnsi="Times New Roman" w:cs="Times New Roman"/>
          <w:b/>
          <w:color w:val="000000" w:themeColor="text1"/>
          <w:sz w:val="24"/>
          <w:szCs w:val="24"/>
        </w:rPr>
      </w:pPr>
    </w:p>
    <w:p w14:paraId="271EF2B1" w14:textId="77777777" w:rsidR="007F5F64" w:rsidRPr="00B40C8B" w:rsidRDefault="007F5F64" w:rsidP="003C64D4">
      <w:pPr>
        <w:spacing w:after="0" w:line="480" w:lineRule="auto"/>
        <w:jc w:val="both"/>
        <w:rPr>
          <w:rFonts w:ascii="Times New Roman" w:hAnsi="Times New Roman" w:cs="Times New Roman"/>
          <w:b/>
          <w:color w:val="000000" w:themeColor="text1"/>
          <w:sz w:val="24"/>
          <w:szCs w:val="24"/>
        </w:rPr>
      </w:pPr>
    </w:p>
    <w:p w14:paraId="69512E90" w14:textId="77777777" w:rsidR="007F5F64" w:rsidRPr="00B40C8B" w:rsidRDefault="007F5F64" w:rsidP="003C64D4">
      <w:pPr>
        <w:spacing w:after="0" w:line="480" w:lineRule="auto"/>
        <w:jc w:val="both"/>
        <w:rPr>
          <w:rFonts w:ascii="Times New Roman" w:hAnsi="Times New Roman" w:cs="Times New Roman"/>
          <w:b/>
          <w:color w:val="000000" w:themeColor="text1"/>
          <w:sz w:val="24"/>
          <w:szCs w:val="24"/>
        </w:rPr>
      </w:pPr>
    </w:p>
    <w:p w14:paraId="6C7F2146" w14:textId="77777777" w:rsidR="007F5F64" w:rsidRPr="00B40C8B" w:rsidRDefault="007F5F64" w:rsidP="003C64D4">
      <w:pPr>
        <w:spacing w:after="0" w:line="480" w:lineRule="auto"/>
        <w:jc w:val="both"/>
        <w:rPr>
          <w:rFonts w:ascii="Times New Roman" w:hAnsi="Times New Roman" w:cs="Times New Roman"/>
          <w:b/>
          <w:color w:val="000000" w:themeColor="text1"/>
          <w:sz w:val="24"/>
          <w:szCs w:val="24"/>
        </w:rPr>
      </w:pPr>
    </w:p>
    <w:p w14:paraId="642C6EB7" w14:textId="77777777" w:rsidR="007F5F64" w:rsidRPr="00B40C8B" w:rsidRDefault="007F5F64" w:rsidP="003C64D4">
      <w:pPr>
        <w:spacing w:after="0" w:line="480" w:lineRule="auto"/>
        <w:jc w:val="both"/>
        <w:rPr>
          <w:rFonts w:ascii="Times New Roman" w:hAnsi="Times New Roman" w:cs="Times New Roman"/>
          <w:b/>
          <w:color w:val="000000" w:themeColor="text1"/>
          <w:sz w:val="24"/>
          <w:szCs w:val="24"/>
        </w:rPr>
      </w:pPr>
    </w:p>
    <w:p w14:paraId="17A05F17" w14:textId="77777777" w:rsidR="007F5F64" w:rsidRPr="00B40C8B" w:rsidRDefault="007F5F64" w:rsidP="003C64D4">
      <w:pPr>
        <w:spacing w:after="0" w:line="480" w:lineRule="auto"/>
        <w:jc w:val="both"/>
        <w:rPr>
          <w:rFonts w:ascii="Times New Roman" w:hAnsi="Times New Roman" w:cs="Times New Roman"/>
          <w:b/>
          <w:color w:val="000000" w:themeColor="text1"/>
          <w:sz w:val="24"/>
          <w:szCs w:val="24"/>
        </w:rPr>
      </w:pPr>
    </w:p>
    <w:p w14:paraId="7E6CAB73" w14:textId="77777777" w:rsidR="007F5F64" w:rsidRPr="00B40C8B" w:rsidRDefault="007F5F64" w:rsidP="003C64D4">
      <w:pPr>
        <w:spacing w:after="0" w:line="480" w:lineRule="auto"/>
        <w:jc w:val="both"/>
        <w:rPr>
          <w:rFonts w:ascii="Times New Roman" w:hAnsi="Times New Roman" w:cs="Times New Roman"/>
          <w:b/>
          <w:color w:val="000000" w:themeColor="text1"/>
          <w:sz w:val="24"/>
          <w:szCs w:val="24"/>
        </w:rPr>
      </w:pPr>
    </w:p>
    <w:p w14:paraId="29FA6087" w14:textId="77777777" w:rsidR="007F5F64" w:rsidRPr="00B40C8B" w:rsidRDefault="007F5F64" w:rsidP="003C64D4">
      <w:pPr>
        <w:spacing w:after="0" w:line="480" w:lineRule="auto"/>
        <w:jc w:val="both"/>
        <w:rPr>
          <w:rFonts w:ascii="Times New Roman" w:hAnsi="Times New Roman" w:cs="Times New Roman"/>
          <w:b/>
          <w:color w:val="000000" w:themeColor="text1"/>
          <w:sz w:val="24"/>
          <w:szCs w:val="24"/>
        </w:rPr>
      </w:pPr>
    </w:p>
    <w:p w14:paraId="144253FF" w14:textId="04C90817" w:rsidR="003C64D4" w:rsidRPr="00B40C8B" w:rsidRDefault="00AC7AFC" w:rsidP="003C64D4">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3.1.2.4</w:t>
      </w:r>
      <w:r w:rsidR="003C64D4" w:rsidRPr="00B40C8B">
        <w:rPr>
          <w:rFonts w:ascii="Times New Roman" w:hAnsi="Times New Roman" w:cs="Times New Roman"/>
          <w:b/>
          <w:color w:val="000000" w:themeColor="text1"/>
          <w:sz w:val="24"/>
          <w:szCs w:val="24"/>
        </w:rPr>
        <w:t xml:space="preserve"> Dirección General de Escuelas Vocacionales de las Fuerzas Armadas y la Policía Nacional</w:t>
      </w:r>
    </w:p>
    <w:p w14:paraId="2FE7AACF" w14:textId="77777777" w:rsidR="00C42859" w:rsidRPr="00B40C8B" w:rsidRDefault="00C42859" w:rsidP="003C64D4">
      <w:pPr>
        <w:spacing w:after="0" w:line="480" w:lineRule="auto"/>
        <w:jc w:val="both"/>
        <w:rPr>
          <w:rFonts w:ascii="Times New Roman" w:hAnsi="Times New Roman" w:cs="Times New Roman"/>
          <w:b/>
          <w:color w:val="000000" w:themeColor="text1"/>
          <w:sz w:val="24"/>
          <w:szCs w:val="24"/>
        </w:rPr>
      </w:pPr>
    </w:p>
    <w:p w14:paraId="765EDA3F" w14:textId="778735BC" w:rsidR="00C42859" w:rsidRPr="00B40C8B" w:rsidRDefault="00AC7AFC" w:rsidP="00C42859">
      <w:pPr>
        <w:rPr>
          <w:b/>
          <w:color w:val="000000" w:themeColor="text1"/>
          <w:kern w:val="24"/>
          <w:sz w:val="24"/>
          <w:szCs w:val="24"/>
          <w:lang w:val="es-ES"/>
        </w:rPr>
      </w:pPr>
      <w:r w:rsidRPr="00B40C8B">
        <w:rPr>
          <w:b/>
          <w:color w:val="000000" w:themeColor="text1"/>
          <w:kern w:val="24"/>
          <w:sz w:val="24"/>
          <w:szCs w:val="24"/>
          <w:lang w:val="es-ES"/>
        </w:rPr>
        <w:t>Anexo No. 93</w:t>
      </w:r>
    </w:p>
    <w:p w14:paraId="0A609802" w14:textId="11E3E7E7" w:rsidR="00D072F3" w:rsidRPr="00B40C8B" w:rsidRDefault="00C42859" w:rsidP="005A55AA">
      <w:pPr>
        <w:spacing w:after="0" w:line="48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Inauguración de la Primera Industrial Militar Textil de las Fuerzas Armadas y la Policía Nacional.</w:t>
      </w:r>
    </w:p>
    <w:p w14:paraId="36B4489D" w14:textId="77777777" w:rsidR="00D072F3" w:rsidRPr="00B40C8B" w:rsidRDefault="00D072F3" w:rsidP="00D072F3">
      <w:pPr>
        <w:rPr>
          <w:color w:val="000000" w:themeColor="text1"/>
          <w:kern w:val="24"/>
          <w:sz w:val="24"/>
          <w:szCs w:val="24"/>
          <w:lang w:val="es-ES"/>
        </w:rPr>
      </w:pPr>
      <w:r w:rsidRPr="00B40C8B">
        <w:rPr>
          <w:noProof/>
          <w:color w:val="000000" w:themeColor="text1"/>
          <w:kern w:val="24"/>
          <w:sz w:val="24"/>
          <w:szCs w:val="24"/>
        </w:rPr>
        <w:drawing>
          <wp:inline distT="0" distB="0" distL="0" distR="0" wp14:anchorId="2070482B" wp14:editId="4006181A">
            <wp:extent cx="5183505" cy="2894275"/>
            <wp:effectExtent l="0" t="0" r="0" b="1905"/>
            <wp:docPr id="16" name="Imagen 16" descr="C:\Users\DIGEV-2\Downloads\WhatsApp Image 2018-11-09 at 15.1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GEV-2\Downloads\WhatsApp Image 2018-11-09 at 15.10.09.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185819" cy="2895567"/>
                    </a:xfrm>
                    <a:prstGeom prst="rect">
                      <a:avLst/>
                    </a:prstGeom>
                    <a:noFill/>
                    <a:ln>
                      <a:noFill/>
                    </a:ln>
                  </pic:spPr>
                </pic:pic>
              </a:graphicData>
            </a:graphic>
          </wp:inline>
        </w:drawing>
      </w:r>
    </w:p>
    <w:p w14:paraId="3D52783E" w14:textId="47EA2715" w:rsidR="00D072F3" w:rsidRPr="00B40C8B" w:rsidRDefault="00A35D56" w:rsidP="00D072F3">
      <w:pPr>
        <w:rPr>
          <w:rFonts w:ascii="Times New Roman" w:hAnsi="Times New Roman" w:cs="Times New Roman"/>
          <w:b/>
          <w:color w:val="000000" w:themeColor="text1"/>
          <w:kern w:val="24"/>
          <w:sz w:val="24"/>
          <w:szCs w:val="24"/>
          <w:lang w:val="es-ES"/>
        </w:rPr>
      </w:pPr>
      <w:r w:rsidRPr="00B40C8B">
        <w:rPr>
          <w:rFonts w:ascii="Times New Roman" w:hAnsi="Times New Roman" w:cs="Times New Roman"/>
          <w:b/>
          <w:color w:val="000000" w:themeColor="text1"/>
          <w:kern w:val="24"/>
          <w:sz w:val="24"/>
          <w:szCs w:val="24"/>
          <w:lang w:val="es-ES"/>
        </w:rPr>
        <w:t xml:space="preserve">Anexo </w:t>
      </w:r>
      <w:r w:rsidR="00AC7AFC" w:rsidRPr="00B40C8B">
        <w:rPr>
          <w:rFonts w:ascii="Times New Roman" w:hAnsi="Times New Roman" w:cs="Times New Roman"/>
          <w:b/>
          <w:color w:val="000000" w:themeColor="text1"/>
          <w:kern w:val="24"/>
          <w:sz w:val="24"/>
          <w:szCs w:val="24"/>
          <w:lang w:val="es-ES"/>
        </w:rPr>
        <w:t>No. 94</w:t>
      </w:r>
    </w:p>
    <w:p w14:paraId="2A04A29B" w14:textId="2C5121C0" w:rsidR="005A55AA" w:rsidRPr="00B40C8B" w:rsidRDefault="005A55AA" w:rsidP="005A55AA">
      <w:pPr>
        <w:spacing w:after="0" w:line="480" w:lineRule="auto"/>
        <w:jc w:val="both"/>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t xml:space="preserve">Entrega </w:t>
      </w:r>
      <w:r w:rsidR="008B674C">
        <w:rPr>
          <w:rFonts w:ascii="Times New Roman" w:eastAsia="Times New Roman" w:hAnsi="Times New Roman" w:cs="Times New Roman"/>
          <w:b/>
          <w:color w:val="000000" w:themeColor="text1"/>
          <w:sz w:val="24"/>
          <w:szCs w:val="24"/>
        </w:rPr>
        <w:t xml:space="preserve">de la </w:t>
      </w:r>
      <w:r w:rsidRPr="00B40C8B">
        <w:rPr>
          <w:rFonts w:ascii="Times New Roman" w:eastAsia="Times New Roman" w:hAnsi="Times New Roman" w:cs="Times New Roman"/>
          <w:b/>
          <w:color w:val="000000" w:themeColor="text1"/>
          <w:sz w:val="24"/>
          <w:szCs w:val="24"/>
        </w:rPr>
        <w:t>primera producción de uniformes de la industria militar.</w:t>
      </w:r>
    </w:p>
    <w:p w14:paraId="1F4AC478" w14:textId="77A94D65" w:rsidR="00A35D56" w:rsidRPr="00B40C8B" w:rsidRDefault="00A35D56" w:rsidP="005A55AA">
      <w:pPr>
        <w:spacing w:after="0" w:line="480" w:lineRule="auto"/>
        <w:jc w:val="both"/>
        <w:rPr>
          <w:rFonts w:ascii="Times New Roman" w:eastAsia="Times New Roman" w:hAnsi="Times New Roman" w:cs="Times New Roman"/>
          <w:b/>
          <w:color w:val="000000" w:themeColor="text1"/>
          <w:sz w:val="24"/>
          <w:szCs w:val="24"/>
        </w:rPr>
      </w:pPr>
      <w:r w:rsidRPr="00B40C8B">
        <w:rPr>
          <w:noProof/>
          <w:color w:val="000000" w:themeColor="text1"/>
          <w:kern w:val="24"/>
          <w:sz w:val="24"/>
          <w:szCs w:val="24"/>
        </w:rPr>
        <w:drawing>
          <wp:inline distT="0" distB="0" distL="0" distR="0" wp14:anchorId="350B04AB" wp14:editId="06E30000">
            <wp:extent cx="5032789" cy="2377440"/>
            <wp:effectExtent l="0" t="0" r="0" b="3810"/>
            <wp:docPr id="57" name="Imagen 57" descr="C:\Users\DIGEV-2\Downloads\WhatsApp Image 2018-11-09 at 16.2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IGEV-2\Downloads\WhatsApp Image 2018-11-09 at 16.22.50.jpe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2951" b="1"/>
                    <a:stretch/>
                  </pic:blipFill>
                  <pic:spPr bwMode="auto">
                    <a:xfrm>
                      <a:off x="0" y="0"/>
                      <a:ext cx="5037625" cy="2379725"/>
                    </a:xfrm>
                    <a:prstGeom prst="rect">
                      <a:avLst/>
                    </a:prstGeom>
                    <a:noFill/>
                    <a:ln>
                      <a:noFill/>
                    </a:ln>
                    <a:extLst>
                      <a:ext uri="{53640926-AAD7-44D8-BBD7-CCE9431645EC}">
                        <a14:shadowObscured xmlns:a14="http://schemas.microsoft.com/office/drawing/2010/main"/>
                      </a:ext>
                    </a:extLst>
                  </pic:spPr>
                </pic:pic>
              </a:graphicData>
            </a:graphic>
          </wp:inline>
        </w:drawing>
      </w:r>
    </w:p>
    <w:p w14:paraId="7F90C5D3" w14:textId="77777777" w:rsidR="00AC7AFC" w:rsidRPr="00B40C8B" w:rsidRDefault="00AC7AFC" w:rsidP="00D072F3">
      <w:pPr>
        <w:rPr>
          <w:rFonts w:ascii="Times New Roman" w:hAnsi="Times New Roman" w:cs="Times New Roman"/>
          <w:b/>
          <w:color w:val="000000" w:themeColor="text1"/>
          <w:kern w:val="24"/>
          <w:sz w:val="24"/>
          <w:szCs w:val="24"/>
          <w:lang w:val="es-ES"/>
        </w:rPr>
      </w:pPr>
    </w:p>
    <w:p w14:paraId="2D5C57DD" w14:textId="77777777" w:rsidR="00AC7AFC" w:rsidRPr="00B40C8B" w:rsidRDefault="00AC7AFC" w:rsidP="00D072F3">
      <w:pPr>
        <w:rPr>
          <w:b/>
          <w:noProof/>
          <w:color w:val="000000" w:themeColor="text1"/>
          <w:sz w:val="24"/>
          <w:szCs w:val="24"/>
        </w:rPr>
      </w:pPr>
      <w:r w:rsidRPr="00B40C8B">
        <w:rPr>
          <w:rFonts w:ascii="Times New Roman" w:hAnsi="Times New Roman" w:cs="Times New Roman"/>
          <w:b/>
          <w:color w:val="000000" w:themeColor="text1"/>
          <w:kern w:val="24"/>
          <w:sz w:val="24"/>
          <w:szCs w:val="24"/>
          <w:lang w:val="es-ES"/>
        </w:rPr>
        <w:t>Anexo No. 95</w:t>
      </w:r>
    </w:p>
    <w:p w14:paraId="5EDB2739" w14:textId="68992466" w:rsidR="00D072F3" w:rsidRPr="00B40C8B" w:rsidRDefault="00AC7AFC" w:rsidP="00D072F3">
      <w:pPr>
        <w:rPr>
          <w:color w:val="000000" w:themeColor="text1"/>
          <w:lang w:val="es-ES"/>
        </w:rPr>
      </w:pPr>
      <w:r w:rsidRPr="00B40C8B">
        <w:rPr>
          <w:rFonts w:ascii="Times New Roman" w:hAnsi="Times New Roman" w:cs="Times New Roman"/>
          <w:b/>
          <w:noProof/>
          <w:color w:val="000000" w:themeColor="text1"/>
          <w:sz w:val="24"/>
          <w:szCs w:val="24"/>
        </w:rPr>
        <w:t>Imagen del Señor Presidente Constitucional de la República en la fábrica</w:t>
      </w:r>
      <w:r w:rsidR="00D072F3" w:rsidRPr="00B40C8B">
        <w:rPr>
          <w:b/>
          <w:noProof/>
          <w:color w:val="000000" w:themeColor="text1"/>
          <w:sz w:val="24"/>
          <w:szCs w:val="24"/>
        </w:rPr>
        <w:drawing>
          <wp:inline distT="0" distB="0" distL="0" distR="0" wp14:anchorId="617F7F76" wp14:editId="223068F7">
            <wp:extent cx="5248115" cy="3502661"/>
            <wp:effectExtent l="0" t="0" r="0" b="0"/>
            <wp:docPr id="71" name="Imagen 10" descr="C:\Users\DELL\Downloads\WhatsApp Image 2018-08-03 at 12.18.5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ownloads\WhatsApp Image 2018-08-03 at 12.18.51 (2).jpeg"/>
                    <pic:cNvPicPr>
                      <a:picLocks noChangeAspect="1" noChangeArrowheads="1"/>
                    </pic:cNvPicPr>
                  </pic:nvPicPr>
                  <pic:blipFill>
                    <a:blip r:embed="rId213" cstate="print"/>
                    <a:srcRect/>
                    <a:stretch>
                      <a:fillRect/>
                    </a:stretch>
                  </pic:blipFill>
                  <pic:spPr bwMode="auto">
                    <a:xfrm>
                      <a:off x="0" y="0"/>
                      <a:ext cx="5248115" cy="3502661"/>
                    </a:xfrm>
                    <a:prstGeom prst="rect">
                      <a:avLst/>
                    </a:prstGeom>
                    <a:noFill/>
                    <a:ln w="9525">
                      <a:noFill/>
                      <a:miter lim="800000"/>
                      <a:headEnd/>
                      <a:tailEnd/>
                    </a:ln>
                  </pic:spPr>
                </pic:pic>
              </a:graphicData>
            </a:graphic>
          </wp:inline>
        </w:drawing>
      </w:r>
    </w:p>
    <w:p w14:paraId="187CA3B4" w14:textId="77777777" w:rsidR="00D072F3" w:rsidRPr="00B40C8B" w:rsidRDefault="00D072F3" w:rsidP="00BB1493">
      <w:pPr>
        <w:spacing w:after="0" w:line="480" w:lineRule="auto"/>
        <w:rPr>
          <w:rFonts w:ascii="Times New Roman" w:eastAsia="Times New Roman" w:hAnsi="Times New Roman" w:cs="Times New Roman"/>
          <w:b/>
          <w:color w:val="000000" w:themeColor="text1"/>
          <w:sz w:val="24"/>
          <w:szCs w:val="24"/>
        </w:rPr>
      </w:pPr>
    </w:p>
    <w:p w14:paraId="3939F5A0" w14:textId="77777777" w:rsidR="00AC7AFC" w:rsidRPr="00B40C8B" w:rsidRDefault="00AC7AFC" w:rsidP="00A35D56">
      <w:pPr>
        <w:spacing w:after="0" w:line="480" w:lineRule="auto"/>
        <w:rPr>
          <w:rFonts w:ascii="Times New Roman" w:eastAsia="Times New Roman" w:hAnsi="Times New Roman" w:cs="Times New Roman"/>
          <w:b/>
          <w:color w:val="000000" w:themeColor="text1"/>
          <w:sz w:val="28"/>
          <w:szCs w:val="28"/>
        </w:rPr>
      </w:pPr>
    </w:p>
    <w:p w14:paraId="70023386" w14:textId="77777777" w:rsidR="00AC7AFC" w:rsidRPr="00B40C8B" w:rsidRDefault="00AC7AFC" w:rsidP="00A35D56">
      <w:pPr>
        <w:spacing w:after="0" w:line="480" w:lineRule="auto"/>
        <w:rPr>
          <w:rFonts w:ascii="Times New Roman" w:eastAsia="Times New Roman" w:hAnsi="Times New Roman" w:cs="Times New Roman"/>
          <w:b/>
          <w:color w:val="000000" w:themeColor="text1"/>
          <w:sz w:val="28"/>
          <w:szCs w:val="28"/>
        </w:rPr>
      </w:pPr>
    </w:p>
    <w:p w14:paraId="4D8454F5" w14:textId="77777777" w:rsidR="00D75B42" w:rsidRPr="00B40C8B" w:rsidRDefault="00D75B42" w:rsidP="00A35D56">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3.1.5</w:t>
      </w:r>
    </w:p>
    <w:p w14:paraId="68BC0960" w14:textId="77777777" w:rsidR="00D75B42" w:rsidRPr="00B40C8B" w:rsidRDefault="00D75B42" w:rsidP="00A35D56">
      <w:pPr>
        <w:spacing w:after="0" w:line="480" w:lineRule="auto"/>
        <w:rPr>
          <w:rFonts w:ascii="Times New Roman" w:eastAsia="Times New Roman" w:hAnsi="Times New Roman" w:cs="Times New Roman"/>
          <w:b/>
          <w:color w:val="000000" w:themeColor="text1"/>
          <w:sz w:val="24"/>
          <w:szCs w:val="24"/>
        </w:rPr>
      </w:pPr>
    </w:p>
    <w:p w14:paraId="10C0A7EE" w14:textId="77777777" w:rsidR="00D75B42" w:rsidRPr="00B40C8B" w:rsidRDefault="00D75B42" w:rsidP="00A35D56">
      <w:pPr>
        <w:spacing w:after="0" w:line="480" w:lineRule="auto"/>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“Promover el fortalecimiento e incremento de los programas y proyectos en ejecución para el mejoramiento de las condiciones de vida de las personas en la zona fronteriza e identificar nuevos proyectos que contribuyan al desarrollo nacional”.</w:t>
      </w:r>
    </w:p>
    <w:p w14:paraId="49F71932" w14:textId="77777777" w:rsidR="00D75B42" w:rsidRPr="00B40C8B" w:rsidRDefault="00D75B42" w:rsidP="00D75B42">
      <w:pPr>
        <w:spacing w:after="0" w:line="480" w:lineRule="auto"/>
        <w:jc w:val="both"/>
        <w:rPr>
          <w:rFonts w:ascii="Times New Roman" w:eastAsia="Times New Roman" w:hAnsi="Times New Roman" w:cs="Times New Roman"/>
          <w:b/>
          <w:color w:val="000000" w:themeColor="text1"/>
          <w:sz w:val="24"/>
          <w:szCs w:val="24"/>
        </w:rPr>
      </w:pPr>
    </w:p>
    <w:p w14:paraId="278E74CC" w14:textId="77777777" w:rsidR="00D75B42" w:rsidRPr="00B40C8B" w:rsidRDefault="00D75B42" w:rsidP="00592DE0">
      <w:pPr>
        <w:spacing w:after="0" w:line="480" w:lineRule="auto"/>
        <w:rPr>
          <w:rFonts w:ascii="Times New Roman" w:hAnsi="Times New Roman" w:cs="Times New Roman"/>
          <w:b/>
          <w:color w:val="000000" w:themeColor="text1"/>
          <w:sz w:val="24"/>
          <w:szCs w:val="24"/>
        </w:rPr>
      </w:pPr>
      <w:r w:rsidRPr="00B40C8B">
        <w:rPr>
          <w:rFonts w:ascii="Times New Roman" w:eastAsia="Times New Roman" w:hAnsi="Times New Roman" w:cs="Times New Roman"/>
          <w:b/>
          <w:color w:val="000000" w:themeColor="text1"/>
          <w:sz w:val="24"/>
          <w:szCs w:val="24"/>
        </w:rPr>
        <w:lastRenderedPageBreak/>
        <w:t xml:space="preserve">3.1.5.1 </w:t>
      </w:r>
      <w:r w:rsidRPr="00B40C8B">
        <w:rPr>
          <w:rFonts w:ascii="Times New Roman" w:hAnsi="Times New Roman" w:cs="Times New Roman"/>
          <w:b/>
          <w:color w:val="000000" w:themeColor="text1"/>
          <w:sz w:val="24"/>
          <w:szCs w:val="24"/>
        </w:rPr>
        <w:t>Dirección General de Promoción de las Comunidades Fronterizas</w:t>
      </w:r>
    </w:p>
    <w:p w14:paraId="6ECA74A1" w14:textId="7F6AA49C" w:rsidR="00D75B42" w:rsidRPr="00B40C8B" w:rsidRDefault="00592DE0" w:rsidP="00A35D56">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w:t>
      </w:r>
      <w:r w:rsidR="00AC7AFC" w:rsidRPr="00B40C8B">
        <w:rPr>
          <w:rFonts w:ascii="Times New Roman" w:hAnsi="Times New Roman" w:cs="Times New Roman"/>
          <w:b/>
          <w:color w:val="000000" w:themeColor="text1"/>
          <w:sz w:val="24"/>
          <w:szCs w:val="24"/>
        </w:rPr>
        <w:t>nexo No. 9</w:t>
      </w:r>
      <w:r w:rsidR="00275CBA" w:rsidRPr="00B40C8B">
        <w:rPr>
          <w:rFonts w:ascii="Times New Roman" w:hAnsi="Times New Roman" w:cs="Times New Roman"/>
          <w:b/>
          <w:color w:val="000000" w:themeColor="text1"/>
          <w:sz w:val="24"/>
          <w:szCs w:val="24"/>
        </w:rPr>
        <w:t>6</w:t>
      </w:r>
    </w:p>
    <w:p w14:paraId="5D6368E6" w14:textId="77777777" w:rsidR="00D75B42" w:rsidRPr="00B40C8B" w:rsidRDefault="00D75B42" w:rsidP="00D75B42">
      <w:pPr>
        <w:spacing w:after="0"/>
        <w:jc w:val="both"/>
        <w:rPr>
          <w:rFonts w:ascii="Times New Roman" w:hAnsi="Times New Roman" w:cs="Times New Roman"/>
          <w:color w:val="000000" w:themeColor="text1"/>
        </w:rPr>
      </w:pPr>
    </w:p>
    <w:p w14:paraId="67E924D8" w14:textId="6971AC33" w:rsidR="00D75B42" w:rsidRPr="00B40C8B" w:rsidRDefault="00D75B42" w:rsidP="00A35D56">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Equipami</w:t>
      </w:r>
      <w:r w:rsidR="00AC7AFC" w:rsidRPr="00B40C8B">
        <w:rPr>
          <w:rFonts w:ascii="Times New Roman" w:hAnsi="Times New Roman" w:cs="Times New Roman"/>
          <w:b/>
          <w:color w:val="000000" w:themeColor="text1"/>
          <w:sz w:val="24"/>
          <w:szCs w:val="24"/>
        </w:rPr>
        <w:t xml:space="preserve">ento de las granjas cunículas </w:t>
      </w:r>
      <w:r w:rsidRPr="00B40C8B">
        <w:rPr>
          <w:rFonts w:ascii="Times New Roman" w:hAnsi="Times New Roman" w:cs="Times New Roman"/>
          <w:b/>
          <w:color w:val="000000" w:themeColor="text1"/>
          <w:sz w:val="24"/>
          <w:szCs w:val="24"/>
        </w:rPr>
        <w:t>para los proyectos de la Dirección General de Promoción de las Comunidades Fronterizas.</w:t>
      </w:r>
    </w:p>
    <w:p w14:paraId="76376315" w14:textId="4F83386F" w:rsidR="00D75B42" w:rsidRPr="00B40C8B" w:rsidRDefault="00AC7AFC" w:rsidP="00D75B42">
      <w:pPr>
        <w:spacing w:after="0" w:line="360" w:lineRule="auto"/>
        <w:jc w:val="both"/>
        <w:rPr>
          <w:rFonts w:ascii="Times New Roman" w:hAnsi="Times New Roman" w:cs="Times New Roman"/>
          <w:color w:val="000000" w:themeColor="text1"/>
        </w:rPr>
      </w:pPr>
      <w:r w:rsidRPr="00B40C8B">
        <w:rPr>
          <w:rFonts w:ascii="Times New Roman" w:hAnsi="Times New Roman" w:cs="Times New Roman"/>
          <w:noProof/>
          <w:color w:val="000000" w:themeColor="text1"/>
        </w:rPr>
        <w:drawing>
          <wp:anchor distT="0" distB="0" distL="114300" distR="114300" simplePos="0" relativeHeight="251757056" behindDoc="0" locked="0" layoutInCell="1" allowOverlap="1" wp14:anchorId="1F7F8FE5" wp14:editId="6EC63BF1">
            <wp:simplePos x="0" y="0"/>
            <wp:positionH relativeFrom="column">
              <wp:posOffset>2658745</wp:posOffset>
            </wp:positionH>
            <wp:positionV relativeFrom="paragraph">
              <wp:posOffset>242570</wp:posOffset>
            </wp:positionV>
            <wp:extent cx="2294890" cy="1718945"/>
            <wp:effectExtent l="0" t="0" r="0" b="0"/>
            <wp:wrapNone/>
            <wp:docPr id="40" name="Imagen 15" descr="C:\Users\albertpc\Desktop\Nueva carpeta\103_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bertpc\Desktop\Nueva carpeta\103_0595.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294890" cy="17189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5E11D0E" w14:textId="6F168F45" w:rsidR="00D75B42" w:rsidRPr="00B40C8B" w:rsidRDefault="00D75B42" w:rsidP="00A35D56">
      <w:pPr>
        <w:pStyle w:val="Prrafodelista"/>
        <w:spacing w:after="0" w:line="276" w:lineRule="auto"/>
        <w:ind w:left="0"/>
        <w:rPr>
          <w:rFonts w:ascii="Times New Roman" w:hAnsi="Times New Roman" w:cs="Times New Roman"/>
          <w:color w:val="000000" w:themeColor="text1"/>
        </w:rPr>
      </w:pPr>
      <w:r w:rsidRPr="00B40C8B">
        <w:rPr>
          <w:rFonts w:ascii="Times New Roman" w:hAnsi="Times New Roman" w:cs="Times New Roman"/>
          <w:noProof/>
          <w:color w:val="000000" w:themeColor="text1"/>
          <w:lang w:val="es-DO"/>
        </w:rPr>
        <w:drawing>
          <wp:inline distT="0" distB="0" distL="0" distR="0" wp14:anchorId="45E4E77F" wp14:editId="0F61C904">
            <wp:extent cx="2581275" cy="1720850"/>
            <wp:effectExtent l="19050" t="0" r="9525" b="0"/>
            <wp:docPr id="39" name="Imagen 39" descr="C:\Users\albertpc\Desktop\fotos brochure\IMG_5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bertpc\Desktop\fotos brochure\IMG_5883.JPG"/>
                    <pic:cNvPicPr>
                      <a:picLocks noChangeAspect="1" noChangeArrowheads="1"/>
                    </pic:cNvPicPr>
                  </pic:nvPicPr>
                  <pic:blipFill>
                    <a:blip r:embed="rId215" cstate="print"/>
                    <a:srcRect/>
                    <a:stretch>
                      <a:fillRect/>
                    </a:stretch>
                  </pic:blipFill>
                  <pic:spPr bwMode="auto">
                    <a:xfrm>
                      <a:off x="0" y="0"/>
                      <a:ext cx="2589640" cy="1726427"/>
                    </a:xfrm>
                    <a:prstGeom prst="rect">
                      <a:avLst/>
                    </a:prstGeom>
                    <a:noFill/>
                    <a:ln w="9525">
                      <a:noFill/>
                      <a:miter lim="800000"/>
                      <a:headEnd/>
                      <a:tailEnd/>
                    </a:ln>
                  </pic:spPr>
                </pic:pic>
              </a:graphicData>
            </a:graphic>
          </wp:inline>
        </w:drawing>
      </w:r>
      <w:r w:rsidRPr="00B40C8B">
        <w:rPr>
          <w:rFonts w:ascii="Times New Roman" w:hAnsi="Times New Roman" w:cs="Times New Roman"/>
          <w:color w:val="000000" w:themeColor="text1"/>
        </w:rPr>
        <w:t xml:space="preserve">    </w:t>
      </w:r>
    </w:p>
    <w:p w14:paraId="1BE9E665" w14:textId="77777777" w:rsidR="00AC7AFC" w:rsidRPr="00B40C8B" w:rsidRDefault="00AC7AFC" w:rsidP="00AC7AFC">
      <w:pPr>
        <w:spacing w:after="0" w:line="480" w:lineRule="auto"/>
        <w:rPr>
          <w:rFonts w:ascii="Times New Roman" w:hAnsi="Times New Roman" w:cs="Times New Roman"/>
          <w:b/>
          <w:color w:val="000000" w:themeColor="text1"/>
          <w:sz w:val="24"/>
          <w:szCs w:val="24"/>
        </w:rPr>
      </w:pPr>
    </w:p>
    <w:p w14:paraId="6344E524" w14:textId="77777777" w:rsidR="00AC7AFC" w:rsidRPr="00B40C8B" w:rsidRDefault="00AC7AFC" w:rsidP="00AC7AFC">
      <w:pPr>
        <w:spacing w:after="0" w:line="480" w:lineRule="auto"/>
        <w:rPr>
          <w:rFonts w:ascii="Times New Roman" w:hAnsi="Times New Roman" w:cs="Times New Roman"/>
          <w:b/>
          <w:color w:val="000000" w:themeColor="text1"/>
          <w:sz w:val="24"/>
          <w:szCs w:val="24"/>
        </w:rPr>
      </w:pPr>
    </w:p>
    <w:p w14:paraId="682488CF" w14:textId="05BB57F6" w:rsidR="00D75B42" w:rsidRPr="00B40C8B" w:rsidRDefault="00AC7AFC" w:rsidP="00AC7AFC">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97</w:t>
      </w:r>
    </w:p>
    <w:p w14:paraId="48E80F59" w14:textId="5D404836" w:rsidR="00AC7AFC" w:rsidRPr="00B40C8B" w:rsidRDefault="00AC7AFC" w:rsidP="00AC7AFC">
      <w:pPr>
        <w:spacing w:after="0" w:line="480" w:lineRule="auto"/>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Adquisición de pollos</w:t>
      </w:r>
    </w:p>
    <w:p w14:paraId="5CA16E86" w14:textId="77777777" w:rsidR="00D75B42" w:rsidRPr="00B40C8B" w:rsidRDefault="00D75B42" w:rsidP="00D75B42">
      <w:pPr>
        <w:pStyle w:val="Prrafodelista"/>
        <w:spacing w:after="0" w:line="276" w:lineRule="auto"/>
        <w:ind w:left="0"/>
        <w:jc w:val="both"/>
        <w:rPr>
          <w:rFonts w:ascii="Times New Roman" w:hAnsi="Times New Roman" w:cs="Times New Roman"/>
          <w:color w:val="000000" w:themeColor="text1"/>
        </w:rPr>
      </w:pPr>
      <w:r w:rsidRPr="00B40C8B">
        <w:rPr>
          <w:rFonts w:ascii="Times New Roman" w:hAnsi="Times New Roman" w:cs="Times New Roman"/>
          <w:noProof/>
          <w:color w:val="000000" w:themeColor="text1"/>
          <w:lang w:val="es-DO"/>
        </w:rPr>
        <w:drawing>
          <wp:inline distT="0" distB="0" distL="0" distR="0" wp14:anchorId="02CC9F83" wp14:editId="26BAAF24">
            <wp:extent cx="2403387" cy="1800037"/>
            <wp:effectExtent l="19050" t="0" r="0" b="0"/>
            <wp:docPr id="41" name="Imagen 41" descr="C:\Users\albertpc\Desktop\escuela macasias\43151813_529052380899485_4640626577514692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bertpc\Desktop\escuela macasias\43151813_529052380899485_4640626577514692608_n.jpg"/>
                    <pic:cNvPicPr>
                      <a:picLocks noChangeAspect="1" noChangeArrowheads="1"/>
                    </pic:cNvPicPr>
                  </pic:nvPicPr>
                  <pic:blipFill>
                    <a:blip r:embed="rId216"/>
                    <a:srcRect/>
                    <a:stretch>
                      <a:fillRect/>
                    </a:stretch>
                  </pic:blipFill>
                  <pic:spPr bwMode="auto">
                    <a:xfrm>
                      <a:off x="0" y="0"/>
                      <a:ext cx="2420725" cy="1813023"/>
                    </a:xfrm>
                    <a:prstGeom prst="rect">
                      <a:avLst/>
                    </a:prstGeom>
                    <a:noFill/>
                    <a:ln w="9525">
                      <a:noFill/>
                      <a:miter lim="800000"/>
                      <a:headEnd/>
                      <a:tailEnd/>
                    </a:ln>
                  </pic:spPr>
                </pic:pic>
              </a:graphicData>
            </a:graphic>
          </wp:inline>
        </w:drawing>
      </w:r>
      <w:r w:rsidRPr="00B40C8B">
        <w:rPr>
          <w:rFonts w:ascii="Times New Roman" w:hAnsi="Times New Roman" w:cs="Times New Roman"/>
          <w:color w:val="000000" w:themeColor="text1"/>
        </w:rPr>
        <w:t xml:space="preserve">       </w:t>
      </w:r>
      <w:r w:rsidRPr="00B40C8B">
        <w:rPr>
          <w:rFonts w:ascii="Times New Roman" w:hAnsi="Times New Roman" w:cs="Times New Roman"/>
          <w:noProof/>
          <w:color w:val="000000" w:themeColor="text1"/>
          <w:lang w:val="es-DO"/>
        </w:rPr>
        <w:drawing>
          <wp:inline distT="0" distB="0" distL="0" distR="0" wp14:anchorId="2678415D" wp14:editId="62DDBAC3">
            <wp:extent cx="2362200" cy="1870232"/>
            <wp:effectExtent l="19050" t="0" r="0" b="0"/>
            <wp:docPr id="42" name="Imagen 42" descr="C:\Users\albertpc\Desktop\uso diario\fotos comunidades\20180112_10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lbertpc\Desktop\uso diario\fotos comunidades\20180112_101106.jpg"/>
                    <pic:cNvPicPr>
                      <a:picLocks noChangeAspect="1" noChangeArrowheads="1"/>
                    </pic:cNvPicPr>
                  </pic:nvPicPr>
                  <pic:blipFill>
                    <a:blip r:embed="rId217" cstate="print"/>
                    <a:srcRect/>
                    <a:stretch>
                      <a:fillRect/>
                    </a:stretch>
                  </pic:blipFill>
                  <pic:spPr bwMode="auto">
                    <a:xfrm>
                      <a:off x="0" y="0"/>
                      <a:ext cx="2364672" cy="1872189"/>
                    </a:xfrm>
                    <a:prstGeom prst="rect">
                      <a:avLst/>
                    </a:prstGeom>
                    <a:noFill/>
                    <a:ln w="9525">
                      <a:noFill/>
                      <a:miter lim="800000"/>
                      <a:headEnd/>
                      <a:tailEnd/>
                    </a:ln>
                  </pic:spPr>
                </pic:pic>
              </a:graphicData>
            </a:graphic>
          </wp:inline>
        </w:drawing>
      </w:r>
    </w:p>
    <w:p w14:paraId="3819F827" w14:textId="77777777" w:rsidR="00D75B42" w:rsidRPr="00B40C8B" w:rsidRDefault="00D75B42" w:rsidP="00D75B42">
      <w:pPr>
        <w:pStyle w:val="Prrafodelista"/>
        <w:spacing w:after="0" w:line="276" w:lineRule="auto"/>
        <w:jc w:val="both"/>
        <w:rPr>
          <w:rFonts w:ascii="Times New Roman" w:hAnsi="Times New Roman" w:cs="Times New Roman"/>
          <w:color w:val="000000" w:themeColor="text1"/>
        </w:rPr>
      </w:pPr>
    </w:p>
    <w:p w14:paraId="5751B21B" w14:textId="77777777" w:rsidR="00D75B42" w:rsidRPr="00B40C8B" w:rsidRDefault="00D75B42" w:rsidP="00D75B42">
      <w:pPr>
        <w:spacing w:after="0" w:line="360" w:lineRule="auto"/>
        <w:jc w:val="both"/>
        <w:rPr>
          <w:rFonts w:ascii="Times New Roman" w:hAnsi="Times New Roman" w:cs="Times New Roman"/>
          <w:color w:val="000000" w:themeColor="text1"/>
        </w:rPr>
      </w:pPr>
    </w:p>
    <w:p w14:paraId="415FDBA9" w14:textId="77777777" w:rsidR="00AC7AFC" w:rsidRPr="00B40C8B" w:rsidRDefault="00AC7AFC" w:rsidP="00D75B42">
      <w:pPr>
        <w:spacing w:line="240" w:lineRule="auto"/>
        <w:jc w:val="both"/>
        <w:rPr>
          <w:rFonts w:ascii="Times New Roman" w:hAnsi="Times New Roman" w:cs="Times New Roman"/>
          <w:b/>
          <w:color w:val="000000" w:themeColor="text1"/>
          <w:sz w:val="24"/>
          <w:szCs w:val="24"/>
        </w:rPr>
      </w:pPr>
    </w:p>
    <w:p w14:paraId="157AC0CF" w14:textId="77777777" w:rsidR="00AC7AFC" w:rsidRPr="00B40C8B" w:rsidRDefault="00AC7AFC" w:rsidP="00D75B42">
      <w:pPr>
        <w:spacing w:line="240" w:lineRule="auto"/>
        <w:jc w:val="both"/>
        <w:rPr>
          <w:rFonts w:ascii="Times New Roman" w:hAnsi="Times New Roman" w:cs="Times New Roman"/>
          <w:b/>
          <w:color w:val="000000" w:themeColor="text1"/>
          <w:sz w:val="24"/>
          <w:szCs w:val="24"/>
        </w:rPr>
      </w:pPr>
    </w:p>
    <w:p w14:paraId="21437395" w14:textId="77777777" w:rsidR="00AC7AFC" w:rsidRPr="00B40C8B" w:rsidRDefault="00AC7AFC" w:rsidP="00D75B42">
      <w:pPr>
        <w:spacing w:line="240" w:lineRule="auto"/>
        <w:jc w:val="both"/>
        <w:rPr>
          <w:rFonts w:ascii="Times New Roman" w:hAnsi="Times New Roman" w:cs="Times New Roman"/>
          <w:b/>
          <w:color w:val="000000" w:themeColor="text1"/>
          <w:sz w:val="24"/>
          <w:szCs w:val="24"/>
        </w:rPr>
      </w:pPr>
    </w:p>
    <w:p w14:paraId="33B5DF51" w14:textId="77777777" w:rsidR="00AC7AFC" w:rsidRPr="00B40C8B" w:rsidRDefault="00AC7AFC" w:rsidP="00D75B42">
      <w:pPr>
        <w:spacing w:line="240" w:lineRule="auto"/>
        <w:jc w:val="both"/>
        <w:rPr>
          <w:rFonts w:ascii="Times New Roman" w:hAnsi="Times New Roman" w:cs="Times New Roman"/>
          <w:b/>
          <w:color w:val="000000" w:themeColor="text1"/>
          <w:sz w:val="24"/>
          <w:szCs w:val="24"/>
        </w:rPr>
      </w:pPr>
    </w:p>
    <w:p w14:paraId="742A89A7" w14:textId="20FCD672" w:rsidR="00D75B42" w:rsidRPr="00B40C8B" w:rsidRDefault="00275CBA" w:rsidP="00D75B42">
      <w:pPr>
        <w:spacing w:line="24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w:t>
      </w:r>
      <w:r w:rsidR="00AC7AFC" w:rsidRPr="00B40C8B">
        <w:rPr>
          <w:rFonts w:ascii="Times New Roman" w:hAnsi="Times New Roman" w:cs="Times New Roman"/>
          <w:b/>
          <w:color w:val="000000" w:themeColor="text1"/>
          <w:sz w:val="24"/>
          <w:szCs w:val="24"/>
        </w:rPr>
        <w:t>nexo No. 98</w:t>
      </w:r>
    </w:p>
    <w:p w14:paraId="6C25CD1B" w14:textId="7C63C3B3" w:rsidR="00D75B42" w:rsidRPr="00B40C8B" w:rsidRDefault="00D75B42" w:rsidP="00D75B42">
      <w:pPr>
        <w:spacing w:line="24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Imágenes del inicio de la producción apícola en Macasía</w:t>
      </w:r>
      <w:r w:rsidR="006E6351" w:rsidRPr="00B40C8B">
        <w:rPr>
          <w:rFonts w:ascii="Times New Roman" w:hAnsi="Times New Roman" w:cs="Times New Roman"/>
          <w:b/>
          <w:color w:val="000000" w:themeColor="text1"/>
          <w:sz w:val="24"/>
          <w:szCs w:val="24"/>
        </w:rPr>
        <w:t>s</w:t>
      </w:r>
      <w:r w:rsidR="00AC7AFC" w:rsidRPr="00B40C8B">
        <w:rPr>
          <w:rFonts w:ascii="Times New Roman" w:hAnsi="Times New Roman" w:cs="Times New Roman"/>
          <w:noProof/>
          <w:color w:val="000000" w:themeColor="text1"/>
        </w:rPr>
        <w:drawing>
          <wp:anchor distT="0" distB="0" distL="114300" distR="114300" simplePos="0" relativeHeight="251758080" behindDoc="0" locked="0" layoutInCell="1" allowOverlap="1" wp14:anchorId="4E280172" wp14:editId="710F426D">
            <wp:simplePos x="0" y="0"/>
            <wp:positionH relativeFrom="margin">
              <wp:align>right</wp:align>
            </wp:positionH>
            <wp:positionV relativeFrom="paragraph">
              <wp:posOffset>285916</wp:posOffset>
            </wp:positionV>
            <wp:extent cx="1513675" cy="1737086"/>
            <wp:effectExtent l="0" t="0" r="0" b="0"/>
            <wp:wrapNone/>
            <wp:docPr id="44" name="Imagen 44" descr="C:\Users\albertpc\Desktop\foto meta\46310769_1696009870529261_414601685521714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lbertpc\Desktop\foto meta\46310769_1696009870529261_4146016855217143808_n.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513675" cy="173708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13A695E" w14:textId="6549E28B" w:rsidR="00D75B42" w:rsidRPr="00B40C8B" w:rsidRDefault="00D75B42" w:rsidP="00D75B42">
      <w:pPr>
        <w:spacing w:line="240" w:lineRule="auto"/>
        <w:jc w:val="both"/>
        <w:rPr>
          <w:rFonts w:ascii="Times New Roman" w:hAnsi="Times New Roman" w:cs="Times New Roman"/>
          <w:color w:val="000000" w:themeColor="text1"/>
        </w:rPr>
      </w:pPr>
      <w:r w:rsidRPr="00B40C8B">
        <w:rPr>
          <w:rFonts w:ascii="Times New Roman" w:hAnsi="Times New Roman" w:cs="Times New Roman"/>
          <w:noProof/>
          <w:color w:val="000000" w:themeColor="text1"/>
        </w:rPr>
        <w:drawing>
          <wp:inline distT="0" distB="0" distL="0" distR="0" wp14:anchorId="6438922E" wp14:editId="366551EB">
            <wp:extent cx="1669774" cy="1720215"/>
            <wp:effectExtent l="0" t="0" r="6985" b="0"/>
            <wp:docPr id="43" name="Imagen 43" descr="C:\Users\albertpc\Desktop\fotos brochure\IMG-20171128-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bertpc\Desktop\fotos brochure\IMG-20171128-WA0025.jpg"/>
                    <pic:cNvPicPr>
                      <a:picLocks noChangeAspect="1" noChangeArrowheads="1"/>
                    </pic:cNvPicPr>
                  </pic:nvPicPr>
                  <pic:blipFill>
                    <a:blip r:embed="rId219" cstate="print"/>
                    <a:srcRect/>
                    <a:stretch>
                      <a:fillRect/>
                    </a:stretch>
                  </pic:blipFill>
                  <pic:spPr bwMode="auto">
                    <a:xfrm>
                      <a:off x="0" y="0"/>
                      <a:ext cx="1697054" cy="1748319"/>
                    </a:xfrm>
                    <a:prstGeom prst="rect">
                      <a:avLst/>
                    </a:prstGeom>
                    <a:noFill/>
                    <a:ln w="9525">
                      <a:noFill/>
                      <a:miter lim="800000"/>
                      <a:headEnd/>
                      <a:tailEnd/>
                    </a:ln>
                  </pic:spPr>
                </pic:pic>
              </a:graphicData>
            </a:graphic>
          </wp:inline>
        </w:drawing>
      </w:r>
      <w:r w:rsidRPr="00B40C8B">
        <w:rPr>
          <w:rFonts w:ascii="Times New Roman" w:hAnsi="Times New Roman" w:cs="Times New Roman"/>
          <w:noProof/>
          <w:color w:val="000000" w:themeColor="text1"/>
        </w:rPr>
        <w:t xml:space="preserve"> </w:t>
      </w:r>
      <w:r w:rsidR="00AC7AFC" w:rsidRPr="00B40C8B">
        <w:rPr>
          <w:rFonts w:ascii="Times New Roman" w:hAnsi="Times New Roman" w:cs="Times New Roman"/>
          <w:noProof/>
          <w:color w:val="000000" w:themeColor="text1"/>
        </w:rPr>
        <w:drawing>
          <wp:inline distT="0" distB="0" distL="0" distR="0" wp14:anchorId="41B1B6E5" wp14:editId="5595BADA">
            <wp:extent cx="1789044" cy="1732280"/>
            <wp:effectExtent l="0" t="0" r="1905" b="1270"/>
            <wp:docPr id="53" name="Imagen 53" descr="C:\Users\albertpc\Desktop\FOTOS SIEMBRA\31052370_615656092121019_39770413613449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lbertpc\Desktop\FOTOS SIEMBRA\31052370_615656092121019_39770413613449216_n.jpg"/>
                    <pic:cNvPicPr>
                      <a:picLocks noChangeAspect="1" noChangeArrowheads="1"/>
                    </pic:cNvPicPr>
                  </pic:nvPicPr>
                  <pic:blipFill>
                    <a:blip r:embed="rId220"/>
                    <a:srcRect/>
                    <a:stretch>
                      <a:fillRect/>
                    </a:stretch>
                  </pic:blipFill>
                  <pic:spPr bwMode="auto">
                    <a:xfrm>
                      <a:off x="0" y="0"/>
                      <a:ext cx="1816289" cy="1758660"/>
                    </a:xfrm>
                    <a:prstGeom prst="rect">
                      <a:avLst/>
                    </a:prstGeom>
                    <a:noFill/>
                    <a:ln w="9525">
                      <a:noFill/>
                      <a:miter lim="800000"/>
                      <a:headEnd/>
                      <a:tailEnd/>
                    </a:ln>
                  </pic:spPr>
                </pic:pic>
              </a:graphicData>
            </a:graphic>
          </wp:inline>
        </w:drawing>
      </w:r>
      <w:r w:rsidRPr="00B40C8B">
        <w:rPr>
          <w:rFonts w:ascii="Times New Roman" w:hAnsi="Times New Roman" w:cs="Times New Roman"/>
          <w:noProof/>
          <w:color w:val="000000" w:themeColor="text1"/>
        </w:rPr>
        <w:t xml:space="preserve">  </w:t>
      </w:r>
      <w:r w:rsidRPr="00B40C8B">
        <w:rPr>
          <w:rFonts w:ascii="Times New Roman" w:hAnsi="Times New Roman" w:cs="Times New Roman"/>
          <w:color w:val="000000" w:themeColor="text1"/>
        </w:rPr>
        <w:t xml:space="preserve">  </w:t>
      </w:r>
    </w:p>
    <w:p w14:paraId="400D4276" w14:textId="77777777" w:rsidR="00AF27BC" w:rsidRPr="00B40C8B" w:rsidRDefault="00AF27BC" w:rsidP="00D75B42">
      <w:pPr>
        <w:spacing w:line="240" w:lineRule="auto"/>
        <w:jc w:val="both"/>
        <w:rPr>
          <w:rFonts w:ascii="Times New Roman" w:hAnsi="Times New Roman" w:cs="Times New Roman"/>
          <w:b/>
          <w:color w:val="000000" w:themeColor="text1"/>
          <w:sz w:val="24"/>
          <w:szCs w:val="24"/>
        </w:rPr>
      </w:pPr>
    </w:p>
    <w:p w14:paraId="38E8E5A2" w14:textId="44DF9278" w:rsidR="00D75B42" w:rsidRPr="00B40C8B" w:rsidRDefault="00275CBA" w:rsidP="00D75B42">
      <w:pPr>
        <w:spacing w:line="24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w:t>
      </w:r>
      <w:r w:rsidR="00AF27BC" w:rsidRPr="00B40C8B">
        <w:rPr>
          <w:rFonts w:ascii="Times New Roman" w:hAnsi="Times New Roman" w:cs="Times New Roman"/>
          <w:b/>
          <w:color w:val="000000" w:themeColor="text1"/>
          <w:sz w:val="24"/>
          <w:szCs w:val="24"/>
        </w:rPr>
        <w:t>nexo No. 99</w:t>
      </w:r>
    </w:p>
    <w:p w14:paraId="59BE5151" w14:textId="2F862E83" w:rsidR="00D75B42" w:rsidRPr="00B40C8B" w:rsidRDefault="00AF27BC" w:rsidP="00D75B42">
      <w:pPr>
        <w:spacing w:line="240" w:lineRule="auto"/>
        <w:jc w:val="both"/>
        <w:rPr>
          <w:rFonts w:ascii="Times New Roman" w:hAnsi="Times New Roman" w:cs="Times New Roman"/>
          <w:b/>
          <w:color w:val="000000" w:themeColor="text1"/>
          <w:sz w:val="24"/>
          <w:szCs w:val="24"/>
        </w:rPr>
      </w:pPr>
      <w:r w:rsidRPr="00B40C8B">
        <w:rPr>
          <w:rFonts w:ascii="Times New Roman" w:hAnsi="Times New Roman" w:cs="Times New Roman"/>
          <w:noProof/>
          <w:color w:val="000000" w:themeColor="text1"/>
        </w:rPr>
        <w:drawing>
          <wp:anchor distT="0" distB="0" distL="114300" distR="114300" simplePos="0" relativeHeight="251760128" behindDoc="0" locked="0" layoutInCell="1" allowOverlap="1" wp14:anchorId="508EFF61" wp14:editId="4A27DD85">
            <wp:simplePos x="0" y="0"/>
            <wp:positionH relativeFrom="column">
              <wp:posOffset>2699357</wp:posOffset>
            </wp:positionH>
            <wp:positionV relativeFrom="paragraph">
              <wp:posOffset>293674</wp:posOffset>
            </wp:positionV>
            <wp:extent cx="1837944" cy="1783080"/>
            <wp:effectExtent l="0" t="0" r="0" b="7620"/>
            <wp:wrapNone/>
            <wp:docPr id="910" name="Imagen 26" descr="C:\Users\albertpc\Desktop\foto macasias\visita 021118\45244331_344004659496445_3067687714087239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bertpc\Desktop\foto macasias\visita 021118\45244331_344004659496445_3067687714087239680_n.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837944" cy="1783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5B42" w:rsidRPr="00B40C8B">
        <w:rPr>
          <w:rFonts w:ascii="Times New Roman" w:hAnsi="Times New Roman" w:cs="Times New Roman"/>
          <w:b/>
          <w:color w:val="000000" w:themeColor="text1"/>
          <w:sz w:val="24"/>
          <w:szCs w:val="24"/>
        </w:rPr>
        <w:t>Puesta en funcionamiento del proyecto piloto de Cotornicultura en Macasías</w:t>
      </w:r>
    </w:p>
    <w:p w14:paraId="75427115" w14:textId="75BEB081" w:rsidR="00D75B42" w:rsidRPr="00B40C8B" w:rsidRDefault="00D75B42" w:rsidP="00D75B42">
      <w:pPr>
        <w:spacing w:after="0" w:line="360" w:lineRule="auto"/>
        <w:jc w:val="both"/>
        <w:rPr>
          <w:rFonts w:ascii="Times New Roman" w:hAnsi="Times New Roman" w:cs="Times New Roman"/>
          <w:noProof/>
          <w:color w:val="000000" w:themeColor="text1"/>
          <w:lang w:val="es-ES" w:eastAsia="es-ES"/>
        </w:rPr>
      </w:pPr>
      <w:r w:rsidRPr="00B40C8B">
        <w:rPr>
          <w:rFonts w:ascii="Times New Roman" w:hAnsi="Times New Roman" w:cs="Times New Roman"/>
          <w:noProof/>
          <w:color w:val="000000" w:themeColor="text1"/>
        </w:rPr>
        <w:drawing>
          <wp:inline distT="0" distB="0" distL="0" distR="0" wp14:anchorId="42EDFBDF" wp14:editId="3E0C6EE0">
            <wp:extent cx="1733703" cy="1765560"/>
            <wp:effectExtent l="0" t="0" r="0" b="6350"/>
            <wp:docPr id="909" name="Imagen 25" descr="C:\Users\albertpc\Desktop\foto macasias\visita 021118\45247907_1424624267670207_3286500994849964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bertpc\Desktop\foto macasias\visita 021118\45247907_1424624267670207_3286500994849964032_n.jpg"/>
                    <pic:cNvPicPr>
                      <a:picLocks noChangeAspect="1" noChangeArrowheads="1"/>
                    </pic:cNvPicPr>
                  </pic:nvPicPr>
                  <pic:blipFill>
                    <a:blip r:embed="rId222"/>
                    <a:srcRect t="17623" b="13320"/>
                    <a:stretch>
                      <a:fillRect/>
                    </a:stretch>
                  </pic:blipFill>
                  <pic:spPr bwMode="auto">
                    <a:xfrm>
                      <a:off x="0" y="0"/>
                      <a:ext cx="1745708" cy="1777786"/>
                    </a:xfrm>
                    <a:prstGeom prst="rect">
                      <a:avLst/>
                    </a:prstGeom>
                    <a:noFill/>
                    <a:ln w="9525">
                      <a:noFill/>
                      <a:miter lim="800000"/>
                      <a:headEnd/>
                      <a:tailEnd/>
                    </a:ln>
                  </pic:spPr>
                </pic:pic>
              </a:graphicData>
            </a:graphic>
          </wp:inline>
        </w:drawing>
      </w:r>
      <w:r w:rsidRPr="00B40C8B">
        <w:rPr>
          <w:rFonts w:ascii="Times New Roman" w:hAnsi="Times New Roman" w:cs="Times New Roman"/>
          <w:noProof/>
          <w:color w:val="000000" w:themeColor="text1"/>
          <w:lang w:val="es-ES" w:eastAsia="es-ES"/>
        </w:rPr>
        <w:t xml:space="preserve">  </w:t>
      </w:r>
    </w:p>
    <w:p w14:paraId="10F9189C" w14:textId="77A2DD30" w:rsidR="00D75B42" w:rsidRPr="00B40C8B" w:rsidRDefault="00AF27BC" w:rsidP="00D75B42">
      <w:pPr>
        <w:spacing w:line="240" w:lineRule="auto"/>
        <w:jc w:val="both"/>
        <w:rPr>
          <w:rFonts w:ascii="Times New Roman" w:hAnsi="Times New Roman" w:cs="Times New Roman"/>
          <w:color w:val="000000" w:themeColor="text1"/>
        </w:rPr>
      </w:pPr>
      <w:r w:rsidRPr="00B40C8B">
        <w:rPr>
          <w:rFonts w:ascii="Times New Roman" w:hAnsi="Times New Roman" w:cs="Times New Roman"/>
          <w:noProof/>
          <w:color w:val="000000" w:themeColor="text1"/>
        </w:rPr>
        <w:drawing>
          <wp:anchor distT="0" distB="0" distL="114300" distR="114300" simplePos="0" relativeHeight="251759104" behindDoc="0" locked="0" layoutInCell="1" allowOverlap="1" wp14:anchorId="431893A4" wp14:editId="037524B1">
            <wp:simplePos x="0" y="0"/>
            <wp:positionH relativeFrom="column">
              <wp:posOffset>1362489</wp:posOffset>
            </wp:positionH>
            <wp:positionV relativeFrom="paragraph">
              <wp:posOffset>11651</wp:posOffset>
            </wp:positionV>
            <wp:extent cx="1691640" cy="1901952"/>
            <wp:effectExtent l="0" t="0" r="3810" b="3175"/>
            <wp:wrapNone/>
            <wp:docPr id="45" name="Imagen 45" descr="C:\Users\albertpc\Desktop\foto macasias\visita 021118\45269558_524924277975408_7277233603832971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bertpc\Desktop\foto macasias\visita 021118\45269558_524924277975408_7277233603832971264_n.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91640" cy="190195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068F4AE" w14:textId="77777777" w:rsidR="00AF27BC" w:rsidRPr="00B40C8B" w:rsidRDefault="00AF27BC" w:rsidP="00D75B42">
      <w:pPr>
        <w:spacing w:line="240" w:lineRule="auto"/>
        <w:jc w:val="both"/>
        <w:rPr>
          <w:rFonts w:ascii="Times New Roman" w:hAnsi="Times New Roman" w:cs="Times New Roman"/>
          <w:color w:val="000000" w:themeColor="text1"/>
          <w:sz w:val="24"/>
          <w:szCs w:val="24"/>
        </w:rPr>
      </w:pPr>
    </w:p>
    <w:p w14:paraId="0DBCA04F" w14:textId="77777777" w:rsidR="00AF27BC" w:rsidRPr="00B40C8B" w:rsidRDefault="00AF27BC" w:rsidP="00D75B42">
      <w:pPr>
        <w:spacing w:line="240" w:lineRule="auto"/>
        <w:jc w:val="both"/>
        <w:rPr>
          <w:rFonts w:ascii="Times New Roman" w:hAnsi="Times New Roman" w:cs="Times New Roman"/>
          <w:color w:val="000000" w:themeColor="text1"/>
          <w:sz w:val="24"/>
          <w:szCs w:val="24"/>
        </w:rPr>
      </w:pPr>
    </w:p>
    <w:p w14:paraId="14A85C9F" w14:textId="77777777" w:rsidR="00AF27BC" w:rsidRPr="00B40C8B" w:rsidRDefault="00AF27BC" w:rsidP="00D75B42">
      <w:pPr>
        <w:spacing w:line="240" w:lineRule="auto"/>
        <w:jc w:val="both"/>
        <w:rPr>
          <w:rFonts w:ascii="Times New Roman" w:hAnsi="Times New Roman" w:cs="Times New Roman"/>
          <w:color w:val="000000" w:themeColor="text1"/>
          <w:sz w:val="24"/>
          <w:szCs w:val="24"/>
        </w:rPr>
      </w:pPr>
    </w:p>
    <w:p w14:paraId="19F5F7F6" w14:textId="77777777" w:rsidR="00AF27BC" w:rsidRPr="00B40C8B" w:rsidRDefault="00AF27BC" w:rsidP="00D75B42">
      <w:pPr>
        <w:spacing w:line="240" w:lineRule="auto"/>
        <w:jc w:val="both"/>
        <w:rPr>
          <w:rFonts w:ascii="Times New Roman" w:hAnsi="Times New Roman" w:cs="Times New Roman"/>
          <w:color w:val="000000" w:themeColor="text1"/>
          <w:sz w:val="24"/>
          <w:szCs w:val="24"/>
        </w:rPr>
      </w:pPr>
    </w:p>
    <w:p w14:paraId="157F9759" w14:textId="77777777" w:rsidR="00AF27BC" w:rsidRPr="00B40C8B" w:rsidRDefault="00AF27BC" w:rsidP="00D75B42">
      <w:pPr>
        <w:spacing w:line="240" w:lineRule="auto"/>
        <w:jc w:val="both"/>
        <w:rPr>
          <w:rFonts w:ascii="Times New Roman" w:hAnsi="Times New Roman" w:cs="Times New Roman"/>
          <w:color w:val="000000" w:themeColor="text1"/>
          <w:sz w:val="24"/>
          <w:szCs w:val="24"/>
        </w:rPr>
      </w:pPr>
    </w:p>
    <w:p w14:paraId="57BB907E" w14:textId="77777777" w:rsidR="00AF27BC" w:rsidRPr="00B40C8B" w:rsidRDefault="00AF27BC" w:rsidP="00D75B42">
      <w:pPr>
        <w:spacing w:line="240" w:lineRule="auto"/>
        <w:jc w:val="both"/>
        <w:rPr>
          <w:rFonts w:ascii="Times New Roman" w:hAnsi="Times New Roman" w:cs="Times New Roman"/>
          <w:color w:val="000000" w:themeColor="text1"/>
          <w:sz w:val="24"/>
          <w:szCs w:val="24"/>
        </w:rPr>
      </w:pPr>
    </w:p>
    <w:p w14:paraId="51A313A1" w14:textId="77777777" w:rsidR="00AF27BC" w:rsidRPr="00B40C8B" w:rsidRDefault="00AF27BC" w:rsidP="00D75B42">
      <w:pPr>
        <w:spacing w:line="240" w:lineRule="auto"/>
        <w:jc w:val="both"/>
        <w:rPr>
          <w:rFonts w:ascii="Times New Roman" w:hAnsi="Times New Roman" w:cs="Times New Roman"/>
          <w:color w:val="000000" w:themeColor="text1"/>
          <w:sz w:val="24"/>
          <w:szCs w:val="24"/>
        </w:rPr>
      </w:pPr>
    </w:p>
    <w:p w14:paraId="7834E9DE" w14:textId="77777777" w:rsidR="00AF27BC" w:rsidRPr="00B40C8B" w:rsidRDefault="00AF27BC" w:rsidP="00D75B42">
      <w:pPr>
        <w:spacing w:line="240" w:lineRule="auto"/>
        <w:jc w:val="both"/>
        <w:rPr>
          <w:rFonts w:ascii="Times New Roman" w:hAnsi="Times New Roman" w:cs="Times New Roman"/>
          <w:color w:val="000000" w:themeColor="text1"/>
          <w:sz w:val="24"/>
          <w:szCs w:val="24"/>
        </w:rPr>
      </w:pPr>
    </w:p>
    <w:p w14:paraId="41FEAE2F" w14:textId="77777777" w:rsidR="00D75B42" w:rsidRPr="00B40C8B" w:rsidRDefault="00D75B42" w:rsidP="00D75B42">
      <w:pPr>
        <w:spacing w:line="24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lastRenderedPageBreak/>
        <w:t>Producción de alimentos para los animales en los proyectos en la zona fronteriza.</w:t>
      </w:r>
    </w:p>
    <w:p w14:paraId="626D05EE" w14:textId="32871FF3" w:rsidR="00D75B42" w:rsidRPr="00B40C8B" w:rsidRDefault="00AF27BC" w:rsidP="00D75B42">
      <w:pPr>
        <w:spacing w:after="0"/>
        <w:jc w:val="both"/>
        <w:rPr>
          <w:rFonts w:ascii="Times New Roman" w:hAnsi="Times New Roman" w:cs="Times New Roman"/>
          <w:color w:val="000000" w:themeColor="text1"/>
        </w:rPr>
      </w:pPr>
      <w:r w:rsidRPr="00B40C8B">
        <w:rPr>
          <w:rFonts w:ascii="Times New Roman" w:hAnsi="Times New Roman" w:cs="Times New Roman"/>
          <w:noProof/>
          <w:color w:val="000000" w:themeColor="text1"/>
        </w:rPr>
        <w:drawing>
          <wp:anchor distT="0" distB="0" distL="114300" distR="114300" simplePos="0" relativeHeight="251761152" behindDoc="0" locked="0" layoutInCell="1" allowOverlap="1" wp14:anchorId="2FF2DB0F" wp14:editId="76735722">
            <wp:simplePos x="0" y="0"/>
            <wp:positionH relativeFrom="column">
              <wp:posOffset>2412724</wp:posOffset>
            </wp:positionH>
            <wp:positionV relativeFrom="paragraph">
              <wp:posOffset>2788</wp:posOffset>
            </wp:positionV>
            <wp:extent cx="2551176" cy="1911096"/>
            <wp:effectExtent l="0" t="0" r="1905" b="0"/>
            <wp:wrapNone/>
            <wp:docPr id="51" name="Imagen 51" descr="C:\Users\albertpc\Desktop\uniformes fabrica\publicacion\45935618_901852023352499_3075083664950820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lbertpc\Desktop\uniformes fabrica\publicacion\45935618_901852023352499_3075083664950820864_n.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551176" cy="19110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5B42" w:rsidRPr="00B40C8B">
        <w:rPr>
          <w:rFonts w:ascii="Times New Roman" w:hAnsi="Times New Roman" w:cs="Times New Roman"/>
          <w:noProof/>
          <w:color w:val="000000" w:themeColor="text1"/>
        </w:rPr>
        <w:drawing>
          <wp:inline distT="0" distB="0" distL="0" distR="0" wp14:anchorId="0CF02542" wp14:editId="779795BE">
            <wp:extent cx="2433099" cy="1914525"/>
            <wp:effectExtent l="0" t="0" r="5715" b="0"/>
            <wp:docPr id="50" name="Imagen 50" descr="C:\Users\albertpc\Desktop\fotos brochure\Nueva carpeta (5)\20160712_10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lbertpc\Desktop\fotos brochure\Nueva carpeta (5)\20160712_102020.jpg"/>
                    <pic:cNvPicPr>
                      <a:picLocks noChangeAspect="1" noChangeArrowheads="1"/>
                    </pic:cNvPicPr>
                  </pic:nvPicPr>
                  <pic:blipFill>
                    <a:blip r:embed="rId225" cstate="print"/>
                    <a:srcRect/>
                    <a:stretch>
                      <a:fillRect/>
                    </a:stretch>
                  </pic:blipFill>
                  <pic:spPr bwMode="auto">
                    <a:xfrm>
                      <a:off x="0" y="0"/>
                      <a:ext cx="2445593" cy="1924356"/>
                    </a:xfrm>
                    <a:prstGeom prst="rect">
                      <a:avLst/>
                    </a:prstGeom>
                    <a:noFill/>
                    <a:ln w="9525">
                      <a:noFill/>
                      <a:miter lim="800000"/>
                      <a:headEnd/>
                      <a:tailEnd/>
                    </a:ln>
                  </pic:spPr>
                </pic:pic>
              </a:graphicData>
            </a:graphic>
          </wp:inline>
        </w:drawing>
      </w:r>
      <w:r w:rsidR="00D75B42" w:rsidRPr="00B40C8B">
        <w:rPr>
          <w:rFonts w:ascii="Times New Roman" w:hAnsi="Times New Roman" w:cs="Times New Roman"/>
          <w:color w:val="000000" w:themeColor="text1"/>
        </w:rPr>
        <w:t xml:space="preserve">  </w:t>
      </w:r>
    </w:p>
    <w:p w14:paraId="0D5895E2" w14:textId="77777777" w:rsidR="00AF27BC" w:rsidRPr="00B40C8B" w:rsidRDefault="00AF27BC" w:rsidP="008E0A61">
      <w:pPr>
        <w:spacing w:line="240" w:lineRule="auto"/>
        <w:jc w:val="both"/>
        <w:rPr>
          <w:rFonts w:ascii="Times New Roman" w:hAnsi="Times New Roman" w:cs="Times New Roman"/>
          <w:color w:val="000000" w:themeColor="text1"/>
          <w:sz w:val="24"/>
          <w:szCs w:val="24"/>
        </w:rPr>
      </w:pPr>
    </w:p>
    <w:p w14:paraId="1A7ABC52" w14:textId="77777777" w:rsidR="00AF27BC" w:rsidRPr="00B40C8B" w:rsidRDefault="00AF27BC" w:rsidP="00AF27BC">
      <w:pPr>
        <w:spacing w:line="240" w:lineRule="auto"/>
        <w:jc w:val="both"/>
        <w:rPr>
          <w:rFonts w:ascii="Times New Roman" w:hAnsi="Times New Roman" w:cs="Times New Roman"/>
          <w:b/>
          <w:color w:val="000000" w:themeColor="text1"/>
        </w:rPr>
      </w:pPr>
      <w:r w:rsidRPr="00B40C8B">
        <w:rPr>
          <w:rFonts w:ascii="Times New Roman" w:hAnsi="Times New Roman" w:cs="Times New Roman"/>
          <w:b/>
          <w:color w:val="000000" w:themeColor="text1"/>
          <w:sz w:val="24"/>
          <w:szCs w:val="24"/>
        </w:rPr>
        <w:t>Anexo No. 100</w:t>
      </w:r>
    </w:p>
    <w:p w14:paraId="215489D6" w14:textId="77777777" w:rsidR="00D75B42" w:rsidRPr="00B40C8B" w:rsidRDefault="00D75B42" w:rsidP="008E0A61">
      <w:pPr>
        <w:spacing w:line="24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Siembra de mangos y otros frutales en los proyectos en la zona fronteriza.</w:t>
      </w:r>
    </w:p>
    <w:p w14:paraId="43389DD9" w14:textId="77777777" w:rsidR="00D75B42" w:rsidRPr="00B40C8B" w:rsidRDefault="00D75B42" w:rsidP="00D75B42">
      <w:pPr>
        <w:spacing w:after="0"/>
        <w:jc w:val="both"/>
        <w:rPr>
          <w:rFonts w:ascii="Times New Roman" w:hAnsi="Times New Roman" w:cs="Times New Roman"/>
          <w:color w:val="000000" w:themeColor="text1"/>
        </w:rPr>
      </w:pPr>
    </w:p>
    <w:p w14:paraId="6E0C7621" w14:textId="79B94C0F" w:rsidR="00D75B42" w:rsidRPr="00B40C8B" w:rsidRDefault="00AF27BC" w:rsidP="00D75B42">
      <w:pPr>
        <w:spacing w:after="0"/>
        <w:jc w:val="both"/>
        <w:rPr>
          <w:rFonts w:ascii="Times New Roman" w:hAnsi="Times New Roman" w:cs="Times New Roman"/>
          <w:color w:val="000000" w:themeColor="text1"/>
        </w:rPr>
      </w:pPr>
      <w:r w:rsidRPr="00B40C8B">
        <w:rPr>
          <w:rFonts w:ascii="Times New Roman" w:hAnsi="Times New Roman" w:cs="Times New Roman"/>
          <w:noProof/>
          <w:color w:val="000000" w:themeColor="text1"/>
        </w:rPr>
        <w:drawing>
          <wp:anchor distT="0" distB="0" distL="114300" distR="114300" simplePos="0" relativeHeight="251762176" behindDoc="0" locked="0" layoutInCell="1" allowOverlap="1" wp14:anchorId="7197589F" wp14:editId="70FC7037">
            <wp:simplePos x="0" y="0"/>
            <wp:positionH relativeFrom="margin">
              <wp:posOffset>2284178</wp:posOffset>
            </wp:positionH>
            <wp:positionV relativeFrom="paragraph">
              <wp:posOffset>7482</wp:posOffset>
            </wp:positionV>
            <wp:extent cx="2606040" cy="1947672"/>
            <wp:effectExtent l="0" t="0" r="3810" b="0"/>
            <wp:wrapNone/>
            <wp:docPr id="55" name="Imagen 17" descr="C:\Users\albertpc\Desktop\FOTOS SIEMBRA\45208112_560191921098088_6912612771850878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bertpc\Desktop\FOTOS SIEMBRA\45208112_560191921098088_6912612771850878976_n.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06040" cy="19476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5B42" w:rsidRPr="00B40C8B">
        <w:rPr>
          <w:rFonts w:ascii="Times New Roman" w:hAnsi="Times New Roman" w:cs="Times New Roman"/>
          <w:noProof/>
          <w:color w:val="000000" w:themeColor="text1"/>
        </w:rPr>
        <w:drawing>
          <wp:inline distT="0" distB="0" distL="0" distR="0" wp14:anchorId="4924D171" wp14:editId="46096E39">
            <wp:extent cx="2274073" cy="1957070"/>
            <wp:effectExtent l="0" t="0" r="0" b="5080"/>
            <wp:docPr id="52" name="Imagen 16" descr="C:\Users\albertpc\Desktop\mangos\39154832_2193932800932087_1667341948240789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bertpc\Desktop\mangos\39154832_2193932800932087_1667341948240789504_n.jpg"/>
                    <pic:cNvPicPr>
                      <a:picLocks noChangeAspect="1" noChangeArrowheads="1"/>
                    </pic:cNvPicPr>
                  </pic:nvPicPr>
                  <pic:blipFill>
                    <a:blip r:embed="rId227"/>
                    <a:srcRect/>
                    <a:stretch>
                      <a:fillRect/>
                    </a:stretch>
                  </pic:blipFill>
                  <pic:spPr bwMode="auto">
                    <a:xfrm>
                      <a:off x="0" y="0"/>
                      <a:ext cx="2274981" cy="1957851"/>
                    </a:xfrm>
                    <a:prstGeom prst="rect">
                      <a:avLst/>
                    </a:prstGeom>
                    <a:noFill/>
                    <a:ln w="9525">
                      <a:noFill/>
                      <a:miter lim="800000"/>
                      <a:headEnd/>
                      <a:tailEnd/>
                    </a:ln>
                  </pic:spPr>
                </pic:pic>
              </a:graphicData>
            </a:graphic>
          </wp:inline>
        </w:drawing>
      </w:r>
      <w:r w:rsidR="00D75B42" w:rsidRPr="00B40C8B">
        <w:rPr>
          <w:rFonts w:ascii="Times New Roman" w:hAnsi="Times New Roman" w:cs="Times New Roman"/>
          <w:color w:val="000000" w:themeColor="text1"/>
        </w:rPr>
        <w:t xml:space="preserve">     </w:t>
      </w:r>
    </w:p>
    <w:p w14:paraId="5C9353B3" w14:textId="77777777" w:rsidR="00AF27BC" w:rsidRPr="00B40C8B" w:rsidRDefault="00AF27BC" w:rsidP="00D75B42">
      <w:pPr>
        <w:jc w:val="both"/>
        <w:rPr>
          <w:rFonts w:ascii="Times New Roman" w:hAnsi="Times New Roman" w:cs="Times New Roman"/>
          <w:b/>
          <w:color w:val="000000" w:themeColor="text1"/>
          <w:sz w:val="24"/>
          <w:szCs w:val="24"/>
        </w:rPr>
      </w:pPr>
    </w:p>
    <w:p w14:paraId="2CB8F90A" w14:textId="2278A16C" w:rsidR="00D75B42" w:rsidRPr="00B40C8B" w:rsidRDefault="00AF27BC" w:rsidP="00D75B42">
      <w:pPr>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10</w:t>
      </w:r>
      <w:r w:rsidR="00D75B42" w:rsidRPr="00B40C8B">
        <w:rPr>
          <w:rFonts w:ascii="Times New Roman" w:hAnsi="Times New Roman" w:cs="Times New Roman"/>
          <w:b/>
          <w:color w:val="000000" w:themeColor="text1"/>
          <w:sz w:val="24"/>
          <w:szCs w:val="24"/>
        </w:rPr>
        <w:t>1.</w:t>
      </w:r>
      <w:r w:rsidRPr="00B40C8B">
        <w:rPr>
          <w:rFonts w:ascii="Times New Roman" w:hAnsi="Times New Roman" w:cs="Times New Roman"/>
          <w:noProof/>
          <w:color w:val="000000" w:themeColor="text1"/>
        </w:rPr>
        <w:t xml:space="preserve"> </w:t>
      </w:r>
    </w:p>
    <w:p w14:paraId="4F36CE19" w14:textId="284FAAF8" w:rsidR="00D75B42" w:rsidRPr="00B40C8B" w:rsidRDefault="00D75B42" w:rsidP="008E0A61">
      <w:pPr>
        <w:spacing w:line="240" w:lineRule="auto"/>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 xml:space="preserve">Colocación de pisos de cemento y pinturas de casas en Macasías </w:t>
      </w:r>
    </w:p>
    <w:p w14:paraId="135EA891" w14:textId="158A36F3" w:rsidR="00AF27BC" w:rsidRPr="00B40C8B" w:rsidRDefault="00AF27BC" w:rsidP="008E0A61">
      <w:pPr>
        <w:spacing w:line="240" w:lineRule="auto"/>
        <w:jc w:val="both"/>
        <w:rPr>
          <w:rFonts w:ascii="Times New Roman" w:hAnsi="Times New Roman" w:cs="Times New Roman"/>
          <w:b/>
          <w:color w:val="000000" w:themeColor="text1"/>
          <w:sz w:val="24"/>
          <w:szCs w:val="24"/>
          <w:u w:val="single"/>
        </w:rPr>
      </w:pPr>
      <w:r w:rsidRPr="00B40C8B">
        <w:rPr>
          <w:rFonts w:ascii="Times New Roman" w:hAnsi="Times New Roman" w:cs="Times New Roman"/>
          <w:b/>
          <w:color w:val="000000" w:themeColor="text1"/>
          <w:sz w:val="24"/>
          <w:szCs w:val="24"/>
          <w:u w:val="single"/>
        </w:rPr>
        <w:t>ANTES</w:t>
      </w:r>
      <w:r w:rsidRPr="00B40C8B">
        <w:rPr>
          <w:rFonts w:ascii="Times New Roman" w:hAnsi="Times New Roman" w:cs="Times New Roman"/>
          <w:b/>
          <w:color w:val="000000" w:themeColor="text1"/>
          <w:sz w:val="24"/>
          <w:szCs w:val="24"/>
        </w:rPr>
        <w:t xml:space="preserve">                                                           </w:t>
      </w:r>
      <w:r w:rsidRPr="00B40C8B">
        <w:rPr>
          <w:rFonts w:ascii="Times New Roman" w:hAnsi="Times New Roman" w:cs="Times New Roman"/>
          <w:b/>
          <w:color w:val="000000" w:themeColor="text1"/>
          <w:sz w:val="24"/>
          <w:szCs w:val="24"/>
          <w:u w:val="single"/>
        </w:rPr>
        <w:t>DESPUÉS</w:t>
      </w:r>
    </w:p>
    <w:p w14:paraId="4032ED6D" w14:textId="561ADA84" w:rsidR="00D75B42" w:rsidRPr="00B40C8B" w:rsidRDefault="00AF27BC" w:rsidP="00D75B42">
      <w:pPr>
        <w:spacing w:after="0" w:line="360" w:lineRule="auto"/>
        <w:ind w:left="360"/>
        <w:jc w:val="both"/>
        <w:rPr>
          <w:rFonts w:ascii="Times New Roman" w:hAnsi="Times New Roman" w:cs="Times New Roman"/>
          <w:color w:val="000000" w:themeColor="text1"/>
        </w:rPr>
      </w:pPr>
      <w:r w:rsidRPr="00B40C8B">
        <w:rPr>
          <w:rFonts w:ascii="Times New Roman" w:hAnsi="Times New Roman" w:cs="Times New Roman"/>
          <w:noProof/>
          <w:color w:val="000000" w:themeColor="text1"/>
        </w:rPr>
        <w:drawing>
          <wp:anchor distT="0" distB="0" distL="114300" distR="114300" simplePos="0" relativeHeight="251763200" behindDoc="0" locked="0" layoutInCell="1" allowOverlap="1" wp14:anchorId="7A94D43A" wp14:editId="1E3562E2">
            <wp:simplePos x="0" y="0"/>
            <wp:positionH relativeFrom="column">
              <wp:posOffset>2578073</wp:posOffset>
            </wp:positionH>
            <wp:positionV relativeFrom="paragraph">
              <wp:posOffset>13335</wp:posOffset>
            </wp:positionV>
            <wp:extent cx="2487168" cy="1462965"/>
            <wp:effectExtent l="0" t="0" r="8890" b="4445"/>
            <wp:wrapNone/>
            <wp:docPr id="58" name="Imagen 58" descr="C:\Users\albertpc\Desktop\escuela macasias\44077221_2220790114844298_540313585985781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bertpc\Desktop\escuela macasias\44077221_2220790114844298_540313585985781760_n.jpg"/>
                    <pic:cNvPicPr>
                      <a:picLocks noChangeAspect="1" noChangeArrowheads="1"/>
                    </pic:cNvPicPr>
                  </pic:nvPicPr>
                  <pic:blipFill rotWithShape="1">
                    <a:blip r:embed="rId228">
                      <a:extLst>
                        <a:ext uri="{28A0092B-C50C-407E-A947-70E740481C1C}">
                          <a14:useLocalDpi xmlns:a14="http://schemas.microsoft.com/office/drawing/2010/main" val="0"/>
                        </a:ext>
                      </a:extLst>
                    </a:blip>
                    <a:srcRect b="21579"/>
                    <a:stretch/>
                  </pic:blipFill>
                  <pic:spPr bwMode="auto">
                    <a:xfrm>
                      <a:off x="0" y="0"/>
                      <a:ext cx="2487168" cy="1462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40C8B">
        <w:rPr>
          <w:rFonts w:ascii="Times New Roman" w:hAnsi="Times New Roman" w:cs="Times New Roman"/>
          <w:noProof/>
          <w:color w:val="000000" w:themeColor="text1"/>
        </w:rPr>
        <w:drawing>
          <wp:anchor distT="0" distB="0" distL="114300" distR="114300" simplePos="0" relativeHeight="251764224" behindDoc="0" locked="0" layoutInCell="1" allowOverlap="1" wp14:anchorId="3A40EC7B" wp14:editId="2EAD640F">
            <wp:simplePos x="0" y="0"/>
            <wp:positionH relativeFrom="column">
              <wp:posOffset>27111</wp:posOffset>
            </wp:positionH>
            <wp:positionV relativeFrom="paragraph">
              <wp:posOffset>9249</wp:posOffset>
            </wp:positionV>
            <wp:extent cx="2551176" cy="1490472"/>
            <wp:effectExtent l="0" t="0" r="1905" b="0"/>
            <wp:wrapNone/>
            <wp:docPr id="61" name="Imagen 61" descr="C:\Users\albertpc\Desktop\escuela macasias\43403565_297583481065457_6006005519955787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bertpc\Desktop\escuela macasias\43403565_297583481065457_6006005519955787776_n.jpg"/>
                    <pic:cNvPicPr>
                      <a:picLocks noChangeAspect="1" noChangeArrowheads="1"/>
                    </pic:cNvPicPr>
                  </pic:nvPicPr>
                  <pic:blipFill rotWithShape="1">
                    <a:blip r:embed="rId229">
                      <a:extLst>
                        <a:ext uri="{28A0092B-C50C-407E-A947-70E740481C1C}">
                          <a14:useLocalDpi xmlns:a14="http://schemas.microsoft.com/office/drawing/2010/main" val="0"/>
                        </a:ext>
                      </a:extLst>
                    </a:blip>
                    <a:srcRect t="21997"/>
                    <a:stretch/>
                  </pic:blipFill>
                  <pic:spPr bwMode="auto">
                    <a:xfrm>
                      <a:off x="0" y="0"/>
                      <a:ext cx="2551176" cy="14904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5B42" w:rsidRPr="00B40C8B">
        <w:rPr>
          <w:rFonts w:ascii="Times New Roman" w:hAnsi="Times New Roman" w:cs="Times New Roman"/>
          <w:color w:val="000000" w:themeColor="text1"/>
        </w:rPr>
        <w:t xml:space="preserve">     </w:t>
      </w:r>
    </w:p>
    <w:p w14:paraId="7CCB3AF2" w14:textId="04CA0B29" w:rsidR="00D75B42" w:rsidRPr="00B40C8B" w:rsidRDefault="00D75B42" w:rsidP="00D75B42">
      <w:pPr>
        <w:spacing w:after="0" w:line="360" w:lineRule="auto"/>
        <w:ind w:left="360"/>
        <w:jc w:val="both"/>
        <w:rPr>
          <w:rFonts w:ascii="Times New Roman" w:hAnsi="Times New Roman" w:cs="Times New Roman"/>
          <w:color w:val="000000" w:themeColor="text1"/>
        </w:rPr>
      </w:pPr>
      <w:r w:rsidRPr="00B40C8B">
        <w:rPr>
          <w:rFonts w:ascii="Times New Roman" w:hAnsi="Times New Roman" w:cs="Times New Roman"/>
          <w:color w:val="000000" w:themeColor="text1"/>
        </w:rPr>
        <w:t xml:space="preserve">  </w:t>
      </w:r>
    </w:p>
    <w:p w14:paraId="1BA159A4" w14:textId="36273084" w:rsidR="00D75B42" w:rsidRPr="00B40C8B" w:rsidRDefault="00AF27BC" w:rsidP="00D75B42">
      <w:pPr>
        <w:spacing w:after="0" w:line="360" w:lineRule="auto"/>
        <w:ind w:left="360"/>
        <w:jc w:val="both"/>
        <w:rPr>
          <w:rFonts w:ascii="Times New Roman" w:hAnsi="Times New Roman" w:cs="Times New Roman"/>
          <w:color w:val="000000" w:themeColor="text1"/>
        </w:rPr>
      </w:pPr>
      <w:r w:rsidRPr="00B40C8B">
        <w:rPr>
          <w:rFonts w:ascii="Times New Roman" w:hAnsi="Times New Roman" w:cs="Times New Roman"/>
          <w:noProof/>
          <w:color w:val="000000" w:themeColor="text1"/>
        </w:rPr>
        <w:lastRenderedPageBreak/>
        <w:drawing>
          <wp:anchor distT="0" distB="0" distL="114300" distR="114300" simplePos="0" relativeHeight="251765248" behindDoc="0" locked="0" layoutInCell="1" allowOverlap="1" wp14:anchorId="726AD766" wp14:editId="32DFE82F">
            <wp:simplePos x="0" y="0"/>
            <wp:positionH relativeFrom="column">
              <wp:posOffset>2372470</wp:posOffset>
            </wp:positionH>
            <wp:positionV relativeFrom="paragraph">
              <wp:posOffset>3948</wp:posOffset>
            </wp:positionV>
            <wp:extent cx="2468880" cy="1746504"/>
            <wp:effectExtent l="0" t="0" r="7620" b="6350"/>
            <wp:wrapNone/>
            <wp:docPr id="63" name="Imagen 63" descr="C:\Users\albertpc\Desktop\foto macasias\visita 021118\45412840_305072606764521_8244560384644612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lbertpc\Desktop\foto macasias\visita 021118\45412840_305072606764521_8244560384644612096_n.jpg"/>
                    <pic:cNvPicPr>
                      <a:picLocks noChangeAspect="1" noChangeArrowheads="1"/>
                    </pic:cNvPicPr>
                  </pic:nvPicPr>
                  <pic:blipFill>
                    <a:blip r:embed="rId230">
                      <a:extLst>
                        <a:ext uri="{28A0092B-C50C-407E-A947-70E740481C1C}">
                          <a14:useLocalDpi xmlns:a14="http://schemas.microsoft.com/office/drawing/2010/main" val="0"/>
                        </a:ext>
                      </a:extLst>
                    </a:blip>
                    <a:srcRect l="6472"/>
                    <a:stretch>
                      <a:fillRect/>
                    </a:stretch>
                  </pic:blipFill>
                  <pic:spPr bwMode="auto">
                    <a:xfrm>
                      <a:off x="0" y="0"/>
                      <a:ext cx="2468880" cy="174650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5B42" w:rsidRPr="00B40C8B">
        <w:rPr>
          <w:rFonts w:ascii="Times New Roman" w:hAnsi="Times New Roman" w:cs="Times New Roman"/>
          <w:noProof/>
          <w:color w:val="000000" w:themeColor="text1"/>
        </w:rPr>
        <w:drawing>
          <wp:inline distT="0" distB="0" distL="0" distR="0" wp14:anchorId="0A73C060" wp14:editId="44426FE2">
            <wp:extent cx="2122998" cy="1750549"/>
            <wp:effectExtent l="0" t="0" r="0" b="2540"/>
            <wp:docPr id="62" name="Imagen 62" descr="C:\Users\albertpc\Desktop\pisos\46018348_764144620605498_6434257284565565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lbertpc\Desktop\pisos\46018348_764144620605498_6434257284565565440_n.jpg"/>
                    <pic:cNvPicPr>
                      <a:picLocks noChangeAspect="1" noChangeArrowheads="1"/>
                    </pic:cNvPicPr>
                  </pic:nvPicPr>
                  <pic:blipFill>
                    <a:blip r:embed="rId231"/>
                    <a:srcRect/>
                    <a:stretch>
                      <a:fillRect/>
                    </a:stretch>
                  </pic:blipFill>
                  <pic:spPr bwMode="auto">
                    <a:xfrm>
                      <a:off x="0" y="0"/>
                      <a:ext cx="2137888" cy="1762826"/>
                    </a:xfrm>
                    <a:prstGeom prst="rect">
                      <a:avLst/>
                    </a:prstGeom>
                    <a:noFill/>
                    <a:ln w="9525">
                      <a:noFill/>
                      <a:miter lim="800000"/>
                      <a:headEnd/>
                      <a:tailEnd/>
                    </a:ln>
                  </pic:spPr>
                </pic:pic>
              </a:graphicData>
            </a:graphic>
          </wp:inline>
        </w:drawing>
      </w:r>
      <w:r w:rsidR="00D75B42" w:rsidRPr="00B40C8B">
        <w:rPr>
          <w:rFonts w:ascii="Times New Roman" w:hAnsi="Times New Roman" w:cs="Times New Roman"/>
          <w:color w:val="000000" w:themeColor="text1"/>
        </w:rPr>
        <w:t xml:space="preserve">  </w:t>
      </w:r>
    </w:p>
    <w:p w14:paraId="17F8A8A5" w14:textId="77777777" w:rsidR="00D75B42" w:rsidRPr="00B40C8B" w:rsidRDefault="00D75B42" w:rsidP="00D75B42">
      <w:pPr>
        <w:jc w:val="both"/>
        <w:rPr>
          <w:rFonts w:ascii="Times New Roman" w:hAnsi="Times New Roman" w:cs="Times New Roman"/>
          <w:color w:val="000000" w:themeColor="text1"/>
        </w:rPr>
      </w:pPr>
    </w:p>
    <w:p w14:paraId="20C105DC" w14:textId="77777777" w:rsidR="00BB1493" w:rsidRPr="00B40C8B" w:rsidRDefault="00BB1493" w:rsidP="00BB1493">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Cuarto Eje Estratégico:</w:t>
      </w:r>
    </w:p>
    <w:p w14:paraId="747208D9" w14:textId="77777777" w:rsidR="00D75B42" w:rsidRPr="00B40C8B" w:rsidRDefault="00D75B42" w:rsidP="00BB1493">
      <w:pPr>
        <w:spacing w:after="0" w:line="480" w:lineRule="auto"/>
        <w:rPr>
          <w:rFonts w:ascii="Times New Roman" w:eastAsia="Times New Roman" w:hAnsi="Times New Roman" w:cs="Times New Roman"/>
          <w:b/>
          <w:color w:val="000000" w:themeColor="text1"/>
          <w:sz w:val="24"/>
          <w:szCs w:val="24"/>
        </w:rPr>
      </w:pPr>
    </w:p>
    <w:p w14:paraId="280A97E6" w14:textId="77777777" w:rsidR="00BB1493" w:rsidRPr="00B40C8B" w:rsidRDefault="00BB1493" w:rsidP="00BB1493">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“Unas Fuerzas Armadas que velan por una sociedad de producción y consumo sostenible, que garantizan la protección de la población, del medio ambiente, los recursos naturales y promueven con eficiencia la gestión de riesgo y la adaptación al cambio climático”.</w:t>
      </w:r>
    </w:p>
    <w:p w14:paraId="39721744" w14:textId="77777777" w:rsidR="00BB1493" w:rsidRPr="00B40C8B" w:rsidRDefault="00BB1493" w:rsidP="00BB1493">
      <w:pPr>
        <w:spacing w:after="0" w:line="480" w:lineRule="auto"/>
        <w:jc w:val="both"/>
        <w:rPr>
          <w:rFonts w:ascii="Times New Roman" w:eastAsia="Times New Roman" w:hAnsi="Times New Roman" w:cs="Times New Roman"/>
          <w:b/>
          <w:i/>
          <w:color w:val="000000" w:themeColor="text1"/>
          <w:sz w:val="24"/>
          <w:szCs w:val="24"/>
        </w:rPr>
      </w:pPr>
    </w:p>
    <w:p w14:paraId="68F354D5" w14:textId="77777777" w:rsidR="00BB1493" w:rsidRPr="00B40C8B" w:rsidRDefault="00BB1493" w:rsidP="00BB1493">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Estratégico 4.1</w:t>
      </w:r>
    </w:p>
    <w:p w14:paraId="72EA91ED" w14:textId="77777777" w:rsidR="00A35D56" w:rsidRPr="00B40C8B" w:rsidRDefault="00A35D56" w:rsidP="00BB1493">
      <w:pPr>
        <w:spacing w:after="0" w:line="480" w:lineRule="auto"/>
        <w:rPr>
          <w:rFonts w:ascii="Times New Roman" w:eastAsia="Times New Roman" w:hAnsi="Times New Roman" w:cs="Times New Roman"/>
          <w:b/>
          <w:color w:val="000000" w:themeColor="text1"/>
          <w:sz w:val="24"/>
          <w:szCs w:val="24"/>
        </w:rPr>
      </w:pPr>
    </w:p>
    <w:p w14:paraId="5A0A5402" w14:textId="77777777" w:rsidR="00BB1493" w:rsidRPr="00B40C8B" w:rsidRDefault="0093146F" w:rsidP="00BB1493">
      <w:pPr>
        <w:spacing w:after="0" w:line="480" w:lineRule="auto"/>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w:t>
      </w:r>
      <w:r w:rsidR="00BB1493" w:rsidRPr="00B40C8B">
        <w:rPr>
          <w:rFonts w:ascii="Times New Roman" w:eastAsia="Times New Roman" w:hAnsi="Times New Roman" w:cs="Times New Roman"/>
          <w:i/>
          <w:color w:val="000000" w:themeColor="text1"/>
          <w:sz w:val="24"/>
          <w:szCs w:val="24"/>
        </w:rPr>
        <w:t>Incrementar las tareas de protección a la población</w:t>
      </w:r>
      <w:r w:rsidRPr="00B40C8B">
        <w:rPr>
          <w:rFonts w:ascii="Times New Roman" w:eastAsia="Times New Roman" w:hAnsi="Times New Roman" w:cs="Times New Roman"/>
          <w:i/>
          <w:color w:val="000000" w:themeColor="text1"/>
          <w:sz w:val="24"/>
          <w:szCs w:val="24"/>
        </w:rPr>
        <w:t>”</w:t>
      </w:r>
    </w:p>
    <w:p w14:paraId="5945A864" w14:textId="77777777" w:rsidR="00BB1493" w:rsidRPr="00B40C8B" w:rsidRDefault="00BB1493" w:rsidP="00BB1493">
      <w:pPr>
        <w:spacing w:after="0" w:line="480" w:lineRule="auto"/>
        <w:rPr>
          <w:rFonts w:ascii="Times New Roman" w:eastAsia="Times New Roman" w:hAnsi="Times New Roman" w:cs="Times New Roman"/>
          <w:b/>
          <w:color w:val="000000" w:themeColor="text1"/>
          <w:sz w:val="24"/>
          <w:szCs w:val="24"/>
        </w:rPr>
      </w:pPr>
    </w:p>
    <w:p w14:paraId="6059F219" w14:textId="77777777" w:rsidR="00BB1493" w:rsidRPr="00B40C8B" w:rsidRDefault="00BB1493" w:rsidP="00BB1493">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4.1.1</w:t>
      </w:r>
    </w:p>
    <w:p w14:paraId="610352A2" w14:textId="77777777" w:rsidR="008E0A61" w:rsidRPr="00B40C8B" w:rsidRDefault="008E0A61" w:rsidP="00BB1493">
      <w:pPr>
        <w:spacing w:after="0" w:line="480" w:lineRule="auto"/>
        <w:rPr>
          <w:rFonts w:ascii="Times New Roman" w:eastAsia="Times New Roman" w:hAnsi="Times New Roman" w:cs="Times New Roman"/>
          <w:b/>
          <w:color w:val="000000" w:themeColor="text1"/>
          <w:sz w:val="24"/>
          <w:szCs w:val="24"/>
        </w:rPr>
      </w:pPr>
    </w:p>
    <w:p w14:paraId="75A986E4" w14:textId="2D01C6F8" w:rsidR="00BB1493" w:rsidRPr="00B40C8B" w:rsidRDefault="00BB1493" w:rsidP="00A35D56">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el apoyo a la Comisión Nacional de Emergencias, a través del Centro de Operaciones de Emergencias (COE), en tareas de prevención y</w:t>
      </w:r>
      <w:r w:rsidR="00B5660D" w:rsidRPr="00B40C8B">
        <w:rPr>
          <w:rFonts w:ascii="Times New Roman" w:eastAsia="Times New Roman" w:hAnsi="Times New Roman" w:cs="Times New Roman"/>
          <w:i/>
          <w:color w:val="000000" w:themeColor="text1"/>
          <w:sz w:val="24"/>
          <w:szCs w:val="24"/>
        </w:rPr>
        <w:t xml:space="preserve"> </w:t>
      </w:r>
      <w:r w:rsidRPr="00B40C8B">
        <w:rPr>
          <w:rFonts w:ascii="Times New Roman" w:eastAsia="Times New Roman" w:hAnsi="Times New Roman" w:cs="Times New Roman"/>
          <w:i/>
          <w:color w:val="000000" w:themeColor="text1"/>
          <w:sz w:val="24"/>
          <w:szCs w:val="24"/>
        </w:rPr>
        <w:t>Gestión de riesgos, con el objetivo de reducir los efectos causados por desastres naturales, tecnológicos y/o inotrópicos y el bienestar de la población”</w:t>
      </w:r>
    </w:p>
    <w:p w14:paraId="3818A4D4" w14:textId="77777777" w:rsidR="004E7217" w:rsidRPr="00B40C8B" w:rsidRDefault="00764CB4" w:rsidP="00BB1493">
      <w:pPr>
        <w:spacing w:after="0" w:line="480" w:lineRule="auto"/>
        <w:rPr>
          <w:rFonts w:ascii="Times New Roman" w:eastAsia="Times New Roman" w:hAnsi="Times New Roman" w:cs="Times New Roman"/>
          <w:b/>
          <w:color w:val="000000" w:themeColor="text1"/>
          <w:sz w:val="24"/>
          <w:szCs w:val="24"/>
        </w:rPr>
      </w:pPr>
      <w:r w:rsidRPr="00B40C8B">
        <w:rPr>
          <w:rFonts w:ascii="Times New Roman" w:eastAsia="Times New Roman" w:hAnsi="Times New Roman" w:cs="Times New Roman"/>
          <w:b/>
          <w:noProof/>
          <w:color w:val="000000" w:themeColor="text1"/>
          <w:sz w:val="24"/>
          <w:szCs w:val="24"/>
        </w:rPr>
        <w:lastRenderedPageBreak/>
        <mc:AlternateContent>
          <mc:Choice Requires="wpg">
            <w:drawing>
              <wp:anchor distT="0" distB="0" distL="114300" distR="114300" simplePos="0" relativeHeight="251627008" behindDoc="0" locked="0" layoutInCell="1" allowOverlap="1" wp14:anchorId="556B0780" wp14:editId="3BCF4F74">
                <wp:simplePos x="0" y="0"/>
                <wp:positionH relativeFrom="column">
                  <wp:posOffset>1813560</wp:posOffset>
                </wp:positionH>
                <wp:positionV relativeFrom="paragraph">
                  <wp:posOffset>3693160</wp:posOffset>
                </wp:positionV>
                <wp:extent cx="4524375" cy="714375"/>
                <wp:effectExtent l="19050" t="21590" r="19050" b="16510"/>
                <wp:wrapNone/>
                <wp:docPr id="7" name="Grupo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4375" cy="714375"/>
                          <a:chOff x="2421" y="6564"/>
                          <a:chExt cx="7125" cy="1338"/>
                        </a:xfrm>
                      </wpg:grpSpPr>
                    </wpg:wgp>
                  </a:graphicData>
                </a:graphic>
                <wp14:sizeRelH relativeFrom="page">
                  <wp14:pctWidth>0</wp14:pctWidth>
                </wp14:sizeRelH>
                <wp14:sizeRelV relativeFrom="page">
                  <wp14:pctHeight>0</wp14:pctHeight>
                </wp14:sizeRelV>
              </wp:anchor>
            </w:drawing>
          </mc:Choice>
          <mc:Fallback>
            <w:pict>
              <v:group w14:anchorId="7DF37C82" id="Grupo 7" o:spid="_x0000_s1026" style="position:absolute;margin-left:142.8pt;margin-top:290.8pt;width:356.25pt;height:56.25pt;z-index:251627008" coordorigin="2421,6564" coordsize="7125,1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"/>
            </w:pict>
          </mc:Fallback>
        </mc:AlternateContent>
      </w:r>
    </w:p>
    <w:p w14:paraId="5808E7FC" w14:textId="1B9C0AE9" w:rsidR="00D8126F" w:rsidRPr="00B40C8B" w:rsidRDefault="0056498C" w:rsidP="00D8126F">
      <w:pPr>
        <w:pStyle w:val="Sinespaciado"/>
        <w:spacing w:line="480" w:lineRule="auto"/>
        <w:jc w:val="both"/>
        <w:rPr>
          <w:rFonts w:ascii="Times New Roman" w:hAnsi="Times New Roman" w:cs="Times New Roman"/>
          <w:b/>
          <w:color w:val="000000" w:themeColor="text1"/>
          <w:sz w:val="24"/>
          <w:szCs w:val="24"/>
          <w:lang w:val="es-AR"/>
        </w:rPr>
      </w:pPr>
      <w:r w:rsidRPr="00B40C8B">
        <w:rPr>
          <w:rFonts w:ascii="Times New Roman" w:eastAsia="Times New Roman" w:hAnsi="Times New Roman" w:cs="Times New Roman"/>
          <w:b/>
          <w:color w:val="000000" w:themeColor="text1"/>
          <w:sz w:val="24"/>
          <w:szCs w:val="24"/>
        </w:rPr>
        <w:t>4.1.1.7</w:t>
      </w:r>
      <w:r w:rsidR="00D8126F" w:rsidRPr="00B40C8B">
        <w:rPr>
          <w:rFonts w:ascii="Times New Roman" w:eastAsia="Times New Roman" w:hAnsi="Times New Roman" w:cs="Times New Roman"/>
          <w:b/>
          <w:color w:val="000000" w:themeColor="text1"/>
          <w:sz w:val="24"/>
          <w:szCs w:val="24"/>
        </w:rPr>
        <w:t xml:space="preserve"> Comisión Permanente para la Reforma y Modernización de las Fuerzas Armadas (COPREMFA)</w:t>
      </w:r>
    </w:p>
    <w:p w14:paraId="10517B64" w14:textId="77777777" w:rsidR="00D8126F" w:rsidRPr="00B40C8B" w:rsidRDefault="00D8126F" w:rsidP="00D8126F">
      <w:pPr>
        <w:jc w:val="both"/>
        <w:rPr>
          <w:rFonts w:ascii="Times New Roman" w:hAnsi="Times New Roman" w:cs="Times New Roman"/>
          <w:color w:val="000000" w:themeColor="text1"/>
          <w:sz w:val="24"/>
          <w:szCs w:val="24"/>
        </w:rPr>
      </w:pPr>
    </w:p>
    <w:p w14:paraId="68B89BB7" w14:textId="0A1F162C" w:rsidR="00D8126F" w:rsidRPr="00B40C8B" w:rsidRDefault="0056498C" w:rsidP="00D8126F">
      <w:pPr>
        <w:jc w:val="both"/>
        <w:rPr>
          <w:rFonts w:ascii="Times New Roman" w:hAnsi="Times New Roman" w:cs="Times New Roman"/>
          <w:b/>
          <w:color w:val="000000" w:themeColor="text1"/>
          <w:sz w:val="24"/>
          <w:szCs w:val="24"/>
        </w:rPr>
      </w:pPr>
      <w:r w:rsidRPr="00B40C8B">
        <w:rPr>
          <w:rFonts w:ascii="Times New Roman" w:hAnsi="Times New Roman" w:cs="Times New Roman"/>
          <w:b/>
          <w:color w:val="000000" w:themeColor="text1"/>
          <w:sz w:val="24"/>
          <w:szCs w:val="24"/>
        </w:rPr>
        <w:t>Anexo No. 102</w:t>
      </w:r>
    </w:p>
    <w:p w14:paraId="1F3C7166" w14:textId="4CDAF7E3" w:rsidR="00D8126F" w:rsidRPr="00B40C8B" w:rsidRDefault="00D8126F" w:rsidP="00D8126F">
      <w:pPr>
        <w:pStyle w:val="Sinespaciado"/>
        <w:spacing w:line="480" w:lineRule="auto"/>
        <w:jc w:val="both"/>
        <w:rPr>
          <w:rFonts w:ascii="Times New Roman" w:eastAsia="Times New Roman" w:hAnsi="Times New Roman" w:cs="Times New Roman"/>
          <w:b/>
          <w:color w:val="000000" w:themeColor="text1"/>
          <w:sz w:val="24"/>
          <w:szCs w:val="24"/>
        </w:rPr>
      </w:pPr>
      <w:r w:rsidRPr="00B40C8B">
        <w:rPr>
          <w:noProof/>
          <w:color w:val="000000" w:themeColor="text1"/>
          <w:lang w:val="es-DO"/>
        </w:rPr>
        <w:drawing>
          <wp:anchor distT="0" distB="0" distL="114300" distR="114300" simplePos="0" relativeHeight="251670016" behindDoc="0" locked="0" layoutInCell="1" allowOverlap="1" wp14:anchorId="24F9C68B" wp14:editId="1B27D9B4">
            <wp:simplePos x="0" y="0"/>
            <wp:positionH relativeFrom="column">
              <wp:posOffset>2515</wp:posOffset>
            </wp:positionH>
            <wp:positionV relativeFrom="paragraph">
              <wp:posOffset>292633</wp:posOffset>
            </wp:positionV>
            <wp:extent cx="4572000" cy="3046778"/>
            <wp:effectExtent l="0" t="0" r="0" b="1270"/>
            <wp:wrapNone/>
            <wp:docPr id="173" name="Imagen 173" descr="E:\FOTOGRAFIAS 2018\REUNIÓN SOBRE LEY 247-02,  05 10 2018\DSC_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E:\FOTOGRAFIAS 2018\REUNIÓN SOBRE LEY 247-02,  05 10 2018\DSC_1485.JPG"/>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589788" cy="30586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0C8B">
        <w:rPr>
          <w:rFonts w:ascii="Times New Roman" w:eastAsia="Times New Roman" w:hAnsi="Times New Roman" w:cs="Times New Roman"/>
          <w:b/>
          <w:color w:val="000000" w:themeColor="text1"/>
          <w:sz w:val="24"/>
          <w:szCs w:val="24"/>
        </w:rPr>
        <w:t>Reunión sobre la Ley No. 247-02, sobre Gestión de Riesgos.</w:t>
      </w:r>
    </w:p>
    <w:p w14:paraId="6CD711D8" w14:textId="13660BAF" w:rsidR="00D8126F" w:rsidRPr="00B40C8B" w:rsidRDefault="00D8126F" w:rsidP="00D8126F">
      <w:pPr>
        <w:autoSpaceDE w:val="0"/>
        <w:autoSpaceDN w:val="0"/>
        <w:adjustRightInd w:val="0"/>
        <w:spacing w:after="0" w:line="480" w:lineRule="auto"/>
        <w:jc w:val="both"/>
        <w:rPr>
          <w:rFonts w:ascii="Times New Roman" w:hAnsi="Times New Roman" w:cs="Times New Roman"/>
          <w:color w:val="000000" w:themeColor="text1"/>
          <w:sz w:val="24"/>
          <w:szCs w:val="24"/>
        </w:rPr>
      </w:pPr>
    </w:p>
    <w:p w14:paraId="11D489BA" w14:textId="77777777" w:rsidR="00D8126F" w:rsidRPr="00B40C8B" w:rsidRDefault="00D8126F" w:rsidP="00D8126F">
      <w:pPr>
        <w:spacing w:after="0" w:line="480" w:lineRule="auto"/>
        <w:jc w:val="both"/>
        <w:rPr>
          <w:rFonts w:ascii="Times New Roman" w:hAnsi="Times New Roman" w:cs="Times New Roman"/>
          <w:b/>
          <w:color w:val="000000" w:themeColor="text1"/>
          <w:sz w:val="24"/>
          <w:szCs w:val="24"/>
        </w:rPr>
      </w:pPr>
    </w:p>
    <w:p w14:paraId="21B45A99" w14:textId="77777777" w:rsidR="00D8126F" w:rsidRPr="00B40C8B" w:rsidRDefault="00D8126F" w:rsidP="00D8126F">
      <w:pPr>
        <w:spacing w:after="0" w:line="480" w:lineRule="auto"/>
        <w:jc w:val="both"/>
        <w:rPr>
          <w:rFonts w:ascii="Times New Roman" w:hAnsi="Times New Roman" w:cs="Times New Roman"/>
          <w:b/>
          <w:color w:val="000000" w:themeColor="text1"/>
          <w:sz w:val="24"/>
          <w:szCs w:val="24"/>
        </w:rPr>
      </w:pPr>
    </w:p>
    <w:p w14:paraId="1F0451A3" w14:textId="77777777" w:rsidR="00D8126F" w:rsidRPr="00B40C8B" w:rsidRDefault="00D8126F" w:rsidP="00D8126F">
      <w:pPr>
        <w:spacing w:after="0" w:line="480" w:lineRule="auto"/>
        <w:jc w:val="both"/>
        <w:rPr>
          <w:rFonts w:ascii="Times New Roman" w:hAnsi="Times New Roman" w:cs="Times New Roman"/>
          <w:b/>
          <w:color w:val="000000" w:themeColor="text1"/>
          <w:sz w:val="24"/>
          <w:szCs w:val="24"/>
        </w:rPr>
      </w:pPr>
    </w:p>
    <w:p w14:paraId="03BC9A95" w14:textId="77777777" w:rsidR="00D8126F" w:rsidRPr="00B40C8B" w:rsidRDefault="00D8126F" w:rsidP="00D8126F">
      <w:pPr>
        <w:spacing w:after="0" w:line="480" w:lineRule="auto"/>
        <w:jc w:val="both"/>
        <w:rPr>
          <w:rFonts w:ascii="Times New Roman" w:hAnsi="Times New Roman" w:cs="Times New Roman"/>
          <w:b/>
          <w:color w:val="000000" w:themeColor="text1"/>
          <w:sz w:val="24"/>
          <w:szCs w:val="24"/>
        </w:rPr>
      </w:pPr>
    </w:p>
    <w:p w14:paraId="7582FABA" w14:textId="77777777" w:rsidR="00D8126F" w:rsidRPr="00B40C8B" w:rsidRDefault="00D8126F" w:rsidP="00D8126F">
      <w:pPr>
        <w:spacing w:after="0" w:line="480" w:lineRule="auto"/>
        <w:jc w:val="both"/>
        <w:rPr>
          <w:rFonts w:ascii="Times New Roman" w:hAnsi="Times New Roman" w:cs="Times New Roman"/>
          <w:b/>
          <w:color w:val="000000" w:themeColor="text1"/>
          <w:sz w:val="24"/>
          <w:szCs w:val="24"/>
        </w:rPr>
      </w:pPr>
    </w:p>
    <w:p w14:paraId="3CD99F0B" w14:textId="77777777" w:rsidR="00D8126F" w:rsidRPr="00B40C8B" w:rsidRDefault="00D8126F" w:rsidP="00D8126F">
      <w:pPr>
        <w:spacing w:after="0" w:line="480" w:lineRule="auto"/>
        <w:jc w:val="both"/>
        <w:rPr>
          <w:rFonts w:ascii="Times New Roman" w:hAnsi="Times New Roman" w:cs="Times New Roman"/>
          <w:b/>
          <w:color w:val="000000" w:themeColor="text1"/>
          <w:sz w:val="24"/>
          <w:szCs w:val="24"/>
        </w:rPr>
      </w:pPr>
    </w:p>
    <w:p w14:paraId="71E7197A" w14:textId="77777777" w:rsidR="00D8126F" w:rsidRPr="00B40C8B" w:rsidRDefault="00D8126F" w:rsidP="00D8126F">
      <w:pPr>
        <w:spacing w:after="0" w:line="480" w:lineRule="auto"/>
        <w:jc w:val="both"/>
        <w:rPr>
          <w:rFonts w:ascii="Times New Roman" w:hAnsi="Times New Roman" w:cs="Times New Roman"/>
          <w:b/>
          <w:color w:val="000000" w:themeColor="text1"/>
          <w:sz w:val="24"/>
          <w:szCs w:val="24"/>
        </w:rPr>
      </w:pPr>
    </w:p>
    <w:p w14:paraId="42047350" w14:textId="77777777" w:rsidR="00D8126F" w:rsidRPr="00B40C8B" w:rsidRDefault="00D8126F" w:rsidP="00D8126F">
      <w:pPr>
        <w:spacing w:after="0" w:line="480" w:lineRule="auto"/>
        <w:jc w:val="both"/>
        <w:rPr>
          <w:rFonts w:ascii="Times New Roman" w:hAnsi="Times New Roman" w:cs="Times New Roman"/>
          <w:b/>
          <w:color w:val="000000" w:themeColor="text1"/>
          <w:sz w:val="24"/>
          <w:szCs w:val="24"/>
        </w:rPr>
      </w:pPr>
    </w:p>
    <w:p w14:paraId="03B72B03" w14:textId="77777777" w:rsidR="00D8126F" w:rsidRPr="00B40C8B" w:rsidRDefault="00D8126F" w:rsidP="00D8126F">
      <w:pPr>
        <w:rPr>
          <w:color w:val="000000" w:themeColor="text1"/>
        </w:rPr>
      </w:pPr>
    </w:p>
    <w:p w14:paraId="02C2362F" w14:textId="77777777" w:rsidR="0056498C" w:rsidRPr="00B40C8B" w:rsidRDefault="0056498C" w:rsidP="008E0A61">
      <w:pPr>
        <w:spacing w:after="0" w:line="480" w:lineRule="auto"/>
        <w:rPr>
          <w:rFonts w:ascii="Times New Roman" w:eastAsia="Times New Roman" w:hAnsi="Times New Roman" w:cs="Times New Roman"/>
          <w:b/>
          <w:color w:val="000000" w:themeColor="text1"/>
          <w:sz w:val="28"/>
          <w:szCs w:val="28"/>
        </w:rPr>
      </w:pPr>
    </w:p>
    <w:p w14:paraId="56D604A1" w14:textId="06C2D8B6" w:rsidR="00BB1493" w:rsidRPr="00B40C8B" w:rsidRDefault="00E008BA" w:rsidP="008E0A61">
      <w:pPr>
        <w:spacing w:after="0" w:line="480" w:lineRule="auto"/>
        <w:rPr>
          <w:rFonts w:ascii="Times New Roman" w:eastAsia="Times New Roman" w:hAnsi="Times New Roman" w:cs="Times New Roman"/>
          <w:b/>
          <w:color w:val="000000" w:themeColor="text1"/>
          <w:sz w:val="28"/>
          <w:szCs w:val="28"/>
        </w:rPr>
      </w:pPr>
      <w:r w:rsidRPr="00B40C8B">
        <w:rPr>
          <w:rFonts w:ascii="Times New Roman" w:eastAsia="Times New Roman" w:hAnsi="Times New Roman" w:cs="Times New Roman"/>
          <w:b/>
          <w:color w:val="000000" w:themeColor="text1"/>
          <w:sz w:val="28"/>
          <w:szCs w:val="28"/>
        </w:rPr>
        <w:t>Objetivo Específico 4.1.2</w:t>
      </w:r>
    </w:p>
    <w:p w14:paraId="45852AFC" w14:textId="77777777" w:rsidR="008E0A61" w:rsidRPr="00B40C8B" w:rsidRDefault="008E0A61" w:rsidP="008E0A61">
      <w:pPr>
        <w:spacing w:after="0" w:line="480" w:lineRule="auto"/>
        <w:rPr>
          <w:rFonts w:ascii="Times New Roman" w:eastAsia="Times New Roman" w:hAnsi="Times New Roman" w:cs="Times New Roman"/>
          <w:b/>
          <w:color w:val="000000" w:themeColor="text1"/>
          <w:sz w:val="24"/>
          <w:szCs w:val="24"/>
        </w:rPr>
      </w:pPr>
    </w:p>
    <w:p w14:paraId="6B7C6F00" w14:textId="77777777" w:rsidR="00BB1493" w:rsidRPr="00B40C8B" w:rsidRDefault="00BB1493" w:rsidP="003B11CA">
      <w:pPr>
        <w:spacing w:after="0" w:line="480" w:lineRule="auto"/>
        <w:jc w:val="both"/>
        <w:rPr>
          <w:rFonts w:ascii="Times New Roman" w:eastAsia="Times New Roman" w:hAnsi="Times New Roman" w:cs="Times New Roman"/>
          <w:i/>
          <w:color w:val="000000" w:themeColor="text1"/>
          <w:sz w:val="24"/>
          <w:szCs w:val="24"/>
        </w:rPr>
      </w:pPr>
      <w:r w:rsidRPr="00B40C8B">
        <w:rPr>
          <w:rFonts w:ascii="Times New Roman" w:eastAsia="Times New Roman" w:hAnsi="Times New Roman" w:cs="Times New Roman"/>
          <w:i/>
          <w:color w:val="000000" w:themeColor="text1"/>
          <w:sz w:val="24"/>
          <w:szCs w:val="24"/>
        </w:rPr>
        <w:t>“Incrementar el apoyo a la Policía Nacional en el marco del Plan de Seguridad Ciudadana, mediante el patrullaje preventivo para el combate a la delincuencia y la lucha contra el crimen organizado”</w:t>
      </w:r>
    </w:p>
    <w:p w14:paraId="25F9FF41" w14:textId="77777777" w:rsidR="0056498C" w:rsidRDefault="0056498C" w:rsidP="0056498C">
      <w:pPr>
        <w:spacing w:after="0" w:line="480" w:lineRule="auto"/>
        <w:rPr>
          <w:rFonts w:ascii="Times New Roman" w:eastAsia="Times New Roman" w:hAnsi="Times New Roman" w:cs="Times New Roman"/>
          <w:b/>
          <w:sz w:val="24"/>
          <w:szCs w:val="24"/>
        </w:rPr>
      </w:pPr>
    </w:p>
    <w:p w14:paraId="6FBC29A3" w14:textId="14465015" w:rsidR="00BB1493" w:rsidRPr="002200E7" w:rsidRDefault="0056498C" w:rsidP="00BB1493">
      <w:pPr>
        <w:spacing w:after="0" w:line="480" w:lineRule="auto"/>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lastRenderedPageBreak/>
        <w:t>4.1.2.6</w:t>
      </w:r>
      <w:r w:rsidR="00E008BA" w:rsidRPr="002200E7">
        <w:rPr>
          <w:rFonts w:ascii="Times New Roman" w:eastAsia="Times New Roman" w:hAnsi="Times New Roman" w:cs="Times New Roman"/>
          <w:b/>
          <w:color w:val="000000" w:themeColor="text1"/>
          <w:sz w:val="24"/>
          <w:szCs w:val="24"/>
        </w:rPr>
        <w:t xml:space="preserve"> </w:t>
      </w:r>
      <w:r w:rsidR="00BB1493" w:rsidRPr="002200E7">
        <w:rPr>
          <w:rFonts w:ascii="Times New Roman" w:eastAsia="Times New Roman" w:hAnsi="Times New Roman" w:cs="Times New Roman"/>
          <w:b/>
          <w:color w:val="000000" w:themeColor="text1"/>
          <w:sz w:val="24"/>
          <w:szCs w:val="24"/>
        </w:rPr>
        <w:t>Fuerza de Ta</w:t>
      </w:r>
      <w:r w:rsidR="00710DB1" w:rsidRPr="002200E7">
        <w:rPr>
          <w:rFonts w:ascii="Times New Roman" w:eastAsia="Times New Roman" w:hAnsi="Times New Roman" w:cs="Times New Roman"/>
          <w:b/>
          <w:color w:val="000000" w:themeColor="text1"/>
          <w:sz w:val="24"/>
          <w:szCs w:val="24"/>
        </w:rPr>
        <w:t>rea Conjunta “Ciudad Tranquila”</w:t>
      </w:r>
      <w:r w:rsidR="00BB1493" w:rsidRPr="002200E7">
        <w:rPr>
          <w:rFonts w:ascii="Times New Roman" w:eastAsia="Times New Roman" w:hAnsi="Times New Roman" w:cs="Times New Roman"/>
          <w:b/>
          <w:color w:val="000000" w:themeColor="text1"/>
          <w:sz w:val="24"/>
          <w:szCs w:val="24"/>
        </w:rPr>
        <w:t xml:space="preserve"> </w:t>
      </w:r>
      <w:r w:rsidR="00710DB1" w:rsidRPr="002200E7">
        <w:rPr>
          <w:rFonts w:ascii="Times New Roman" w:eastAsia="Times New Roman" w:hAnsi="Times New Roman" w:cs="Times New Roman"/>
          <w:b/>
          <w:color w:val="000000" w:themeColor="text1"/>
          <w:sz w:val="24"/>
          <w:szCs w:val="24"/>
        </w:rPr>
        <w:t>(</w:t>
      </w:r>
      <w:r w:rsidR="00BB1493" w:rsidRPr="002200E7">
        <w:rPr>
          <w:rFonts w:ascii="Times New Roman" w:eastAsia="Times New Roman" w:hAnsi="Times New Roman" w:cs="Times New Roman"/>
          <w:b/>
          <w:color w:val="000000" w:themeColor="text1"/>
          <w:sz w:val="24"/>
          <w:szCs w:val="24"/>
        </w:rPr>
        <w:t>FTC-CIUTRAN</w:t>
      </w:r>
      <w:r w:rsidR="00710DB1" w:rsidRPr="002200E7">
        <w:rPr>
          <w:rFonts w:ascii="Times New Roman" w:eastAsia="Times New Roman" w:hAnsi="Times New Roman" w:cs="Times New Roman"/>
          <w:b/>
          <w:color w:val="000000" w:themeColor="text1"/>
          <w:sz w:val="24"/>
          <w:szCs w:val="24"/>
        </w:rPr>
        <w:t>)</w:t>
      </w:r>
    </w:p>
    <w:p w14:paraId="2179180F" w14:textId="77777777" w:rsidR="005E3C04" w:rsidRPr="002200E7" w:rsidRDefault="0093146F" w:rsidP="005E3C04">
      <w:pPr>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 xml:space="preserve"> </w:t>
      </w:r>
    </w:p>
    <w:p w14:paraId="209632E0" w14:textId="3D9CC154" w:rsidR="00BB1493" w:rsidRPr="002200E7" w:rsidRDefault="005E3C04" w:rsidP="005E3C04">
      <w:pPr>
        <w:rPr>
          <w:rFonts w:ascii="Times New Roman" w:hAnsi="Times New Roman" w:cs="Times New Roman"/>
          <w:b/>
          <w:color w:val="000000" w:themeColor="text1"/>
          <w:sz w:val="24"/>
          <w:szCs w:val="24"/>
        </w:rPr>
      </w:pPr>
      <w:r w:rsidRPr="002200E7">
        <w:rPr>
          <w:rFonts w:ascii="Times New Roman" w:hAnsi="Times New Roman" w:cs="Times New Roman"/>
          <w:b/>
          <w:color w:val="000000" w:themeColor="text1"/>
          <w:sz w:val="24"/>
          <w:szCs w:val="24"/>
        </w:rPr>
        <w:t>Anexo No. 103</w:t>
      </w:r>
    </w:p>
    <w:p w14:paraId="63AB52AD" w14:textId="473E66DB" w:rsidR="003B6E03" w:rsidRPr="002200E7" w:rsidRDefault="003B11CA" w:rsidP="00A35D56">
      <w:pPr>
        <w:spacing w:after="0" w:line="480" w:lineRule="auto"/>
        <w:rPr>
          <w:rFonts w:ascii="Times New Roman" w:hAnsi="Times New Roman" w:cs="Times New Roman"/>
          <w:color w:val="000000" w:themeColor="text1"/>
          <w:sz w:val="24"/>
          <w:szCs w:val="24"/>
        </w:rPr>
      </w:pPr>
      <w:r w:rsidRPr="002200E7">
        <w:rPr>
          <w:rFonts w:ascii="Times New Roman" w:eastAsia="Times New Roman" w:hAnsi="Times New Roman" w:cs="Times New Roman"/>
          <w:b/>
          <w:color w:val="000000" w:themeColor="text1"/>
          <w:sz w:val="24"/>
          <w:szCs w:val="24"/>
        </w:rPr>
        <w:t>Actividades Realizadas por CIUTRAN</w:t>
      </w:r>
    </w:p>
    <w:tbl>
      <w:tblPr>
        <w:tblW w:w="9222" w:type="dxa"/>
        <w:tblInd w:w="-497" w:type="dxa"/>
        <w:tblCellMar>
          <w:left w:w="70" w:type="dxa"/>
          <w:right w:w="70" w:type="dxa"/>
        </w:tblCellMar>
        <w:tblLook w:val="04A0" w:firstRow="1" w:lastRow="0" w:firstColumn="1" w:lastColumn="0" w:noHBand="0" w:noVBand="1"/>
      </w:tblPr>
      <w:tblGrid>
        <w:gridCol w:w="750"/>
        <w:gridCol w:w="725"/>
        <w:gridCol w:w="545"/>
        <w:gridCol w:w="725"/>
        <w:gridCol w:w="545"/>
        <w:gridCol w:w="725"/>
        <w:gridCol w:w="515"/>
        <w:gridCol w:w="439"/>
        <w:gridCol w:w="635"/>
        <w:gridCol w:w="491"/>
        <w:gridCol w:w="491"/>
        <w:gridCol w:w="470"/>
        <w:gridCol w:w="635"/>
        <w:gridCol w:w="541"/>
        <w:gridCol w:w="450"/>
        <w:gridCol w:w="540"/>
      </w:tblGrid>
      <w:tr w:rsidR="005B42DF" w:rsidRPr="002200E7" w14:paraId="7CFAA75A" w14:textId="77777777" w:rsidTr="005B42DF">
        <w:trPr>
          <w:trHeight w:val="300"/>
        </w:trPr>
        <w:tc>
          <w:tcPr>
            <w:tcW w:w="7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8FA25F" w14:textId="77777777" w:rsidR="005B42DF" w:rsidRPr="002200E7" w:rsidRDefault="005B42DF"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Fecha</w:t>
            </w:r>
          </w:p>
        </w:tc>
        <w:tc>
          <w:tcPr>
            <w:tcW w:w="1270" w:type="dxa"/>
            <w:gridSpan w:val="2"/>
            <w:tcBorders>
              <w:top w:val="single" w:sz="4" w:space="0" w:color="auto"/>
              <w:left w:val="nil"/>
              <w:bottom w:val="single" w:sz="4" w:space="0" w:color="auto"/>
              <w:right w:val="single" w:sz="4" w:space="0" w:color="auto"/>
            </w:tcBorders>
            <w:shd w:val="clear" w:color="auto" w:fill="auto"/>
            <w:vAlign w:val="center"/>
            <w:hideMark/>
          </w:tcPr>
          <w:p w14:paraId="2754E317" w14:textId="77777777" w:rsidR="005B42DF" w:rsidRPr="002200E7" w:rsidRDefault="005B42DF"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 </w:t>
            </w:r>
          </w:p>
        </w:tc>
        <w:tc>
          <w:tcPr>
            <w:tcW w:w="725" w:type="dxa"/>
            <w:tcBorders>
              <w:top w:val="single" w:sz="4" w:space="0" w:color="auto"/>
              <w:left w:val="nil"/>
              <w:bottom w:val="single" w:sz="4" w:space="0" w:color="auto"/>
              <w:right w:val="single" w:sz="4" w:space="0" w:color="auto"/>
            </w:tcBorders>
            <w:shd w:val="clear" w:color="auto" w:fill="auto"/>
            <w:vAlign w:val="center"/>
            <w:hideMark/>
          </w:tcPr>
          <w:p w14:paraId="7E98B541" w14:textId="77777777" w:rsidR="005B42DF" w:rsidRPr="002200E7" w:rsidRDefault="005B42DF"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 </w:t>
            </w:r>
          </w:p>
        </w:tc>
        <w:tc>
          <w:tcPr>
            <w:tcW w:w="4946" w:type="dxa"/>
            <w:gridSpan w:val="9"/>
            <w:tcBorders>
              <w:top w:val="single" w:sz="4" w:space="0" w:color="auto"/>
              <w:left w:val="nil"/>
              <w:bottom w:val="single" w:sz="4" w:space="0" w:color="auto"/>
              <w:right w:val="single" w:sz="4" w:space="0" w:color="auto"/>
            </w:tcBorders>
            <w:shd w:val="clear" w:color="auto" w:fill="auto"/>
            <w:vAlign w:val="center"/>
            <w:hideMark/>
          </w:tcPr>
          <w:p w14:paraId="6EF402EE" w14:textId="77777777" w:rsidR="005B42DF" w:rsidRPr="002200E7" w:rsidRDefault="005B42DF"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Actividades realizadas 01/2018 – 10/2018</w:t>
            </w:r>
          </w:p>
          <w:p w14:paraId="0106C979" w14:textId="6806FBBA" w:rsidR="005B42DF" w:rsidRPr="002200E7" w:rsidRDefault="005B42DF"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 </w:t>
            </w:r>
          </w:p>
        </w:tc>
        <w:tc>
          <w:tcPr>
            <w:tcW w:w="541" w:type="dxa"/>
            <w:tcBorders>
              <w:top w:val="single" w:sz="4" w:space="0" w:color="auto"/>
              <w:left w:val="nil"/>
              <w:bottom w:val="single" w:sz="4" w:space="0" w:color="auto"/>
              <w:right w:val="single" w:sz="4" w:space="0" w:color="auto"/>
            </w:tcBorders>
            <w:shd w:val="clear" w:color="auto" w:fill="auto"/>
            <w:vAlign w:val="center"/>
            <w:hideMark/>
          </w:tcPr>
          <w:p w14:paraId="7C6BD5DC" w14:textId="77777777" w:rsidR="005B42DF" w:rsidRPr="002200E7" w:rsidRDefault="005B42DF"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 </w:t>
            </w:r>
          </w:p>
        </w:tc>
        <w:tc>
          <w:tcPr>
            <w:tcW w:w="450" w:type="dxa"/>
            <w:tcBorders>
              <w:top w:val="single" w:sz="4" w:space="0" w:color="auto"/>
              <w:left w:val="nil"/>
              <w:bottom w:val="single" w:sz="4" w:space="0" w:color="auto"/>
              <w:right w:val="single" w:sz="4" w:space="0" w:color="auto"/>
            </w:tcBorders>
            <w:shd w:val="clear" w:color="auto" w:fill="auto"/>
            <w:vAlign w:val="center"/>
            <w:hideMark/>
          </w:tcPr>
          <w:p w14:paraId="4FF84DE3" w14:textId="77777777" w:rsidR="005B42DF" w:rsidRPr="002200E7" w:rsidRDefault="005B42DF"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 </w:t>
            </w:r>
          </w:p>
        </w:tc>
        <w:tc>
          <w:tcPr>
            <w:tcW w:w="540" w:type="dxa"/>
            <w:tcBorders>
              <w:top w:val="single" w:sz="4" w:space="0" w:color="auto"/>
              <w:left w:val="nil"/>
              <w:bottom w:val="single" w:sz="4" w:space="0" w:color="auto"/>
              <w:right w:val="single" w:sz="4" w:space="0" w:color="auto"/>
            </w:tcBorders>
            <w:shd w:val="clear" w:color="auto" w:fill="auto"/>
            <w:vAlign w:val="center"/>
            <w:hideMark/>
          </w:tcPr>
          <w:p w14:paraId="03D0D150" w14:textId="77777777" w:rsidR="005B42DF" w:rsidRPr="002200E7" w:rsidRDefault="005B42DF"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 </w:t>
            </w:r>
          </w:p>
        </w:tc>
      </w:tr>
      <w:tr w:rsidR="005B42DF" w:rsidRPr="002200E7" w14:paraId="1CBC82E0" w14:textId="77777777" w:rsidTr="005B42DF">
        <w:trPr>
          <w:trHeight w:val="300"/>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36F317DD" w14:textId="77777777" w:rsidR="003B6E03" w:rsidRPr="002200E7" w:rsidRDefault="003B6E03" w:rsidP="00804334">
            <w:pPr>
              <w:spacing w:after="0" w:line="240" w:lineRule="auto"/>
              <w:rPr>
                <w:rFonts w:ascii="Times New Roman" w:eastAsia="Times New Roman" w:hAnsi="Times New Roman" w:cs="Times New Roman"/>
                <w:color w:val="000000" w:themeColor="text1"/>
                <w:sz w:val="18"/>
                <w:szCs w:val="18"/>
              </w:rPr>
            </w:pPr>
          </w:p>
        </w:tc>
        <w:tc>
          <w:tcPr>
            <w:tcW w:w="725" w:type="dxa"/>
            <w:tcBorders>
              <w:top w:val="nil"/>
              <w:left w:val="nil"/>
              <w:bottom w:val="single" w:sz="4" w:space="0" w:color="auto"/>
              <w:right w:val="single" w:sz="4" w:space="0" w:color="auto"/>
            </w:tcBorders>
            <w:shd w:val="clear" w:color="000000" w:fill="FFFF00"/>
            <w:vAlign w:val="center"/>
            <w:hideMark/>
          </w:tcPr>
          <w:p w14:paraId="26E74FF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PR</w:t>
            </w:r>
          </w:p>
        </w:tc>
        <w:tc>
          <w:tcPr>
            <w:tcW w:w="545" w:type="dxa"/>
            <w:tcBorders>
              <w:top w:val="nil"/>
              <w:left w:val="nil"/>
              <w:bottom w:val="single" w:sz="4" w:space="0" w:color="auto"/>
              <w:right w:val="single" w:sz="4" w:space="0" w:color="auto"/>
            </w:tcBorders>
            <w:shd w:val="clear" w:color="000000" w:fill="FFFF00"/>
            <w:vAlign w:val="center"/>
            <w:hideMark/>
          </w:tcPr>
          <w:p w14:paraId="12F409B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PD</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3726119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MR</w:t>
            </w:r>
          </w:p>
        </w:tc>
        <w:tc>
          <w:tcPr>
            <w:tcW w:w="545" w:type="dxa"/>
            <w:tcBorders>
              <w:top w:val="nil"/>
              <w:left w:val="nil"/>
              <w:bottom w:val="single" w:sz="4" w:space="0" w:color="auto"/>
              <w:right w:val="single" w:sz="4" w:space="0" w:color="auto"/>
            </w:tcBorders>
            <w:shd w:val="clear" w:color="000000" w:fill="FFFF00"/>
            <w:vAlign w:val="center"/>
            <w:hideMark/>
          </w:tcPr>
          <w:p w14:paraId="4A7DB2B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MD</w:t>
            </w:r>
          </w:p>
        </w:tc>
        <w:tc>
          <w:tcPr>
            <w:tcW w:w="725" w:type="dxa"/>
            <w:tcBorders>
              <w:top w:val="nil"/>
              <w:left w:val="nil"/>
              <w:bottom w:val="single" w:sz="4" w:space="0" w:color="auto"/>
              <w:right w:val="single" w:sz="4" w:space="0" w:color="auto"/>
            </w:tcBorders>
            <w:shd w:val="clear" w:color="000000" w:fill="FFFF00"/>
            <w:vAlign w:val="center"/>
            <w:hideMark/>
          </w:tcPr>
          <w:p w14:paraId="533DB65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VR</w:t>
            </w:r>
          </w:p>
        </w:tc>
        <w:tc>
          <w:tcPr>
            <w:tcW w:w="515" w:type="dxa"/>
            <w:tcBorders>
              <w:top w:val="nil"/>
              <w:left w:val="nil"/>
              <w:bottom w:val="single" w:sz="4" w:space="0" w:color="auto"/>
              <w:right w:val="single" w:sz="4" w:space="0" w:color="auto"/>
            </w:tcBorders>
            <w:shd w:val="clear" w:color="000000" w:fill="F2F2F2"/>
            <w:vAlign w:val="center"/>
            <w:hideMark/>
          </w:tcPr>
          <w:p w14:paraId="01886F90"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VD</w:t>
            </w:r>
          </w:p>
        </w:tc>
        <w:tc>
          <w:tcPr>
            <w:tcW w:w="439" w:type="dxa"/>
            <w:tcBorders>
              <w:top w:val="nil"/>
              <w:left w:val="nil"/>
              <w:bottom w:val="single" w:sz="4" w:space="0" w:color="auto"/>
              <w:right w:val="single" w:sz="4" w:space="0" w:color="auto"/>
            </w:tcBorders>
            <w:shd w:val="clear" w:color="000000" w:fill="F2F2F2"/>
            <w:vAlign w:val="center"/>
            <w:hideMark/>
          </w:tcPr>
          <w:p w14:paraId="6A2C9FE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HI</w:t>
            </w:r>
          </w:p>
        </w:tc>
        <w:tc>
          <w:tcPr>
            <w:tcW w:w="635" w:type="dxa"/>
            <w:tcBorders>
              <w:top w:val="nil"/>
              <w:left w:val="nil"/>
              <w:bottom w:val="single" w:sz="4" w:space="0" w:color="auto"/>
              <w:right w:val="single" w:sz="4" w:space="0" w:color="auto"/>
            </w:tcBorders>
            <w:shd w:val="clear" w:color="000000" w:fill="F2F2F2"/>
            <w:vAlign w:val="center"/>
            <w:hideMark/>
          </w:tcPr>
          <w:p w14:paraId="4CFE804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AFV</w:t>
            </w:r>
          </w:p>
        </w:tc>
        <w:tc>
          <w:tcPr>
            <w:tcW w:w="491" w:type="dxa"/>
            <w:tcBorders>
              <w:top w:val="nil"/>
              <w:left w:val="nil"/>
              <w:bottom w:val="single" w:sz="4" w:space="0" w:color="auto"/>
              <w:right w:val="single" w:sz="4" w:space="0" w:color="auto"/>
            </w:tcBorders>
            <w:shd w:val="clear" w:color="000000" w:fill="F2F2F2"/>
            <w:vAlign w:val="center"/>
            <w:hideMark/>
          </w:tcPr>
          <w:p w14:paraId="5A8B6381"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AFR</w:t>
            </w:r>
          </w:p>
        </w:tc>
        <w:tc>
          <w:tcPr>
            <w:tcW w:w="491" w:type="dxa"/>
            <w:tcBorders>
              <w:top w:val="nil"/>
              <w:left w:val="nil"/>
              <w:bottom w:val="single" w:sz="4" w:space="0" w:color="auto"/>
              <w:right w:val="single" w:sz="4" w:space="0" w:color="auto"/>
            </w:tcBorders>
            <w:shd w:val="clear" w:color="000000" w:fill="F2F2F2"/>
            <w:vAlign w:val="center"/>
            <w:hideMark/>
          </w:tcPr>
          <w:p w14:paraId="30752B8C"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SCC</w:t>
            </w:r>
          </w:p>
        </w:tc>
        <w:tc>
          <w:tcPr>
            <w:tcW w:w="470" w:type="dxa"/>
            <w:tcBorders>
              <w:top w:val="nil"/>
              <w:left w:val="nil"/>
              <w:bottom w:val="single" w:sz="4" w:space="0" w:color="auto"/>
              <w:right w:val="single" w:sz="4" w:space="0" w:color="auto"/>
            </w:tcBorders>
            <w:shd w:val="clear" w:color="000000" w:fill="F2F2F2"/>
            <w:vAlign w:val="center"/>
            <w:hideMark/>
          </w:tcPr>
          <w:p w14:paraId="1A1471FA" w14:textId="77777777" w:rsidR="003B6E03" w:rsidRPr="002200E7" w:rsidRDefault="003B6E03" w:rsidP="00804334">
            <w:pPr>
              <w:spacing w:after="0" w:line="240" w:lineRule="auto"/>
              <w:jc w:val="center"/>
              <w:rPr>
                <w:rFonts w:ascii="Times New Roman" w:eastAsia="Times New Roman" w:hAnsi="Times New Roman" w:cs="Times New Roman"/>
                <w:i/>
                <w:iCs/>
                <w:color w:val="000000" w:themeColor="text1"/>
                <w:sz w:val="18"/>
                <w:szCs w:val="18"/>
              </w:rPr>
            </w:pPr>
            <w:r w:rsidRPr="002200E7">
              <w:rPr>
                <w:rFonts w:ascii="Times New Roman" w:eastAsia="Times New Roman" w:hAnsi="Times New Roman" w:cs="Times New Roman"/>
                <w:i/>
                <w:iCs/>
                <w:color w:val="000000" w:themeColor="text1"/>
                <w:sz w:val="18"/>
                <w:szCs w:val="18"/>
              </w:rPr>
              <w:t>ABR</w:t>
            </w:r>
          </w:p>
        </w:tc>
        <w:tc>
          <w:tcPr>
            <w:tcW w:w="635" w:type="dxa"/>
            <w:tcBorders>
              <w:top w:val="nil"/>
              <w:left w:val="nil"/>
              <w:bottom w:val="single" w:sz="4" w:space="0" w:color="auto"/>
              <w:right w:val="single" w:sz="4" w:space="0" w:color="auto"/>
            </w:tcBorders>
            <w:shd w:val="clear" w:color="000000" w:fill="F2F2F2"/>
            <w:vAlign w:val="center"/>
            <w:hideMark/>
          </w:tcPr>
          <w:p w14:paraId="1D654EAD" w14:textId="77777777" w:rsidR="003B6E03" w:rsidRPr="002200E7" w:rsidRDefault="003B6E03" w:rsidP="005B42DF">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PEI</w:t>
            </w:r>
          </w:p>
        </w:tc>
        <w:tc>
          <w:tcPr>
            <w:tcW w:w="541" w:type="dxa"/>
            <w:tcBorders>
              <w:top w:val="nil"/>
              <w:left w:val="nil"/>
              <w:bottom w:val="single" w:sz="4" w:space="0" w:color="auto"/>
              <w:right w:val="single" w:sz="4" w:space="0" w:color="auto"/>
            </w:tcBorders>
            <w:shd w:val="clear" w:color="000000" w:fill="F2F2F2"/>
            <w:vAlign w:val="center"/>
            <w:hideMark/>
          </w:tcPr>
          <w:p w14:paraId="528807EE" w14:textId="77777777" w:rsidR="003B6E03" w:rsidRPr="002200E7" w:rsidRDefault="003B6E03" w:rsidP="00804334">
            <w:pPr>
              <w:spacing w:after="0" w:line="240" w:lineRule="auto"/>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MAT</w:t>
            </w:r>
          </w:p>
        </w:tc>
        <w:tc>
          <w:tcPr>
            <w:tcW w:w="450" w:type="dxa"/>
            <w:tcBorders>
              <w:top w:val="nil"/>
              <w:left w:val="nil"/>
              <w:bottom w:val="single" w:sz="4" w:space="0" w:color="auto"/>
              <w:right w:val="single" w:sz="4" w:space="0" w:color="auto"/>
            </w:tcBorders>
            <w:shd w:val="clear" w:color="000000" w:fill="F2F2F2"/>
            <w:vAlign w:val="center"/>
            <w:hideMark/>
          </w:tcPr>
          <w:p w14:paraId="47A5216F" w14:textId="77777777" w:rsidR="003B6E03" w:rsidRPr="002200E7" w:rsidRDefault="003B6E03" w:rsidP="005B42DF">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BA</w:t>
            </w:r>
          </w:p>
        </w:tc>
        <w:tc>
          <w:tcPr>
            <w:tcW w:w="540" w:type="dxa"/>
            <w:tcBorders>
              <w:top w:val="nil"/>
              <w:left w:val="nil"/>
              <w:bottom w:val="single" w:sz="4" w:space="0" w:color="auto"/>
              <w:right w:val="single" w:sz="4" w:space="0" w:color="auto"/>
            </w:tcBorders>
            <w:shd w:val="clear" w:color="000000" w:fill="F2F2F2"/>
            <w:vAlign w:val="center"/>
            <w:hideMark/>
          </w:tcPr>
          <w:p w14:paraId="25006F59" w14:textId="77777777" w:rsidR="003B6E03" w:rsidRPr="002200E7" w:rsidRDefault="003B6E03" w:rsidP="00804334">
            <w:pPr>
              <w:spacing w:after="0" w:line="240" w:lineRule="auto"/>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MTG</w:t>
            </w:r>
          </w:p>
        </w:tc>
      </w:tr>
      <w:tr w:rsidR="005B42DF" w:rsidRPr="002200E7" w14:paraId="624721C7" w14:textId="77777777" w:rsidTr="005B42DF">
        <w:trPr>
          <w:trHeight w:val="300"/>
        </w:trPr>
        <w:tc>
          <w:tcPr>
            <w:tcW w:w="750" w:type="dxa"/>
            <w:tcBorders>
              <w:top w:val="nil"/>
              <w:left w:val="single" w:sz="4" w:space="0" w:color="auto"/>
              <w:bottom w:val="single" w:sz="4" w:space="0" w:color="auto"/>
              <w:right w:val="single" w:sz="4" w:space="0" w:color="auto"/>
            </w:tcBorders>
            <w:shd w:val="clear" w:color="auto" w:fill="auto"/>
            <w:vAlign w:val="center"/>
            <w:hideMark/>
          </w:tcPr>
          <w:p w14:paraId="06F5812D"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ene-18</w:t>
            </w:r>
          </w:p>
        </w:tc>
        <w:tc>
          <w:tcPr>
            <w:tcW w:w="725" w:type="dxa"/>
            <w:tcBorders>
              <w:top w:val="nil"/>
              <w:left w:val="nil"/>
              <w:bottom w:val="single" w:sz="4" w:space="0" w:color="auto"/>
              <w:right w:val="single" w:sz="4" w:space="0" w:color="auto"/>
            </w:tcBorders>
            <w:shd w:val="clear" w:color="000000" w:fill="FFFF00"/>
            <w:vAlign w:val="center"/>
            <w:hideMark/>
          </w:tcPr>
          <w:p w14:paraId="13695EDC"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29,310</w:t>
            </w:r>
          </w:p>
        </w:tc>
        <w:tc>
          <w:tcPr>
            <w:tcW w:w="545" w:type="dxa"/>
            <w:tcBorders>
              <w:top w:val="nil"/>
              <w:left w:val="nil"/>
              <w:bottom w:val="single" w:sz="4" w:space="0" w:color="auto"/>
              <w:right w:val="single" w:sz="4" w:space="0" w:color="auto"/>
            </w:tcBorders>
            <w:shd w:val="clear" w:color="000000" w:fill="FFFF00"/>
            <w:vAlign w:val="center"/>
            <w:hideMark/>
          </w:tcPr>
          <w:p w14:paraId="4C68EAA6"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439</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6FFEBC2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11,132</w:t>
            </w:r>
          </w:p>
        </w:tc>
        <w:tc>
          <w:tcPr>
            <w:tcW w:w="545" w:type="dxa"/>
            <w:tcBorders>
              <w:top w:val="nil"/>
              <w:left w:val="nil"/>
              <w:bottom w:val="single" w:sz="4" w:space="0" w:color="auto"/>
              <w:right w:val="single" w:sz="4" w:space="0" w:color="auto"/>
            </w:tcBorders>
            <w:shd w:val="clear" w:color="000000" w:fill="FFFF00"/>
            <w:vAlign w:val="center"/>
            <w:hideMark/>
          </w:tcPr>
          <w:p w14:paraId="1A84A91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459</w:t>
            </w:r>
          </w:p>
        </w:tc>
        <w:tc>
          <w:tcPr>
            <w:tcW w:w="725" w:type="dxa"/>
            <w:tcBorders>
              <w:top w:val="nil"/>
              <w:left w:val="nil"/>
              <w:bottom w:val="single" w:sz="4" w:space="0" w:color="auto"/>
              <w:right w:val="single" w:sz="4" w:space="0" w:color="auto"/>
            </w:tcBorders>
            <w:shd w:val="clear" w:color="000000" w:fill="FFFF00"/>
            <w:vAlign w:val="center"/>
            <w:hideMark/>
          </w:tcPr>
          <w:p w14:paraId="6E58971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12,488</w:t>
            </w:r>
          </w:p>
        </w:tc>
        <w:tc>
          <w:tcPr>
            <w:tcW w:w="515" w:type="dxa"/>
            <w:tcBorders>
              <w:top w:val="nil"/>
              <w:left w:val="nil"/>
              <w:bottom w:val="single" w:sz="4" w:space="0" w:color="auto"/>
              <w:right w:val="single" w:sz="4" w:space="0" w:color="auto"/>
            </w:tcBorders>
            <w:shd w:val="clear" w:color="auto" w:fill="auto"/>
            <w:vAlign w:val="center"/>
            <w:hideMark/>
          </w:tcPr>
          <w:p w14:paraId="57A89010"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23</w:t>
            </w:r>
          </w:p>
        </w:tc>
        <w:tc>
          <w:tcPr>
            <w:tcW w:w="439" w:type="dxa"/>
            <w:tcBorders>
              <w:top w:val="nil"/>
              <w:left w:val="nil"/>
              <w:bottom w:val="single" w:sz="4" w:space="0" w:color="auto"/>
              <w:right w:val="single" w:sz="4" w:space="0" w:color="auto"/>
            </w:tcBorders>
            <w:shd w:val="clear" w:color="auto" w:fill="auto"/>
            <w:vAlign w:val="center"/>
            <w:hideMark/>
          </w:tcPr>
          <w:p w14:paraId="78AB9FD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6</w:t>
            </w:r>
          </w:p>
        </w:tc>
        <w:tc>
          <w:tcPr>
            <w:tcW w:w="635" w:type="dxa"/>
            <w:tcBorders>
              <w:top w:val="nil"/>
              <w:left w:val="nil"/>
              <w:bottom w:val="single" w:sz="4" w:space="0" w:color="auto"/>
              <w:right w:val="single" w:sz="4" w:space="0" w:color="auto"/>
            </w:tcBorders>
            <w:shd w:val="clear" w:color="auto" w:fill="auto"/>
            <w:vAlign w:val="center"/>
            <w:hideMark/>
          </w:tcPr>
          <w:p w14:paraId="6B1FAF6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645</w:t>
            </w:r>
          </w:p>
        </w:tc>
        <w:tc>
          <w:tcPr>
            <w:tcW w:w="491" w:type="dxa"/>
            <w:tcBorders>
              <w:top w:val="nil"/>
              <w:left w:val="nil"/>
              <w:bottom w:val="single" w:sz="4" w:space="0" w:color="auto"/>
              <w:right w:val="single" w:sz="4" w:space="0" w:color="auto"/>
            </w:tcBorders>
            <w:shd w:val="clear" w:color="auto" w:fill="auto"/>
            <w:vAlign w:val="center"/>
            <w:hideMark/>
          </w:tcPr>
          <w:p w14:paraId="3998FA8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30</w:t>
            </w:r>
          </w:p>
        </w:tc>
        <w:tc>
          <w:tcPr>
            <w:tcW w:w="491" w:type="dxa"/>
            <w:tcBorders>
              <w:top w:val="nil"/>
              <w:left w:val="nil"/>
              <w:bottom w:val="single" w:sz="4" w:space="0" w:color="auto"/>
              <w:right w:val="single" w:sz="4" w:space="0" w:color="auto"/>
            </w:tcBorders>
            <w:shd w:val="clear" w:color="auto" w:fill="auto"/>
            <w:vAlign w:val="center"/>
            <w:hideMark/>
          </w:tcPr>
          <w:p w14:paraId="3CCFED7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13</w:t>
            </w:r>
          </w:p>
        </w:tc>
        <w:tc>
          <w:tcPr>
            <w:tcW w:w="470" w:type="dxa"/>
            <w:tcBorders>
              <w:top w:val="nil"/>
              <w:left w:val="nil"/>
              <w:bottom w:val="single" w:sz="4" w:space="0" w:color="auto"/>
              <w:right w:val="single" w:sz="4" w:space="0" w:color="auto"/>
            </w:tcBorders>
            <w:shd w:val="clear" w:color="auto" w:fill="auto"/>
            <w:vAlign w:val="center"/>
            <w:hideMark/>
          </w:tcPr>
          <w:p w14:paraId="0FD6326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23</w:t>
            </w:r>
          </w:p>
        </w:tc>
        <w:tc>
          <w:tcPr>
            <w:tcW w:w="635" w:type="dxa"/>
            <w:tcBorders>
              <w:top w:val="nil"/>
              <w:left w:val="nil"/>
              <w:bottom w:val="single" w:sz="4" w:space="0" w:color="auto"/>
              <w:right w:val="single" w:sz="4" w:space="0" w:color="auto"/>
            </w:tcBorders>
            <w:shd w:val="clear" w:color="auto" w:fill="auto"/>
            <w:vAlign w:val="center"/>
            <w:hideMark/>
          </w:tcPr>
          <w:p w14:paraId="275814B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512</w:t>
            </w:r>
          </w:p>
        </w:tc>
        <w:tc>
          <w:tcPr>
            <w:tcW w:w="541" w:type="dxa"/>
            <w:tcBorders>
              <w:top w:val="nil"/>
              <w:left w:val="nil"/>
              <w:bottom w:val="single" w:sz="4" w:space="0" w:color="auto"/>
              <w:right w:val="single" w:sz="4" w:space="0" w:color="auto"/>
            </w:tcBorders>
            <w:shd w:val="clear" w:color="auto" w:fill="auto"/>
            <w:vAlign w:val="center"/>
            <w:hideMark/>
          </w:tcPr>
          <w:p w14:paraId="791EDFD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c>
          <w:tcPr>
            <w:tcW w:w="450" w:type="dxa"/>
            <w:tcBorders>
              <w:top w:val="nil"/>
              <w:left w:val="nil"/>
              <w:bottom w:val="single" w:sz="4" w:space="0" w:color="auto"/>
              <w:right w:val="single" w:sz="4" w:space="0" w:color="auto"/>
            </w:tcBorders>
            <w:shd w:val="clear" w:color="auto" w:fill="auto"/>
            <w:vAlign w:val="center"/>
            <w:hideMark/>
          </w:tcPr>
          <w:p w14:paraId="307EC3A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w:t>
            </w:r>
          </w:p>
        </w:tc>
        <w:tc>
          <w:tcPr>
            <w:tcW w:w="540" w:type="dxa"/>
            <w:tcBorders>
              <w:top w:val="nil"/>
              <w:left w:val="nil"/>
              <w:bottom w:val="single" w:sz="4" w:space="0" w:color="auto"/>
              <w:right w:val="single" w:sz="4" w:space="0" w:color="auto"/>
            </w:tcBorders>
            <w:shd w:val="clear" w:color="auto" w:fill="auto"/>
            <w:vAlign w:val="center"/>
            <w:hideMark/>
          </w:tcPr>
          <w:p w14:paraId="0A25AC1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r>
      <w:tr w:rsidR="005B42DF" w:rsidRPr="002200E7" w14:paraId="5340B28B" w14:textId="77777777" w:rsidTr="005B42DF">
        <w:trPr>
          <w:trHeight w:val="300"/>
        </w:trPr>
        <w:tc>
          <w:tcPr>
            <w:tcW w:w="750" w:type="dxa"/>
            <w:tcBorders>
              <w:top w:val="nil"/>
              <w:left w:val="single" w:sz="4" w:space="0" w:color="auto"/>
              <w:bottom w:val="single" w:sz="4" w:space="0" w:color="auto"/>
              <w:right w:val="single" w:sz="4" w:space="0" w:color="auto"/>
            </w:tcBorders>
            <w:shd w:val="clear" w:color="auto" w:fill="auto"/>
            <w:vAlign w:val="center"/>
            <w:hideMark/>
          </w:tcPr>
          <w:p w14:paraId="5DE7B711"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feb-18</w:t>
            </w:r>
          </w:p>
        </w:tc>
        <w:tc>
          <w:tcPr>
            <w:tcW w:w="725" w:type="dxa"/>
            <w:tcBorders>
              <w:top w:val="nil"/>
              <w:left w:val="nil"/>
              <w:bottom w:val="single" w:sz="4" w:space="0" w:color="auto"/>
              <w:right w:val="single" w:sz="4" w:space="0" w:color="auto"/>
            </w:tcBorders>
            <w:shd w:val="clear" w:color="000000" w:fill="FFFF00"/>
            <w:vAlign w:val="center"/>
            <w:hideMark/>
          </w:tcPr>
          <w:p w14:paraId="1D66F6F9"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41,172</w:t>
            </w:r>
          </w:p>
        </w:tc>
        <w:tc>
          <w:tcPr>
            <w:tcW w:w="545" w:type="dxa"/>
            <w:tcBorders>
              <w:top w:val="nil"/>
              <w:left w:val="nil"/>
              <w:bottom w:val="single" w:sz="4" w:space="0" w:color="auto"/>
              <w:right w:val="single" w:sz="4" w:space="0" w:color="auto"/>
            </w:tcBorders>
            <w:shd w:val="clear" w:color="000000" w:fill="FFFF00"/>
            <w:vAlign w:val="center"/>
            <w:hideMark/>
          </w:tcPr>
          <w:p w14:paraId="121D623C"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292</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0C4E5EF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11,234</w:t>
            </w:r>
          </w:p>
        </w:tc>
        <w:tc>
          <w:tcPr>
            <w:tcW w:w="545" w:type="dxa"/>
            <w:tcBorders>
              <w:top w:val="nil"/>
              <w:left w:val="nil"/>
              <w:bottom w:val="single" w:sz="4" w:space="0" w:color="auto"/>
              <w:right w:val="single" w:sz="4" w:space="0" w:color="auto"/>
            </w:tcBorders>
            <w:shd w:val="clear" w:color="000000" w:fill="FFFF00"/>
            <w:vAlign w:val="center"/>
            <w:hideMark/>
          </w:tcPr>
          <w:p w14:paraId="359E8C1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839</w:t>
            </w:r>
          </w:p>
        </w:tc>
        <w:tc>
          <w:tcPr>
            <w:tcW w:w="725" w:type="dxa"/>
            <w:tcBorders>
              <w:top w:val="nil"/>
              <w:left w:val="nil"/>
              <w:bottom w:val="single" w:sz="4" w:space="0" w:color="auto"/>
              <w:right w:val="single" w:sz="4" w:space="0" w:color="auto"/>
            </w:tcBorders>
            <w:shd w:val="clear" w:color="000000" w:fill="FFFF00"/>
            <w:vAlign w:val="center"/>
            <w:hideMark/>
          </w:tcPr>
          <w:p w14:paraId="1E711E1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17,869</w:t>
            </w:r>
          </w:p>
        </w:tc>
        <w:tc>
          <w:tcPr>
            <w:tcW w:w="515" w:type="dxa"/>
            <w:tcBorders>
              <w:top w:val="nil"/>
              <w:left w:val="nil"/>
              <w:bottom w:val="single" w:sz="4" w:space="0" w:color="auto"/>
              <w:right w:val="single" w:sz="4" w:space="0" w:color="auto"/>
            </w:tcBorders>
            <w:shd w:val="clear" w:color="auto" w:fill="auto"/>
            <w:vAlign w:val="center"/>
            <w:hideMark/>
          </w:tcPr>
          <w:p w14:paraId="749BC94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297</w:t>
            </w:r>
          </w:p>
        </w:tc>
        <w:tc>
          <w:tcPr>
            <w:tcW w:w="439" w:type="dxa"/>
            <w:tcBorders>
              <w:top w:val="nil"/>
              <w:left w:val="nil"/>
              <w:bottom w:val="single" w:sz="4" w:space="0" w:color="auto"/>
              <w:right w:val="single" w:sz="4" w:space="0" w:color="auto"/>
            </w:tcBorders>
            <w:shd w:val="clear" w:color="auto" w:fill="auto"/>
            <w:vAlign w:val="center"/>
            <w:hideMark/>
          </w:tcPr>
          <w:p w14:paraId="17862EE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8</w:t>
            </w:r>
          </w:p>
        </w:tc>
        <w:tc>
          <w:tcPr>
            <w:tcW w:w="635" w:type="dxa"/>
            <w:tcBorders>
              <w:top w:val="nil"/>
              <w:left w:val="nil"/>
              <w:bottom w:val="single" w:sz="4" w:space="0" w:color="auto"/>
              <w:right w:val="single" w:sz="4" w:space="0" w:color="auto"/>
            </w:tcBorders>
            <w:shd w:val="clear" w:color="auto" w:fill="auto"/>
            <w:vAlign w:val="center"/>
            <w:hideMark/>
          </w:tcPr>
          <w:p w14:paraId="11C1C95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981</w:t>
            </w:r>
          </w:p>
        </w:tc>
        <w:tc>
          <w:tcPr>
            <w:tcW w:w="491" w:type="dxa"/>
            <w:tcBorders>
              <w:top w:val="nil"/>
              <w:left w:val="nil"/>
              <w:bottom w:val="single" w:sz="4" w:space="0" w:color="auto"/>
              <w:right w:val="single" w:sz="4" w:space="0" w:color="auto"/>
            </w:tcBorders>
            <w:shd w:val="clear" w:color="auto" w:fill="auto"/>
            <w:vAlign w:val="center"/>
            <w:hideMark/>
          </w:tcPr>
          <w:p w14:paraId="52566A7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120</w:t>
            </w:r>
          </w:p>
        </w:tc>
        <w:tc>
          <w:tcPr>
            <w:tcW w:w="491" w:type="dxa"/>
            <w:tcBorders>
              <w:top w:val="nil"/>
              <w:left w:val="nil"/>
              <w:bottom w:val="single" w:sz="4" w:space="0" w:color="auto"/>
              <w:right w:val="single" w:sz="4" w:space="0" w:color="auto"/>
            </w:tcBorders>
            <w:shd w:val="clear" w:color="auto" w:fill="auto"/>
            <w:vAlign w:val="center"/>
            <w:hideMark/>
          </w:tcPr>
          <w:p w14:paraId="583E6EB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w:t>
            </w:r>
          </w:p>
        </w:tc>
        <w:tc>
          <w:tcPr>
            <w:tcW w:w="470" w:type="dxa"/>
            <w:tcBorders>
              <w:top w:val="nil"/>
              <w:left w:val="nil"/>
              <w:bottom w:val="single" w:sz="4" w:space="0" w:color="auto"/>
              <w:right w:val="single" w:sz="4" w:space="0" w:color="auto"/>
            </w:tcBorders>
            <w:shd w:val="clear" w:color="auto" w:fill="auto"/>
            <w:vAlign w:val="center"/>
            <w:hideMark/>
          </w:tcPr>
          <w:p w14:paraId="6E29E0A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67</w:t>
            </w:r>
          </w:p>
        </w:tc>
        <w:tc>
          <w:tcPr>
            <w:tcW w:w="635" w:type="dxa"/>
            <w:tcBorders>
              <w:top w:val="nil"/>
              <w:left w:val="nil"/>
              <w:bottom w:val="single" w:sz="4" w:space="0" w:color="auto"/>
              <w:right w:val="single" w:sz="4" w:space="0" w:color="auto"/>
            </w:tcBorders>
            <w:shd w:val="clear" w:color="auto" w:fill="auto"/>
            <w:vAlign w:val="center"/>
            <w:hideMark/>
          </w:tcPr>
          <w:p w14:paraId="579D65A0"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608</w:t>
            </w:r>
          </w:p>
        </w:tc>
        <w:tc>
          <w:tcPr>
            <w:tcW w:w="541" w:type="dxa"/>
            <w:tcBorders>
              <w:top w:val="nil"/>
              <w:left w:val="nil"/>
              <w:bottom w:val="single" w:sz="4" w:space="0" w:color="auto"/>
              <w:right w:val="single" w:sz="4" w:space="0" w:color="auto"/>
            </w:tcBorders>
            <w:shd w:val="clear" w:color="auto" w:fill="auto"/>
            <w:vAlign w:val="center"/>
            <w:hideMark/>
          </w:tcPr>
          <w:p w14:paraId="4C50930D"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c>
          <w:tcPr>
            <w:tcW w:w="450" w:type="dxa"/>
            <w:tcBorders>
              <w:top w:val="nil"/>
              <w:left w:val="nil"/>
              <w:bottom w:val="single" w:sz="4" w:space="0" w:color="auto"/>
              <w:right w:val="single" w:sz="4" w:space="0" w:color="auto"/>
            </w:tcBorders>
            <w:shd w:val="clear" w:color="auto" w:fill="auto"/>
            <w:vAlign w:val="center"/>
            <w:hideMark/>
          </w:tcPr>
          <w:p w14:paraId="4A26311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c>
          <w:tcPr>
            <w:tcW w:w="540" w:type="dxa"/>
            <w:tcBorders>
              <w:top w:val="nil"/>
              <w:left w:val="nil"/>
              <w:bottom w:val="single" w:sz="4" w:space="0" w:color="auto"/>
              <w:right w:val="single" w:sz="4" w:space="0" w:color="auto"/>
            </w:tcBorders>
            <w:shd w:val="clear" w:color="auto" w:fill="auto"/>
            <w:vAlign w:val="center"/>
            <w:hideMark/>
          </w:tcPr>
          <w:p w14:paraId="36361141"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r>
      <w:tr w:rsidR="005B42DF" w:rsidRPr="002200E7" w14:paraId="0E4F36FB" w14:textId="77777777" w:rsidTr="005B42DF">
        <w:trPr>
          <w:trHeight w:val="300"/>
        </w:trPr>
        <w:tc>
          <w:tcPr>
            <w:tcW w:w="750" w:type="dxa"/>
            <w:tcBorders>
              <w:top w:val="nil"/>
              <w:left w:val="single" w:sz="4" w:space="0" w:color="auto"/>
              <w:bottom w:val="single" w:sz="4" w:space="0" w:color="auto"/>
              <w:right w:val="single" w:sz="4" w:space="0" w:color="auto"/>
            </w:tcBorders>
            <w:shd w:val="clear" w:color="auto" w:fill="auto"/>
            <w:vAlign w:val="center"/>
            <w:hideMark/>
          </w:tcPr>
          <w:p w14:paraId="740E66B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mar-18</w:t>
            </w:r>
          </w:p>
        </w:tc>
        <w:tc>
          <w:tcPr>
            <w:tcW w:w="725" w:type="dxa"/>
            <w:tcBorders>
              <w:top w:val="nil"/>
              <w:left w:val="nil"/>
              <w:bottom w:val="single" w:sz="4" w:space="0" w:color="auto"/>
              <w:right w:val="single" w:sz="4" w:space="0" w:color="auto"/>
            </w:tcBorders>
            <w:shd w:val="clear" w:color="000000" w:fill="FFFF00"/>
            <w:vAlign w:val="center"/>
            <w:hideMark/>
          </w:tcPr>
          <w:p w14:paraId="6787941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37,244</w:t>
            </w:r>
          </w:p>
        </w:tc>
        <w:tc>
          <w:tcPr>
            <w:tcW w:w="545" w:type="dxa"/>
            <w:tcBorders>
              <w:top w:val="nil"/>
              <w:left w:val="nil"/>
              <w:bottom w:val="single" w:sz="4" w:space="0" w:color="auto"/>
              <w:right w:val="single" w:sz="4" w:space="0" w:color="auto"/>
            </w:tcBorders>
            <w:shd w:val="clear" w:color="000000" w:fill="FFFF00"/>
            <w:vAlign w:val="center"/>
            <w:hideMark/>
          </w:tcPr>
          <w:p w14:paraId="5748D18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434</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1F9C0BF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8,771</w:t>
            </w:r>
          </w:p>
        </w:tc>
        <w:tc>
          <w:tcPr>
            <w:tcW w:w="545" w:type="dxa"/>
            <w:tcBorders>
              <w:top w:val="nil"/>
              <w:left w:val="nil"/>
              <w:bottom w:val="single" w:sz="4" w:space="0" w:color="auto"/>
              <w:right w:val="single" w:sz="4" w:space="0" w:color="auto"/>
            </w:tcBorders>
            <w:shd w:val="clear" w:color="000000" w:fill="FFFF00"/>
            <w:vAlign w:val="center"/>
            <w:hideMark/>
          </w:tcPr>
          <w:p w14:paraId="4083618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530</w:t>
            </w:r>
          </w:p>
        </w:tc>
        <w:tc>
          <w:tcPr>
            <w:tcW w:w="725" w:type="dxa"/>
            <w:tcBorders>
              <w:top w:val="nil"/>
              <w:left w:val="nil"/>
              <w:bottom w:val="single" w:sz="4" w:space="0" w:color="auto"/>
              <w:right w:val="single" w:sz="4" w:space="0" w:color="auto"/>
            </w:tcBorders>
            <w:shd w:val="clear" w:color="000000" w:fill="FFFF00"/>
            <w:vAlign w:val="center"/>
            <w:hideMark/>
          </w:tcPr>
          <w:p w14:paraId="0B41B311"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11,902</w:t>
            </w:r>
          </w:p>
        </w:tc>
        <w:tc>
          <w:tcPr>
            <w:tcW w:w="515" w:type="dxa"/>
            <w:tcBorders>
              <w:top w:val="nil"/>
              <w:left w:val="nil"/>
              <w:bottom w:val="single" w:sz="4" w:space="0" w:color="auto"/>
              <w:right w:val="single" w:sz="4" w:space="0" w:color="auto"/>
            </w:tcBorders>
            <w:shd w:val="clear" w:color="auto" w:fill="auto"/>
            <w:vAlign w:val="center"/>
            <w:hideMark/>
          </w:tcPr>
          <w:p w14:paraId="727F5509"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450</w:t>
            </w:r>
          </w:p>
        </w:tc>
        <w:tc>
          <w:tcPr>
            <w:tcW w:w="439" w:type="dxa"/>
            <w:tcBorders>
              <w:top w:val="nil"/>
              <w:left w:val="nil"/>
              <w:bottom w:val="single" w:sz="4" w:space="0" w:color="auto"/>
              <w:right w:val="single" w:sz="4" w:space="0" w:color="auto"/>
            </w:tcBorders>
            <w:shd w:val="clear" w:color="auto" w:fill="auto"/>
            <w:vAlign w:val="center"/>
            <w:hideMark/>
          </w:tcPr>
          <w:p w14:paraId="19EE2D8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c>
          <w:tcPr>
            <w:tcW w:w="635" w:type="dxa"/>
            <w:tcBorders>
              <w:top w:val="nil"/>
              <w:left w:val="nil"/>
              <w:bottom w:val="single" w:sz="4" w:space="0" w:color="auto"/>
              <w:right w:val="single" w:sz="4" w:space="0" w:color="auto"/>
            </w:tcBorders>
            <w:shd w:val="clear" w:color="auto" w:fill="auto"/>
            <w:vAlign w:val="center"/>
            <w:hideMark/>
          </w:tcPr>
          <w:p w14:paraId="6154BC2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561</w:t>
            </w:r>
          </w:p>
        </w:tc>
        <w:tc>
          <w:tcPr>
            <w:tcW w:w="491" w:type="dxa"/>
            <w:tcBorders>
              <w:top w:val="nil"/>
              <w:left w:val="nil"/>
              <w:bottom w:val="single" w:sz="4" w:space="0" w:color="auto"/>
              <w:right w:val="single" w:sz="4" w:space="0" w:color="auto"/>
            </w:tcBorders>
            <w:shd w:val="clear" w:color="auto" w:fill="auto"/>
            <w:vAlign w:val="center"/>
            <w:hideMark/>
          </w:tcPr>
          <w:p w14:paraId="0AC2FB8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199</w:t>
            </w:r>
          </w:p>
        </w:tc>
        <w:tc>
          <w:tcPr>
            <w:tcW w:w="491" w:type="dxa"/>
            <w:tcBorders>
              <w:top w:val="nil"/>
              <w:left w:val="nil"/>
              <w:bottom w:val="single" w:sz="4" w:space="0" w:color="auto"/>
              <w:right w:val="single" w:sz="4" w:space="0" w:color="auto"/>
            </w:tcBorders>
            <w:shd w:val="clear" w:color="auto" w:fill="auto"/>
            <w:vAlign w:val="center"/>
            <w:hideMark/>
          </w:tcPr>
          <w:p w14:paraId="753888A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14</w:t>
            </w:r>
          </w:p>
        </w:tc>
        <w:tc>
          <w:tcPr>
            <w:tcW w:w="470" w:type="dxa"/>
            <w:tcBorders>
              <w:top w:val="nil"/>
              <w:left w:val="nil"/>
              <w:bottom w:val="single" w:sz="4" w:space="0" w:color="auto"/>
              <w:right w:val="single" w:sz="4" w:space="0" w:color="auto"/>
            </w:tcBorders>
            <w:shd w:val="clear" w:color="auto" w:fill="auto"/>
            <w:vAlign w:val="center"/>
            <w:hideMark/>
          </w:tcPr>
          <w:p w14:paraId="14DFD00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25</w:t>
            </w:r>
          </w:p>
        </w:tc>
        <w:tc>
          <w:tcPr>
            <w:tcW w:w="635" w:type="dxa"/>
            <w:tcBorders>
              <w:top w:val="nil"/>
              <w:left w:val="nil"/>
              <w:bottom w:val="single" w:sz="4" w:space="0" w:color="auto"/>
              <w:right w:val="single" w:sz="4" w:space="0" w:color="auto"/>
            </w:tcBorders>
            <w:shd w:val="clear" w:color="auto" w:fill="auto"/>
            <w:vAlign w:val="center"/>
            <w:hideMark/>
          </w:tcPr>
          <w:p w14:paraId="693D6AF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4,364</w:t>
            </w:r>
          </w:p>
        </w:tc>
        <w:tc>
          <w:tcPr>
            <w:tcW w:w="541" w:type="dxa"/>
            <w:tcBorders>
              <w:top w:val="nil"/>
              <w:left w:val="nil"/>
              <w:bottom w:val="single" w:sz="4" w:space="0" w:color="auto"/>
              <w:right w:val="single" w:sz="4" w:space="0" w:color="auto"/>
            </w:tcBorders>
            <w:shd w:val="clear" w:color="auto" w:fill="auto"/>
            <w:vAlign w:val="center"/>
            <w:hideMark/>
          </w:tcPr>
          <w:p w14:paraId="743CB92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c>
          <w:tcPr>
            <w:tcW w:w="450" w:type="dxa"/>
            <w:tcBorders>
              <w:top w:val="nil"/>
              <w:left w:val="nil"/>
              <w:bottom w:val="single" w:sz="4" w:space="0" w:color="auto"/>
              <w:right w:val="single" w:sz="4" w:space="0" w:color="auto"/>
            </w:tcBorders>
            <w:shd w:val="clear" w:color="auto" w:fill="auto"/>
            <w:vAlign w:val="center"/>
            <w:hideMark/>
          </w:tcPr>
          <w:p w14:paraId="5897F4F1"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c>
          <w:tcPr>
            <w:tcW w:w="540" w:type="dxa"/>
            <w:tcBorders>
              <w:top w:val="nil"/>
              <w:left w:val="nil"/>
              <w:bottom w:val="single" w:sz="4" w:space="0" w:color="auto"/>
              <w:right w:val="single" w:sz="4" w:space="0" w:color="auto"/>
            </w:tcBorders>
            <w:shd w:val="clear" w:color="auto" w:fill="auto"/>
            <w:vAlign w:val="center"/>
            <w:hideMark/>
          </w:tcPr>
          <w:p w14:paraId="589CB16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r>
      <w:tr w:rsidR="005B42DF" w:rsidRPr="002200E7" w14:paraId="4D0DB4DF" w14:textId="77777777" w:rsidTr="005B42DF">
        <w:trPr>
          <w:trHeight w:val="300"/>
        </w:trPr>
        <w:tc>
          <w:tcPr>
            <w:tcW w:w="750" w:type="dxa"/>
            <w:tcBorders>
              <w:top w:val="nil"/>
              <w:left w:val="single" w:sz="4" w:space="0" w:color="auto"/>
              <w:bottom w:val="single" w:sz="4" w:space="0" w:color="auto"/>
              <w:right w:val="single" w:sz="4" w:space="0" w:color="auto"/>
            </w:tcBorders>
            <w:shd w:val="clear" w:color="auto" w:fill="auto"/>
            <w:vAlign w:val="center"/>
            <w:hideMark/>
          </w:tcPr>
          <w:p w14:paraId="0FFCFE3F"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abr-18</w:t>
            </w:r>
          </w:p>
        </w:tc>
        <w:tc>
          <w:tcPr>
            <w:tcW w:w="725" w:type="dxa"/>
            <w:tcBorders>
              <w:top w:val="nil"/>
              <w:left w:val="nil"/>
              <w:bottom w:val="single" w:sz="4" w:space="0" w:color="auto"/>
              <w:right w:val="single" w:sz="4" w:space="0" w:color="auto"/>
            </w:tcBorders>
            <w:shd w:val="clear" w:color="000000" w:fill="FFFF00"/>
            <w:vAlign w:val="center"/>
            <w:hideMark/>
          </w:tcPr>
          <w:p w14:paraId="77B2802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28,527</w:t>
            </w:r>
          </w:p>
        </w:tc>
        <w:tc>
          <w:tcPr>
            <w:tcW w:w="545" w:type="dxa"/>
            <w:tcBorders>
              <w:top w:val="nil"/>
              <w:left w:val="nil"/>
              <w:bottom w:val="single" w:sz="4" w:space="0" w:color="auto"/>
              <w:right w:val="single" w:sz="4" w:space="0" w:color="auto"/>
            </w:tcBorders>
            <w:shd w:val="clear" w:color="000000" w:fill="FFFF00"/>
            <w:vAlign w:val="center"/>
            <w:hideMark/>
          </w:tcPr>
          <w:p w14:paraId="15EBBDD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406</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0FDE172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8,929</w:t>
            </w:r>
          </w:p>
        </w:tc>
        <w:tc>
          <w:tcPr>
            <w:tcW w:w="545" w:type="dxa"/>
            <w:tcBorders>
              <w:top w:val="nil"/>
              <w:left w:val="nil"/>
              <w:bottom w:val="single" w:sz="4" w:space="0" w:color="auto"/>
              <w:right w:val="single" w:sz="4" w:space="0" w:color="auto"/>
            </w:tcBorders>
            <w:shd w:val="clear" w:color="000000" w:fill="FFFF00"/>
            <w:vAlign w:val="center"/>
            <w:hideMark/>
          </w:tcPr>
          <w:p w14:paraId="562B024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456</w:t>
            </w:r>
          </w:p>
        </w:tc>
        <w:tc>
          <w:tcPr>
            <w:tcW w:w="725" w:type="dxa"/>
            <w:tcBorders>
              <w:top w:val="nil"/>
              <w:left w:val="nil"/>
              <w:bottom w:val="single" w:sz="4" w:space="0" w:color="auto"/>
              <w:right w:val="single" w:sz="4" w:space="0" w:color="auto"/>
            </w:tcBorders>
            <w:shd w:val="clear" w:color="000000" w:fill="FFFF00"/>
            <w:vAlign w:val="center"/>
            <w:hideMark/>
          </w:tcPr>
          <w:p w14:paraId="4B03C9E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11,633</w:t>
            </w:r>
          </w:p>
        </w:tc>
        <w:tc>
          <w:tcPr>
            <w:tcW w:w="515" w:type="dxa"/>
            <w:tcBorders>
              <w:top w:val="nil"/>
              <w:left w:val="nil"/>
              <w:bottom w:val="single" w:sz="4" w:space="0" w:color="auto"/>
              <w:right w:val="single" w:sz="4" w:space="0" w:color="auto"/>
            </w:tcBorders>
            <w:shd w:val="clear" w:color="auto" w:fill="auto"/>
            <w:vAlign w:val="center"/>
            <w:hideMark/>
          </w:tcPr>
          <w:p w14:paraId="6B65171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17</w:t>
            </w:r>
          </w:p>
        </w:tc>
        <w:tc>
          <w:tcPr>
            <w:tcW w:w="439" w:type="dxa"/>
            <w:tcBorders>
              <w:top w:val="nil"/>
              <w:left w:val="nil"/>
              <w:bottom w:val="single" w:sz="4" w:space="0" w:color="auto"/>
              <w:right w:val="single" w:sz="4" w:space="0" w:color="auto"/>
            </w:tcBorders>
            <w:shd w:val="clear" w:color="auto" w:fill="auto"/>
            <w:vAlign w:val="center"/>
            <w:hideMark/>
          </w:tcPr>
          <w:p w14:paraId="20333FA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7</w:t>
            </w:r>
          </w:p>
        </w:tc>
        <w:tc>
          <w:tcPr>
            <w:tcW w:w="635" w:type="dxa"/>
            <w:tcBorders>
              <w:top w:val="nil"/>
              <w:left w:val="nil"/>
              <w:bottom w:val="single" w:sz="4" w:space="0" w:color="auto"/>
              <w:right w:val="single" w:sz="4" w:space="0" w:color="auto"/>
            </w:tcBorders>
            <w:shd w:val="clear" w:color="auto" w:fill="auto"/>
            <w:vAlign w:val="center"/>
            <w:hideMark/>
          </w:tcPr>
          <w:p w14:paraId="691D6DA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776</w:t>
            </w:r>
          </w:p>
        </w:tc>
        <w:tc>
          <w:tcPr>
            <w:tcW w:w="491" w:type="dxa"/>
            <w:tcBorders>
              <w:top w:val="nil"/>
              <w:left w:val="nil"/>
              <w:bottom w:val="single" w:sz="4" w:space="0" w:color="auto"/>
              <w:right w:val="single" w:sz="4" w:space="0" w:color="auto"/>
            </w:tcBorders>
            <w:shd w:val="clear" w:color="auto" w:fill="auto"/>
            <w:vAlign w:val="center"/>
            <w:hideMark/>
          </w:tcPr>
          <w:p w14:paraId="2903F81C"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49</w:t>
            </w:r>
          </w:p>
        </w:tc>
        <w:tc>
          <w:tcPr>
            <w:tcW w:w="491" w:type="dxa"/>
            <w:tcBorders>
              <w:top w:val="nil"/>
              <w:left w:val="nil"/>
              <w:bottom w:val="single" w:sz="4" w:space="0" w:color="auto"/>
              <w:right w:val="single" w:sz="4" w:space="0" w:color="auto"/>
            </w:tcBorders>
            <w:shd w:val="clear" w:color="auto" w:fill="auto"/>
            <w:vAlign w:val="center"/>
            <w:hideMark/>
          </w:tcPr>
          <w:p w14:paraId="1852013F"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43</w:t>
            </w:r>
          </w:p>
        </w:tc>
        <w:tc>
          <w:tcPr>
            <w:tcW w:w="470" w:type="dxa"/>
            <w:tcBorders>
              <w:top w:val="nil"/>
              <w:left w:val="nil"/>
              <w:bottom w:val="single" w:sz="4" w:space="0" w:color="auto"/>
              <w:right w:val="single" w:sz="4" w:space="0" w:color="auto"/>
            </w:tcBorders>
            <w:shd w:val="clear" w:color="auto" w:fill="auto"/>
            <w:vAlign w:val="center"/>
            <w:hideMark/>
          </w:tcPr>
          <w:p w14:paraId="1D0694C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75</w:t>
            </w:r>
          </w:p>
        </w:tc>
        <w:tc>
          <w:tcPr>
            <w:tcW w:w="635" w:type="dxa"/>
            <w:tcBorders>
              <w:top w:val="nil"/>
              <w:left w:val="nil"/>
              <w:bottom w:val="single" w:sz="4" w:space="0" w:color="auto"/>
              <w:right w:val="single" w:sz="4" w:space="0" w:color="auto"/>
            </w:tcBorders>
            <w:shd w:val="clear" w:color="auto" w:fill="auto"/>
            <w:vAlign w:val="center"/>
            <w:hideMark/>
          </w:tcPr>
          <w:p w14:paraId="20861CF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2,495</w:t>
            </w:r>
          </w:p>
        </w:tc>
        <w:tc>
          <w:tcPr>
            <w:tcW w:w="541" w:type="dxa"/>
            <w:tcBorders>
              <w:top w:val="nil"/>
              <w:left w:val="nil"/>
              <w:bottom w:val="single" w:sz="4" w:space="0" w:color="auto"/>
              <w:right w:val="single" w:sz="4" w:space="0" w:color="auto"/>
            </w:tcBorders>
            <w:shd w:val="clear" w:color="auto" w:fill="auto"/>
            <w:vAlign w:val="center"/>
            <w:hideMark/>
          </w:tcPr>
          <w:p w14:paraId="5411E99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w:t>
            </w:r>
          </w:p>
        </w:tc>
        <w:tc>
          <w:tcPr>
            <w:tcW w:w="450" w:type="dxa"/>
            <w:tcBorders>
              <w:top w:val="nil"/>
              <w:left w:val="nil"/>
              <w:bottom w:val="single" w:sz="4" w:space="0" w:color="auto"/>
              <w:right w:val="single" w:sz="4" w:space="0" w:color="auto"/>
            </w:tcBorders>
            <w:shd w:val="clear" w:color="auto" w:fill="auto"/>
            <w:vAlign w:val="center"/>
            <w:hideMark/>
          </w:tcPr>
          <w:p w14:paraId="4E3A8EEF"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46</w:t>
            </w:r>
          </w:p>
        </w:tc>
        <w:tc>
          <w:tcPr>
            <w:tcW w:w="540" w:type="dxa"/>
            <w:tcBorders>
              <w:top w:val="nil"/>
              <w:left w:val="nil"/>
              <w:bottom w:val="single" w:sz="4" w:space="0" w:color="auto"/>
              <w:right w:val="single" w:sz="4" w:space="0" w:color="auto"/>
            </w:tcBorders>
            <w:shd w:val="clear" w:color="auto" w:fill="auto"/>
            <w:vAlign w:val="center"/>
            <w:hideMark/>
          </w:tcPr>
          <w:p w14:paraId="378A3B3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w:t>
            </w:r>
          </w:p>
        </w:tc>
      </w:tr>
      <w:tr w:rsidR="005B42DF" w:rsidRPr="002200E7" w14:paraId="4EA38D84" w14:textId="77777777" w:rsidTr="005B42DF">
        <w:trPr>
          <w:trHeight w:val="300"/>
        </w:trPr>
        <w:tc>
          <w:tcPr>
            <w:tcW w:w="750" w:type="dxa"/>
            <w:tcBorders>
              <w:top w:val="nil"/>
              <w:left w:val="single" w:sz="4" w:space="0" w:color="auto"/>
              <w:bottom w:val="single" w:sz="4" w:space="0" w:color="auto"/>
              <w:right w:val="single" w:sz="4" w:space="0" w:color="auto"/>
            </w:tcBorders>
            <w:shd w:val="clear" w:color="auto" w:fill="auto"/>
            <w:vAlign w:val="center"/>
            <w:hideMark/>
          </w:tcPr>
          <w:p w14:paraId="21E0A256"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may-18</w:t>
            </w:r>
          </w:p>
        </w:tc>
        <w:tc>
          <w:tcPr>
            <w:tcW w:w="725" w:type="dxa"/>
            <w:tcBorders>
              <w:top w:val="nil"/>
              <w:left w:val="nil"/>
              <w:bottom w:val="single" w:sz="4" w:space="0" w:color="auto"/>
              <w:right w:val="single" w:sz="4" w:space="0" w:color="auto"/>
            </w:tcBorders>
            <w:shd w:val="clear" w:color="000000" w:fill="FFFF00"/>
            <w:vAlign w:val="center"/>
            <w:hideMark/>
          </w:tcPr>
          <w:p w14:paraId="41C0701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59,991</w:t>
            </w:r>
          </w:p>
        </w:tc>
        <w:tc>
          <w:tcPr>
            <w:tcW w:w="545" w:type="dxa"/>
            <w:tcBorders>
              <w:top w:val="nil"/>
              <w:left w:val="nil"/>
              <w:bottom w:val="single" w:sz="4" w:space="0" w:color="auto"/>
              <w:right w:val="single" w:sz="4" w:space="0" w:color="auto"/>
            </w:tcBorders>
            <w:shd w:val="clear" w:color="000000" w:fill="FFFF00"/>
            <w:vAlign w:val="center"/>
            <w:hideMark/>
          </w:tcPr>
          <w:p w14:paraId="0E9A158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490</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4839963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17,718</w:t>
            </w:r>
          </w:p>
        </w:tc>
        <w:tc>
          <w:tcPr>
            <w:tcW w:w="545" w:type="dxa"/>
            <w:tcBorders>
              <w:top w:val="nil"/>
              <w:left w:val="nil"/>
              <w:bottom w:val="single" w:sz="4" w:space="0" w:color="auto"/>
              <w:right w:val="single" w:sz="4" w:space="0" w:color="auto"/>
            </w:tcBorders>
            <w:shd w:val="clear" w:color="000000" w:fill="FFFF00"/>
            <w:vAlign w:val="center"/>
            <w:hideMark/>
          </w:tcPr>
          <w:p w14:paraId="6444AD9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342</w:t>
            </w:r>
          </w:p>
        </w:tc>
        <w:tc>
          <w:tcPr>
            <w:tcW w:w="725" w:type="dxa"/>
            <w:tcBorders>
              <w:top w:val="nil"/>
              <w:left w:val="nil"/>
              <w:bottom w:val="single" w:sz="4" w:space="0" w:color="auto"/>
              <w:right w:val="single" w:sz="4" w:space="0" w:color="auto"/>
            </w:tcBorders>
            <w:shd w:val="clear" w:color="000000" w:fill="FFFF00"/>
            <w:vAlign w:val="center"/>
            <w:hideMark/>
          </w:tcPr>
          <w:p w14:paraId="39C3A1F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29,616</w:t>
            </w:r>
          </w:p>
        </w:tc>
        <w:tc>
          <w:tcPr>
            <w:tcW w:w="515" w:type="dxa"/>
            <w:tcBorders>
              <w:top w:val="nil"/>
              <w:left w:val="nil"/>
              <w:bottom w:val="single" w:sz="4" w:space="0" w:color="auto"/>
              <w:right w:val="single" w:sz="4" w:space="0" w:color="auto"/>
            </w:tcBorders>
            <w:shd w:val="clear" w:color="auto" w:fill="auto"/>
            <w:vAlign w:val="center"/>
            <w:hideMark/>
          </w:tcPr>
          <w:p w14:paraId="21295819"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19</w:t>
            </w:r>
          </w:p>
        </w:tc>
        <w:tc>
          <w:tcPr>
            <w:tcW w:w="439" w:type="dxa"/>
            <w:tcBorders>
              <w:top w:val="nil"/>
              <w:left w:val="nil"/>
              <w:bottom w:val="single" w:sz="4" w:space="0" w:color="auto"/>
              <w:right w:val="single" w:sz="4" w:space="0" w:color="auto"/>
            </w:tcBorders>
            <w:shd w:val="clear" w:color="auto" w:fill="auto"/>
            <w:vAlign w:val="center"/>
            <w:hideMark/>
          </w:tcPr>
          <w:p w14:paraId="4A2588F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w:t>
            </w:r>
          </w:p>
        </w:tc>
        <w:tc>
          <w:tcPr>
            <w:tcW w:w="635" w:type="dxa"/>
            <w:tcBorders>
              <w:top w:val="nil"/>
              <w:left w:val="nil"/>
              <w:bottom w:val="single" w:sz="4" w:space="0" w:color="auto"/>
              <w:right w:val="single" w:sz="4" w:space="0" w:color="auto"/>
            </w:tcBorders>
            <w:shd w:val="clear" w:color="auto" w:fill="auto"/>
            <w:vAlign w:val="center"/>
            <w:hideMark/>
          </w:tcPr>
          <w:p w14:paraId="1D04CD1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1,129</w:t>
            </w:r>
          </w:p>
        </w:tc>
        <w:tc>
          <w:tcPr>
            <w:tcW w:w="491" w:type="dxa"/>
            <w:tcBorders>
              <w:top w:val="nil"/>
              <w:left w:val="nil"/>
              <w:bottom w:val="single" w:sz="4" w:space="0" w:color="auto"/>
              <w:right w:val="single" w:sz="4" w:space="0" w:color="auto"/>
            </w:tcBorders>
            <w:shd w:val="clear" w:color="auto" w:fill="auto"/>
            <w:vAlign w:val="center"/>
            <w:hideMark/>
          </w:tcPr>
          <w:p w14:paraId="5C3DB9C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62</w:t>
            </w:r>
          </w:p>
        </w:tc>
        <w:tc>
          <w:tcPr>
            <w:tcW w:w="491" w:type="dxa"/>
            <w:tcBorders>
              <w:top w:val="nil"/>
              <w:left w:val="nil"/>
              <w:bottom w:val="single" w:sz="4" w:space="0" w:color="auto"/>
              <w:right w:val="single" w:sz="4" w:space="0" w:color="auto"/>
            </w:tcBorders>
            <w:shd w:val="clear" w:color="auto" w:fill="auto"/>
            <w:vAlign w:val="center"/>
            <w:hideMark/>
          </w:tcPr>
          <w:p w14:paraId="470C3AB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47</w:t>
            </w:r>
          </w:p>
        </w:tc>
        <w:tc>
          <w:tcPr>
            <w:tcW w:w="470" w:type="dxa"/>
            <w:tcBorders>
              <w:top w:val="nil"/>
              <w:left w:val="nil"/>
              <w:bottom w:val="single" w:sz="4" w:space="0" w:color="auto"/>
              <w:right w:val="single" w:sz="4" w:space="0" w:color="auto"/>
            </w:tcBorders>
            <w:shd w:val="clear" w:color="auto" w:fill="auto"/>
            <w:vAlign w:val="center"/>
            <w:hideMark/>
          </w:tcPr>
          <w:p w14:paraId="3B35664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44</w:t>
            </w:r>
          </w:p>
        </w:tc>
        <w:tc>
          <w:tcPr>
            <w:tcW w:w="635" w:type="dxa"/>
            <w:tcBorders>
              <w:top w:val="nil"/>
              <w:left w:val="nil"/>
              <w:bottom w:val="single" w:sz="4" w:space="0" w:color="auto"/>
              <w:right w:val="single" w:sz="4" w:space="0" w:color="auto"/>
            </w:tcBorders>
            <w:shd w:val="clear" w:color="auto" w:fill="auto"/>
            <w:vAlign w:val="center"/>
            <w:hideMark/>
          </w:tcPr>
          <w:p w14:paraId="0AA0BB69"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1,040</w:t>
            </w:r>
          </w:p>
        </w:tc>
        <w:tc>
          <w:tcPr>
            <w:tcW w:w="541" w:type="dxa"/>
            <w:tcBorders>
              <w:top w:val="nil"/>
              <w:left w:val="nil"/>
              <w:bottom w:val="single" w:sz="4" w:space="0" w:color="auto"/>
              <w:right w:val="single" w:sz="4" w:space="0" w:color="auto"/>
            </w:tcBorders>
            <w:shd w:val="clear" w:color="auto" w:fill="auto"/>
            <w:vAlign w:val="center"/>
            <w:hideMark/>
          </w:tcPr>
          <w:p w14:paraId="53425EE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w:t>
            </w:r>
          </w:p>
        </w:tc>
        <w:tc>
          <w:tcPr>
            <w:tcW w:w="450" w:type="dxa"/>
            <w:tcBorders>
              <w:top w:val="nil"/>
              <w:left w:val="nil"/>
              <w:bottom w:val="single" w:sz="4" w:space="0" w:color="auto"/>
              <w:right w:val="single" w:sz="4" w:space="0" w:color="auto"/>
            </w:tcBorders>
            <w:shd w:val="clear" w:color="auto" w:fill="auto"/>
            <w:vAlign w:val="center"/>
            <w:hideMark/>
          </w:tcPr>
          <w:p w14:paraId="34404AE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9</w:t>
            </w:r>
          </w:p>
        </w:tc>
        <w:tc>
          <w:tcPr>
            <w:tcW w:w="540" w:type="dxa"/>
            <w:tcBorders>
              <w:top w:val="nil"/>
              <w:left w:val="nil"/>
              <w:bottom w:val="single" w:sz="4" w:space="0" w:color="auto"/>
              <w:right w:val="single" w:sz="4" w:space="0" w:color="auto"/>
            </w:tcBorders>
            <w:shd w:val="clear" w:color="auto" w:fill="auto"/>
            <w:vAlign w:val="center"/>
            <w:hideMark/>
          </w:tcPr>
          <w:p w14:paraId="2186E24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6</w:t>
            </w:r>
          </w:p>
        </w:tc>
      </w:tr>
      <w:tr w:rsidR="005B42DF" w:rsidRPr="002200E7" w14:paraId="1CD2735A" w14:textId="77777777" w:rsidTr="005B42DF">
        <w:trPr>
          <w:trHeight w:val="300"/>
        </w:trPr>
        <w:tc>
          <w:tcPr>
            <w:tcW w:w="750" w:type="dxa"/>
            <w:tcBorders>
              <w:top w:val="nil"/>
              <w:left w:val="single" w:sz="4" w:space="0" w:color="auto"/>
              <w:bottom w:val="single" w:sz="4" w:space="0" w:color="auto"/>
              <w:right w:val="single" w:sz="4" w:space="0" w:color="auto"/>
            </w:tcBorders>
            <w:shd w:val="clear" w:color="auto" w:fill="auto"/>
            <w:vAlign w:val="center"/>
            <w:hideMark/>
          </w:tcPr>
          <w:p w14:paraId="7378E4F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jun-18</w:t>
            </w:r>
          </w:p>
        </w:tc>
        <w:tc>
          <w:tcPr>
            <w:tcW w:w="725" w:type="dxa"/>
            <w:tcBorders>
              <w:top w:val="nil"/>
              <w:left w:val="nil"/>
              <w:bottom w:val="single" w:sz="4" w:space="0" w:color="auto"/>
              <w:right w:val="single" w:sz="4" w:space="0" w:color="auto"/>
            </w:tcBorders>
            <w:shd w:val="clear" w:color="000000" w:fill="FFFF00"/>
            <w:vAlign w:val="center"/>
            <w:hideMark/>
          </w:tcPr>
          <w:p w14:paraId="7FF55DD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66,748</w:t>
            </w:r>
          </w:p>
        </w:tc>
        <w:tc>
          <w:tcPr>
            <w:tcW w:w="545" w:type="dxa"/>
            <w:tcBorders>
              <w:top w:val="nil"/>
              <w:left w:val="nil"/>
              <w:bottom w:val="single" w:sz="4" w:space="0" w:color="auto"/>
              <w:right w:val="single" w:sz="4" w:space="0" w:color="auto"/>
            </w:tcBorders>
            <w:shd w:val="clear" w:color="000000" w:fill="FFFF00"/>
            <w:vAlign w:val="center"/>
            <w:hideMark/>
          </w:tcPr>
          <w:p w14:paraId="031D768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223</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1C5974F6"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18,697</w:t>
            </w:r>
          </w:p>
        </w:tc>
        <w:tc>
          <w:tcPr>
            <w:tcW w:w="545" w:type="dxa"/>
            <w:tcBorders>
              <w:top w:val="nil"/>
              <w:left w:val="nil"/>
              <w:bottom w:val="single" w:sz="4" w:space="0" w:color="auto"/>
              <w:right w:val="single" w:sz="4" w:space="0" w:color="auto"/>
            </w:tcBorders>
            <w:shd w:val="clear" w:color="000000" w:fill="FFFF00"/>
            <w:vAlign w:val="center"/>
            <w:hideMark/>
          </w:tcPr>
          <w:p w14:paraId="2EE8B94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54</w:t>
            </w:r>
          </w:p>
        </w:tc>
        <w:tc>
          <w:tcPr>
            <w:tcW w:w="725" w:type="dxa"/>
            <w:tcBorders>
              <w:top w:val="nil"/>
              <w:left w:val="nil"/>
              <w:bottom w:val="single" w:sz="4" w:space="0" w:color="auto"/>
              <w:right w:val="single" w:sz="4" w:space="0" w:color="auto"/>
            </w:tcBorders>
            <w:shd w:val="clear" w:color="000000" w:fill="FFFF00"/>
            <w:vAlign w:val="center"/>
            <w:hideMark/>
          </w:tcPr>
          <w:p w14:paraId="3118438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33,473</w:t>
            </w:r>
          </w:p>
        </w:tc>
        <w:tc>
          <w:tcPr>
            <w:tcW w:w="515" w:type="dxa"/>
            <w:tcBorders>
              <w:top w:val="nil"/>
              <w:left w:val="nil"/>
              <w:bottom w:val="single" w:sz="4" w:space="0" w:color="auto"/>
              <w:right w:val="single" w:sz="4" w:space="0" w:color="auto"/>
            </w:tcBorders>
            <w:shd w:val="clear" w:color="auto" w:fill="auto"/>
            <w:vAlign w:val="center"/>
            <w:hideMark/>
          </w:tcPr>
          <w:p w14:paraId="0AE2E251"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8</w:t>
            </w:r>
          </w:p>
        </w:tc>
        <w:tc>
          <w:tcPr>
            <w:tcW w:w="439" w:type="dxa"/>
            <w:tcBorders>
              <w:top w:val="nil"/>
              <w:left w:val="nil"/>
              <w:bottom w:val="single" w:sz="4" w:space="0" w:color="auto"/>
              <w:right w:val="single" w:sz="4" w:space="0" w:color="auto"/>
            </w:tcBorders>
            <w:shd w:val="clear" w:color="auto" w:fill="auto"/>
            <w:vAlign w:val="center"/>
            <w:hideMark/>
          </w:tcPr>
          <w:p w14:paraId="3D10FC3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23</w:t>
            </w:r>
          </w:p>
        </w:tc>
        <w:tc>
          <w:tcPr>
            <w:tcW w:w="635" w:type="dxa"/>
            <w:tcBorders>
              <w:top w:val="nil"/>
              <w:left w:val="nil"/>
              <w:bottom w:val="single" w:sz="4" w:space="0" w:color="auto"/>
              <w:right w:val="single" w:sz="4" w:space="0" w:color="auto"/>
            </w:tcBorders>
            <w:shd w:val="clear" w:color="auto" w:fill="auto"/>
            <w:vAlign w:val="center"/>
            <w:hideMark/>
          </w:tcPr>
          <w:p w14:paraId="4FA8AC10"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941</w:t>
            </w:r>
          </w:p>
        </w:tc>
        <w:tc>
          <w:tcPr>
            <w:tcW w:w="491" w:type="dxa"/>
            <w:tcBorders>
              <w:top w:val="nil"/>
              <w:left w:val="nil"/>
              <w:bottom w:val="single" w:sz="4" w:space="0" w:color="auto"/>
              <w:right w:val="single" w:sz="4" w:space="0" w:color="auto"/>
            </w:tcBorders>
            <w:shd w:val="clear" w:color="auto" w:fill="auto"/>
            <w:vAlign w:val="center"/>
            <w:hideMark/>
          </w:tcPr>
          <w:p w14:paraId="14DDB2BD"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49</w:t>
            </w:r>
          </w:p>
        </w:tc>
        <w:tc>
          <w:tcPr>
            <w:tcW w:w="491" w:type="dxa"/>
            <w:tcBorders>
              <w:top w:val="nil"/>
              <w:left w:val="nil"/>
              <w:bottom w:val="single" w:sz="4" w:space="0" w:color="auto"/>
              <w:right w:val="single" w:sz="4" w:space="0" w:color="auto"/>
            </w:tcBorders>
            <w:shd w:val="clear" w:color="auto" w:fill="auto"/>
            <w:vAlign w:val="center"/>
            <w:hideMark/>
          </w:tcPr>
          <w:p w14:paraId="181EB6B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c>
          <w:tcPr>
            <w:tcW w:w="470" w:type="dxa"/>
            <w:tcBorders>
              <w:top w:val="nil"/>
              <w:left w:val="nil"/>
              <w:bottom w:val="single" w:sz="4" w:space="0" w:color="auto"/>
              <w:right w:val="single" w:sz="4" w:space="0" w:color="auto"/>
            </w:tcBorders>
            <w:shd w:val="clear" w:color="auto" w:fill="auto"/>
            <w:vAlign w:val="center"/>
            <w:hideMark/>
          </w:tcPr>
          <w:p w14:paraId="6D54F501"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28</w:t>
            </w:r>
          </w:p>
        </w:tc>
        <w:tc>
          <w:tcPr>
            <w:tcW w:w="635" w:type="dxa"/>
            <w:tcBorders>
              <w:top w:val="nil"/>
              <w:left w:val="nil"/>
              <w:bottom w:val="single" w:sz="4" w:space="0" w:color="auto"/>
              <w:right w:val="single" w:sz="4" w:space="0" w:color="auto"/>
            </w:tcBorders>
            <w:shd w:val="clear" w:color="auto" w:fill="auto"/>
            <w:vAlign w:val="center"/>
            <w:hideMark/>
          </w:tcPr>
          <w:p w14:paraId="6F4815B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1,188</w:t>
            </w:r>
          </w:p>
        </w:tc>
        <w:tc>
          <w:tcPr>
            <w:tcW w:w="541" w:type="dxa"/>
            <w:tcBorders>
              <w:top w:val="nil"/>
              <w:left w:val="nil"/>
              <w:bottom w:val="single" w:sz="4" w:space="0" w:color="auto"/>
              <w:right w:val="single" w:sz="4" w:space="0" w:color="auto"/>
            </w:tcBorders>
            <w:shd w:val="clear" w:color="auto" w:fill="auto"/>
            <w:vAlign w:val="center"/>
            <w:hideMark/>
          </w:tcPr>
          <w:p w14:paraId="3B76963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c>
          <w:tcPr>
            <w:tcW w:w="450" w:type="dxa"/>
            <w:tcBorders>
              <w:top w:val="nil"/>
              <w:left w:val="nil"/>
              <w:bottom w:val="single" w:sz="4" w:space="0" w:color="auto"/>
              <w:right w:val="single" w:sz="4" w:space="0" w:color="auto"/>
            </w:tcBorders>
            <w:shd w:val="clear" w:color="auto" w:fill="auto"/>
            <w:vAlign w:val="center"/>
            <w:hideMark/>
          </w:tcPr>
          <w:p w14:paraId="4F6D18B0"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w:t>
            </w:r>
          </w:p>
        </w:tc>
        <w:tc>
          <w:tcPr>
            <w:tcW w:w="540" w:type="dxa"/>
            <w:tcBorders>
              <w:top w:val="nil"/>
              <w:left w:val="nil"/>
              <w:bottom w:val="single" w:sz="4" w:space="0" w:color="auto"/>
              <w:right w:val="single" w:sz="4" w:space="0" w:color="auto"/>
            </w:tcBorders>
            <w:shd w:val="clear" w:color="auto" w:fill="auto"/>
            <w:vAlign w:val="center"/>
            <w:hideMark/>
          </w:tcPr>
          <w:p w14:paraId="275902F0"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r>
      <w:tr w:rsidR="005B42DF" w:rsidRPr="002200E7" w14:paraId="2B39FD6E" w14:textId="77777777" w:rsidTr="005B42DF">
        <w:trPr>
          <w:trHeight w:val="300"/>
        </w:trPr>
        <w:tc>
          <w:tcPr>
            <w:tcW w:w="750" w:type="dxa"/>
            <w:tcBorders>
              <w:top w:val="nil"/>
              <w:left w:val="single" w:sz="4" w:space="0" w:color="auto"/>
              <w:bottom w:val="single" w:sz="4" w:space="0" w:color="auto"/>
              <w:right w:val="single" w:sz="4" w:space="0" w:color="auto"/>
            </w:tcBorders>
            <w:shd w:val="clear" w:color="auto" w:fill="auto"/>
            <w:vAlign w:val="center"/>
            <w:hideMark/>
          </w:tcPr>
          <w:p w14:paraId="50A0061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jul-18</w:t>
            </w:r>
          </w:p>
        </w:tc>
        <w:tc>
          <w:tcPr>
            <w:tcW w:w="725" w:type="dxa"/>
            <w:tcBorders>
              <w:top w:val="nil"/>
              <w:left w:val="nil"/>
              <w:bottom w:val="single" w:sz="4" w:space="0" w:color="auto"/>
              <w:right w:val="single" w:sz="4" w:space="0" w:color="auto"/>
            </w:tcBorders>
            <w:shd w:val="clear" w:color="000000" w:fill="FFFF00"/>
            <w:vAlign w:val="center"/>
            <w:hideMark/>
          </w:tcPr>
          <w:p w14:paraId="26162AEC"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81,336</w:t>
            </w:r>
          </w:p>
        </w:tc>
        <w:tc>
          <w:tcPr>
            <w:tcW w:w="545" w:type="dxa"/>
            <w:tcBorders>
              <w:top w:val="nil"/>
              <w:left w:val="nil"/>
              <w:bottom w:val="single" w:sz="4" w:space="0" w:color="auto"/>
              <w:right w:val="single" w:sz="4" w:space="0" w:color="auto"/>
            </w:tcBorders>
            <w:shd w:val="clear" w:color="000000" w:fill="FFFF00"/>
            <w:vAlign w:val="center"/>
            <w:hideMark/>
          </w:tcPr>
          <w:p w14:paraId="3B796AA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1,576</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3BFDC7D0"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27,427</w:t>
            </w:r>
          </w:p>
        </w:tc>
        <w:tc>
          <w:tcPr>
            <w:tcW w:w="545" w:type="dxa"/>
            <w:tcBorders>
              <w:top w:val="nil"/>
              <w:left w:val="nil"/>
              <w:bottom w:val="single" w:sz="4" w:space="0" w:color="auto"/>
              <w:right w:val="single" w:sz="4" w:space="0" w:color="auto"/>
            </w:tcBorders>
            <w:shd w:val="clear" w:color="000000" w:fill="FFFF00"/>
            <w:vAlign w:val="center"/>
            <w:hideMark/>
          </w:tcPr>
          <w:p w14:paraId="11E7380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861</w:t>
            </w:r>
          </w:p>
        </w:tc>
        <w:tc>
          <w:tcPr>
            <w:tcW w:w="725" w:type="dxa"/>
            <w:tcBorders>
              <w:top w:val="nil"/>
              <w:left w:val="nil"/>
              <w:bottom w:val="single" w:sz="4" w:space="0" w:color="auto"/>
              <w:right w:val="single" w:sz="4" w:space="0" w:color="auto"/>
            </w:tcBorders>
            <w:shd w:val="clear" w:color="000000" w:fill="FFFF00"/>
            <w:vAlign w:val="center"/>
            <w:hideMark/>
          </w:tcPr>
          <w:p w14:paraId="6E5E1B1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34,153</w:t>
            </w:r>
          </w:p>
        </w:tc>
        <w:tc>
          <w:tcPr>
            <w:tcW w:w="515" w:type="dxa"/>
            <w:tcBorders>
              <w:top w:val="nil"/>
              <w:left w:val="nil"/>
              <w:bottom w:val="single" w:sz="4" w:space="0" w:color="auto"/>
              <w:right w:val="single" w:sz="4" w:space="0" w:color="auto"/>
            </w:tcBorders>
            <w:shd w:val="clear" w:color="auto" w:fill="auto"/>
            <w:vAlign w:val="center"/>
            <w:hideMark/>
          </w:tcPr>
          <w:p w14:paraId="2B434A4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50</w:t>
            </w:r>
          </w:p>
        </w:tc>
        <w:tc>
          <w:tcPr>
            <w:tcW w:w="439" w:type="dxa"/>
            <w:tcBorders>
              <w:top w:val="nil"/>
              <w:left w:val="nil"/>
              <w:bottom w:val="single" w:sz="4" w:space="0" w:color="auto"/>
              <w:right w:val="single" w:sz="4" w:space="0" w:color="auto"/>
            </w:tcBorders>
            <w:shd w:val="clear" w:color="auto" w:fill="auto"/>
            <w:vAlign w:val="center"/>
            <w:hideMark/>
          </w:tcPr>
          <w:p w14:paraId="4F8573B6"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9</w:t>
            </w:r>
          </w:p>
        </w:tc>
        <w:tc>
          <w:tcPr>
            <w:tcW w:w="635" w:type="dxa"/>
            <w:tcBorders>
              <w:top w:val="nil"/>
              <w:left w:val="nil"/>
              <w:bottom w:val="single" w:sz="4" w:space="0" w:color="auto"/>
              <w:right w:val="single" w:sz="4" w:space="0" w:color="auto"/>
            </w:tcBorders>
            <w:shd w:val="clear" w:color="auto" w:fill="auto"/>
            <w:vAlign w:val="center"/>
            <w:hideMark/>
          </w:tcPr>
          <w:p w14:paraId="4DB4F8DD"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1,082</w:t>
            </w:r>
          </w:p>
        </w:tc>
        <w:tc>
          <w:tcPr>
            <w:tcW w:w="491" w:type="dxa"/>
            <w:tcBorders>
              <w:top w:val="nil"/>
              <w:left w:val="nil"/>
              <w:bottom w:val="single" w:sz="4" w:space="0" w:color="auto"/>
              <w:right w:val="single" w:sz="4" w:space="0" w:color="auto"/>
            </w:tcBorders>
            <w:shd w:val="clear" w:color="auto" w:fill="auto"/>
            <w:vAlign w:val="center"/>
            <w:hideMark/>
          </w:tcPr>
          <w:p w14:paraId="32BC17C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9</w:t>
            </w:r>
          </w:p>
        </w:tc>
        <w:tc>
          <w:tcPr>
            <w:tcW w:w="491" w:type="dxa"/>
            <w:tcBorders>
              <w:top w:val="nil"/>
              <w:left w:val="nil"/>
              <w:bottom w:val="single" w:sz="4" w:space="0" w:color="auto"/>
              <w:right w:val="single" w:sz="4" w:space="0" w:color="auto"/>
            </w:tcBorders>
            <w:shd w:val="clear" w:color="auto" w:fill="auto"/>
            <w:vAlign w:val="center"/>
            <w:hideMark/>
          </w:tcPr>
          <w:p w14:paraId="74E8A01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72</w:t>
            </w:r>
          </w:p>
        </w:tc>
        <w:tc>
          <w:tcPr>
            <w:tcW w:w="470" w:type="dxa"/>
            <w:tcBorders>
              <w:top w:val="nil"/>
              <w:left w:val="nil"/>
              <w:bottom w:val="single" w:sz="4" w:space="0" w:color="auto"/>
              <w:right w:val="single" w:sz="4" w:space="0" w:color="auto"/>
            </w:tcBorders>
            <w:shd w:val="clear" w:color="auto" w:fill="auto"/>
            <w:vAlign w:val="center"/>
            <w:hideMark/>
          </w:tcPr>
          <w:p w14:paraId="1B5306D9"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10</w:t>
            </w:r>
          </w:p>
        </w:tc>
        <w:tc>
          <w:tcPr>
            <w:tcW w:w="635" w:type="dxa"/>
            <w:tcBorders>
              <w:top w:val="nil"/>
              <w:left w:val="nil"/>
              <w:bottom w:val="single" w:sz="4" w:space="0" w:color="auto"/>
              <w:right w:val="single" w:sz="4" w:space="0" w:color="auto"/>
            </w:tcBorders>
            <w:shd w:val="clear" w:color="auto" w:fill="auto"/>
            <w:vAlign w:val="center"/>
            <w:hideMark/>
          </w:tcPr>
          <w:p w14:paraId="5B3A80F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1,863</w:t>
            </w:r>
          </w:p>
        </w:tc>
        <w:tc>
          <w:tcPr>
            <w:tcW w:w="541" w:type="dxa"/>
            <w:tcBorders>
              <w:top w:val="nil"/>
              <w:left w:val="nil"/>
              <w:bottom w:val="single" w:sz="4" w:space="0" w:color="auto"/>
              <w:right w:val="single" w:sz="4" w:space="0" w:color="auto"/>
            </w:tcBorders>
            <w:shd w:val="clear" w:color="auto" w:fill="auto"/>
            <w:vAlign w:val="center"/>
            <w:hideMark/>
          </w:tcPr>
          <w:p w14:paraId="6E73085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w:t>
            </w:r>
          </w:p>
        </w:tc>
        <w:tc>
          <w:tcPr>
            <w:tcW w:w="450" w:type="dxa"/>
            <w:tcBorders>
              <w:top w:val="nil"/>
              <w:left w:val="nil"/>
              <w:bottom w:val="single" w:sz="4" w:space="0" w:color="auto"/>
              <w:right w:val="single" w:sz="4" w:space="0" w:color="auto"/>
            </w:tcBorders>
            <w:shd w:val="clear" w:color="auto" w:fill="auto"/>
            <w:vAlign w:val="center"/>
            <w:hideMark/>
          </w:tcPr>
          <w:p w14:paraId="4E1374F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21</w:t>
            </w:r>
          </w:p>
        </w:tc>
        <w:tc>
          <w:tcPr>
            <w:tcW w:w="540" w:type="dxa"/>
            <w:tcBorders>
              <w:top w:val="nil"/>
              <w:left w:val="nil"/>
              <w:bottom w:val="single" w:sz="4" w:space="0" w:color="auto"/>
              <w:right w:val="single" w:sz="4" w:space="0" w:color="auto"/>
            </w:tcBorders>
            <w:shd w:val="clear" w:color="auto" w:fill="auto"/>
            <w:vAlign w:val="center"/>
            <w:hideMark/>
          </w:tcPr>
          <w:p w14:paraId="5B7B7B6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43</w:t>
            </w:r>
          </w:p>
        </w:tc>
      </w:tr>
      <w:tr w:rsidR="005B42DF" w:rsidRPr="002200E7" w14:paraId="6276D93C" w14:textId="77777777" w:rsidTr="005B42DF">
        <w:trPr>
          <w:trHeight w:val="300"/>
        </w:trPr>
        <w:tc>
          <w:tcPr>
            <w:tcW w:w="750" w:type="dxa"/>
            <w:tcBorders>
              <w:top w:val="nil"/>
              <w:left w:val="single" w:sz="4" w:space="0" w:color="auto"/>
              <w:bottom w:val="single" w:sz="4" w:space="0" w:color="auto"/>
              <w:right w:val="single" w:sz="4" w:space="0" w:color="auto"/>
            </w:tcBorders>
            <w:shd w:val="clear" w:color="auto" w:fill="auto"/>
            <w:vAlign w:val="center"/>
            <w:hideMark/>
          </w:tcPr>
          <w:p w14:paraId="6ABC24B9"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ago-18</w:t>
            </w:r>
          </w:p>
        </w:tc>
        <w:tc>
          <w:tcPr>
            <w:tcW w:w="725" w:type="dxa"/>
            <w:tcBorders>
              <w:top w:val="nil"/>
              <w:left w:val="nil"/>
              <w:bottom w:val="single" w:sz="4" w:space="0" w:color="auto"/>
              <w:right w:val="single" w:sz="4" w:space="0" w:color="auto"/>
            </w:tcBorders>
            <w:shd w:val="clear" w:color="000000" w:fill="FFFF00"/>
            <w:vAlign w:val="center"/>
            <w:hideMark/>
          </w:tcPr>
          <w:p w14:paraId="4ED9BD26"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81,684</w:t>
            </w:r>
          </w:p>
        </w:tc>
        <w:tc>
          <w:tcPr>
            <w:tcW w:w="545" w:type="dxa"/>
            <w:tcBorders>
              <w:top w:val="nil"/>
              <w:left w:val="nil"/>
              <w:bottom w:val="single" w:sz="4" w:space="0" w:color="auto"/>
              <w:right w:val="single" w:sz="4" w:space="0" w:color="auto"/>
            </w:tcBorders>
            <w:shd w:val="clear" w:color="000000" w:fill="FFFF00"/>
            <w:vAlign w:val="center"/>
            <w:hideMark/>
          </w:tcPr>
          <w:p w14:paraId="123A42E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763</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6024970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30,147</w:t>
            </w:r>
          </w:p>
        </w:tc>
        <w:tc>
          <w:tcPr>
            <w:tcW w:w="545" w:type="dxa"/>
            <w:tcBorders>
              <w:top w:val="nil"/>
              <w:left w:val="nil"/>
              <w:bottom w:val="single" w:sz="4" w:space="0" w:color="auto"/>
              <w:right w:val="single" w:sz="4" w:space="0" w:color="auto"/>
            </w:tcBorders>
            <w:shd w:val="clear" w:color="000000" w:fill="FFFF00"/>
            <w:vAlign w:val="center"/>
            <w:hideMark/>
          </w:tcPr>
          <w:p w14:paraId="76C34AA6"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1,036</w:t>
            </w:r>
          </w:p>
        </w:tc>
        <w:tc>
          <w:tcPr>
            <w:tcW w:w="725" w:type="dxa"/>
            <w:tcBorders>
              <w:top w:val="nil"/>
              <w:left w:val="nil"/>
              <w:bottom w:val="single" w:sz="4" w:space="0" w:color="auto"/>
              <w:right w:val="single" w:sz="4" w:space="0" w:color="auto"/>
            </w:tcBorders>
            <w:shd w:val="clear" w:color="000000" w:fill="FFFF00"/>
            <w:vAlign w:val="center"/>
            <w:hideMark/>
          </w:tcPr>
          <w:p w14:paraId="3D13B159"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12,858</w:t>
            </w:r>
          </w:p>
        </w:tc>
        <w:tc>
          <w:tcPr>
            <w:tcW w:w="515" w:type="dxa"/>
            <w:tcBorders>
              <w:top w:val="nil"/>
              <w:left w:val="nil"/>
              <w:bottom w:val="single" w:sz="4" w:space="0" w:color="auto"/>
              <w:right w:val="single" w:sz="4" w:space="0" w:color="auto"/>
            </w:tcBorders>
            <w:shd w:val="clear" w:color="auto" w:fill="auto"/>
            <w:vAlign w:val="center"/>
            <w:hideMark/>
          </w:tcPr>
          <w:p w14:paraId="378784A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34</w:t>
            </w:r>
          </w:p>
        </w:tc>
        <w:tc>
          <w:tcPr>
            <w:tcW w:w="439" w:type="dxa"/>
            <w:tcBorders>
              <w:top w:val="nil"/>
              <w:left w:val="nil"/>
              <w:bottom w:val="single" w:sz="4" w:space="0" w:color="auto"/>
              <w:right w:val="single" w:sz="4" w:space="0" w:color="auto"/>
            </w:tcBorders>
            <w:shd w:val="clear" w:color="auto" w:fill="auto"/>
            <w:vAlign w:val="center"/>
            <w:hideMark/>
          </w:tcPr>
          <w:p w14:paraId="64F945B9"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6</w:t>
            </w:r>
          </w:p>
        </w:tc>
        <w:tc>
          <w:tcPr>
            <w:tcW w:w="635" w:type="dxa"/>
            <w:tcBorders>
              <w:top w:val="nil"/>
              <w:left w:val="nil"/>
              <w:bottom w:val="single" w:sz="4" w:space="0" w:color="auto"/>
              <w:right w:val="single" w:sz="4" w:space="0" w:color="auto"/>
            </w:tcBorders>
            <w:shd w:val="clear" w:color="auto" w:fill="auto"/>
            <w:vAlign w:val="center"/>
            <w:hideMark/>
          </w:tcPr>
          <w:p w14:paraId="49F4AD7D"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997</w:t>
            </w:r>
          </w:p>
        </w:tc>
        <w:tc>
          <w:tcPr>
            <w:tcW w:w="491" w:type="dxa"/>
            <w:tcBorders>
              <w:top w:val="nil"/>
              <w:left w:val="nil"/>
              <w:bottom w:val="single" w:sz="4" w:space="0" w:color="auto"/>
              <w:right w:val="single" w:sz="4" w:space="0" w:color="auto"/>
            </w:tcBorders>
            <w:shd w:val="clear" w:color="auto" w:fill="auto"/>
            <w:vAlign w:val="center"/>
            <w:hideMark/>
          </w:tcPr>
          <w:p w14:paraId="4AB061BC"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18</w:t>
            </w:r>
          </w:p>
        </w:tc>
        <w:tc>
          <w:tcPr>
            <w:tcW w:w="491" w:type="dxa"/>
            <w:tcBorders>
              <w:top w:val="nil"/>
              <w:left w:val="nil"/>
              <w:bottom w:val="single" w:sz="4" w:space="0" w:color="auto"/>
              <w:right w:val="single" w:sz="4" w:space="0" w:color="auto"/>
            </w:tcBorders>
            <w:shd w:val="clear" w:color="auto" w:fill="auto"/>
            <w:vAlign w:val="center"/>
            <w:hideMark/>
          </w:tcPr>
          <w:p w14:paraId="6BA2548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46</w:t>
            </w:r>
          </w:p>
        </w:tc>
        <w:tc>
          <w:tcPr>
            <w:tcW w:w="470" w:type="dxa"/>
            <w:tcBorders>
              <w:top w:val="nil"/>
              <w:left w:val="nil"/>
              <w:bottom w:val="single" w:sz="4" w:space="0" w:color="auto"/>
              <w:right w:val="single" w:sz="4" w:space="0" w:color="auto"/>
            </w:tcBorders>
            <w:shd w:val="clear" w:color="auto" w:fill="auto"/>
            <w:vAlign w:val="center"/>
            <w:hideMark/>
          </w:tcPr>
          <w:p w14:paraId="4D91496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27</w:t>
            </w:r>
          </w:p>
        </w:tc>
        <w:tc>
          <w:tcPr>
            <w:tcW w:w="635" w:type="dxa"/>
            <w:tcBorders>
              <w:top w:val="nil"/>
              <w:left w:val="nil"/>
              <w:bottom w:val="single" w:sz="4" w:space="0" w:color="auto"/>
              <w:right w:val="single" w:sz="4" w:space="0" w:color="auto"/>
            </w:tcBorders>
            <w:shd w:val="clear" w:color="auto" w:fill="auto"/>
            <w:vAlign w:val="center"/>
            <w:hideMark/>
          </w:tcPr>
          <w:p w14:paraId="59B9112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304</w:t>
            </w:r>
          </w:p>
        </w:tc>
        <w:tc>
          <w:tcPr>
            <w:tcW w:w="541" w:type="dxa"/>
            <w:tcBorders>
              <w:top w:val="nil"/>
              <w:left w:val="nil"/>
              <w:bottom w:val="single" w:sz="4" w:space="0" w:color="auto"/>
              <w:right w:val="single" w:sz="4" w:space="0" w:color="auto"/>
            </w:tcBorders>
            <w:shd w:val="clear" w:color="auto" w:fill="auto"/>
            <w:vAlign w:val="center"/>
            <w:hideMark/>
          </w:tcPr>
          <w:p w14:paraId="2BD35212"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c>
          <w:tcPr>
            <w:tcW w:w="450" w:type="dxa"/>
            <w:tcBorders>
              <w:top w:val="nil"/>
              <w:left w:val="nil"/>
              <w:bottom w:val="single" w:sz="4" w:space="0" w:color="auto"/>
              <w:right w:val="single" w:sz="4" w:space="0" w:color="auto"/>
            </w:tcBorders>
            <w:shd w:val="clear" w:color="auto" w:fill="auto"/>
            <w:vAlign w:val="center"/>
            <w:hideMark/>
          </w:tcPr>
          <w:p w14:paraId="650034A9"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w:t>
            </w:r>
          </w:p>
        </w:tc>
        <w:tc>
          <w:tcPr>
            <w:tcW w:w="540" w:type="dxa"/>
            <w:tcBorders>
              <w:top w:val="nil"/>
              <w:left w:val="nil"/>
              <w:bottom w:val="single" w:sz="4" w:space="0" w:color="auto"/>
              <w:right w:val="single" w:sz="4" w:space="0" w:color="auto"/>
            </w:tcBorders>
            <w:shd w:val="clear" w:color="auto" w:fill="auto"/>
            <w:vAlign w:val="center"/>
            <w:hideMark/>
          </w:tcPr>
          <w:p w14:paraId="53F1131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w:t>
            </w:r>
          </w:p>
        </w:tc>
      </w:tr>
      <w:tr w:rsidR="005B42DF" w:rsidRPr="002200E7" w14:paraId="289A65A5" w14:textId="77777777" w:rsidTr="005B42DF">
        <w:trPr>
          <w:trHeight w:val="300"/>
        </w:trPr>
        <w:tc>
          <w:tcPr>
            <w:tcW w:w="750" w:type="dxa"/>
            <w:tcBorders>
              <w:top w:val="nil"/>
              <w:left w:val="single" w:sz="4" w:space="0" w:color="auto"/>
              <w:bottom w:val="single" w:sz="4" w:space="0" w:color="auto"/>
              <w:right w:val="single" w:sz="4" w:space="0" w:color="auto"/>
            </w:tcBorders>
            <w:shd w:val="clear" w:color="auto" w:fill="auto"/>
            <w:vAlign w:val="center"/>
            <w:hideMark/>
          </w:tcPr>
          <w:p w14:paraId="0478B841"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sep-18</w:t>
            </w:r>
          </w:p>
        </w:tc>
        <w:tc>
          <w:tcPr>
            <w:tcW w:w="725" w:type="dxa"/>
            <w:tcBorders>
              <w:top w:val="nil"/>
              <w:left w:val="nil"/>
              <w:bottom w:val="single" w:sz="4" w:space="0" w:color="auto"/>
              <w:right w:val="single" w:sz="4" w:space="0" w:color="auto"/>
            </w:tcBorders>
            <w:shd w:val="clear" w:color="000000" w:fill="FFFF00"/>
            <w:vAlign w:val="center"/>
            <w:hideMark/>
          </w:tcPr>
          <w:p w14:paraId="264146D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57,376</w:t>
            </w:r>
          </w:p>
        </w:tc>
        <w:tc>
          <w:tcPr>
            <w:tcW w:w="545" w:type="dxa"/>
            <w:tcBorders>
              <w:top w:val="nil"/>
              <w:left w:val="nil"/>
              <w:bottom w:val="single" w:sz="4" w:space="0" w:color="auto"/>
              <w:right w:val="single" w:sz="4" w:space="0" w:color="auto"/>
            </w:tcBorders>
            <w:shd w:val="clear" w:color="000000" w:fill="FFFF00"/>
            <w:vAlign w:val="center"/>
            <w:hideMark/>
          </w:tcPr>
          <w:p w14:paraId="31478CE9"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1,280</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20F5823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20,933</w:t>
            </w:r>
          </w:p>
        </w:tc>
        <w:tc>
          <w:tcPr>
            <w:tcW w:w="545" w:type="dxa"/>
            <w:tcBorders>
              <w:top w:val="nil"/>
              <w:left w:val="nil"/>
              <w:bottom w:val="single" w:sz="4" w:space="0" w:color="auto"/>
              <w:right w:val="single" w:sz="4" w:space="0" w:color="auto"/>
            </w:tcBorders>
            <w:shd w:val="clear" w:color="000000" w:fill="FFFF00"/>
            <w:vAlign w:val="center"/>
            <w:hideMark/>
          </w:tcPr>
          <w:p w14:paraId="05913AF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1,073</w:t>
            </w:r>
          </w:p>
        </w:tc>
        <w:tc>
          <w:tcPr>
            <w:tcW w:w="725" w:type="dxa"/>
            <w:tcBorders>
              <w:top w:val="nil"/>
              <w:left w:val="nil"/>
              <w:bottom w:val="single" w:sz="4" w:space="0" w:color="auto"/>
              <w:right w:val="single" w:sz="4" w:space="0" w:color="auto"/>
            </w:tcBorders>
            <w:shd w:val="clear" w:color="000000" w:fill="FFFF00"/>
            <w:vAlign w:val="center"/>
            <w:hideMark/>
          </w:tcPr>
          <w:p w14:paraId="2F8FFE6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23,870</w:t>
            </w:r>
          </w:p>
        </w:tc>
        <w:tc>
          <w:tcPr>
            <w:tcW w:w="515" w:type="dxa"/>
            <w:tcBorders>
              <w:top w:val="nil"/>
              <w:left w:val="nil"/>
              <w:bottom w:val="single" w:sz="4" w:space="0" w:color="auto"/>
              <w:right w:val="single" w:sz="4" w:space="0" w:color="auto"/>
            </w:tcBorders>
            <w:shd w:val="clear" w:color="auto" w:fill="auto"/>
            <w:vAlign w:val="center"/>
            <w:hideMark/>
          </w:tcPr>
          <w:p w14:paraId="421FAC1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60</w:t>
            </w:r>
          </w:p>
        </w:tc>
        <w:tc>
          <w:tcPr>
            <w:tcW w:w="439" w:type="dxa"/>
            <w:tcBorders>
              <w:top w:val="nil"/>
              <w:left w:val="nil"/>
              <w:bottom w:val="single" w:sz="4" w:space="0" w:color="auto"/>
              <w:right w:val="single" w:sz="4" w:space="0" w:color="auto"/>
            </w:tcBorders>
            <w:shd w:val="clear" w:color="auto" w:fill="auto"/>
            <w:vAlign w:val="center"/>
            <w:hideMark/>
          </w:tcPr>
          <w:p w14:paraId="541A56D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36</w:t>
            </w:r>
          </w:p>
        </w:tc>
        <w:tc>
          <w:tcPr>
            <w:tcW w:w="635" w:type="dxa"/>
            <w:tcBorders>
              <w:top w:val="nil"/>
              <w:left w:val="nil"/>
              <w:bottom w:val="single" w:sz="4" w:space="0" w:color="auto"/>
              <w:right w:val="single" w:sz="4" w:space="0" w:color="auto"/>
            </w:tcBorders>
            <w:shd w:val="clear" w:color="auto" w:fill="auto"/>
            <w:vAlign w:val="center"/>
            <w:hideMark/>
          </w:tcPr>
          <w:p w14:paraId="1183019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1,423</w:t>
            </w:r>
          </w:p>
        </w:tc>
        <w:tc>
          <w:tcPr>
            <w:tcW w:w="491" w:type="dxa"/>
            <w:tcBorders>
              <w:top w:val="nil"/>
              <w:left w:val="nil"/>
              <w:bottom w:val="single" w:sz="4" w:space="0" w:color="auto"/>
              <w:right w:val="single" w:sz="4" w:space="0" w:color="auto"/>
            </w:tcBorders>
            <w:shd w:val="clear" w:color="auto" w:fill="auto"/>
            <w:vAlign w:val="center"/>
            <w:hideMark/>
          </w:tcPr>
          <w:p w14:paraId="69E135F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49</w:t>
            </w:r>
          </w:p>
        </w:tc>
        <w:tc>
          <w:tcPr>
            <w:tcW w:w="491" w:type="dxa"/>
            <w:tcBorders>
              <w:top w:val="nil"/>
              <w:left w:val="nil"/>
              <w:bottom w:val="single" w:sz="4" w:space="0" w:color="auto"/>
              <w:right w:val="single" w:sz="4" w:space="0" w:color="auto"/>
            </w:tcBorders>
            <w:shd w:val="clear" w:color="auto" w:fill="auto"/>
            <w:vAlign w:val="center"/>
            <w:hideMark/>
          </w:tcPr>
          <w:p w14:paraId="7FDFB6A4"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37</w:t>
            </w:r>
          </w:p>
        </w:tc>
        <w:tc>
          <w:tcPr>
            <w:tcW w:w="470" w:type="dxa"/>
            <w:tcBorders>
              <w:top w:val="nil"/>
              <w:left w:val="nil"/>
              <w:bottom w:val="single" w:sz="4" w:space="0" w:color="auto"/>
              <w:right w:val="single" w:sz="4" w:space="0" w:color="auto"/>
            </w:tcBorders>
            <w:shd w:val="clear" w:color="auto" w:fill="auto"/>
            <w:vAlign w:val="center"/>
            <w:hideMark/>
          </w:tcPr>
          <w:p w14:paraId="446EAC16"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56</w:t>
            </w:r>
          </w:p>
        </w:tc>
        <w:tc>
          <w:tcPr>
            <w:tcW w:w="635" w:type="dxa"/>
            <w:tcBorders>
              <w:top w:val="nil"/>
              <w:left w:val="nil"/>
              <w:bottom w:val="single" w:sz="4" w:space="0" w:color="auto"/>
              <w:right w:val="single" w:sz="4" w:space="0" w:color="auto"/>
            </w:tcBorders>
            <w:shd w:val="clear" w:color="auto" w:fill="auto"/>
            <w:vAlign w:val="center"/>
            <w:hideMark/>
          </w:tcPr>
          <w:p w14:paraId="64CCA13B"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559</w:t>
            </w:r>
          </w:p>
        </w:tc>
        <w:tc>
          <w:tcPr>
            <w:tcW w:w="541" w:type="dxa"/>
            <w:tcBorders>
              <w:top w:val="nil"/>
              <w:left w:val="nil"/>
              <w:bottom w:val="single" w:sz="4" w:space="0" w:color="auto"/>
              <w:right w:val="single" w:sz="4" w:space="0" w:color="auto"/>
            </w:tcBorders>
            <w:shd w:val="clear" w:color="auto" w:fill="auto"/>
            <w:vAlign w:val="center"/>
            <w:hideMark/>
          </w:tcPr>
          <w:p w14:paraId="19523B17"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9</w:t>
            </w:r>
          </w:p>
        </w:tc>
        <w:tc>
          <w:tcPr>
            <w:tcW w:w="450" w:type="dxa"/>
            <w:tcBorders>
              <w:top w:val="nil"/>
              <w:left w:val="nil"/>
              <w:bottom w:val="single" w:sz="4" w:space="0" w:color="auto"/>
              <w:right w:val="single" w:sz="4" w:space="0" w:color="auto"/>
            </w:tcBorders>
            <w:shd w:val="clear" w:color="auto" w:fill="auto"/>
            <w:vAlign w:val="center"/>
            <w:hideMark/>
          </w:tcPr>
          <w:p w14:paraId="02B18EF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29</w:t>
            </w:r>
          </w:p>
        </w:tc>
        <w:tc>
          <w:tcPr>
            <w:tcW w:w="540" w:type="dxa"/>
            <w:tcBorders>
              <w:top w:val="nil"/>
              <w:left w:val="nil"/>
              <w:bottom w:val="single" w:sz="4" w:space="0" w:color="auto"/>
              <w:right w:val="single" w:sz="4" w:space="0" w:color="auto"/>
            </w:tcBorders>
            <w:shd w:val="clear" w:color="auto" w:fill="auto"/>
            <w:vAlign w:val="center"/>
            <w:hideMark/>
          </w:tcPr>
          <w:p w14:paraId="70C74B2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11</w:t>
            </w:r>
          </w:p>
        </w:tc>
      </w:tr>
      <w:tr w:rsidR="005B42DF" w:rsidRPr="002200E7" w14:paraId="04B9DDDF" w14:textId="77777777" w:rsidTr="005B42DF">
        <w:trPr>
          <w:trHeight w:val="300"/>
        </w:trPr>
        <w:tc>
          <w:tcPr>
            <w:tcW w:w="750" w:type="dxa"/>
            <w:tcBorders>
              <w:top w:val="nil"/>
              <w:left w:val="single" w:sz="4" w:space="0" w:color="auto"/>
              <w:bottom w:val="single" w:sz="4" w:space="0" w:color="auto"/>
              <w:right w:val="single" w:sz="4" w:space="0" w:color="auto"/>
            </w:tcBorders>
            <w:shd w:val="clear" w:color="auto" w:fill="auto"/>
            <w:vAlign w:val="center"/>
            <w:hideMark/>
          </w:tcPr>
          <w:p w14:paraId="463A32F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oct-18</w:t>
            </w:r>
          </w:p>
        </w:tc>
        <w:tc>
          <w:tcPr>
            <w:tcW w:w="725" w:type="dxa"/>
            <w:tcBorders>
              <w:top w:val="nil"/>
              <w:left w:val="nil"/>
              <w:bottom w:val="single" w:sz="4" w:space="0" w:color="auto"/>
              <w:right w:val="single" w:sz="4" w:space="0" w:color="auto"/>
            </w:tcBorders>
            <w:shd w:val="clear" w:color="000000" w:fill="FFFF00"/>
            <w:vAlign w:val="center"/>
            <w:hideMark/>
          </w:tcPr>
          <w:p w14:paraId="41C15D1C"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44,793</w:t>
            </w:r>
          </w:p>
        </w:tc>
        <w:tc>
          <w:tcPr>
            <w:tcW w:w="545" w:type="dxa"/>
            <w:tcBorders>
              <w:top w:val="nil"/>
              <w:left w:val="nil"/>
              <w:bottom w:val="single" w:sz="4" w:space="0" w:color="auto"/>
              <w:right w:val="single" w:sz="4" w:space="0" w:color="auto"/>
            </w:tcBorders>
            <w:shd w:val="clear" w:color="000000" w:fill="FFFF00"/>
            <w:vAlign w:val="center"/>
            <w:hideMark/>
          </w:tcPr>
          <w:p w14:paraId="321DC3EE"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4,087</w:t>
            </w:r>
          </w:p>
        </w:tc>
        <w:tc>
          <w:tcPr>
            <w:tcW w:w="725" w:type="dxa"/>
            <w:tcBorders>
              <w:top w:val="single" w:sz="4" w:space="0" w:color="auto"/>
              <w:left w:val="nil"/>
              <w:bottom w:val="single" w:sz="4" w:space="0" w:color="auto"/>
              <w:right w:val="single" w:sz="4" w:space="0" w:color="auto"/>
            </w:tcBorders>
            <w:shd w:val="clear" w:color="000000" w:fill="FFFF00"/>
            <w:vAlign w:val="center"/>
            <w:hideMark/>
          </w:tcPr>
          <w:p w14:paraId="3AF24340"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14,356</w:t>
            </w:r>
          </w:p>
        </w:tc>
        <w:tc>
          <w:tcPr>
            <w:tcW w:w="545" w:type="dxa"/>
            <w:tcBorders>
              <w:top w:val="nil"/>
              <w:left w:val="nil"/>
              <w:bottom w:val="single" w:sz="4" w:space="0" w:color="auto"/>
              <w:right w:val="single" w:sz="4" w:space="0" w:color="auto"/>
            </w:tcBorders>
            <w:shd w:val="clear" w:color="000000" w:fill="FFFF00"/>
            <w:vAlign w:val="center"/>
            <w:hideMark/>
          </w:tcPr>
          <w:p w14:paraId="7B0AB42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944</w:t>
            </w:r>
          </w:p>
        </w:tc>
        <w:tc>
          <w:tcPr>
            <w:tcW w:w="725" w:type="dxa"/>
            <w:tcBorders>
              <w:top w:val="nil"/>
              <w:left w:val="nil"/>
              <w:bottom w:val="single" w:sz="4" w:space="0" w:color="auto"/>
              <w:right w:val="single" w:sz="4" w:space="0" w:color="auto"/>
            </w:tcBorders>
            <w:shd w:val="clear" w:color="000000" w:fill="FFFF00"/>
            <w:vAlign w:val="center"/>
            <w:hideMark/>
          </w:tcPr>
          <w:p w14:paraId="64AE4E6D"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18,401</w:t>
            </w:r>
          </w:p>
        </w:tc>
        <w:tc>
          <w:tcPr>
            <w:tcW w:w="515" w:type="dxa"/>
            <w:tcBorders>
              <w:top w:val="nil"/>
              <w:left w:val="nil"/>
              <w:bottom w:val="single" w:sz="4" w:space="0" w:color="auto"/>
              <w:right w:val="single" w:sz="4" w:space="0" w:color="auto"/>
            </w:tcBorders>
            <w:shd w:val="clear" w:color="auto" w:fill="auto"/>
            <w:vAlign w:val="center"/>
            <w:hideMark/>
          </w:tcPr>
          <w:p w14:paraId="0E039B05"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160</w:t>
            </w:r>
          </w:p>
        </w:tc>
        <w:tc>
          <w:tcPr>
            <w:tcW w:w="439" w:type="dxa"/>
            <w:tcBorders>
              <w:top w:val="nil"/>
              <w:left w:val="nil"/>
              <w:bottom w:val="single" w:sz="4" w:space="0" w:color="auto"/>
              <w:right w:val="single" w:sz="4" w:space="0" w:color="auto"/>
            </w:tcBorders>
            <w:shd w:val="clear" w:color="auto" w:fill="auto"/>
            <w:vAlign w:val="center"/>
            <w:hideMark/>
          </w:tcPr>
          <w:p w14:paraId="3B5EC61D"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6</w:t>
            </w:r>
          </w:p>
        </w:tc>
        <w:tc>
          <w:tcPr>
            <w:tcW w:w="635" w:type="dxa"/>
            <w:tcBorders>
              <w:top w:val="nil"/>
              <w:left w:val="nil"/>
              <w:bottom w:val="single" w:sz="4" w:space="0" w:color="auto"/>
              <w:right w:val="single" w:sz="4" w:space="0" w:color="auto"/>
            </w:tcBorders>
            <w:shd w:val="clear" w:color="auto" w:fill="auto"/>
            <w:vAlign w:val="center"/>
            <w:hideMark/>
          </w:tcPr>
          <w:p w14:paraId="3DE3225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1,503</w:t>
            </w:r>
          </w:p>
        </w:tc>
        <w:tc>
          <w:tcPr>
            <w:tcW w:w="491" w:type="dxa"/>
            <w:tcBorders>
              <w:top w:val="nil"/>
              <w:left w:val="nil"/>
              <w:bottom w:val="single" w:sz="4" w:space="0" w:color="auto"/>
              <w:right w:val="single" w:sz="4" w:space="0" w:color="auto"/>
            </w:tcBorders>
            <w:shd w:val="clear" w:color="auto" w:fill="auto"/>
            <w:vAlign w:val="center"/>
            <w:hideMark/>
          </w:tcPr>
          <w:p w14:paraId="4DA8912F"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47</w:t>
            </w:r>
          </w:p>
        </w:tc>
        <w:tc>
          <w:tcPr>
            <w:tcW w:w="491" w:type="dxa"/>
            <w:tcBorders>
              <w:top w:val="nil"/>
              <w:left w:val="nil"/>
              <w:bottom w:val="single" w:sz="4" w:space="0" w:color="auto"/>
              <w:right w:val="single" w:sz="4" w:space="0" w:color="auto"/>
            </w:tcBorders>
            <w:shd w:val="clear" w:color="auto" w:fill="auto"/>
            <w:vAlign w:val="center"/>
            <w:hideMark/>
          </w:tcPr>
          <w:p w14:paraId="56D6996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c>
          <w:tcPr>
            <w:tcW w:w="470" w:type="dxa"/>
            <w:tcBorders>
              <w:top w:val="nil"/>
              <w:left w:val="nil"/>
              <w:bottom w:val="single" w:sz="4" w:space="0" w:color="auto"/>
              <w:right w:val="single" w:sz="4" w:space="0" w:color="auto"/>
            </w:tcBorders>
            <w:shd w:val="clear" w:color="auto" w:fill="auto"/>
            <w:vAlign w:val="center"/>
            <w:hideMark/>
          </w:tcPr>
          <w:p w14:paraId="01C802C0"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124</w:t>
            </w:r>
          </w:p>
        </w:tc>
        <w:tc>
          <w:tcPr>
            <w:tcW w:w="635" w:type="dxa"/>
            <w:tcBorders>
              <w:top w:val="nil"/>
              <w:left w:val="nil"/>
              <w:bottom w:val="single" w:sz="4" w:space="0" w:color="auto"/>
              <w:right w:val="single" w:sz="4" w:space="0" w:color="auto"/>
            </w:tcBorders>
            <w:shd w:val="clear" w:color="auto" w:fill="auto"/>
            <w:vAlign w:val="center"/>
            <w:hideMark/>
          </w:tcPr>
          <w:p w14:paraId="711E3CAA"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413</w:t>
            </w:r>
          </w:p>
        </w:tc>
        <w:tc>
          <w:tcPr>
            <w:tcW w:w="541" w:type="dxa"/>
            <w:tcBorders>
              <w:top w:val="nil"/>
              <w:left w:val="nil"/>
              <w:bottom w:val="single" w:sz="4" w:space="0" w:color="auto"/>
              <w:right w:val="single" w:sz="4" w:space="0" w:color="auto"/>
            </w:tcBorders>
            <w:shd w:val="clear" w:color="auto" w:fill="auto"/>
            <w:vAlign w:val="center"/>
            <w:hideMark/>
          </w:tcPr>
          <w:p w14:paraId="300A397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42</w:t>
            </w:r>
          </w:p>
        </w:tc>
        <w:tc>
          <w:tcPr>
            <w:tcW w:w="450" w:type="dxa"/>
            <w:tcBorders>
              <w:top w:val="nil"/>
              <w:left w:val="nil"/>
              <w:bottom w:val="single" w:sz="4" w:space="0" w:color="auto"/>
              <w:right w:val="single" w:sz="4" w:space="0" w:color="auto"/>
            </w:tcBorders>
            <w:shd w:val="clear" w:color="auto" w:fill="auto"/>
            <w:vAlign w:val="center"/>
            <w:hideMark/>
          </w:tcPr>
          <w:p w14:paraId="134ACCB8"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36</w:t>
            </w:r>
          </w:p>
        </w:tc>
        <w:tc>
          <w:tcPr>
            <w:tcW w:w="540" w:type="dxa"/>
            <w:tcBorders>
              <w:top w:val="nil"/>
              <w:left w:val="nil"/>
              <w:bottom w:val="single" w:sz="4" w:space="0" w:color="auto"/>
              <w:right w:val="single" w:sz="4" w:space="0" w:color="auto"/>
            </w:tcBorders>
            <w:shd w:val="clear" w:color="auto" w:fill="auto"/>
            <w:vAlign w:val="center"/>
            <w:hideMark/>
          </w:tcPr>
          <w:p w14:paraId="379C5D73"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0</w:t>
            </w:r>
          </w:p>
        </w:tc>
      </w:tr>
      <w:tr w:rsidR="005B42DF" w:rsidRPr="002200E7" w14:paraId="49E3FC94" w14:textId="77777777" w:rsidTr="005B42DF">
        <w:trPr>
          <w:trHeight w:val="300"/>
        </w:trPr>
        <w:tc>
          <w:tcPr>
            <w:tcW w:w="750" w:type="dxa"/>
            <w:tcBorders>
              <w:top w:val="nil"/>
              <w:left w:val="single" w:sz="4" w:space="0" w:color="auto"/>
              <w:bottom w:val="single" w:sz="4" w:space="0" w:color="auto"/>
              <w:right w:val="single" w:sz="4" w:space="0" w:color="auto"/>
            </w:tcBorders>
            <w:shd w:val="clear" w:color="000000" w:fill="D9D9D9"/>
            <w:vAlign w:val="center"/>
            <w:hideMark/>
          </w:tcPr>
          <w:p w14:paraId="6981665C" w14:textId="77777777" w:rsidR="003B6E03" w:rsidRPr="002200E7" w:rsidRDefault="003B6E03" w:rsidP="00804334">
            <w:pPr>
              <w:spacing w:after="0" w:line="240" w:lineRule="auto"/>
              <w:jc w:val="center"/>
              <w:rPr>
                <w:rFonts w:ascii="Times New Roman" w:eastAsia="Times New Roman" w:hAnsi="Times New Roman" w:cs="Times New Roman"/>
                <w:color w:val="000000" w:themeColor="text1"/>
                <w:sz w:val="18"/>
                <w:szCs w:val="18"/>
              </w:rPr>
            </w:pPr>
            <w:r w:rsidRPr="002200E7">
              <w:rPr>
                <w:rFonts w:ascii="Times New Roman" w:eastAsia="Times New Roman" w:hAnsi="Times New Roman" w:cs="Times New Roman"/>
                <w:color w:val="000000" w:themeColor="text1"/>
                <w:sz w:val="18"/>
                <w:szCs w:val="18"/>
              </w:rPr>
              <w:t>TOTAL</w:t>
            </w:r>
          </w:p>
        </w:tc>
        <w:tc>
          <w:tcPr>
            <w:tcW w:w="725" w:type="dxa"/>
            <w:tcBorders>
              <w:top w:val="nil"/>
              <w:left w:val="nil"/>
              <w:bottom w:val="single" w:sz="4" w:space="0" w:color="auto"/>
              <w:right w:val="single" w:sz="4" w:space="0" w:color="auto"/>
            </w:tcBorders>
            <w:shd w:val="clear" w:color="000000" w:fill="C00000"/>
            <w:vAlign w:val="center"/>
            <w:hideMark/>
          </w:tcPr>
          <w:p w14:paraId="2440DA06"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528,181</w:t>
            </w:r>
          </w:p>
        </w:tc>
        <w:tc>
          <w:tcPr>
            <w:tcW w:w="545" w:type="dxa"/>
            <w:tcBorders>
              <w:top w:val="nil"/>
              <w:left w:val="nil"/>
              <w:bottom w:val="single" w:sz="4" w:space="0" w:color="auto"/>
              <w:right w:val="single" w:sz="4" w:space="0" w:color="auto"/>
            </w:tcBorders>
            <w:shd w:val="clear" w:color="000000" w:fill="C00000"/>
            <w:vAlign w:val="center"/>
            <w:hideMark/>
          </w:tcPr>
          <w:p w14:paraId="66F8E2A8"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9990</w:t>
            </w:r>
          </w:p>
        </w:tc>
        <w:tc>
          <w:tcPr>
            <w:tcW w:w="725" w:type="dxa"/>
            <w:tcBorders>
              <w:top w:val="single" w:sz="4" w:space="0" w:color="auto"/>
              <w:left w:val="nil"/>
              <w:bottom w:val="single" w:sz="4" w:space="0" w:color="auto"/>
              <w:right w:val="single" w:sz="4" w:space="0" w:color="auto"/>
            </w:tcBorders>
            <w:shd w:val="clear" w:color="000000" w:fill="C00000"/>
            <w:vAlign w:val="center"/>
            <w:hideMark/>
          </w:tcPr>
          <w:p w14:paraId="751C35FF"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169,344</w:t>
            </w:r>
          </w:p>
        </w:tc>
        <w:tc>
          <w:tcPr>
            <w:tcW w:w="545" w:type="dxa"/>
            <w:tcBorders>
              <w:top w:val="nil"/>
              <w:left w:val="nil"/>
              <w:bottom w:val="single" w:sz="4" w:space="0" w:color="auto"/>
              <w:right w:val="single" w:sz="4" w:space="0" w:color="auto"/>
            </w:tcBorders>
            <w:shd w:val="clear" w:color="000000" w:fill="C00000"/>
            <w:vAlign w:val="center"/>
            <w:hideMark/>
          </w:tcPr>
          <w:p w14:paraId="56507836"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6,594</w:t>
            </w:r>
          </w:p>
        </w:tc>
        <w:tc>
          <w:tcPr>
            <w:tcW w:w="725" w:type="dxa"/>
            <w:tcBorders>
              <w:top w:val="nil"/>
              <w:left w:val="nil"/>
              <w:bottom w:val="single" w:sz="4" w:space="0" w:color="auto"/>
              <w:right w:val="single" w:sz="4" w:space="0" w:color="auto"/>
            </w:tcBorders>
            <w:shd w:val="clear" w:color="000000" w:fill="C00000"/>
            <w:vAlign w:val="center"/>
            <w:hideMark/>
          </w:tcPr>
          <w:p w14:paraId="6820A421"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206,263</w:t>
            </w:r>
          </w:p>
        </w:tc>
        <w:tc>
          <w:tcPr>
            <w:tcW w:w="515" w:type="dxa"/>
            <w:tcBorders>
              <w:top w:val="nil"/>
              <w:left w:val="nil"/>
              <w:bottom w:val="single" w:sz="4" w:space="0" w:color="auto"/>
              <w:right w:val="single" w:sz="4" w:space="0" w:color="auto"/>
            </w:tcBorders>
            <w:shd w:val="clear" w:color="000000" w:fill="D9D9D9"/>
            <w:vAlign w:val="center"/>
            <w:hideMark/>
          </w:tcPr>
          <w:p w14:paraId="47457123"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1118</w:t>
            </w:r>
          </w:p>
        </w:tc>
        <w:tc>
          <w:tcPr>
            <w:tcW w:w="439" w:type="dxa"/>
            <w:tcBorders>
              <w:top w:val="nil"/>
              <w:left w:val="nil"/>
              <w:bottom w:val="single" w:sz="4" w:space="0" w:color="auto"/>
              <w:right w:val="single" w:sz="4" w:space="0" w:color="auto"/>
            </w:tcBorders>
            <w:shd w:val="clear" w:color="000000" w:fill="D9D9D9"/>
            <w:vAlign w:val="center"/>
            <w:hideMark/>
          </w:tcPr>
          <w:p w14:paraId="4E121BD0"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104</w:t>
            </w:r>
          </w:p>
        </w:tc>
        <w:tc>
          <w:tcPr>
            <w:tcW w:w="635" w:type="dxa"/>
            <w:tcBorders>
              <w:top w:val="nil"/>
              <w:left w:val="nil"/>
              <w:bottom w:val="single" w:sz="4" w:space="0" w:color="auto"/>
              <w:right w:val="single" w:sz="4" w:space="0" w:color="auto"/>
            </w:tcBorders>
            <w:shd w:val="clear" w:color="000000" w:fill="D9D9D9"/>
            <w:vAlign w:val="center"/>
            <w:hideMark/>
          </w:tcPr>
          <w:p w14:paraId="27C1DB12"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10,038</w:t>
            </w:r>
          </w:p>
        </w:tc>
        <w:tc>
          <w:tcPr>
            <w:tcW w:w="491" w:type="dxa"/>
            <w:tcBorders>
              <w:top w:val="nil"/>
              <w:left w:val="nil"/>
              <w:bottom w:val="single" w:sz="4" w:space="0" w:color="auto"/>
              <w:right w:val="single" w:sz="4" w:space="0" w:color="auto"/>
            </w:tcBorders>
            <w:shd w:val="clear" w:color="000000" w:fill="D9D9D9"/>
            <w:vAlign w:val="center"/>
            <w:hideMark/>
          </w:tcPr>
          <w:p w14:paraId="52FE1994"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632</w:t>
            </w:r>
          </w:p>
        </w:tc>
        <w:tc>
          <w:tcPr>
            <w:tcW w:w="491" w:type="dxa"/>
            <w:tcBorders>
              <w:top w:val="nil"/>
              <w:left w:val="nil"/>
              <w:bottom w:val="single" w:sz="4" w:space="0" w:color="auto"/>
              <w:right w:val="single" w:sz="4" w:space="0" w:color="auto"/>
            </w:tcBorders>
            <w:shd w:val="clear" w:color="000000" w:fill="D9D9D9"/>
            <w:vAlign w:val="center"/>
            <w:hideMark/>
          </w:tcPr>
          <w:p w14:paraId="79282D03"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273</w:t>
            </w:r>
          </w:p>
        </w:tc>
        <w:tc>
          <w:tcPr>
            <w:tcW w:w="470" w:type="dxa"/>
            <w:tcBorders>
              <w:top w:val="nil"/>
              <w:left w:val="nil"/>
              <w:bottom w:val="single" w:sz="4" w:space="0" w:color="auto"/>
              <w:right w:val="single" w:sz="4" w:space="0" w:color="auto"/>
            </w:tcBorders>
            <w:shd w:val="clear" w:color="000000" w:fill="D9D9D9"/>
            <w:vAlign w:val="center"/>
            <w:hideMark/>
          </w:tcPr>
          <w:p w14:paraId="1553BBA9"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479</w:t>
            </w:r>
          </w:p>
        </w:tc>
        <w:tc>
          <w:tcPr>
            <w:tcW w:w="635" w:type="dxa"/>
            <w:tcBorders>
              <w:top w:val="nil"/>
              <w:left w:val="nil"/>
              <w:bottom w:val="single" w:sz="4" w:space="0" w:color="auto"/>
              <w:right w:val="single" w:sz="4" w:space="0" w:color="auto"/>
            </w:tcBorders>
            <w:shd w:val="clear" w:color="000000" w:fill="D9D9D9"/>
            <w:vAlign w:val="center"/>
            <w:hideMark/>
          </w:tcPr>
          <w:p w14:paraId="485307B4"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13,346</w:t>
            </w:r>
          </w:p>
        </w:tc>
        <w:tc>
          <w:tcPr>
            <w:tcW w:w="541" w:type="dxa"/>
            <w:tcBorders>
              <w:top w:val="nil"/>
              <w:left w:val="nil"/>
              <w:bottom w:val="single" w:sz="4" w:space="0" w:color="auto"/>
              <w:right w:val="single" w:sz="4" w:space="0" w:color="auto"/>
            </w:tcBorders>
            <w:shd w:val="clear" w:color="000000" w:fill="D9D9D9"/>
            <w:vAlign w:val="center"/>
            <w:hideMark/>
          </w:tcPr>
          <w:p w14:paraId="345B5EE8"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59</w:t>
            </w:r>
          </w:p>
        </w:tc>
        <w:tc>
          <w:tcPr>
            <w:tcW w:w="450" w:type="dxa"/>
            <w:tcBorders>
              <w:top w:val="nil"/>
              <w:left w:val="nil"/>
              <w:bottom w:val="single" w:sz="4" w:space="0" w:color="auto"/>
              <w:right w:val="single" w:sz="4" w:space="0" w:color="auto"/>
            </w:tcBorders>
            <w:shd w:val="clear" w:color="000000" w:fill="D9D9D9"/>
            <w:vAlign w:val="center"/>
            <w:hideMark/>
          </w:tcPr>
          <w:p w14:paraId="3054ADF1"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154</w:t>
            </w:r>
          </w:p>
        </w:tc>
        <w:tc>
          <w:tcPr>
            <w:tcW w:w="540" w:type="dxa"/>
            <w:tcBorders>
              <w:top w:val="nil"/>
              <w:left w:val="nil"/>
              <w:bottom w:val="single" w:sz="4" w:space="0" w:color="auto"/>
              <w:right w:val="single" w:sz="4" w:space="0" w:color="auto"/>
            </w:tcBorders>
            <w:shd w:val="clear" w:color="000000" w:fill="D9D9D9"/>
            <w:vAlign w:val="center"/>
            <w:hideMark/>
          </w:tcPr>
          <w:p w14:paraId="3BA1D137" w14:textId="77777777" w:rsidR="003B6E03" w:rsidRPr="002200E7" w:rsidRDefault="003B6E03" w:rsidP="00804334">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64</w:t>
            </w:r>
          </w:p>
        </w:tc>
      </w:tr>
    </w:tbl>
    <w:p w14:paraId="01D7DFCA" w14:textId="5D584DE0" w:rsidR="003B6E03" w:rsidRPr="002200E7" w:rsidRDefault="003B6E03" w:rsidP="00A35D56">
      <w:pPr>
        <w:spacing w:after="0" w:line="48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b/>
          <w:color w:val="000000" w:themeColor="text1"/>
          <w:sz w:val="24"/>
          <w:szCs w:val="24"/>
        </w:rPr>
        <w:t>Fuente</w:t>
      </w:r>
      <w:r w:rsidRPr="002200E7">
        <w:rPr>
          <w:rFonts w:ascii="Times New Roman" w:eastAsia="Times New Roman" w:hAnsi="Times New Roman" w:cs="Times New Roman"/>
          <w:color w:val="000000" w:themeColor="text1"/>
          <w:sz w:val="24"/>
          <w:szCs w:val="24"/>
        </w:rPr>
        <w:t>: Sección de Personal, F</w:t>
      </w:r>
      <w:r w:rsidR="00710DB1" w:rsidRPr="002200E7">
        <w:rPr>
          <w:rFonts w:ascii="Times New Roman" w:eastAsia="Times New Roman" w:hAnsi="Times New Roman" w:cs="Times New Roman"/>
          <w:color w:val="000000" w:themeColor="text1"/>
          <w:sz w:val="24"/>
          <w:szCs w:val="24"/>
        </w:rPr>
        <w:t xml:space="preserve">uerza de Tarea Conjunta “Ciudad </w:t>
      </w:r>
      <w:r w:rsidRPr="002200E7">
        <w:rPr>
          <w:rFonts w:ascii="Times New Roman" w:eastAsia="Times New Roman" w:hAnsi="Times New Roman" w:cs="Times New Roman"/>
          <w:color w:val="000000" w:themeColor="text1"/>
          <w:sz w:val="24"/>
          <w:szCs w:val="24"/>
        </w:rPr>
        <w:t>Tranquila”, FTC-CIUTRAN. 01/01/2018. Al 31/10/2018.</w:t>
      </w:r>
    </w:p>
    <w:p w14:paraId="51B0ED66" w14:textId="77777777" w:rsidR="003B6E03" w:rsidRPr="002200E7" w:rsidRDefault="003B6E03" w:rsidP="00A35D56">
      <w:pPr>
        <w:spacing w:after="0" w:line="480" w:lineRule="auto"/>
        <w:rPr>
          <w:rFonts w:ascii="Times New Roman" w:eastAsia="Times New Roman" w:hAnsi="Times New Roman" w:cs="Times New Roman"/>
          <w:b/>
          <w:color w:val="000000" w:themeColor="text1"/>
          <w:sz w:val="24"/>
          <w:szCs w:val="24"/>
        </w:rPr>
      </w:pPr>
    </w:p>
    <w:p w14:paraId="0B90318F" w14:textId="77777777" w:rsidR="003B6E03" w:rsidRPr="002200E7" w:rsidRDefault="003B6E03" w:rsidP="00710DB1">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 xml:space="preserve">Leyenda: </w:t>
      </w:r>
      <w:r w:rsidRPr="002200E7">
        <w:rPr>
          <w:rFonts w:ascii="Times New Roman" w:eastAsia="Times New Roman" w:hAnsi="Times New Roman" w:cs="Times New Roman"/>
          <w:color w:val="000000" w:themeColor="text1"/>
          <w:sz w:val="24"/>
          <w:szCs w:val="24"/>
        </w:rPr>
        <w:t>Personas Requisadas (</w:t>
      </w:r>
      <w:r w:rsidRPr="002200E7">
        <w:rPr>
          <w:rFonts w:ascii="Times New Roman" w:eastAsia="Times New Roman" w:hAnsi="Times New Roman" w:cs="Times New Roman"/>
          <w:b/>
          <w:color w:val="000000" w:themeColor="text1"/>
          <w:sz w:val="24"/>
          <w:szCs w:val="24"/>
        </w:rPr>
        <w:t>PR</w:t>
      </w:r>
      <w:r w:rsidRPr="002200E7">
        <w:rPr>
          <w:rFonts w:ascii="Times New Roman" w:eastAsia="Times New Roman" w:hAnsi="Times New Roman" w:cs="Times New Roman"/>
          <w:color w:val="000000" w:themeColor="text1"/>
          <w:sz w:val="24"/>
          <w:szCs w:val="24"/>
        </w:rPr>
        <w:t>); Personas Detenidas (</w:t>
      </w:r>
      <w:r w:rsidRPr="002200E7">
        <w:rPr>
          <w:rFonts w:ascii="Times New Roman" w:eastAsia="Times New Roman" w:hAnsi="Times New Roman" w:cs="Times New Roman"/>
          <w:b/>
          <w:color w:val="000000" w:themeColor="text1"/>
          <w:sz w:val="24"/>
          <w:szCs w:val="24"/>
        </w:rPr>
        <w:t>PD</w:t>
      </w:r>
      <w:r w:rsidRPr="002200E7">
        <w:rPr>
          <w:rFonts w:ascii="Times New Roman" w:eastAsia="Times New Roman" w:hAnsi="Times New Roman" w:cs="Times New Roman"/>
          <w:color w:val="000000" w:themeColor="text1"/>
          <w:sz w:val="24"/>
          <w:szCs w:val="24"/>
        </w:rPr>
        <w:t>); Motores Requisados (</w:t>
      </w:r>
      <w:r w:rsidRPr="002200E7">
        <w:rPr>
          <w:rFonts w:ascii="Times New Roman" w:eastAsia="Times New Roman" w:hAnsi="Times New Roman" w:cs="Times New Roman"/>
          <w:b/>
          <w:color w:val="000000" w:themeColor="text1"/>
          <w:sz w:val="24"/>
          <w:szCs w:val="24"/>
        </w:rPr>
        <w:t>MR</w:t>
      </w:r>
      <w:r w:rsidRPr="002200E7">
        <w:rPr>
          <w:rFonts w:ascii="Times New Roman" w:eastAsia="Times New Roman" w:hAnsi="Times New Roman" w:cs="Times New Roman"/>
          <w:color w:val="000000" w:themeColor="text1"/>
          <w:sz w:val="24"/>
          <w:szCs w:val="24"/>
        </w:rPr>
        <w:t>); Motores Detenidos (</w:t>
      </w:r>
      <w:r w:rsidRPr="002200E7">
        <w:rPr>
          <w:rFonts w:ascii="Times New Roman" w:eastAsia="Times New Roman" w:hAnsi="Times New Roman" w:cs="Times New Roman"/>
          <w:b/>
          <w:color w:val="000000" w:themeColor="text1"/>
          <w:sz w:val="24"/>
          <w:szCs w:val="24"/>
        </w:rPr>
        <w:t>MD</w:t>
      </w:r>
      <w:r w:rsidRPr="002200E7">
        <w:rPr>
          <w:rFonts w:ascii="Times New Roman" w:eastAsia="Times New Roman" w:hAnsi="Times New Roman" w:cs="Times New Roman"/>
          <w:color w:val="000000" w:themeColor="text1"/>
          <w:sz w:val="24"/>
          <w:szCs w:val="24"/>
        </w:rPr>
        <w:t>); Vehículos Requisados (</w:t>
      </w:r>
      <w:r w:rsidRPr="002200E7">
        <w:rPr>
          <w:rFonts w:ascii="Times New Roman" w:eastAsia="Times New Roman" w:hAnsi="Times New Roman" w:cs="Times New Roman"/>
          <w:b/>
          <w:color w:val="000000" w:themeColor="text1"/>
          <w:sz w:val="24"/>
          <w:szCs w:val="24"/>
        </w:rPr>
        <w:t>VR</w:t>
      </w:r>
      <w:r w:rsidRPr="002200E7">
        <w:rPr>
          <w:rFonts w:ascii="Times New Roman" w:eastAsia="Times New Roman" w:hAnsi="Times New Roman" w:cs="Times New Roman"/>
          <w:color w:val="000000" w:themeColor="text1"/>
          <w:sz w:val="24"/>
          <w:szCs w:val="24"/>
        </w:rPr>
        <w:t>); Vehículos Detenidos (</w:t>
      </w:r>
      <w:r w:rsidRPr="002200E7">
        <w:rPr>
          <w:rFonts w:ascii="Times New Roman" w:eastAsia="Times New Roman" w:hAnsi="Times New Roman" w:cs="Times New Roman"/>
          <w:b/>
          <w:color w:val="000000" w:themeColor="text1"/>
          <w:sz w:val="24"/>
          <w:szCs w:val="24"/>
        </w:rPr>
        <w:t>VD</w:t>
      </w:r>
      <w:r w:rsidRPr="002200E7">
        <w:rPr>
          <w:rFonts w:ascii="Times New Roman" w:eastAsia="Times New Roman" w:hAnsi="Times New Roman" w:cs="Times New Roman"/>
          <w:color w:val="000000" w:themeColor="text1"/>
          <w:sz w:val="24"/>
          <w:szCs w:val="24"/>
        </w:rPr>
        <w:t xml:space="preserve">); Hookah Incautadas </w:t>
      </w:r>
      <w:r w:rsidRPr="002200E7">
        <w:rPr>
          <w:rFonts w:ascii="Times New Roman" w:eastAsia="Times New Roman" w:hAnsi="Times New Roman" w:cs="Times New Roman"/>
          <w:b/>
          <w:color w:val="000000" w:themeColor="text1"/>
          <w:sz w:val="24"/>
          <w:szCs w:val="24"/>
        </w:rPr>
        <w:t>(HI</w:t>
      </w:r>
      <w:r w:rsidRPr="002200E7">
        <w:rPr>
          <w:rFonts w:ascii="Times New Roman" w:eastAsia="Times New Roman" w:hAnsi="Times New Roman" w:cs="Times New Roman"/>
          <w:color w:val="000000" w:themeColor="text1"/>
          <w:sz w:val="24"/>
          <w:szCs w:val="24"/>
        </w:rPr>
        <w:t>); Armas de Fuego retenida (</w:t>
      </w:r>
      <w:r w:rsidRPr="002200E7">
        <w:rPr>
          <w:rFonts w:ascii="Times New Roman" w:eastAsia="Times New Roman" w:hAnsi="Times New Roman" w:cs="Times New Roman"/>
          <w:b/>
          <w:color w:val="000000" w:themeColor="text1"/>
          <w:sz w:val="24"/>
          <w:szCs w:val="24"/>
        </w:rPr>
        <w:t>AFR</w:t>
      </w:r>
      <w:r w:rsidRPr="002200E7">
        <w:rPr>
          <w:rFonts w:ascii="Times New Roman" w:eastAsia="Times New Roman" w:hAnsi="Times New Roman" w:cs="Times New Roman"/>
          <w:color w:val="000000" w:themeColor="text1"/>
          <w:sz w:val="24"/>
          <w:szCs w:val="24"/>
        </w:rPr>
        <w:t>); Armas de Fuego Verificada (</w:t>
      </w:r>
      <w:r w:rsidRPr="002200E7">
        <w:rPr>
          <w:rFonts w:ascii="Times New Roman" w:eastAsia="Times New Roman" w:hAnsi="Times New Roman" w:cs="Times New Roman"/>
          <w:b/>
          <w:color w:val="000000" w:themeColor="text1"/>
          <w:sz w:val="24"/>
          <w:szCs w:val="24"/>
        </w:rPr>
        <w:t>AFV</w:t>
      </w:r>
      <w:r w:rsidRPr="002200E7">
        <w:rPr>
          <w:rFonts w:ascii="Times New Roman" w:eastAsia="Times New Roman" w:hAnsi="Times New Roman" w:cs="Times New Roman"/>
          <w:color w:val="000000" w:themeColor="text1"/>
          <w:sz w:val="24"/>
          <w:szCs w:val="24"/>
        </w:rPr>
        <w:t>); Sustancias Controladas-Coca, Crack</w:t>
      </w:r>
      <w:r w:rsidRPr="002200E7">
        <w:rPr>
          <w:rFonts w:ascii="Times New Roman" w:eastAsia="Times New Roman" w:hAnsi="Times New Roman" w:cs="Times New Roman"/>
          <w:b/>
          <w:color w:val="000000" w:themeColor="text1"/>
          <w:sz w:val="24"/>
          <w:szCs w:val="24"/>
        </w:rPr>
        <w:t xml:space="preserve"> </w:t>
      </w:r>
      <w:r w:rsidRPr="002200E7">
        <w:rPr>
          <w:rFonts w:ascii="Times New Roman" w:eastAsia="Times New Roman" w:hAnsi="Times New Roman" w:cs="Times New Roman"/>
          <w:color w:val="000000" w:themeColor="text1"/>
          <w:sz w:val="24"/>
          <w:szCs w:val="24"/>
        </w:rPr>
        <w:t>(</w:t>
      </w:r>
      <w:r w:rsidRPr="002200E7">
        <w:rPr>
          <w:rFonts w:ascii="Times New Roman" w:eastAsia="Times New Roman" w:hAnsi="Times New Roman" w:cs="Times New Roman"/>
          <w:b/>
          <w:color w:val="000000" w:themeColor="text1"/>
          <w:sz w:val="24"/>
          <w:szCs w:val="24"/>
        </w:rPr>
        <w:t>SCC</w:t>
      </w:r>
      <w:r w:rsidRPr="002200E7">
        <w:rPr>
          <w:rFonts w:ascii="Times New Roman" w:eastAsia="Times New Roman" w:hAnsi="Times New Roman" w:cs="Times New Roman"/>
          <w:color w:val="000000" w:themeColor="text1"/>
          <w:sz w:val="24"/>
          <w:szCs w:val="24"/>
        </w:rPr>
        <w:t>). Armas Blanca Retenidas (</w:t>
      </w:r>
      <w:r w:rsidRPr="002200E7">
        <w:rPr>
          <w:rFonts w:ascii="Times New Roman" w:eastAsia="Times New Roman" w:hAnsi="Times New Roman" w:cs="Times New Roman"/>
          <w:b/>
          <w:color w:val="000000" w:themeColor="text1"/>
          <w:sz w:val="24"/>
          <w:szCs w:val="24"/>
        </w:rPr>
        <w:t>ABR</w:t>
      </w:r>
      <w:r w:rsidRPr="002200E7">
        <w:rPr>
          <w:rFonts w:ascii="Times New Roman" w:eastAsia="Times New Roman" w:hAnsi="Times New Roman" w:cs="Times New Roman"/>
          <w:color w:val="000000" w:themeColor="text1"/>
          <w:sz w:val="24"/>
          <w:szCs w:val="24"/>
        </w:rPr>
        <w:t>). Personas Extranjeras Indocumentadas (</w:t>
      </w:r>
      <w:r w:rsidRPr="002200E7">
        <w:rPr>
          <w:rFonts w:ascii="Times New Roman" w:eastAsia="Times New Roman" w:hAnsi="Times New Roman" w:cs="Times New Roman"/>
          <w:b/>
          <w:color w:val="000000" w:themeColor="text1"/>
          <w:sz w:val="24"/>
          <w:szCs w:val="24"/>
        </w:rPr>
        <w:t>PEI</w:t>
      </w:r>
      <w:r w:rsidRPr="002200E7">
        <w:rPr>
          <w:rFonts w:ascii="Times New Roman" w:eastAsia="Times New Roman" w:hAnsi="Times New Roman" w:cs="Times New Roman"/>
          <w:color w:val="000000" w:themeColor="text1"/>
          <w:sz w:val="24"/>
          <w:szCs w:val="24"/>
        </w:rPr>
        <w:t>). Multas por AMET (</w:t>
      </w:r>
      <w:r w:rsidRPr="002200E7">
        <w:rPr>
          <w:rFonts w:ascii="Times New Roman" w:eastAsia="Times New Roman" w:hAnsi="Times New Roman" w:cs="Times New Roman"/>
          <w:b/>
          <w:color w:val="000000" w:themeColor="text1"/>
          <w:sz w:val="24"/>
          <w:szCs w:val="24"/>
        </w:rPr>
        <w:t>MAT</w:t>
      </w:r>
      <w:r w:rsidRPr="002200E7">
        <w:rPr>
          <w:rFonts w:ascii="Times New Roman" w:eastAsia="Times New Roman" w:hAnsi="Times New Roman" w:cs="Times New Roman"/>
          <w:color w:val="000000" w:themeColor="text1"/>
          <w:sz w:val="24"/>
          <w:szCs w:val="24"/>
        </w:rPr>
        <w:t xml:space="preserve">), </w:t>
      </w:r>
      <w:r w:rsidR="00A02B93" w:rsidRPr="002200E7">
        <w:rPr>
          <w:rFonts w:ascii="Times New Roman" w:eastAsia="Times New Roman" w:hAnsi="Times New Roman" w:cs="Times New Roman"/>
          <w:color w:val="000000" w:themeColor="text1"/>
          <w:sz w:val="24"/>
          <w:szCs w:val="24"/>
        </w:rPr>
        <w:t>Máquinas</w:t>
      </w:r>
      <w:r w:rsidRPr="002200E7">
        <w:rPr>
          <w:rFonts w:ascii="Times New Roman" w:eastAsia="Times New Roman" w:hAnsi="Times New Roman" w:cs="Times New Roman"/>
          <w:color w:val="000000" w:themeColor="text1"/>
          <w:sz w:val="24"/>
          <w:szCs w:val="24"/>
        </w:rPr>
        <w:t xml:space="preserve"> traga moneda (</w:t>
      </w:r>
      <w:r w:rsidRPr="002200E7">
        <w:rPr>
          <w:rFonts w:ascii="Times New Roman" w:eastAsia="Times New Roman" w:hAnsi="Times New Roman" w:cs="Times New Roman"/>
          <w:b/>
          <w:color w:val="000000" w:themeColor="text1"/>
          <w:sz w:val="24"/>
          <w:szCs w:val="24"/>
        </w:rPr>
        <w:t>MTG</w:t>
      </w:r>
      <w:r w:rsidRPr="002200E7">
        <w:rPr>
          <w:rFonts w:ascii="Times New Roman" w:eastAsia="Times New Roman" w:hAnsi="Times New Roman" w:cs="Times New Roman"/>
          <w:color w:val="000000" w:themeColor="text1"/>
          <w:sz w:val="24"/>
          <w:szCs w:val="24"/>
        </w:rPr>
        <w:t>), Bocinas y Amplificadores (</w:t>
      </w:r>
      <w:r w:rsidRPr="002200E7">
        <w:rPr>
          <w:rFonts w:ascii="Times New Roman" w:eastAsia="Times New Roman" w:hAnsi="Times New Roman" w:cs="Times New Roman"/>
          <w:b/>
          <w:color w:val="000000" w:themeColor="text1"/>
          <w:sz w:val="24"/>
          <w:szCs w:val="24"/>
        </w:rPr>
        <w:t>BA</w:t>
      </w:r>
      <w:r w:rsidRPr="002200E7">
        <w:rPr>
          <w:rFonts w:ascii="Times New Roman" w:eastAsia="Times New Roman" w:hAnsi="Times New Roman" w:cs="Times New Roman"/>
          <w:color w:val="000000" w:themeColor="text1"/>
          <w:sz w:val="24"/>
          <w:szCs w:val="24"/>
        </w:rPr>
        <w:t>).</w:t>
      </w:r>
    </w:p>
    <w:p w14:paraId="35C9FAB7" w14:textId="77777777" w:rsidR="003B6E03" w:rsidRPr="002200E7" w:rsidRDefault="003B6E03" w:rsidP="003B6E03">
      <w:pPr>
        <w:jc w:val="both"/>
        <w:rPr>
          <w:rFonts w:ascii="Arial" w:hAnsi="Arial" w:cs="Arial"/>
          <w:color w:val="000000" w:themeColor="text1"/>
          <w:sz w:val="16"/>
        </w:rPr>
      </w:pPr>
    </w:p>
    <w:p w14:paraId="4799FB4E" w14:textId="77777777" w:rsidR="00710DB1" w:rsidRPr="002200E7" w:rsidRDefault="00710DB1" w:rsidP="003B6E03">
      <w:pPr>
        <w:jc w:val="both"/>
        <w:rPr>
          <w:rFonts w:ascii="Arial" w:hAnsi="Arial" w:cs="Arial"/>
          <w:color w:val="000000" w:themeColor="text1"/>
          <w:sz w:val="16"/>
        </w:rPr>
      </w:pPr>
    </w:p>
    <w:p w14:paraId="3FFCC084" w14:textId="77777777" w:rsidR="005E3C04" w:rsidRPr="002200E7" w:rsidRDefault="005E3C04" w:rsidP="003B6E03">
      <w:pPr>
        <w:jc w:val="both"/>
        <w:rPr>
          <w:rFonts w:ascii="Arial" w:hAnsi="Arial" w:cs="Arial"/>
          <w:color w:val="000000" w:themeColor="text1"/>
          <w:sz w:val="16"/>
        </w:rPr>
      </w:pPr>
    </w:p>
    <w:p w14:paraId="5E726370" w14:textId="77777777" w:rsidR="005E3C04" w:rsidRPr="002200E7" w:rsidRDefault="005E3C04" w:rsidP="00710DB1">
      <w:pPr>
        <w:rPr>
          <w:rFonts w:ascii="Times New Roman" w:hAnsi="Times New Roman" w:cs="Times New Roman"/>
          <w:b/>
          <w:color w:val="000000" w:themeColor="text1"/>
          <w:sz w:val="24"/>
          <w:szCs w:val="24"/>
        </w:rPr>
      </w:pPr>
    </w:p>
    <w:p w14:paraId="655DB792" w14:textId="77777777" w:rsidR="005E3C04" w:rsidRPr="002200E7" w:rsidRDefault="005E3C04" w:rsidP="00710DB1">
      <w:pPr>
        <w:rPr>
          <w:rFonts w:ascii="Times New Roman" w:hAnsi="Times New Roman" w:cs="Times New Roman"/>
          <w:b/>
          <w:color w:val="000000" w:themeColor="text1"/>
          <w:sz w:val="24"/>
          <w:szCs w:val="24"/>
        </w:rPr>
      </w:pPr>
    </w:p>
    <w:p w14:paraId="4FD60F86" w14:textId="2F612662" w:rsidR="003B6E03" w:rsidRPr="002200E7" w:rsidRDefault="00710DB1" w:rsidP="00710DB1">
      <w:pPr>
        <w:rPr>
          <w:rFonts w:ascii="Times New Roman" w:hAnsi="Times New Roman" w:cs="Times New Roman"/>
          <w:b/>
          <w:color w:val="000000" w:themeColor="text1"/>
          <w:sz w:val="24"/>
          <w:szCs w:val="24"/>
        </w:rPr>
      </w:pPr>
      <w:r w:rsidRPr="002200E7">
        <w:rPr>
          <w:rFonts w:ascii="Times New Roman" w:hAnsi="Times New Roman" w:cs="Times New Roman"/>
          <w:b/>
          <w:color w:val="000000" w:themeColor="text1"/>
          <w:sz w:val="24"/>
          <w:szCs w:val="24"/>
        </w:rPr>
        <w:t>Anexo No. 104</w:t>
      </w:r>
    </w:p>
    <w:p w14:paraId="621E6CFB" w14:textId="77777777" w:rsidR="003B6E03" w:rsidRPr="002200E7" w:rsidRDefault="00A02B93" w:rsidP="00A35D56">
      <w:pPr>
        <w:spacing w:after="0" w:line="480" w:lineRule="auto"/>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Gráfica de</w:t>
      </w:r>
      <w:r w:rsidR="003B6E03" w:rsidRPr="002200E7">
        <w:rPr>
          <w:rFonts w:ascii="Times New Roman" w:eastAsia="Times New Roman" w:hAnsi="Times New Roman" w:cs="Times New Roman"/>
          <w:b/>
          <w:color w:val="000000" w:themeColor="text1"/>
          <w:sz w:val="24"/>
          <w:szCs w:val="24"/>
        </w:rPr>
        <w:t xml:space="preserve"> Actividades desarrolladas </w:t>
      </w:r>
    </w:p>
    <w:p w14:paraId="4447C934" w14:textId="0EB6CD8A" w:rsidR="003B6E03" w:rsidRPr="002200E7" w:rsidRDefault="003B6E03" w:rsidP="00A35D56">
      <w:pPr>
        <w:rPr>
          <w:color w:val="000000" w:themeColor="text1"/>
        </w:rPr>
      </w:pPr>
      <w:r w:rsidRPr="002200E7">
        <w:rPr>
          <w:noProof/>
          <w:color w:val="000000" w:themeColor="text1"/>
        </w:rPr>
        <w:drawing>
          <wp:inline distT="0" distB="0" distL="0" distR="0" wp14:anchorId="066AD369" wp14:editId="61B556E4">
            <wp:extent cx="4571365" cy="2464905"/>
            <wp:effectExtent l="0" t="0" r="635" b="12065"/>
            <wp:docPr id="31" name="Gráfico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10FE9893" w14:textId="7BFF1CB3" w:rsidR="003B6E03" w:rsidRPr="002200E7" w:rsidRDefault="003B6E03" w:rsidP="00BB1493">
      <w:pPr>
        <w:spacing w:after="0" w:line="480" w:lineRule="auto"/>
        <w:rPr>
          <w:rFonts w:ascii="Times New Roman" w:eastAsia="Times New Roman" w:hAnsi="Times New Roman" w:cs="Times New Roman"/>
          <w:b/>
          <w:color w:val="000000" w:themeColor="text1"/>
          <w:sz w:val="24"/>
          <w:szCs w:val="24"/>
        </w:rPr>
      </w:pPr>
    </w:p>
    <w:p w14:paraId="794AB9EC" w14:textId="77777777" w:rsidR="00710DB1" w:rsidRPr="002200E7" w:rsidRDefault="00710DB1" w:rsidP="00BB1493">
      <w:pPr>
        <w:spacing w:after="0" w:line="480" w:lineRule="auto"/>
        <w:rPr>
          <w:rFonts w:ascii="Times New Roman" w:eastAsia="Times New Roman" w:hAnsi="Times New Roman" w:cs="Times New Roman"/>
          <w:b/>
          <w:color w:val="000000" w:themeColor="text1"/>
          <w:sz w:val="24"/>
          <w:szCs w:val="24"/>
        </w:rPr>
      </w:pPr>
    </w:p>
    <w:p w14:paraId="42CB83BA" w14:textId="77777777" w:rsidR="00710DB1" w:rsidRPr="002200E7" w:rsidRDefault="00710DB1" w:rsidP="00BB1493">
      <w:pPr>
        <w:spacing w:after="0" w:line="480" w:lineRule="auto"/>
        <w:rPr>
          <w:rFonts w:ascii="Times New Roman" w:eastAsia="Times New Roman" w:hAnsi="Times New Roman" w:cs="Times New Roman"/>
          <w:b/>
          <w:color w:val="000000" w:themeColor="text1"/>
          <w:sz w:val="24"/>
          <w:szCs w:val="24"/>
        </w:rPr>
      </w:pPr>
    </w:p>
    <w:p w14:paraId="57584DDB" w14:textId="77777777" w:rsidR="005E3C04" w:rsidRPr="002200E7" w:rsidRDefault="005E3C04" w:rsidP="00BB1493">
      <w:pPr>
        <w:spacing w:after="0" w:line="480" w:lineRule="auto"/>
        <w:rPr>
          <w:rFonts w:ascii="Times New Roman" w:eastAsia="Times New Roman" w:hAnsi="Times New Roman" w:cs="Times New Roman"/>
          <w:b/>
          <w:color w:val="000000" w:themeColor="text1"/>
          <w:sz w:val="24"/>
          <w:szCs w:val="24"/>
        </w:rPr>
      </w:pPr>
    </w:p>
    <w:p w14:paraId="71AFA106" w14:textId="77777777" w:rsidR="005E3C04" w:rsidRPr="002200E7" w:rsidRDefault="005E3C04" w:rsidP="00BB1493">
      <w:pPr>
        <w:spacing w:after="0" w:line="480" w:lineRule="auto"/>
        <w:rPr>
          <w:rFonts w:ascii="Times New Roman" w:eastAsia="Times New Roman" w:hAnsi="Times New Roman" w:cs="Times New Roman"/>
          <w:b/>
          <w:color w:val="000000" w:themeColor="text1"/>
          <w:sz w:val="24"/>
          <w:szCs w:val="24"/>
        </w:rPr>
      </w:pPr>
    </w:p>
    <w:p w14:paraId="79C1548B" w14:textId="77777777" w:rsidR="005E3C04" w:rsidRPr="002200E7" w:rsidRDefault="005E3C04" w:rsidP="00BB1493">
      <w:pPr>
        <w:spacing w:after="0" w:line="480" w:lineRule="auto"/>
        <w:rPr>
          <w:rFonts w:ascii="Times New Roman" w:eastAsia="Times New Roman" w:hAnsi="Times New Roman" w:cs="Times New Roman"/>
          <w:b/>
          <w:color w:val="000000" w:themeColor="text1"/>
          <w:sz w:val="24"/>
          <w:szCs w:val="24"/>
        </w:rPr>
      </w:pPr>
    </w:p>
    <w:p w14:paraId="08D551F5" w14:textId="77777777" w:rsidR="005E3C04" w:rsidRPr="002200E7" w:rsidRDefault="005E3C04" w:rsidP="00BB1493">
      <w:pPr>
        <w:spacing w:after="0" w:line="480" w:lineRule="auto"/>
        <w:rPr>
          <w:rFonts w:ascii="Times New Roman" w:eastAsia="Times New Roman" w:hAnsi="Times New Roman" w:cs="Times New Roman"/>
          <w:b/>
          <w:color w:val="000000" w:themeColor="text1"/>
          <w:sz w:val="24"/>
          <w:szCs w:val="24"/>
        </w:rPr>
      </w:pPr>
    </w:p>
    <w:p w14:paraId="7AB5E869" w14:textId="77777777" w:rsidR="005E3C04" w:rsidRPr="002200E7" w:rsidRDefault="005E3C04" w:rsidP="00BB1493">
      <w:pPr>
        <w:spacing w:after="0" w:line="480" w:lineRule="auto"/>
        <w:rPr>
          <w:rFonts w:ascii="Times New Roman" w:eastAsia="Times New Roman" w:hAnsi="Times New Roman" w:cs="Times New Roman"/>
          <w:b/>
          <w:color w:val="000000" w:themeColor="text1"/>
          <w:sz w:val="24"/>
          <w:szCs w:val="24"/>
        </w:rPr>
      </w:pPr>
    </w:p>
    <w:p w14:paraId="2FA1FE21" w14:textId="77777777" w:rsidR="005E3C04" w:rsidRPr="002200E7" w:rsidRDefault="005E3C04" w:rsidP="00BB1493">
      <w:pPr>
        <w:spacing w:after="0" w:line="480" w:lineRule="auto"/>
        <w:rPr>
          <w:rFonts w:ascii="Times New Roman" w:eastAsia="Times New Roman" w:hAnsi="Times New Roman" w:cs="Times New Roman"/>
          <w:b/>
          <w:color w:val="000000" w:themeColor="text1"/>
          <w:sz w:val="24"/>
          <w:szCs w:val="24"/>
        </w:rPr>
      </w:pPr>
    </w:p>
    <w:p w14:paraId="749F06BC" w14:textId="77777777" w:rsidR="005E3C04" w:rsidRPr="002200E7" w:rsidRDefault="005E3C04" w:rsidP="00BB1493">
      <w:pPr>
        <w:spacing w:after="0" w:line="480" w:lineRule="auto"/>
        <w:rPr>
          <w:rFonts w:ascii="Times New Roman" w:eastAsia="Times New Roman" w:hAnsi="Times New Roman" w:cs="Times New Roman"/>
          <w:b/>
          <w:color w:val="000000" w:themeColor="text1"/>
          <w:sz w:val="24"/>
          <w:szCs w:val="24"/>
        </w:rPr>
      </w:pPr>
    </w:p>
    <w:p w14:paraId="13D256D5" w14:textId="77777777" w:rsidR="005E3C04" w:rsidRPr="002200E7" w:rsidRDefault="005E3C04" w:rsidP="00BB1493">
      <w:pPr>
        <w:spacing w:after="0" w:line="480" w:lineRule="auto"/>
        <w:rPr>
          <w:rFonts w:ascii="Times New Roman" w:eastAsia="Times New Roman" w:hAnsi="Times New Roman" w:cs="Times New Roman"/>
          <w:b/>
          <w:color w:val="000000" w:themeColor="text1"/>
          <w:sz w:val="24"/>
          <w:szCs w:val="24"/>
        </w:rPr>
      </w:pPr>
    </w:p>
    <w:p w14:paraId="0759D8AA" w14:textId="77777777" w:rsidR="005E3C04" w:rsidRPr="002200E7" w:rsidRDefault="005E3C04" w:rsidP="00BB1493">
      <w:pPr>
        <w:spacing w:after="0" w:line="480" w:lineRule="auto"/>
        <w:rPr>
          <w:rFonts w:ascii="Times New Roman" w:eastAsia="Times New Roman" w:hAnsi="Times New Roman" w:cs="Times New Roman"/>
          <w:b/>
          <w:color w:val="000000" w:themeColor="text1"/>
          <w:sz w:val="24"/>
          <w:szCs w:val="24"/>
        </w:rPr>
      </w:pPr>
    </w:p>
    <w:p w14:paraId="4E261F79" w14:textId="2EA21222" w:rsidR="00B5660D" w:rsidRPr="002200E7" w:rsidRDefault="00710DB1" w:rsidP="00B5660D">
      <w:pPr>
        <w:spacing w:after="0" w:line="480" w:lineRule="auto"/>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lastRenderedPageBreak/>
        <w:t>4.1.2.7</w:t>
      </w:r>
      <w:r w:rsidR="00E008BA" w:rsidRPr="002200E7">
        <w:rPr>
          <w:rFonts w:ascii="Times New Roman" w:eastAsia="Times New Roman" w:hAnsi="Times New Roman" w:cs="Times New Roman"/>
          <w:b/>
          <w:color w:val="000000" w:themeColor="text1"/>
          <w:sz w:val="24"/>
          <w:szCs w:val="24"/>
        </w:rPr>
        <w:t xml:space="preserve"> </w:t>
      </w:r>
      <w:r w:rsidR="00B5660D" w:rsidRPr="002200E7">
        <w:rPr>
          <w:rFonts w:ascii="Times New Roman" w:eastAsia="Times New Roman" w:hAnsi="Times New Roman" w:cs="Times New Roman"/>
          <w:b/>
          <w:color w:val="000000" w:themeColor="text1"/>
          <w:sz w:val="24"/>
          <w:szCs w:val="24"/>
        </w:rPr>
        <w:t>Comando Conjunto Metropolitano de las Fuerzas Armadas</w:t>
      </w:r>
    </w:p>
    <w:p w14:paraId="2474B06E" w14:textId="77777777" w:rsidR="00212654" w:rsidRPr="002200E7" w:rsidRDefault="00212654" w:rsidP="00212654">
      <w:pPr>
        <w:spacing w:after="0" w:line="480" w:lineRule="auto"/>
        <w:rPr>
          <w:rFonts w:ascii="Times New Roman" w:hAnsi="Times New Roman" w:cs="Times New Roman"/>
          <w:b/>
          <w:color w:val="000000" w:themeColor="text1"/>
          <w:sz w:val="24"/>
          <w:szCs w:val="24"/>
        </w:rPr>
      </w:pPr>
    </w:p>
    <w:p w14:paraId="29B95056" w14:textId="23879BE7" w:rsidR="00B5660D" w:rsidRPr="002200E7" w:rsidRDefault="00212654" w:rsidP="00212654">
      <w:pPr>
        <w:spacing w:after="0" w:line="480" w:lineRule="auto"/>
        <w:rPr>
          <w:rFonts w:ascii="Times New Roman" w:hAnsi="Times New Roman" w:cs="Times New Roman"/>
          <w:b/>
          <w:color w:val="000000" w:themeColor="text1"/>
          <w:sz w:val="24"/>
          <w:szCs w:val="24"/>
        </w:rPr>
      </w:pPr>
      <w:r w:rsidRPr="002200E7">
        <w:rPr>
          <w:rFonts w:ascii="Times New Roman" w:hAnsi="Times New Roman" w:cs="Times New Roman"/>
          <w:b/>
          <w:color w:val="000000" w:themeColor="text1"/>
          <w:sz w:val="24"/>
          <w:szCs w:val="24"/>
        </w:rPr>
        <w:t>Anexo No. 105</w:t>
      </w:r>
    </w:p>
    <w:p w14:paraId="325A3472" w14:textId="1CD9967A" w:rsidR="00B5660D" w:rsidRPr="002200E7" w:rsidRDefault="00B5660D" w:rsidP="005E3C0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 xml:space="preserve">Resumen detallado de los resultados de los operativos realizados en el marco de la ORDOP </w:t>
      </w:r>
      <w:r w:rsidR="008E0A61" w:rsidRPr="002200E7">
        <w:rPr>
          <w:rFonts w:ascii="Times New Roman" w:eastAsia="Times New Roman" w:hAnsi="Times New Roman" w:cs="Times New Roman"/>
          <w:b/>
          <w:color w:val="000000" w:themeColor="text1"/>
          <w:sz w:val="24"/>
          <w:szCs w:val="24"/>
        </w:rPr>
        <w:t>Seguridad Interna y Ciudadana</w:t>
      </w:r>
      <w:r w:rsidR="00710DB1" w:rsidRPr="002200E7">
        <w:rPr>
          <w:rFonts w:ascii="Times New Roman" w:eastAsia="Times New Roman" w:hAnsi="Times New Roman" w:cs="Times New Roman"/>
          <w:b/>
          <w:color w:val="000000" w:themeColor="text1"/>
          <w:sz w:val="24"/>
          <w:szCs w:val="24"/>
        </w:rPr>
        <w:t>, en apoyo a la P.N</w:t>
      </w:r>
      <w:r w:rsidRPr="002200E7">
        <w:rPr>
          <w:rFonts w:ascii="Times New Roman" w:eastAsia="Times New Roman" w:hAnsi="Times New Roman" w:cs="Times New Roman"/>
          <w:b/>
          <w:color w:val="000000" w:themeColor="text1"/>
          <w:sz w:val="24"/>
          <w:szCs w:val="24"/>
        </w:rPr>
        <w:t>.</w:t>
      </w:r>
      <w:r w:rsidR="00710DB1" w:rsidRPr="002200E7">
        <w:rPr>
          <w:rFonts w:ascii="Times New Roman" w:eastAsia="Times New Roman" w:hAnsi="Times New Roman" w:cs="Times New Roman"/>
          <w:b/>
          <w:color w:val="000000" w:themeColor="text1"/>
          <w:sz w:val="24"/>
          <w:szCs w:val="24"/>
        </w:rPr>
        <w:t xml:space="preserve"> (12/11/2018)</w:t>
      </w:r>
    </w:p>
    <w:p w14:paraId="499AB701" w14:textId="34909AC5" w:rsidR="00B5660D" w:rsidRPr="002200E7" w:rsidRDefault="005E3C04" w:rsidP="00B5660D">
      <w:pPr>
        <w:rPr>
          <w:color w:val="000000" w:themeColor="text1"/>
        </w:rPr>
      </w:pPr>
      <w:r w:rsidRPr="002200E7">
        <w:rPr>
          <w:noProof/>
          <w:color w:val="000000" w:themeColor="text1"/>
        </w:rPr>
        <w:drawing>
          <wp:anchor distT="0" distB="0" distL="114300" distR="114300" simplePos="0" relativeHeight="251677184" behindDoc="1" locked="0" layoutInCell="1" allowOverlap="1" wp14:anchorId="4F6B870A" wp14:editId="66E7005C">
            <wp:simplePos x="0" y="0"/>
            <wp:positionH relativeFrom="margin">
              <wp:posOffset>-600322</wp:posOffset>
            </wp:positionH>
            <wp:positionV relativeFrom="paragraph">
              <wp:posOffset>66620</wp:posOffset>
            </wp:positionV>
            <wp:extent cx="5963478" cy="6424295"/>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234">
                      <a:extLst>
                        <a:ext uri="{28A0092B-C50C-407E-A947-70E740481C1C}">
                          <a14:useLocalDpi xmlns:a14="http://schemas.microsoft.com/office/drawing/2010/main" val="0"/>
                        </a:ext>
                      </a:extLst>
                    </a:blip>
                    <a:srcRect t="3419" b="2461"/>
                    <a:stretch/>
                  </pic:blipFill>
                  <pic:spPr bwMode="auto">
                    <a:xfrm>
                      <a:off x="0" y="0"/>
                      <a:ext cx="5971129" cy="64325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88B928" w14:textId="731981AC" w:rsidR="00E008BA" w:rsidRPr="002200E7" w:rsidRDefault="00E008BA" w:rsidP="00B5660D">
      <w:pPr>
        <w:rPr>
          <w:color w:val="000000" w:themeColor="text1"/>
        </w:rPr>
      </w:pPr>
    </w:p>
    <w:p w14:paraId="30342234" w14:textId="77777777" w:rsidR="00E008BA" w:rsidRPr="002200E7" w:rsidRDefault="00E008BA" w:rsidP="00B5660D">
      <w:pPr>
        <w:rPr>
          <w:color w:val="000000" w:themeColor="text1"/>
        </w:rPr>
      </w:pPr>
    </w:p>
    <w:p w14:paraId="5B10E34E" w14:textId="77777777" w:rsidR="00E008BA" w:rsidRPr="002200E7" w:rsidRDefault="00E008BA" w:rsidP="00B5660D">
      <w:pPr>
        <w:rPr>
          <w:color w:val="000000" w:themeColor="text1"/>
        </w:rPr>
      </w:pPr>
    </w:p>
    <w:p w14:paraId="31ED0CF1" w14:textId="77777777" w:rsidR="00E008BA" w:rsidRPr="002200E7" w:rsidRDefault="00E008BA" w:rsidP="00B5660D">
      <w:pPr>
        <w:rPr>
          <w:color w:val="000000" w:themeColor="text1"/>
        </w:rPr>
      </w:pPr>
    </w:p>
    <w:p w14:paraId="6E1638B6" w14:textId="77777777" w:rsidR="00E008BA" w:rsidRPr="002200E7" w:rsidRDefault="00E008BA" w:rsidP="00B5660D">
      <w:pPr>
        <w:rPr>
          <w:color w:val="000000" w:themeColor="text1"/>
        </w:rPr>
      </w:pPr>
    </w:p>
    <w:p w14:paraId="658AA30A" w14:textId="77777777" w:rsidR="00E008BA" w:rsidRPr="002200E7" w:rsidRDefault="00E008BA" w:rsidP="00B5660D">
      <w:pPr>
        <w:rPr>
          <w:color w:val="000000" w:themeColor="text1"/>
        </w:rPr>
      </w:pPr>
    </w:p>
    <w:p w14:paraId="129D9977" w14:textId="77777777" w:rsidR="00E008BA" w:rsidRPr="002200E7" w:rsidRDefault="00E008BA" w:rsidP="00B5660D">
      <w:pPr>
        <w:rPr>
          <w:color w:val="000000" w:themeColor="text1"/>
        </w:rPr>
      </w:pPr>
    </w:p>
    <w:p w14:paraId="4315341C" w14:textId="77777777" w:rsidR="00E008BA" w:rsidRPr="002200E7" w:rsidRDefault="00E008BA" w:rsidP="00B5660D">
      <w:pPr>
        <w:rPr>
          <w:color w:val="000000" w:themeColor="text1"/>
        </w:rPr>
      </w:pPr>
    </w:p>
    <w:p w14:paraId="1F7CF3C2" w14:textId="77777777" w:rsidR="00E008BA" w:rsidRPr="002200E7" w:rsidRDefault="00E008BA" w:rsidP="00B5660D">
      <w:pPr>
        <w:rPr>
          <w:color w:val="000000" w:themeColor="text1"/>
        </w:rPr>
      </w:pPr>
    </w:p>
    <w:p w14:paraId="17A02E4C" w14:textId="77777777" w:rsidR="00E008BA" w:rsidRPr="002200E7" w:rsidRDefault="00E008BA" w:rsidP="00B5660D">
      <w:pPr>
        <w:rPr>
          <w:color w:val="000000" w:themeColor="text1"/>
        </w:rPr>
      </w:pPr>
    </w:p>
    <w:p w14:paraId="771CE4C2" w14:textId="77777777" w:rsidR="00E008BA" w:rsidRPr="002200E7" w:rsidRDefault="00E008BA" w:rsidP="00B5660D">
      <w:pPr>
        <w:rPr>
          <w:color w:val="000000" w:themeColor="text1"/>
        </w:rPr>
      </w:pPr>
    </w:p>
    <w:p w14:paraId="2A80EDCC" w14:textId="77777777" w:rsidR="00E008BA" w:rsidRPr="002200E7" w:rsidRDefault="00E008BA" w:rsidP="00B5660D">
      <w:pPr>
        <w:rPr>
          <w:color w:val="000000" w:themeColor="text1"/>
        </w:rPr>
      </w:pPr>
    </w:p>
    <w:p w14:paraId="2F2F86BF" w14:textId="77777777" w:rsidR="00E008BA" w:rsidRPr="002200E7" w:rsidRDefault="00E008BA" w:rsidP="00B5660D">
      <w:pPr>
        <w:rPr>
          <w:color w:val="000000" w:themeColor="text1"/>
        </w:rPr>
      </w:pPr>
    </w:p>
    <w:p w14:paraId="4D512CD8" w14:textId="77777777" w:rsidR="00E008BA" w:rsidRPr="002200E7" w:rsidRDefault="00E008BA" w:rsidP="00B5660D">
      <w:pPr>
        <w:rPr>
          <w:color w:val="000000" w:themeColor="text1"/>
        </w:rPr>
      </w:pPr>
    </w:p>
    <w:p w14:paraId="3E32440B" w14:textId="77777777" w:rsidR="00E008BA" w:rsidRPr="002200E7" w:rsidRDefault="00E008BA" w:rsidP="00B5660D">
      <w:pPr>
        <w:rPr>
          <w:color w:val="000000" w:themeColor="text1"/>
        </w:rPr>
      </w:pPr>
    </w:p>
    <w:p w14:paraId="29693137" w14:textId="77777777" w:rsidR="00E008BA" w:rsidRPr="002200E7" w:rsidRDefault="00E008BA" w:rsidP="00B5660D">
      <w:pPr>
        <w:rPr>
          <w:color w:val="000000" w:themeColor="text1"/>
        </w:rPr>
      </w:pPr>
    </w:p>
    <w:p w14:paraId="4391CEF1" w14:textId="77777777" w:rsidR="00E008BA" w:rsidRPr="002200E7" w:rsidRDefault="00E008BA" w:rsidP="00B5660D">
      <w:pPr>
        <w:rPr>
          <w:color w:val="000000" w:themeColor="text1"/>
        </w:rPr>
      </w:pPr>
    </w:p>
    <w:p w14:paraId="4BBCC3B9" w14:textId="77777777" w:rsidR="00E008BA" w:rsidRPr="002200E7" w:rsidRDefault="00E008BA" w:rsidP="00B5660D">
      <w:pPr>
        <w:rPr>
          <w:color w:val="000000" w:themeColor="text1"/>
        </w:rPr>
      </w:pPr>
    </w:p>
    <w:p w14:paraId="23AD77AF" w14:textId="77777777" w:rsidR="00E008BA" w:rsidRPr="002200E7" w:rsidRDefault="00E008BA" w:rsidP="00B5660D">
      <w:pPr>
        <w:rPr>
          <w:color w:val="000000" w:themeColor="text1"/>
        </w:rPr>
      </w:pPr>
    </w:p>
    <w:p w14:paraId="50D5487E" w14:textId="77777777" w:rsidR="00E008BA" w:rsidRPr="002200E7" w:rsidRDefault="00E008BA" w:rsidP="00B5660D">
      <w:pPr>
        <w:rPr>
          <w:color w:val="000000" w:themeColor="text1"/>
        </w:rPr>
      </w:pPr>
    </w:p>
    <w:p w14:paraId="258675DE" w14:textId="5ACD50F7" w:rsidR="00BB1493" w:rsidRPr="002200E7" w:rsidRDefault="00212654" w:rsidP="00832A13">
      <w:pPr>
        <w:spacing w:after="0" w:line="480" w:lineRule="auto"/>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4.1.2.8</w:t>
      </w:r>
      <w:r w:rsidR="00E008BA" w:rsidRPr="002200E7">
        <w:rPr>
          <w:rFonts w:ascii="Times New Roman" w:eastAsia="Times New Roman" w:hAnsi="Times New Roman" w:cs="Times New Roman"/>
          <w:b/>
          <w:color w:val="000000" w:themeColor="text1"/>
          <w:sz w:val="24"/>
          <w:szCs w:val="24"/>
        </w:rPr>
        <w:t xml:space="preserve"> </w:t>
      </w:r>
      <w:r w:rsidR="00BB1493" w:rsidRPr="002200E7">
        <w:rPr>
          <w:rFonts w:ascii="Times New Roman" w:eastAsia="Times New Roman" w:hAnsi="Times New Roman" w:cs="Times New Roman"/>
          <w:b/>
          <w:color w:val="000000" w:themeColor="text1"/>
          <w:sz w:val="24"/>
          <w:szCs w:val="24"/>
        </w:rPr>
        <w:t>Comando Conjunto Norte</w:t>
      </w:r>
      <w:r w:rsidR="00D809FB" w:rsidRPr="002200E7">
        <w:rPr>
          <w:rFonts w:ascii="Times New Roman" w:eastAsia="Times New Roman" w:hAnsi="Times New Roman" w:cs="Times New Roman"/>
          <w:b/>
          <w:color w:val="000000" w:themeColor="text1"/>
          <w:sz w:val="24"/>
          <w:szCs w:val="24"/>
        </w:rPr>
        <w:t xml:space="preserve"> de las Fuerzas Armadas</w:t>
      </w:r>
    </w:p>
    <w:p w14:paraId="7CFE1405" w14:textId="77777777" w:rsidR="00E008BA" w:rsidRPr="002200E7" w:rsidRDefault="00E008BA" w:rsidP="00832A13">
      <w:pPr>
        <w:spacing w:after="0" w:line="480" w:lineRule="auto"/>
        <w:rPr>
          <w:rFonts w:ascii="Times New Roman" w:eastAsia="Times New Roman" w:hAnsi="Times New Roman" w:cs="Times New Roman"/>
          <w:b/>
          <w:color w:val="000000" w:themeColor="text1"/>
          <w:sz w:val="24"/>
          <w:szCs w:val="24"/>
        </w:rPr>
      </w:pPr>
    </w:p>
    <w:p w14:paraId="4A6063E5" w14:textId="72408C7C" w:rsidR="00E008BA" w:rsidRPr="002200E7" w:rsidRDefault="00E008BA" w:rsidP="00E008BA">
      <w:pPr>
        <w:spacing w:after="0" w:line="480" w:lineRule="auto"/>
        <w:rPr>
          <w:rFonts w:ascii="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 xml:space="preserve"> </w:t>
      </w:r>
      <w:r w:rsidR="00212654" w:rsidRPr="002200E7">
        <w:rPr>
          <w:rFonts w:ascii="Times New Roman" w:hAnsi="Times New Roman" w:cs="Times New Roman"/>
          <w:b/>
          <w:color w:val="000000" w:themeColor="text1"/>
          <w:sz w:val="24"/>
          <w:szCs w:val="24"/>
        </w:rPr>
        <w:t>Anexo No. 106</w:t>
      </w:r>
    </w:p>
    <w:tbl>
      <w:tblPr>
        <w:tblW w:w="10281" w:type="dxa"/>
        <w:tblInd w:w="-1460" w:type="dxa"/>
        <w:tblCellMar>
          <w:left w:w="70" w:type="dxa"/>
          <w:right w:w="70" w:type="dxa"/>
        </w:tblCellMar>
        <w:tblLook w:val="04A0" w:firstRow="1" w:lastRow="0" w:firstColumn="1" w:lastColumn="0" w:noHBand="0" w:noVBand="1"/>
      </w:tblPr>
      <w:tblGrid>
        <w:gridCol w:w="1118"/>
        <w:gridCol w:w="952"/>
        <w:gridCol w:w="1119"/>
        <w:gridCol w:w="985"/>
        <w:gridCol w:w="1218"/>
        <w:gridCol w:w="1218"/>
        <w:gridCol w:w="1172"/>
        <w:gridCol w:w="1075"/>
        <w:gridCol w:w="1424"/>
      </w:tblGrid>
      <w:tr w:rsidR="00E008BA" w:rsidRPr="002200E7" w14:paraId="406E12D8" w14:textId="77777777" w:rsidTr="007C7523">
        <w:trPr>
          <w:trHeight w:val="429"/>
        </w:trPr>
        <w:tc>
          <w:tcPr>
            <w:tcW w:w="10281" w:type="dxa"/>
            <w:gridSpan w:val="9"/>
            <w:vMerge w:val="restart"/>
            <w:tcBorders>
              <w:top w:val="nil"/>
              <w:left w:val="nil"/>
              <w:bottom w:val="nil"/>
              <w:right w:val="nil"/>
            </w:tcBorders>
            <w:shd w:val="clear" w:color="auto" w:fill="95B3D7" w:themeFill="accent1" w:themeFillTint="99"/>
            <w:vAlign w:val="center"/>
            <w:hideMark/>
          </w:tcPr>
          <w:p w14:paraId="7C861F5C"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RESULTADOS DE LOS OPERATIVOS SELECTIVOS Y PATRULLAS PREVENTIVAS CONJUNTAS, LLEVADAS A CABO EN LA ZONA DE RESPONSABILIDAD DEL COMANDO CONJUNTO NORTE, FF.AA, DESDE EL 01-01-2018, HASTA EL 15-11-18.</w:t>
            </w:r>
          </w:p>
        </w:tc>
      </w:tr>
      <w:tr w:rsidR="00E008BA" w:rsidRPr="002200E7" w14:paraId="77C8AB2A" w14:textId="77777777" w:rsidTr="007C7523">
        <w:trPr>
          <w:trHeight w:val="429"/>
        </w:trPr>
        <w:tc>
          <w:tcPr>
            <w:tcW w:w="10281" w:type="dxa"/>
            <w:gridSpan w:val="9"/>
            <w:vMerge/>
            <w:tcBorders>
              <w:top w:val="nil"/>
              <w:left w:val="nil"/>
              <w:bottom w:val="nil"/>
              <w:right w:val="nil"/>
            </w:tcBorders>
            <w:shd w:val="clear" w:color="auto" w:fill="95B3D7" w:themeFill="accent1" w:themeFillTint="99"/>
            <w:vAlign w:val="center"/>
            <w:hideMark/>
          </w:tcPr>
          <w:p w14:paraId="59D5BD36"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p>
        </w:tc>
      </w:tr>
      <w:tr w:rsidR="00E008BA" w:rsidRPr="002200E7" w14:paraId="11FF716F" w14:textId="77777777" w:rsidTr="007C7523">
        <w:trPr>
          <w:trHeight w:val="433"/>
        </w:trPr>
        <w:tc>
          <w:tcPr>
            <w:tcW w:w="10281" w:type="dxa"/>
            <w:gridSpan w:val="9"/>
            <w:vMerge/>
            <w:tcBorders>
              <w:top w:val="nil"/>
              <w:left w:val="nil"/>
              <w:bottom w:val="nil"/>
              <w:right w:val="nil"/>
            </w:tcBorders>
            <w:shd w:val="clear" w:color="auto" w:fill="95B3D7" w:themeFill="accent1" w:themeFillTint="99"/>
            <w:vAlign w:val="center"/>
            <w:hideMark/>
          </w:tcPr>
          <w:p w14:paraId="685B4F55"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p>
        </w:tc>
      </w:tr>
      <w:tr w:rsidR="00E008BA" w:rsidRPr="002200E7" w14:paraId="06E07490" w14:textId="77777777" w:rsidTr="007C7523">
        <w:trPr>
          <w:trHeight w:val="309"/>
        </w:trPr>
        <w:tc>
          <w:tcPr>
            <w:tcW w:w="1118" w:type="dxa"/>
            <w:tcBorders>
              <w:top w:val="nil"/>
              <w:left w:val="nil"/>
              <w:bottom w:val="nil"/>
              <w:right w:val="nil"/>
            </w:tcBorders>
            <w:shd w:val="clear" w:color="auto" w:fill="95B3D7" w:themeFill="accent1" w:themeFillTint="99"/>
            <w:noWrap/>
            <w:vAlign w:val="bottom"/>
            <w:hideMark/>
          </w:tcPr>
          <w:p w14:paraId="0FAF64FA" w14:textId="77777777" w:rsidR="00E008BA" w:rsidRPr="002200E7" w:rsidRDefault="00E008BA" w:rsidP="00E008B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w:t>
            </w:r>
          </w:p>
        </w:tc>
        <w:tc>
          <w:tcPr>
            <w:tcW w:w="952" w:type="dxa"/>
            <w:tcBorders>
              <w:top w:val="nil"/>
              <w:left w:val="nil"/>
              <w:bottom w:val="nil"/>
              <w:right w:val="nil"/>
            </w:tcBorders>
            <w:shd w:val="clear" w:color="auto" w:fill="95B3D7" w:themeFill="accent1" w:themeFillTint="99"/>
            <w:noWrap/>
            <w:vAlign w:val="bottom"/>
            <w:hideMark/>
          </w:tcPr>
          <w:p w14:paraId="56C18065" w14:textId="77777777" w:rsidR="00E008BA" w:rsidRPr="002200E7" w:rsidRDefault="00E008BA" w:rsidP="00E008B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w:t>
            </w:r>
          </w:p>
        </w:tc>
        <w:tc>
          <w:tcPr>
            <w:tcW w:w="1119" w:type="dxa"/>
            <w:tcBorders>
              <w:top w:val="nil"/>
              <w:left w:val="nil"/>
              <w:bottom w:val="nil"/>
              <w:right w:val="nil"/>
            </w:tcBorders>
            <w:shd w:val="clear" w:color="auto" w:fill="95B3D7" w:themeFill="accent1" w:themeFillTint="99"/>
            <w:noWrap/>
            <w:vAlign w:val="bottom"/>
            <w:hideMark/>
          </w:tcPr>
          <w:p w14:paraId="586777A9" w14:textId="77777777" w:rsidR="00E008BA" w:rsidRPr="002200E7" w:rsidRDefault="00E008BA" w:rsidP="00E008B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w:t>
            </w:r>
          </w:p>
        </w:tc>
        <w:tc>
          <w:tcPr>
            <w:tcW w:w="985" w:type="dxa"/>
            <w:tcBorders>
              <w:top w:val="nil"/>
              <w:left w:val="nil"/>
              <w:bottom w:val="nil"/>
              <w:right w:val="nil"/>
            </w:tcBorders>
            <w:shd w:val="clear" w:color="auto" w:fill="95B3D7" w:themeFill="accent1" w:themeFillTint="99"/>
            <w:noWrap/>
            <w:vAlign w:val="bottom"/>
            <w:hideMark/>
          </w:tcPr>
          <w:p w14:paraId="1466677D" w14:textId="77777777" w:rsidR="00E008BA" w:rsidRPr="002200E7" w:rsidRDefault="00E008BA" w:rsidP="00E008B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w:t>
            </w:r>
          </w:p>
        </w:tc>
        <w:tc>
          <w:tcPr>
            <w:tcW w:w="1218" w:type="dxa"/>
            <w:tcBorders>
              <w:top w:val="nil"/>
              <w:left w:val="nil"/>
              <w:bottom w:val="nil"/>
              <w:right w:val="nil"/>
            </w:tcBorders>
            <w:shd w:val="clear" w:color="auto" w:fill="95B3D7" w:themeFill="accent1" w:themeFillTint="99"/>
            <w:noWrap/>
            <w:vAlign w:val="bottom"/>
            <w:hideMark/>
          </w:tcPr>
          <w:p w14:paraId="379CD8C3" w14:textId="77777777" w:rsidR="00E008BA" w:rsidRPr="002200E7" w:rsidRDefault="00E008BA" w:rsidP="00E008B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w:t>
            </w:r>
          </w:p>
        </w:tc>
        <w:tc>
          <w:tcPr>
            <w:tcW w:w="1218" w:type="dxa"/>
            <w:tcBorders>
              <w:top w:val="nil"/>
              <w:left w:val="nil"/>
              <w:bottom w:val="nil"/>
              <w:right w:val="nil"/>
            </w:tcBorders>
            <w:shd w:val="clear" w:color="auto" w:fill="95B3D7" w:themeFill="accent1" w:themeFillTint="99"/>
            <w:noWrap/>
            <w:vAlign w:val="bottom"/>
            <w:hideMark/>
          </w:tcPr>
          <w:p w14:paraId="17348D14" w14:textId="77777777" w:rsidR="00E008BA" w:rsidRPr="002200E7" w:rsidRDefault="00E008BA" w:rsidP="00E008B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w:t>
            </w:r>
          </w:p>
        </w:tc>
        <w:tc>
          <w:tcPr>
            <w:tcW w:w="1172" w:type="dxa"/>
            <w:tcBorders>
              <w:top w:val="nil"/>
              <w:left w:val="nil"/>
              <w:bottom w:val="nil"/>
              <w:right w:val="nil"/>
            </w:tcBorders>
            <w:shd w:val="clear" w:color="auto" w:fill="95B3D7" w:themeFill="accent1" w:themeFillTint="99"/>
            <w:noWrap/>
            <w:vAlign w:val="bottom"/>
            <w:hideMark/>
          </w:tcPr>
          <w:p w14:paraId="561502BE" w14:textId="77777777" w:rsidR="00E008BA" w:rsidRPr="002200E7" w:rsidRDefault="00E008BA" w:rsidP="00E008B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w:t>
            </w:r>
          </w:p>
        </w:tc>
        <w:tc>
          <w:tcPr>
            <w:tcW w:w="1075" w:type="dxa"/>
            <w:tcBorders>
              <w:top w:val="nil"/>
              <w:left w:val="nil"/>
              <w:bottom w:val="nil"/>
              <w:right w:val="nil"/>
            </w:tcBorders>
            <w:shd w:val="clear" w:color="auto" w:fill="95B3D7" w:themeFill="accent1" w:themeFillTint="99"/>
            <w:noWrap/>
            <w:vAlign w:val="bottom"/>
            <w:hideMark/>
          </w:tcPr>
          <w:p w14:paraId="7F1721FD" w14:textId="77777777" w:rsidR="00E008BA" w:rsidRPr="002200E7" w:rsidRDefault="00E008BA" w:rsidP="00E008B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w:t>
            </w:r>
          </w:p>
        </w:tc>
        <w:tc>
          <w:tcPr>
            <w:tcW w:w="1424" w:type="dxa"/>
            <w:tcBorders>
              <w:top w:val="nil"/>
              <w:left w:val="nil"/>
              <w:bottom w:val="nil"/>
              <w:right w:val="nil"/>
            </w:tcBorders>
            <w:shd w:val="clear" w:color="auto" w:fill="95B3D7" w:themeFill="accent1" w:themeFillTint="99"/>
            <w:noWrap/>
            <w:vAlign w:val="bottom"/>
            <w:hideMark/>
          </w:tcPr>
          <w:p w14:paraId="357FE77D" w14:textId="77777777" w:rsidR="00E008BA" w:rsidRPr="002200E7" w:rsidRDefault="00E008BA" w:rsidP="00E008B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w:t>
            </w:r>
          </w:p>
        </w:tc>
      </w:tr>
      <w:tr w:rsidR="00E008BA" w:rsidRPr="002200E7" w14:paraId="163A1521" w14:textId="77777777" w:rsidTr="007C7523">
        <w:trPr>
          <w:trHeight w:val="930"/>
        </w:trPr>
        <w:tc>
          <w:tcPr>
            <w:tcW w:w="11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E47D18"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MES</w:t>
            </w:r>
          </w:p>
        </w:tc>
        <w:tc>
          <w:tcPr>
            <w:tcW w:w="952" w:type="dxa"/>
            <w:tcBorders>
              <w:top w:val="single" w:sz="4" w:space="0" w:color="auto"/>
              <w:left w:val="nil"/>
              <w:bottom w:val="single" w:sz="4" w:space="0" w:color="auto"/>
              <w:right w:val="single" w:sz="4" w:space="0" w:color="auto"/>
            </w:tcBorders>
            <w:shd w:val="clear" w:color="000000" w:fill="FFFFFF"/>
            <w:vAlign w:val="center"/>
            <w:hideMark/>
          </w:tcPr>
          <w:p w14:paraId="379FF82E"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Personas detenidas</w:t>
            </w:r>
          </w:p>
        </w:tc>
        <w:tc>
          <w:tcPr>
            <w:tcW w:w="1119" w:type="dxa"/>
            <w:tcBorders>
              <w:top w:val="single" w:sz="4" w:space="0" w:color="auto"/>
              <w:left w:val="nil"/>
              <w:bottom w:val="single" w:sz="4" w:space="0" w:color="auto"/>
              <w:right w:val="single" w:sz="4" w:space="0" w:color="auto"/>
            </w:tcBorders>
            <w:shd w:val="clear" w:color="000000" w:fill="FFFFFF"/>
            <w:vAlign w:val="center"/>
            <w:hideMark/>
          </w:tcPr>
          <w:p w14:paraId="0F00DD4C"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Vehículos Requisados</w:t>
            </w:r>
          </w:p>
        </w:tc>
        <w:tc>
          <w:tcPr>
            <w:tcW w:w="985" w:type="dxa"/>
            <w:tcBorders>
              <w:top w:val="single" w:sz="4" w:space="0" w:color="auto"/>
              <w:left w:val="nil"/>
              <w:bottom w:val="single" w:sz="4" w:space="0" w:color="auto"/>
              <w:right w:val="single" w:sz="4" w:space="0" w:color="auto"/>
            </w:tcBorders>
            <w:shd w:val="clear" w:color="000000" w:fill="FFFFFF"/>
            <w:vAlign w:val="center"/>
            <w:hideMark/>
          </w:tcPr>
          <w:p w14:paraId="2F366542"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Vehículos Retenidos</w:t>
            </w:r>
          </w:p>
        </w:tc>
        <w:tc>
          <w:tcPr>
            <w:tcW w:w="1218" w:type="dxa"/>
            <w:tcBorders>
              <w:top w:val="single" w:sz="4" w:space="0" w:color="auto"/>
              <w:left w:val="nil"/>
              <w:bottom w:val="single" w:sz="4" w:space="0" w:color="auto"/>
              <w:right w:val="single" w:sz="4" w:space="0" w:color="auto"/>
            </w:tcBorders>
            <w:shd w:val="clear" w:color="000000" w:fill="FFFFFF"/>
            <w:vAlign w:val="center"/>
            <w:hideMark/>
          </w:tcPr>
          <w:p w14:paraId="54D754BD"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Motocicletas Requisadas</w:t>
            </w:r>
          </w:p>
        </w:tc>
        <w:tc>
          <w:tcPr>
            <w:tcW w:w="1218" w:type="dxa"/>
            <w:tcBorders>
              <w:top w:val="single" w:sz="4" w:space="0" w:color="auto"/>
              <w:left w:val="nil"/>
              <w:bottom w:val="single" w:sz="4" w:space="0" w:color="auto"/>
              <w:right w:val="single" w:sz="4" w:space="0" w:color="auto"/>
            </w:tcBorders>
            <w:shd w:val="clear" w:color="000000" w:fill="FFFFFF"/>
            <w:vAlign w:val="center"/>
            <w:hideMark/>
          </w:tcPr>
          <w:p w14:paraId="63DAC69A"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Motocicletas Retenidas</w:t>
            </w:r>
          </w:p>
        </w:tc>
        <w:tc>
          <w:tcPr>
            <w:tcW w:w="1172" w:type="dxa"/>
            <w:tcBorders>
              <w:top w:val="single" w:sz="4" w:space="0" w:color="auto"/>
              <w:left w:val="nil"/>
              <w:bottom w:val="single" w:sz="4" w:space="0" w:color="auto"/>
              <w:right w:val="single" w:sz="4" w:space="0" w:color="auto"/>
            </w:tcBorders>
            <w:shd w:val="clear" w:color="000000" w:fill="FFFFFF"/>
            <w:vAlign w:val="center"/>
            <w:hideMark/>
          </w:tcPr>
          <w:p w14:paraId="5B01EA05"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Armas de fuego retenidas</w:t>
            </w:r>
          </w:p>
        </w:tc>
        <w:tc>
          <w:tcPr>
            <w:tcW w:w="1075" w:type="dxa"/>
            <w:tcBorders>
              <w:top w:val="single" w:sz="4" w:space="0" w:color="auto"/>
              <w:left w:val="nil"/>
              <w:bottom w:val="single" w:sz="4" w:space="0" w:color="auto"/>
              <w:right w:val="single" w:sz="4" w:space="0" w:color="auto"/>
            </w:tcBorders>
            <w:shd w:val="clear" w:color="000000" w:fill="FFFFFF"/>
            <w:vAlign w:val="center"/>
            <w:hideMark/>
          </w:tcPr>
          <w:p w14:paraId="737BA71E"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Armas blancas retenidas</w:t>
            </w:r>
          </w:p>
        </w:tc>
        <w:tc>
          <w:tcPr>
            <w:tcW w:w="1424" w:type="dxa"/>
            <w:tcBorders>
              <w:top w:val="single" w:sz="4" w:space="0" w:color="auto"/>
              <w:left w:val="nil"/>
              <w:bottom w:val="single" w:sz="4" w:space="0" w:color="auto"/>
              <w:right w:val="single" w:sz="4" w:space="0" w:color="auto"/>
            </w:tcBorders>
            <w:shd w:val="clear" w:color="000000" w:fill="FFFFFF"/>
            <w:vAlign w:val="center"/>
            <w:hideMark/>
          </w:tcPr>
          <w:p w14:paraId="69C719EA"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Porción Sustancias prohibidas</w:t>
            </w:r>
          </w:p>
        </w:tc>
      </w:tr>
      <w:tr w:rsidR="00E008BA" w:rsidRPr="002200E7" w14:paraId="0D16F397" w14:textId="77777777" w:rsidTr="007C7523">
        <w:trPr>
          <w:trHeight w:val="309"/>
        </w:trPr>
        <w:tc>
          <w:tcPr>
            <w:tcW w:w="1118" w:type="dxa"/>
            <w:tcBorders>
              <w:top w:val="nil"/>
              <w:left w:val="nil"/>
              <w:bottom w:val="nil"/>
              <w:right w:val="nil"/>
            </w:tcBorders>
            <w:shd w:val="clear" w:color="auto" w:fill="DBE5F1" w:themeFill="accent1" w:themeFillTint="33"/>
            <w:noWrap/>
            <w:vAlign w:val="center"/>
            <w:hideMark/>
          </w:tcPr>
          <w:p w14:paraId="4D4954C6"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w:t>
            </w:r>
          </w:p>
        </w:tc>
        <w:tc>
          <w:tcPr>
            <w:tcW w:w="952" w:type="dxa"/>
            <w:tcBorders>
              <w:top w:val="nil"/>
              <w:left w:val="nil"/>
              <w:bottom w:val="nil"/>
              <w:right w:val="nil"/>
            </w:tcBorders>
            <w:shd w:val="clear" w:color="auto" w:fill="DBE5F1" w:themeFill="accent1" w:themeFillTint="33"/>
            <w:vAlign w:val="center"/>
            <w:hideMark/>
          </w:tcPr>
          <w:p w14:paraId="11461C34"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w:t>
            </w:r>
          </w:p>
        </w:tc>
        <w:tc>
          <w:tcPr>
            <w:tcW w:w="1119" w:type="dxa"/>
            <w:tcBorders>
              <w:top w:val="nil"/>
              <w:left w:val="nil"/>
              <w:bottom w:val="nil"/>
              <w:right w:val="nil"/>
            </w:tcBorders>
            <w:shd w:val="clear" w:color="auto" w:fill="DBE5F1" w:themeFill="accent1" w:themeFillTint="33"/>
            <w:vAlign w:val="center"/>
            <w:hideMark/>
          </w:tcPr>
          <w:p w14:paraId="49B4BC6C"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w:t>
            </w:r>
          </w:p>
        </w:tc>
        <w:tc>
          <w:tcPr>
            <w:tcW w:w="985" w:type="dxa"/>
            <w:tcBorders>
              <w:top w:val="nil"/>
              <w:left w:val="nil"/>
              <w:bottom w:val="nil"/>
              <w:right w:val="nil"/>
            </w:tcBorders>
            <w:shd w:val="clear" w:color="auto" w:fill="DBE5F1" w:themeFill="accent1" w:themeFillTint="33"/>
            <w:vAlign w:val="center"/>
            <w:hideMark/>
          </w:tcPr>
          <w:p w14:paraId="35AD6AA7"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w:t>
            </w:r>
          </w:p>
        </w:tc>
        <w:tc>
          <w:tcPr>
            <w:tcW w:w="1218" w:type="dxa"/>
            <w:tcBorders>
              <w:top w:val="nil"/>
              <w:left w:val="nil"/>
              <w:bottom w:val="nil"/>
              <w:right w:val="nil"/>
            </w:tcBorders>
            <w:shd w:val="clear" w:color="auto" w:fill="DBE5F1" w:themeFill="accent1" w:themeFillTint="33"/>
            <w:vAlign w:val="center"/>
            <w:hideMark/>
          </w:tcPr>
          <w:p w14:paraId="58E16654"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w:t>
            </w:r>
          </w:p>
        </w:tc>
        <w:tc>
          <w:tcPr>
            <w:tcW w:w="1218" w:type="dxa"/>
            <w:tcBorders>
              <w:top w:val="nil"/>
              <w:left w:val="nil"/>
              <w:bottom w:val="nil"/>
              <w:right w:val="nil"/>
            </w:tcBorders>
            <w:shd w:val="clear" w:color="auto" w:fill="DBE5F1" w:themeFill="accent1" w:themeFillTint="33"/>
            <w:vAlign w:val="center"/>
            <w:hideMark/>
          </w:tcPr>
          <w:p w14:paraId="5A1F804D"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w:t>
            </w:r>
          </w:p>
        </w:tc>
        <w:tc>
          <w:tcPr>
            <w:tcW w:w="1172" w:type="dxa"/>
            <w:tcBorders>
              <w:top w:val="nil"/>
              <w:left w:val="nil"/>
              <w:bottom w:val="nil"/>
              <w:right w:val="nil"/>
            </w:tcBorders>
            <w:shd w:val="clear" w:color="auto" w:fill="DBE5F1" w:themeFill="accent1" w:themeFillTint="33"/>
            <w:vAlign w:val="center"/>
            <w:hideMark/>
          </w:tcPr>
          <w:p w14:paraId="0589F75F"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w:t>
            </w:r>
          </w:p>
        </w:tc>
        <w:tc>
          <w:tcPr>
            <w:tcW w:w="1075" w:type="dxa"/>
            <w:tcBorders>
              <w:top w:val="nil"/>
              <w:left w:val="nil"/>
              <w:bottom w:val="nil"/>
              <w:right w:val="nil"/>
            </w:tcBorders>
            <w:shd w:val="clear" w:color="auto" w:fill="DBE5F1" w:themeFill="accent1" w:themeFillTint="33"/>
            <w:vAlign w:val="center"/>
            <w:hideMark/>
          </w:tcPr>
          <w:p w14:paraId="18E3B27C"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w:t>
            </w:r>
          </w:p>
        </w:tc>
        <w:tc>
          <w:tcPr>
            <w:tcW w:w="1424" w:type="dxa"/>
            <w:tcBorders>
              <w:top w:val="nil"/>
              <w:left w:val="nil"/>
              <w:bottom w:val="nil"/>
              <w:right w:val="nil"/>
            </w:tcBorders>
            <w:shd w:val="clear" w:color="auto" w:fill="DBE5F1" w:themeFill="accent1" w:themeFillTint="33"/>
            <w:vAlign w:val="center"/>
            <w:hideMark/>
          </w:tcPr>
          <w:p w14:paraId="7242F0A6" w14:textId="77777777" w:rsidR="00E008BA" w:rsidRPr="002200E7" w:rsidRDefault="00E008BA" w:rsidP="00E008B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w:t>
            </w:r>
          </w:p>
        </w:tc>
      </w:tr>
      <w:tr w:rsidR="00E008BA" w:rsidRPr="002200E7" w14:paraId="21D7EA91" w14:textId="77777777" w:rsidTr="007C7523">
        <w:trPr>
          <w:trHeight w:val="325"/>
        </w:trPr>
        <w:tc>
          <w:tcPr>
            <w:tcW w:w="111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8B8EE5"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Enero</w:t>
            </w:r>
          </w:p>
        </w:tc>
        <w:tc>
          <w:tcPr>
            <w:tcW w:w="952" w:type="dxa"/>
            <w:tcBorders>
              <w:top w:val="single" w:sz="4" w:space="0" w:color="auto"/>
              <w:left w:val="nil"/>
              <w:bottom w:val="single" w:sz="4" w:space="0" w:color="auto"/>
              <w:right w:val="single" w:sz="4" w:space="0" w:color="auto"/>
            </w:tcBorders>
            <w:shd w:val="clear" w:color="000000" w:fill="FFFFFF"/>
            <w:noWrap/>
            <w:vAlign w:val="bottom"/>
            <w:hideMark/>
          </w:tcPr>
          <w:p w14:paraId="38F5B305"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1,253</w:t>
            </w:r>
          </w:p>
        </w:tc>
        <w:tc>
          <w:tcPr>
            <w:tcW w:w="1119" w:type="dxa"/>
            <w:tcBorders>
              <w:top w:val="single" w:sz="4" w:space="0" w:color="auto"/>
              <w:left w:val="nil"/>
              <w:bottom w:val="single" w:sz="4" w:space="0" w:color="auto"/>
              <w:right w:val="single" w:sz="4" w:space="0" w:color="auto"/>
            </w:tcBorders>
            <w:shd w:val="clear" w:color="000000" w:fill="FFFFFF"/>
            <w:noWrap/>
            <w:vAlign w:val="bottom"/>
            <w:hideMark/>
          </w:tcPr>
          <w:p w14:paraId="44E199C3"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17,965</w:t>
            </w:r>
          </w:p>
        </w:tc>
        <w:tc>
          <w:tcPr>
            <w:tcW w:w="985" w:type="dxa"/>
            <w:tcBorders>
              <w:top w:val="single" w:sz="4" w:space="0" w:color="auto"/>
              <w:left w:val="nil"/>
              <w:bottom w:val="single" w:sz="4" w:space="0" w:color="auto"/>
              <w:right w:val="single" w:sz="4" w:space="0" w:color="auto"/>
            </w:tcBorders>
            <w:shd w:val="clear" w:color="000000" w:fill="FFFFFF"/>
            <w:noWrap/>
            <w:vAlign w:val="bottom"/>
            <w:hideMark/>
          </w:tcPr>
          <w:p w14:paraId="1DD4AA9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206</w:t>
            </w:r>
          </w:p>
        </w:tc>
        <w:tc>
          <w:tcPr>
            <w:tcW w:w="1218" w:type="dxa"/>
            <w:tcBorders>
              <w:top w:val="single" w:sz="4" w:space="0" w:color="auto"/>
              <w:left w:val="nil"/>
              <w:bottom w:val="single" w:sz="4" w:space="0" w:color="auto"/>
              <w:right w:val="single" w:sz="4" w:space="0" w:color="auto"/>
            </w:tcBorders>
            <w:shd w:val="clear" w:color="000000" w:fill="FFFFFF"/>
            <w:noWrap/>
            <w:vAlign w:val="bottom"/>
            <w:hideMark/>
          </w:tcPr>
          <w:p w14:paraId="02A1AAD8"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19,939</w:t>
            </w:r>
          </w:p>
        </w:tc>
        <w:tc>
          <w:tcPr>
            <w:tcW w:w="1218" w:type="dxa"/>
            <w:tcBorders>
              <w:top w:val="single" w:sz="4" w:space="0" w:color="auto"/>
              <w:left w:val="nil"/>
              <w:bottom w:val="single" w:sz="4" w:space="0" w:color="auto"/>
              <w:right w:val="single" w:sz="4" w:space="0" w:color="auto"/>
            </w:tcBorders>
            <w:shd w:val="clear" w:color="000000" w:fill="FFFFFF"/>
            <w:noWrap/>
            <w:vAlign w:val="bottom"/>
            <w:hideMark/>
          </w:tcPr>
          <w:p w14:paraId="0F23CC3B"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1,903</w:t>
            </w:r>
          </w:p>
        </w:tc>
        <w:tc>
          <w:tcPr>
            <w:tcW w:w="1172" w:type="dxa"/>
            <w:tcBorders>
              <w:top w:val="single" w:sz="4" w:space="0" w:color="auto"/>
              <w:left w:val="nil"/>
              <w:bottom w:val="single" w:sz="4" w:space="0" w:color="auto"/>
              <w:right w:val="single" w:sz="4" w:space="0" w:color="auto"/>
            </w:tcBorders>
            <w:shd w:val="clear" w:color="000000" w:fill="FFFFFF"/>
            <w:noWrap/>
            <w:vAlign w:val="bottom"/>
            <w:hideMark/>
          </w:tcPr>
          <w:p w14:paraId="6B5EA9E8"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08</w:t>
            </w:r>
          </w:p>
        </w:tc>
        <w:tc>
          <w:tcPr>
            <w:tcW w:w="1075" w:type="dxa"/>
            <w:tcBorders>
              <w:top w:val="single" w:sz="4" w:space="0" w:color="auto"/>
              <w:left w:val="nil"/>
              <w:bottom w:val="single" w:sz="4" w:space="0" w:color="auto"/>
              <w:right w:val="single" w:sz="4" w:space="0" w:color="auto"/>
            </w:tcBorders>
            <w:shd w:val="clear" w:color="000000" w:fill="FFFFFF"/>
            <w:noWrap/>
            <w:vAlign w:val="bottom"/>
            <w:hideMark/>
          </w:tcPr>
          <w:p w14:paraId="29A91C26"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149</w:t>
            </w:r>
          </w:p>
        </w:tc>
        <w:tc>
          <w:tcPr>
            <w:tcW w:w="1424" w:type="dxa"/>
            <w:tcBorders>
              <w:top w:val="single" w:sz="4" w:space="0" w:color="auto"/>
              <w:left w:val="nil"/>
              <w:bottom w:val="single" w:sz="4" w:space="0" w:color="auto"/>
              <w:right w:val="single" w:sz="4" w:space="0" w:color="auto"/>
            </w:tcBorders>
            <w:shd w:val="clear" w:color="000000" w:fill="FFFFFF"/>
            <w:noWrap/>
            <w:vAlign w:val="bottom"/>
            <w:hideMark/>
          </w:tcPr>
          <w:p w14:paraId="57A9A2D0"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31</w:t>
            </w:r>
          </w:p>
        </w:tc>
      </w:tr>
      <w:tr w:rsidR="00E008BA" w:rsidRPr="002200E7" w14:paraId="5466D8D8" w14:textId="77777777" w:rsidTr="007C7523">
        <w:trPr>
          <w:trHeight w:val="325"/>
        </w:trPr>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14:paraId="734E90D1"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Febrero</w:t>
            </w:r>
          </w:p>
        </w:tc>
        <w:tc>
          <w:tcPr>
            <w:tcW w:w="952" w:type="dxa"/>
            <w:tcBorders>
              <w:top w:val="nil"/>
              <w:left w:val="nil"/>
              <w:bottom w:val="single" w:sz="4" w:space="0" w:color="auto"/>
              <w:right w:val="single" w:sz="4" w:space="0" w:color="auto"/>
            </w:tcBorders>
            <w:shd w:val="clear" w:color="000000" w:fill="FFFFFF"/>
            <w:noWrap/>
            <w:vAlign w:val="bottom"/>
          </w:tcPr>
          <w:p w14:paraId="2816A175"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1,082</w:t>
            </w:r>
          </w:p>
        </w:tc>
        <w:tc>
          <w:tcPr>
            <w:tcW w:w="1119" w:type="dxa"/>
            <w:tcBorders>
              <w:top w:val="nil"/>
              <w:left w:val="nil"/>
              <w:bottom w:val="single" w:sz="4" w:space="0" w:color="auto"/>
              <w:right w:val="single" w:sz="4" w:space="0" w:color="auto"/>
            </w:tcBorders>
            <w:shd w:val="clear" w:color="000000" w:fill="FFFFFF"/>
            <w:noWrap/>
            <w:vAlign w:val="bottom"/>
          </w:tcPr>
          <w:p w14:paraId="073CBEF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13,603</w:t>
            </w:r>
          </w:p>
        </w:tc>
        <w:tc>
          <w:tcPr>
            <w:tcW w:w="985" w:type="dxa"/>
            <w:tcBorders>
              <w:top w:val="nil"/>
              <w:left w:val="nil"/>
              <w:bottom w:val="single" w:sz="4" w:space="0" w:color="auto"/>
              <w:right w:val="single" w:sz="4" w:space="0" w:color="auto"/>
            </w:tcBorders>
            <w:shd w:val="clear" w:color="000000" w:fill="FFFFFF"/>
            <w:noWrap/>
            <w:vAlign w:val="bottom"/>
          </w:tcPr>
          <w:p w14:paraId="40773C82"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390</w:t>
            </w:r>
          </w:p>
        </w:tc>
        <w:tc>
          <w:tcPr>
            <w:tcW w:w="1218" w:type="dxa"/>
            <w:tcBorders>
              <w:top w:val="nil"/>
              <w:left w:val="nil"/>
              <w:bottom w:val="single" w:sz="4" w:space="0" w:color="auto"/>
              <w:right w:val="single" w:sz="4" w:space="0" w:color="auto"/>
            </w:tcBorders>
            <w:shd w:val="clear" w:color="000000" w:fill="FFFFFF"/>
            <w:noWrap/>
            <w:vAlign w:val="bottom"/>
          </w:tcPr>
          <w:p w14:paraId="39593034"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13,632</w:t>
            </w:r>
          </w:p>
        </w:tc>
        <w:tc>
          <w:tcPr>
            <w:tcW w:w="1218" w:type="dxa"/>
            <w:tcBorders>
              <w:top w:val="nil"/>
              <w:left w:val="nil"/>
              <w:bottom w:val="single" w:sz="4" w:space="0" w:color="auto"/>
              <w:right w:val="single" w:sz="4" w:space="0" w:color="auto"/>
            </w:tcBorders>
            <w:shd w:val="clear" w:color="000000" w:fill="FFFFFF"/>
            <w:noWrap/>
            <w:vAlign w:val="bottom"/>
          </w:tcPr>
          <w:p w14:paraId="2D9B00B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1,391</w:t>
            </w:r>
          </w:p>
        </w:tc>
        <w:tc>
          <w:tcPr>
            <w:tcW w:w="1172" w:type="dxa"/>
            <w:tcBorders>
              <w:top w:val="nil"/>
              <w:left w:val="nil"/>
              <w:bottom w:val="single" w:sz="4" w:space="0" w:color="auto"/>
              <w:right w:val="single" w:sz="4" w:space="0" w:color="auto"/>
            </w:tcBorders>
            <w:shd w:val="clear" w:color="000000" w:fill="FFFFFF"/>
            <w:noWrap/>
            <w:vAlign w:val="bottom"/>
          </w:tcPr>
          <w:p w14:paraId="2E779E23"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10</w:t>
            </w:r>
          </w:p>
        </w:tc>
        <w:tc>
          <w:tcPr>
            <w:tcW w:w="1075" w:type="dxa"/>
            <w:tcBorders>
              <w:top w:val="nil"/>
              <w:left w:val="nil"/>
              <w:bottom w:val="single" w:sz="4" w:space="0" w:color="auto"/>
              <w:right w:val="single" w:sz="4" w:space="0" w:color="auto"/>
            </w:tcBorders>
            <w:shd w:val="clear" w:color="000000" w:fill="FFFFFF"/>
            <w:noWrap/>
            <w:vAlign w:val="bottom"/>
          </w:tcPr>
          <w:p w14:paraId="3DFA71E4"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116</w:t>
            </w:r>
          </w:p>
        </w:tc>
        <w:tc>
          <w:tcPr>
            <w:tcW w:w="1424" w:type="dxa"/>
            <w:tcBorders>
              <w:top w:val="nil"/>
              <w:left w:val="nil"/>
              <w:bottom w:val="single" w:sz="4" w:space="0" w:color="auto"/>
              <w:right w:val="single" w:sz="4" w:space="0" w:color="auto"/>
            </w:tcBorders>
            <w:shd w:val="clear" w:color="000000" w:fill="FFFFFF"/>
            <w:noWrap/>
            <w:vAlign w:val="bottom"/>
          </w:tcPr>
          <w:p w14:paraId="4BF0151D"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35</w:t>
            </w:r>
          </w:p>
        </w:tc>
      </w:tr>
      <w:tr w:rsidR="00E008BA" w:rsidRPr="002200E7" w14:paraId="64187EA8" w14:textId="77777777" w:rsidTr="007C7523">
        <w:trPr>
          <w:trHeight w:val="325"/>
        </w:trPr>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14:paraId="0899B21C"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Marzo</w:t>
            </w:r>
          </w:p>
        </w:tc>
        <w:tc>
          <w:tcPr>
            <w:tcW w:w="952" w:type="dxa"/>
            <w:tcBorders>
              <w:top w:val="nil"/>
              <w:left w:val="nil"/>
              <w:bottom w:val="single" w:sz="4" w:space="0" w:color="auto"/>
              <w:right w:val="single" w:sz="4" w:space="0" w:color="auto"/>
            </w:tcBorders>
            <w:shd w:val="clear" w:color="000000" w:fill="FFFFFF"/>
            <w:noWrap/>
            <w:vAlign w:val="bottom"/>
          </w:tcPr>
          <w:p w14:paraId="0B529545"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2,129</w:t>
            </w:r>
          </w:p>
        </w:tc>
        <w:tc>
          <w:tcPr>
            <w:tcW w:w="1119" w:type="dxa"/>
            <w:tcBorders>
              <w:top w:val="nil"/>
              <w:left w:val="nil"/>
              <w:bottom w:val="single" w:sz="4" w:space="0" w:color="auto"/>
              <w:right w:val="single" w:sz="4" w:space="0" w:color="auto"/>
            </w:tcBorders>
            <w:shd w:val="clear" w:color="000000" w:fill="FFFFFF"/>
            <w:noWrap/>
            <w:vAlign w:val="bottom"/>
          </w:tcPr>
          <w:p w14:paraId="7A353B46"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12,627</w:t>
            </w:r>
          </w:p>
        </w:tc>
        <w:tc>
          <w:tcPr>
            <w:tcW w:w="985" w:type="dxa"/>
            <w:tcBorders>
              <w:top w:val="nil"/>
              <w:left w:val="nil"/>
              <w:bottom w:val="single" w:sz="4" w:space="0" w:color="auto"/>
              <w:right w:val="single" w:sz="4" w:space="0" w:color="auto"/>
            </w:tcBorders>
            <w:shd w:val="clear" w:color="000000" w:fill="FFFFFF"/>
            <w:noWrap/>
            <w:vAlign w:val="bottom"/>
          </w:tcPr>
          <w:p w14:paraId="672FEA02"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227</w:t>
            </w:r>
          </w:p>
        </w:tc>
        <w:tc>
          <w:tcPr>
            <w:tcW w:w="1218" w:type="dxa"/>
            <w:tcBorders>
              <w:top w:val="nil"/>
              <w:left w:val="nil"/>
              <w:bottom w:val="single" w:sz="4" w:space="0" w:color="auto"/>
              <w:right w:val="single" w:sz="4" w:space="0" w:color="auto"/>
            </w:tcBorders>
            <w:shd w:val="clear" w:color="000000" w:fill="FFFFFF"/>
            <w:noWrap/>
            <w:vAlign w:val="bottom"/>
          </w:tcPr>
          <w:p w14:paraId="3431390D"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15,029</w:t>
            </w:r>
          </w:p>
        </w:tc>
        <w:tc>
          <w:tcPr>
            <w:tcW w:w="1218" w:type="dxa"/>
            <w:tcBorders>
              <w:top w:val="nil"/>
              <w:left w:val="nil"/>
              <w:bottom w:val="single" w:sz="4" w:space="0" w:color="auto"/>
              <w:right w:val="single" w:sz="4" w:space="0" w:color="auto"/>
            </w:tcBorders>
            <w:shd w:val="clear" w:color="000000" w:fill="FFFFFF"/>
            <w:noWrap/>
            <w:vAlign w:val="bottom"/>
          </w:tcPr>
          <w:p w14:paraId="5F6677E5"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2,074</w:t>
            </w:r>
          </w:p>
        </w:tc>
        <w:tc>
          <w:tcPr>
            <w:tcW w:w="1172" w:type="dxa"/>
            <w:tcBorders>
              <w:top w:val="nil"/>
              <w:left w:val="nil"/>
              <w:bottom w:val="single" w:sz="4" w:space="0" w:color="auto"/>
              <w:right w:val="single" w:sz="4" w:space="0" w:color="auto"/>
            </w:tcBorders>
            <w:shd w:val="clear" w:color="000000" w:fill="FFFFFF"/>
            <w:noWrap/>
            <w:vAlign w:val="bottom"/>
          </w:tcPr>
          <w:p w14:paraId="791273A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07</w:t>
            </w:r>
          </w:p>
        </w:tc>
        <w:tc>
          <w:tcPr>
            <w:tcW w:w="1075" w:type="dxa"/>
            <w:tcBorders>
              <w:top w:val="nil"/>
              <w:left w:val="nil"/>
              <w:bottom w:val="single" w:sz="4" w:space="0" w:color="auto"/>
              <w:right w:val="single" w:sz="4" w:space="0" w:color="auto"/>
            </w:tcBorders>
            <w:shd w:val="clear" w:color="000000" w:fill="FFFFFF"/>
            <w:noWrap/>
            <w:vAlign w:val="bottom"/>
          </w:tcPr>
          <w:p w14:paraId="53EC3B0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148</w:t>
            </w:r>
          </w:p>
        </w:tc>
        <w:tc>
          <w:tcPr>
            <w:tcW w:w="1424" w:type="dxa"/>
            <w:tcBorders>
              <w:top w:val="nil"/>
              <w:left w:val="nil"/>
              <w:bottom w:val="single" w:sz="4" w:space="0" w:color="auto"/>
              <w:right w:val="single" w:sz="4" w:space="0" w:color="auto"/>
            </w:tcBorders>
            <w:shd w:val="clear" w:color="000000" w:fill="FFFFFF"/>
            <w:noWrap/>
            <w:vAlign w:val="bottom"/>
          </w:tcPr>
          <w:p w14:paraId="28A1D942"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28</w:t>
            </w:r>
          </w:p>
        </w:tc>
      </w:tr>
      <w:tr w:rsidR="00E008BA" w:rsidRPr="002200E7" w14:paraId="20375EE9" w14:textId="77777777" w:rsidTr="007C7523">
        <w:trPr>
          <w:trHeight w:val="325"/>
        </w:trPr>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14:paraId="1ABFF064"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Abril</w:t>
            </w:r>
          </w:p>
        </w:tc>
        <w:tc>
          <w:tcPr>
            <w:tcW w:w="952" w:type="dxa"/>
            <w:tcBorders>
              <w:top w:val="nil"/>
              <w:left w:val="nil"/>
              <w:bottom w:val="single" w:sz="4" w:space="0" w:color="auto"/>
              <w:right w:val="single" w:sz="4" w:space="0" w:color="auto"/>
            </w:tcBorders>
            <w:shd w:val="clear" w:color="000000" w:fill="FFFFFF"/>
            <w:noWrap/>
            <w:vAlign w:val="bottom"/>
          </w:tcPr>
          <w:p w14:paraId="5075DB62"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2,372</w:t>
            </w:r>
          </w:p>
        </w:tc>
        <w:tc>
          <w:tcPr>
            <w:tcW w:w="1119" w:type="dxa"/>
            <w:tcBorders>
              <w:top w:val="nil"/>
              <w:left w:val="nil"/>
              <w:bottom w:val="single" w:sz="4" w:space="0" w:color="auto"/>
              <w:right w:val="single" w:sz="4" w:space="0" w:color="auto"/>
            </w:tcBorders>
            <w:shd w:val="clear" w:color="000000" w:fill="FFFFFF"/>
            <w:noWrap/>
            <w:vAlign w:val="bottom"/>
          </w:tcPr>
          <w:p w14:paraId="546E1B23"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16,783</w:t>
            </w:r>
          </w:p>
        </w:tc>
        <w:tc>
          <w:tcPr>
            <w:tcW w:w="985" w:type="dxa"/>
            <w:tcBorders>
              <w:top w:val="nil"/>
              <w:left w:val="nil"/>
              <w:bottom w:val="single" w:sz="4" w:space="0" w:color="auto"/>
              <w:right w:val="single" w:sz="4" w:space="0" w:color="auto"/>
            </w:tcBorders>
            <w:shd w:val="clear" w:color="000000" w:fill="FFFFFF"/>
            <w:noWrap/>
            <w:vAlign w:val="bottom"/>
          </w:tcPr>
          <w:p w14:paraId="1F13F412"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312</w:t>
            </w:r>
          </w:p>
        </w:tc>
        <w:tc>
          <w:tcPr>
            <w:tcW w:w="1218" w:type="dxa"/>
            <w:tcBorders>
              <w:top w:val="nil"/>
              <w:left w:val="nil"/>
              <w:bottom w:val="single" w:sz="4" w:space="0" w:color="auto"/>
              <w:right w:val="single" w:sz="4" w:space="0" w:color="auto"/>
            </w:tcBorders>
            <w:shd w:val="clear" w:color="000000" w:fill="FFFFFF"/>
            <w:noWrap/>
            <w:vAlign w:val="bottom"/>
          </w:tcPr>
          <w:p w14:paraId="5B870EA9"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20,255</w:t>
            </w:r>
          </w:p>
        </w:tc>
        <w:tc>
          <w:tcPr>
            <w:tcW w:w="1218" w:type="dxa"/>
            <w:tcBorders>
              <w:top w:val="nil"/>
              <w:left w:val="nil"/>
              <w:bottom w:val="single" w:sz="4" w:space="0" w:color="auto"/>
              <w:right w:val="single" w:sz="4" w:space="0" w:color="auto"/>
            </w:tcBorders>
            <w:shd w:val="clear" w:color="000000" w:fill="FFFFFF"/>
            <w:noWrap/>
            <w:vAlign w:val="bottom"/>
          </w:tcPr>
          <w:p w14:paraId="674A451B"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3,476</w:t>
            </w:r>
          </w:p>
        </w:tc>
        <w:tc>
          <w:tcPr>
            <w:tcW w:w="1172" w:type="dxa"/>
            <w:tcBorders>
              <w:top w:val="nil"/>
              <w:left w:val="nil"/>
              <w:bottom w:val="single" w:sz="4" w:space="0" w:color="auto"/>
              <w:right w:val="single" w:sz="4" w:space="0" w:color="auto"/>
            </w:tcBorders>
            <w:shd w:val="clear" w:color="000000" w:fill="FFFFFF"/>
            <w:noWrap/>
            <w:vAlign w:val="bottom"/>
          </w:tcPr>
          <w:p w14:paraId="274A033D"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22</w:t>
            </w:r>
          </w:p>
        </w:tc>
        <w:tc>
          <w:tcPr>
            <w:tcW w:w="1075" w:type="dxa"/>
            <w:tcBorders>
              <w:top w:val="nil"/>
              <w:left w:val="nil"/>
              <w:bottom w:val="single" w:sz="4" w:space="0" w:color="auto"/>
              <w:right w:val="single" w:sz="4" w:space="0" w:color="auto"/>
            </w:tcBorders>
            <w:shd w:val="clear" w:color="000000" w:fill="FFFFFF"/>
            <w:noWrap/>
            <w:vAlign w:val="bottom"/>
          </w:tcPr>
          <w:p w14:paraId="5D6AFA40"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173</w:t>
            </w:r>
          </w:p>
        </w:tc>
        <w:tc>
          <w:tcPr>
            <w:tcW w:w="1424" w:type="dxa"/>
            <w:tcBorders>
              <w:top w:val="nil"/>
              <w:left w:val="nil"/>
              <w:bottom w:val="single" w:sz="4" w:space="0" w:color="auto"/>
              <w:right w:val="single" w:sz="4" w:space="0" w:color="auto"/>
            </w:tcBorders>
            <w:shd w:val="clear" w:color="000000" w:fill="FFFFFF"/>
            <w:noWrap/>
            <w:vAlign w:val="bottom"/>
          </w:tcPr>
          <w:p w14:paraId="6C0F40D7"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36</w:t>
            </w:r>
          </w:p>
        </w:tc>
      </w:tr>
      <w:tr w:rsidR="00E008BA" w:rsidRPr="002200E7" w14:paraId="397FC328" w14:textId="77777777" w:rsidTr="007C7523">
        <w:trPr>
          <w:trHeight w:val="325"/>
        </w:trPr>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14:paraId="0740CC37"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Mayo</w:t>
            </w:r>
          </w:p>
        </w:tc>
        <w:tc>
          <w:tcPr>
            <w:tcW w:w="952" w:type="dxa"/>
            <w:tcBorders>
              <w:top w:val="nil"/>
              <w:left w:val="nil"/>
              <w:bottom w:val="single" w:sz="4" w:space="0" w:color="auto"/>
              <w:right w:val="single" w:sz="4" w:space="0" w:color="auto"/>
            </w:tcBorders>
            <w:shd w:val="clear" w:color="000000" w:fill="FFFFFF"/>
            <w:noWrap/>
            <w:vAlign w:val="bottom"/>
          </w:tcPr>
          <w:p w14:paraId="5BE71CF7"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2,690</w:t>
            </w:r>
          </w:p>
        </w:tc>
        <w:tc>
          <w:tcPr>
            <w:tcW w:w="1119" w:type="dxa"/>
            <w:tcBorders>
              <w:top w:val="nil"/>
              <w:left w:val="nil"/>
              <w:bottom w:val="single" w:sz="4" w:space="0" w:color="auto"/>
              <w:right w:val="single" w:sz="4" w:space="0" w:color="auto"/>
            </w:tcBorders>
            <w:shd w:val="clear" w:color="000000" w:fill="FFFFFF"/>
            <w:noWrap/>
            <w:vAlign w:val="bottom"/>
          </w:tcPr>
          <w:p w14:paraId="4C4F1868"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13,790</w:t>
            </w:r>
          </w:p>
        </w:tc>
        <w:tc>
          <w:tcPr>
            <w:tcW w:w="985" w:type="dxa"/>
            <w:tcBorders>
              <w:top w:val="nil"/>
              <w:left w:val="nil"/>
              <w:bottom w:val="single" w:sz="4" w:space="0" w:color="auto"/>
              <w:right w:val="single" w:sz="4" w:space="0" w:color="auto"/>
            </w:tcBorders>
            <w:shd w:val="clear" w:color="000000" w:fill="FFFFFF"/>
            <w:noWrap/>
            <w:vAlign w:val="bottom"/>
          </w:tcPr>
          <w:p w14:paraId="11681E1C"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162</w:t>
            </w:r>
          </w:p>
        </w:tc>
        <w:tc>
          <w:tcPr>
            <w:tcW w:w="1218" w:type="dxa"/>
            <w:tcBorders>
              <w:top w:val="nil"/>
              <w:left w:val="nil"/>
              <w:bottom w:val="single" w:sz="4" w:space="0" w:color="auto"/>
              <w:right w:val="single" w:sz="4" w:space="0" w:color="auto"/>
            </w:tcBorders>
            <w:shd w:val="clear" w:color="000000" w:fill="FFFFFF"/>
            <w:noWrap/>
            <w:vAlign w:val="bottom"/>
          </w:tcPr>
          <w:p w14:paraId="6257C0DB"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18,963</w:t>
            </w:r>
          </w:p>
        </w:tc>
        <w:tc>
          <w:tcPr>
            <w:tcW w:w="1218" w:type="dxa"/>
            <w:tcBorders>
              <w:top w:val="nil"/>
              <w:left w:val="nil"/>
              <w:bottom w:val="single" w:sz="4" w:space="0" w:color="auto"/>
              <w:right w:val="single" w:sz="4" w:space="0" w:color="auto"/>
            </w:tcBorders>
            <w:shd w:val="clear" w:color="000000" w:fill="FFFFFF"/>
            <w:noWrap/>
            <w:vAlign w:val="bottom"/>
          </w:tcPr>
          <w:p w14:paraId="5B8E8399"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2,766</w:t>
            </w:r>
          </w:p>
        </w:tc>
        <w:tc>
          <w:tcPr>
            <w:tcW w:w="1172" w:type="dxa"/>
            <w:tcBorders>
              <w:top w:val="nil"/>
              <w:left w:val="nil"/>
              <w:bottom w:val="single" w:sz="4" w:space="0" w:color="auto"/>
              <w:right w:val="single" w:sz="4" w:space="0" w:color="auto"/>
            </w:tcBorders>
            <w:shd w:val="clear" w:color="000000" w:fill="FFFFFF"/>
            <w:noWrap/>
            <w:vAlign w:val="bottom"/>
          </w:tcPr>
          <w:p w14:paraId="055B6FF5"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34</w:t>
            </w:r>
          </w:p>
        </w:tc>
        <w:tc>
          <w:tcPr>
            <w:tcW w:w="1075" w:type="dxa"/>
            <w:tcBorders>
              <w:top w:val="nil"/>
              <w:left w:val="nil"/>
              <w:bottom w:val="single" w:sz="4" w:space="0" w:color="auto"/>
              <w:right w:val="single" w:sz="4" w:space="0" w:color="auto"/>
            </w:tcBorders>
            <w:shd w:val="clear" w:color="000000" w:fill="FFFFFF"/>
            <w:noWrap/>
            <w:vAlign w:val="bottom"/>
          </w:tcPr>
          <w:p w14:paraId="1FE2C8A5"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275</w:t>
            </w:r>
          </w:p>
        </w:tc>
        <w:tc>
          <w:tcPr>
            <w:tcW w:w="1424" w:type="dxa"/>
            <w:tcBorders>
              <w:top w:val="nil"/>
              <w:left w:val="nil"/>
              <w:bottom w:val="single" w:sz="4" w:space="0" w:color="auto"/>
              <w:right w:val="single" w:sz="4" w:space="0" w:color="auto"/>
            </w:tcBorders>
            <w:shd w:val="clear" w:color="000000" w:fill="FFFFFF"/>
            <w:noWrap/>
            <w:vAlign w:val="bottom"/>
          </w:tcPr>
          <w:p w14:paraId="5A383616"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363</w:t>
            </w:r>
          </w:p>
        </w:tc>
      </w:tr>
      <w:tr w:rsidR="00E008BA" w:rsidRPr="002200E7" w14:paraId="6197AB25" w14:textId="77777777" w:rsidTr="007C7523">
        <w:trPr>
          <w:trHeight w:val="325"/>
        </w:trPr>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14:paraId="756EB536"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Junio</w:t>
            </w:r>
          </w:p>
        </w:tc>
        <w:tc>
          <w:tcPr>
            <w:tcW w:w="952" w:type="dxa"/>
            <w:tcBorders>
              <w:top w:val="nil"/>
              <w:left w:val="nil"/>
              <w:bottom w:val="single" w:sz="4" w:space="0" w:color="auto"/>
              <w:right w:val="single" w:sz="4" w:space="0" w:color="auto"/>
            </w:tcBorders>
            <w:shd w:val="clear" w:color="000000" w:fill="FFFFFF"/>
            <w:noWrap/>
            <w:vAlign w:val="bottom"/>
          </w:tcPr>
          <w:p w14:paraId="332AD719"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4,078</w:t>
            </w:r>
          </w:p>
        </w:tc>
        <w:tc>
          <w:tcPr>
            <w:tcW w:w="1119" w:type="dxa"/>
            <w:tcBorders>
              <w:top w:val="nil"/>
              <w:left w:val="nil"/>
              <w:bottom w:val="single" w:sz="4" w:space="0" w:color="auto"/>
              <w:right w:val="single" w:sz="4" w:space="0" w:color="auto"/>
            </w:tcBorders>
            <w:shd w:val="clear" w:color="000000" w:fill="FFFFFF"/>
            <w:noWrap/>
            <w:vAlign w:val="bottom"/>
          </w:tcPr>
          <w:p w14:paraId="0D8AA4F0"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17,830</w:t>
            </w:r>
          </w:p>
        </w:tc>
        <w:tc>
          <w:tcPr>
            <w:tcW w:w="985" w:type="dxa"/>
            <w:tcBorders>
              <w:top w:val="nil"/>
              <w:left w:val="nil"/>
              <w:bottom w:val="single" w:sz="4" w:space="0" w:color="auto"/>
              <w:right w:val="single" w:sz="4" w:space="0" w:color="auto"/>
            </w:tcBorders>
            <w:shd w:val="clear" w:color="000000" w:fill="FFFFFF"/>
            <w:noWrap/>
            <w:vAlign w:val="bottom"/>
          </w:tcPr>
          <w:p w14:paraId="1AE65046"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220</w:t>
            </w:r>
          </w:p>
        </w:tc>
        <w:tc>
          <w:tcPr>
            <w:tcW w:w="1218" w:type="dxa"/>
            <w:tcBorders>
              <w:top w:val="nil"/>
              <w:left w:val="nil"/>
              <w:bottom w:val="single" w:sz="4" w:space="0" w:color="auto"/>
              <w:right w:val="single" w:sz="4" w:space="0" w:color="auto"/>
            </w:tcBorders>
            <w:shd w:val="clear" w:color="000000" w:fill="FFFFFF"/>
            <w:noWrap/>
            <w:vAlign w:val="bottom"/>
          </w:tcPr>
          <w:p w14:paraId="10A2530B"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28,890</w:t>
            </w:r>
          </w:p>
        </w:tc>
        <w:tc>
          <w:tcPr>
            <w:tcW w:w="1218" w:type="dxa"/>
            <w:tcBorders>
              <w:top w:val="nil"/>
              <w:left w:val="nil"/>
              <w:bottom w:val="single" w:sz="4" w:space="0" w:color="auto"/>
              <w:right w:val="single" w:sz="4" w:space="0" w:color="auto"/>
            </w:tcBorders>
            <w:shd w:val="clear" w:color="000000" w:fill="FFFFFF"/>
            <w:noWrap/>
            <w:vAlign w:val="bottom"/>
          </w:tcPr>
          <w:p w14:paraId="3E5876A8"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4,647</w:t>
            </w:r>
          </w:p>
        </w:tc>
        <w:tc>
          <w:tcPr>
            <w:tcW w:w="1172" w:type="dxa"/>
            <w:tcBorders>
              <w:top w:val="nil"/>
              <w:left w:val="nil"/>
              <w:bottom w:val="single" w:sz="4" w:space="0" w:color="auto"/>
              <w:right w:val="single" w:sz="4" w:space="0" w:color="auto"/>
            </w:tcBorders>
            <w:shd w:val="clear" w:color="000000" w:fill="FFFFFF"/>
            <w:noWrap/>
            <w:vAlign w:val="bottom"/>
          </w:tcPr>
          <w:p w14:paraId="62CCE492"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47</w:t>
            </w:r>
          </w:p>
        </w:tc>
        <w:tc>
          <w:tcPr>
            <w:tcW w:w="1075" w:type="dxa"/>
            <w:tcBorders>
              <w:top w:val="nil"/>
              <w:left w:val="nil"/>
              <w:bottom w:val="single" w:sz="4" w:space="0" w:color="auto"/>
              <w:right w:val="single" w:sz="4" w:space="0" w:color="auto"/>
            </w:tcBorders>
            <w:shd w:val="clear" w:color="000000" w:fill="FFFFFF"/>
            <w:noWrap/>
            <w:vAlign w:val="bottom"/>
          </w:tcPr>
          <w:p w14:paraId="69699133"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342</w:t>
            </w:r>
          </w:p>
        </w:tc>
        <w:tc>
          <w:tcPr>
            <w:tcW w:w="1424" w:type="dxa"/>
            <w:tcBorders>
              <w:top w:val="nil"/>
              <w:left w:val="nil"/>
              <w:bottom w:val="single" w:sz="4" w:space="0" w:color="auto"/>
              <w:right w:val="single" w:sz="4" w:space="0" w:color="auto"/>
            </w:tcBorders>
            <w:shd w:val="clear" w:color="000000" w:fill="FFFFFF"/>
            <w:noWrap/>
            <w:vAlign w:val="bottom"/>
          </w:tcPr>
          <w:p w14:paraId="11F43B67"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833</w:t>
            </w:r>
          </w:p>
        </w:tc>
      </w:tr>
      <w:tr w:rsidR="00E008BA" w:rsidRPr="002200E7" w14:paraId="30DAABD5" w14:textId="77777777" w:rsidTr="007C7523">
        <w:trPr>
          <w:trHeight w:val="325"/>
        </w:trPr>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14:paraId="128D8449"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Julio</w:t>
            </w:r>
          </w:p>
        </w:tc>
        <w:tc>
          <w:tcPr>
            <w:tcW w:w="952" w:type="dxa"/>
            <w:tcBorders>
              <w:top w:val="nil"/>
              <w:left w:val="nil"/>
              <w:bottom w:val="single" w:sz="4" w:space="0" w:color="auto"/>
              <w:right w:val="single" w:sz="4" w:space="0" w:color="auto"/>
            </w:tcBorders>
            <w:shd w:val="clear" w:color="000000" w:fill="FFFFFF"/>
            <w:noWrap/>
            <w:vAlign w:val="bottom"/>
          </w:tcPr>
          <w:p w14:paraId="5A188FD4"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4,457</w:t>
            </w:r>
          </w:p>
        </w:tc>
        <w:tc>
          <w:tcPr>
            <w:tcW w:w="1119" w:type="dxa"/>
            <w:tcBorders>
              <w:top w:val="nil"/>
              <w:left w:val="nil"/>
              <w:bottom w:val="single" w:sz="4" w:space="0" w:color="auto"/>
              <w:right w:val="single" w:sz="4" w:space="0" w:color="auto"/>
            </w:tcBorders>
            <w:shd w:val="clear" w:color="000000" w:fill="FFFFFF"/>
            <w:noWrap/>
            <w:vAlign w:val="bottom"/>
          </w:tcPr>
          <w:p w14:paraId="7B529167"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19,907</w:t>
            </w:r>
          </w:p>
        </w:tc>
        <w:tc>
          <w:tcPr>
            <w:tcW w:w="985" w:type="dxa"/>
            <w:tcBorders>
              <w:top w:val="nil"/>
              <w:left w:val="nil"/>
              <w:bottom w:val="single" w:sz="4" w:space="0" w:color="auto"/>
              <w:right w:val="single" w:sz="4" w:space="0" w:color="auto"/>
            </w:tcBorders>
            <w:shd w:val="clear" w:color="000000" w:fill="FFFFFF"/>
            <w:noWrap/>
            <w:vAlign w:val="bottom"/>
          </w:tcPr>
          <w:p w14:paraId="29A11102"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201</w:t>
            </w:r>
          </w:p>
        </w:tc>
        <w:tc>
          <w:tcPr>
            <w:tcW w:w="1218" w:type="dxa"/>
            <w:tcBorders>
              <w:top w:val="nil"/>
              <w:left w:val="nil"/>
              <w:bottom w:val="single" w:sz="4" w:space="0" w:color="auto"/>
              <w:right w:val="single" w:sz="4" w:space="0" w:color="auto"/>
            </w:tcBorders>
            <w:shd w:val="clear" w:color="000000" w:fill="FFFFFF"/>
            <w:noWrap/>
            <w:vAlign w:val="bottom"/>
          </w:tcPr>
          <w:p w14:paraId="2316457B"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28,178</w:t>
            </w:r>
          </w:p>
        </w:tc>
        <w:tc>
          <w:tcPr>
            <w:tcW w:w="1218" w:type="dxa"/>
            <w:tcBorders>
              <w:top w:val="nil"/>
              <w:left w:val="nil"/>
              <w:bottom w:val="single" w:sz="4" w:space="0" w:color="auto"/>
              <w:right w:val="single" w:sz="4" w:space="0" w:color="auto"/>
            </w:tcBorders>
            <w:shd w:val="clear" w:color="000000" w:fill="FFFFFF"/>
            <w:noWrap/>
            <w:vAlign w:val="bottom"/>
          </w:tcPr>
          <w:p w14:paraId="28744BA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3,814</w:t>
            </w:r>
          </w:p>
        </w:tc>
        <w:tc>
          <w:tcPr>
            <w:tcW w:w="1172" w:type="dxa"/>
            <w:tcBorders>
              <w:top w:val="nil"/>
              <w:left w:val="nil"/>
              <w:bottom w:val="single" w:sz="4" w:space="0" w:color="auto"/>
              <w:right w:val="single" w:sz="4" w:space="0" w:color="auto"/>
            </w:tcBorders>
            <w:shd w:val="clear" w:color="000000" w:fill="FFFFFF"/>
            <w:noWrap/>
            <w:vAlign w:val="bottom"/>
          </w:tcPr>
          <w:p w14:paraId="10877348"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23</w:t>
            </w:r>
          </w:p>
        </w:tc>
        <w:tc>
          <w:tcPr>
            <w:tcW w:w="1075" w:type="dxa"/>
            <w:tcBorders>
              <w:top w:val="nil"/>
              <w:left w:val="nil"/>
              <w:bottom w:val="single" w:sz="4" w:space="0" w:color="auto"/>
              <w:right w:val="single" w:sz="4" w:space="0" w:color="auto"/>
            </w:tcBorders>
            <w:shd w:val="clear" w:color="000000" w:fill="FFFFFF"/>
            <w:noWrap/>
            <w:vAlign w:val="bottom"/>
          </w:tcPr>
          <w:p w14:paraId="375E3F50"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186</w:t>
            </w:r>
          </w:p>
        </w:tc>
        <w:tc>
          <w:tcPr>
            <w:tcW w:w="1424" w:type="dxa"/>
            <w:tcBorders>
              <w:top w:val="nil"/>
              <w:left w:val="nil"/>
              <w:bottom w:val="single" w:sz="4" w:space="0" w:color="auto"/>
              <w:right w:val="single" w:sz="4" w:space="0" w:color="auto"/>
            </w:tcBorders>
            <w:shd w:val="clear" w:color="000000" w:fill="FFFFFF"/>
            <w:noWrap/>
            <w:vAlign w:val="bottom"/>
          </w:tcPr>
          <w:p w14:paraId="35AFB5B5"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756</w:t>
            </w:r>
          </w:p>
        </w:tc>
      </w:tr>
      <w:tr w:rsidR="00E008BA" w:rsidRPr="002200E7" w14:paraId="39D626CB" w14:textId="77777777" w:rsidTr="007C7523">
        <w:trPr>
          <w:trHeight w:val="325"/>
        </w:trPr>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14:paraId="4FFEE45E"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Agosto</w:t>
            </w:r>
          </w:p>
        </w:tc>
        <w:tc>
          <w:tcPr>
            <w:tcW w:w="952" w:type="dxa"/>
            <w:tcBorders>
              <w:top w:val="nil"/>
              <w:left w:val="nil"/>
              <w:bottom w:val="single" w:sz="4" w:space="0" w:color="auto"/>
              <w:right w:val="single" w:sz="4" w:space="0" w:color="auto"/>
            </w:tcBorders>
            <w:shd w:val="clear" w:color="000000" w:fill="FFFFFF"/>
            <w:noWrap/>
            <w:vAlign w:val="bottom"/>
          </w:tcPr>
          <w:p w14:paraId="008BC9C3"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3,322</w:t>
            </w:r>
          </w:p>
        </w:tc>
        <w:tc>
          <w:tcPr>
            <w:tcW w:w="1119" w:type="dxa"/>
            <w:tcBorders>
              <w:top w:val="nil"/>
              <w:left w:val="nil"/>
              <w:bottom w:val="single" w:sz="4" w:space="0" w:color="auto"/>
              <w:right w:val="single" w:sz="4" w:space="0" w:color="auto"/>
            </w:tcBorders>
            <w:shd w:val="clear" w:color="000000" w:fill="FFFFFF"/>
            <w:noWrap/>
            <w:vAlign w:val="bottom"/>
          </w:tcPr>
          <w:p w14:paraId="0DC7E8A1"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14,478</w:t>
            </w:r>
          </w:p>
        </w:tc>
        <w:tc>
          <w:tcPr>
            <w:tcW w:w="985" w:type="dxa"/>
            <w:tcBorders>
              <w:top w:val="nil"/>
              <w:left w:val="nil"/>
              <w:bottom w:val="single" w:sz="4" w:space="0" w:color="auto"/>
              <w:right w:val="single" w:sz="4" w:space="0" w:color="auto"/>
            </w:tcBorders>
            <w:shd w:val="clear" w:color="000000" w:fill="FFFFFF"/>
            <w:noWrap/>
            <w:vAlign w:val="bottom"/>
          </w:tcPr>
          <w:p w14:paraId="4934111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270</w:t>
            </w:r>
          </w:p>
        </w:tc>
        <w:tc>
          <w:tcPr>
            <w:tcW w:w="1218" w:type="dxa"/>
            <w:tcBorders>
              <w:top w:val="nil"/>
              <w:left w:val="nil"/>
              <w:bottom w:val="single" w:sz="4" w:space="0" w:color="auto"/>
              <w:right w:val="single" w:sz="4" w:space="0" w:color="auto"/>
            </w:tcBorders>
            <w:shd w:val="clear" w:color="000000" w:fill="FFFFFF"/>
            <w:noWrap/>
            <w:vAlign w:val="bottom"/>
          </w:tcPr>
          <w:p w14:paraId="6D80E2A7"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20,765</w:t>
            </w:r>
          </w:p>
        </w:tc>
        <w:tc>
          <w:tcPr>
            <w:tcW w:w="1218" w:type="dxa"/>
            <w:tcBorders>
              <w:top w:val="nil"/>
              <w:left w:val="nil"/>
              <w:bottom w:val="single" w:sz="4" w:space="0" w:color="auto"/>
              <w:right w:val="single" w:sz="4" w:space="0" w:color="auto"/>
            </w:tcBorders>
            <w:shd w:val="clear" w:color="000000" w:fill="FFFFFF"/>
            <w:noWrap/>
            <w:vAlign w:val="bottom"/>
          </w:tcPr>
          <w:p w14:paraId="04841ED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3,117</w:t>
            </w:r>
          </w:p>
        </w:tc>
        <w:tc>
          <w:tcPr>
            <w:tcW w:w="1172" w:type="dxa"/>
            <w:tcBorders>
              <w:top w:val="nil"/>
              <w:left w:val="nil"/>
              <w:bottom w:val="single" w:sz="4" w:space="0" w:color="auto"/>
              <w:right w:val="single" w:sz="4" w:space="0" w:color="auto"/>
            </w:tcBorders>
            <w:shd w:val="clear" w:color="000000" w:fill="FFFFFF"/>
            <w:noWrap/>
            <w:vAlign w:val="bottom"/>
          </w:tcPr>
          <w:p w14:paraId="5BA0402D"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22</w:t>
            </w:r>
          </w:p>
        </w:tc>
        <w:tc>
          <w:tcPr>
            <w:tcW w:w="1075" w:type="dxa"/>
            <w:tcBorders>
              <w:top w:val="nil"/>
              <w:left w:val="nil"/>
              <w:bottom w:val="single" w:sz="4" w:space="0" w:color="auto"/>
              <w:right w:val="single" w:sz="4" w:space="0" w:color="auto"/>
            </w:tcBorders>
            <w:shd w:val="clear" w:color="000000" w:fill="FFFFFF"/>
            <w:noWrap/>
            <w:vAlign w:val="bottom"/>
          </w:tcPr>
          <w:p w14:paraId="2DCAD3EB"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183</w:t>
            </w:r>
          </w:p>
        </w:tc>
        <w:tc>
          <w:tcPr>
            <w:tcW w:w="1424" w:type="dxa"/>
            <w:tcBorders>
              <w:top w:val="nil"/>
              <w:left w:val="nil"/>
              <w:bottom w:val="single" w:sz="4" w:space="0" w:color="auto"/>
              <w:right w:val="single" w:sz="4" w:space="0" w:color="auto"/>
            </w:tcBorders>
            <w:shd w:val="clear" w:color="000000" w:fill="FFFFFF"/>
            <w:noWrap/>
            <w:vAlign w:val="bottom"/>
          </w:tcPr>
          <w:p w14:paraId="5930A27B"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776</w:t>
            </w:r>
          </w:p>
        </w:tc>
      </w:tr>
      <w:tr w:rsidR="00E008BA" w:rsidRPr="002200E7" w14:paraId="4A81E10A" w14:textId="77777777" w:rsidTr="007C7523">
        <w:trPr>
          <w:trHeight w:val="325"/>
        </w:trPr>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14:paraId="679B18FA"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Septiembre</w:t>
            </w:r>
          </w:p>
        </w:tc>
        <w:tc>
          <w:tcPr>
            <w:tcW w:w="952" w:type="dxa"/>
            <w:tcBorders>
              <w:top w:val="nil"/>
              <w:left w:val="nil"/>
              <w:bottom w:val="single" w:sz="4" w:space="0" w:color="auto"/>
              <w:right w:val="single" w:sz="4" w:space="0" w:color="auto"/>
            </w:tcBorders>
            <w:shd w:val="clear" w:color="000000" w:fill="FFFFFF"/>
            <w:noWrap/>
            <w:vAlign w:val="bottom"/>
          </w:tcPr>
          <w:p w14:paraId="441A29D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3,242</w:t>
            </w:r>
          </w:p>
        </w:tc>
        <w:tc>
          <w:tcPr>
            <w:tcW w:w="1119" w:type="dxa"/>
            <w:tcBorders>
              <w:top w:val="nil"/>
              <w:left w:val="nil"/>
              <w:bottom w:val="single" w:sz="4" w:space="0" w:color="auto"/>
              <w:right w:val="single" w:sz="4" w:space="0" w:color="auto"/>
            </w:tcBorders>
            <w:shd w:val="clear" w:color="000000" w:fill="FFFFFF"/>
            <w:noWrap/>
            <w:vAlign w:val="bottom"/>
          </w:tcPr>
          <w:p w14:paraId="3AC473C7"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13,947</w:t>
            </w:r>
          </w:p>
        </w:tc>
        <w:tc>
          <w:tcPr>
            <w:tcW w:w="985" w:type="dxa"/>
            <w:tcBorders>
              <w:top w:val="nil"/>
              <w:left w:val="nil"/>
              <w:bottom w:val="single" w:sz="4" w:space="0" w:color="auto"/>
              <w:right w:val="single" w:sz="4" w:space="0" w:color="auto"/>
            </w:tcBorders>
            <w:shd w:val="clear" w:color="000000" w:fill="FFFFFF"/>
            <w:noWrap/>
            <w:vAlign w:val="bottom"/>
          </w:tcPr>
          <w:p w14:paraId="1D9A5C22"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249</w:t>
            </w:r>
          </w:p>
        </w:tc>
        <w:tc>
          <w:tcPr>
            <w:tcW w:w="1218" w:type="dxa"/>
            <w:tcBorders>
              <w:top w:val="nil"/>
              <w:left w:val="nil"/>
              <w:bottom w:val="single" w:sz="4" w:space="0" w:color="auto"/>
              <w:right w:val="single" w:sz="4" w:space="0" w:color="auto"/>
            </w:tcBorders>
            <w:shd w:val="clear" w:color="000000" w:fill="FFFFFF"/>
            <w:noWrap/>
            <w:vAlign w:val="bottom"/>
          </w:tcPr>
          <w:p w14:paraId="45CD38B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19,979</w:t>
            </w:r>
          </w:p>
        </w:tc>
        <w:tc>
          <w:tcPr>
            <w:tcW w:w="1218" w:type="dxa"/>
            <w:tcBorders>
              <w:top w:val="nil"/>
              <w:left w:val="nil"/>
              <w:bottom w:val="single" w:sz="4" w:space="0" w:color="auto"/>
              <w:right w:val="single" w:sz="4" w:space="0" w:color="auto"/>
            </w:tcBorders>
            <w:shd w:val="clear" w:color="000000" w:fill="FFFFFF"/>
            <w:noWrap/>
            <w:vAlign w:val="bottom"/>
          </w:tcPr>
          <w:p w14:paraId="6D061022"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3,015</w:t>
            </w:r>
          </w:p>
        </w:tc>
        <w:tc>
          <w:tcPr>
            <w:tcW w:w="1172" w:type="dxa"/>
            <w:tcBorders>
              <w:top w:val="nil"/>
              <w:left w:val="nil"/>
              <w:bottom w:val="single" w:sz="4" w:space="0" w:color="auto"/>
              <w:right w:val="single" w:sz="4" w:space="0" w:color="auto"/>
            </w:tcBorders>
            <w:shd w:val="clear" w:color="000000" w:fill="FFFFFF"/>
            <w:noWrap/>
            <w:vAlign w:val="bottom"/>
          </w:tcPr>
          <w:p w14:paraId="1CA5DD04"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22</w:t>
            </w:r>
          </w:p>
        </w:tc>
        <w:tc>
          <w:tcPr>
            <w:tcW w:w="1075" w:type="dxa"/>
            <w:tcBorders>
              <w:top w:val="nil"/>
              <w:left w:val="nil"/>
              <w:bottom w:val="single" w:sz="4" w:space="0" w:color="auto"/>
              <w:right w:val="single" w:sz="4" w:space="0" w:color="auto"/>
            </w:tcBorders>
            <w:shd w:val="clear" w:color="000000" w:fill="FFFFFF"/>
            <w:noWrap/>
            <w:vAlign w:val="bottom"/>
          </w:tcPr>
          <w:p w14:paraId="221CB540"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174</w:t>
            </w:r>
          </w:p>
        </w:tc>
        <w:tc>
          <w:tcPr>
            <w:tcW w:w="1424" w:type="dxa"/>
            <w:tcBorders>
              <w:top w:val="nil"/>
              <w:left w:val="nil"/>
              <w:bottom w:val="single" w:sz="4" w:space="0" w:color="auto"/>
              <w:right w:val="single" w:sz="4" w:space="0" w:color="auto"/>
            </w:tcBorders>
            <w:shd w:val="clear" w:color="000000" w:fill="FFFFFF"/>
            <w:noWrap/>
            <w:vAlign w:val="bottom"/>
          </w:tcPr>
          <w:p w14:paraId="42622713"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725</w:t>
            </w:r>
          </w:p>
        </w:tc>
      </w:tr>
      <w:tr w:rsidR="00E008BA" w:rsidRPr="002200E7" w14:paraId="34159109" w14:textId="77777777" w:rsidTr="007C7523">
        <w:trPr>
          <w:trHeight w:val="325"/>
        </w:trPr>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14:paraId="73A30E01"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Octubre</w:t>
            </w:r>
          </w:p>
        </w:tc>
        <w:tc>
          <w:tcPr>
            <w:tcW w:w="952" w:type="dxa"/>
            <w:tcBorders>
              <w:top w:val="nil"/>
              <w:left w:val="nil"/>
              <w:bottom w:val="single" w:sz="4" w:space="0" w:color="auto"/>
              <w:right w:val="single" w:sz="4" w:space="0" w:color="auto"/>
            </w:tcBorders>
            <w:shd w:val="clear" w:color="000000" w:fill="FFFFFF"/>
            <w:noWrap/>
            <w:vAlign w:val="bottom"/>
          </w:tcPr>
          <w:p w14:paraId="515D203E"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5,524</w:t>
            </w:r>
          </w:p>
        </w:tc>
        <w:tc>
          <w:tcPr>
            <w:tcW w:w="1119" w:type="dxa"/>
            <w:tcBorders>
              <w:top w:val="nil"/>
              <w:left w:val="nil"/>
              <w:bottom w:val="single" w:sz="4" w:space="0" w:color="auto"/>
              <w:right w:val="single" w:sz="4" w:space="0" w:color="auto"/>
            </w:tcBorders>
            <w:shd w:val="clear" w:color="000000" w:fill="FFFFFF"/>
            <w:noWrap/>
            <w:vAlign w:val="bottom"/>
          </w:tcPr>
          <w:p w14:paraId="7CAAC94E"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10,954</w:t>
            </w:r>
          </w:p>
        </w:tc>
        <w:tc>
          <w:tcPr>
            <w:tcW w:w="985" w:type="dxa"/>
            <w:tcBorders>
              <w:top w:val="nil"/>
              <w:left w:val="nil"/>
              <w:bottom w:val="single" w:sz="4" w:space="0" w:color="auto"/>
              <w:right w:val="single" w:sz="4" w:space="0" w:color="auto"/>
            </w:tcBorders>
            <w:shd w:val="clear" w:color="000000" w:fill="FFFFFF"/>
            <w:noWrap/>
            <w:vAlign w:val="bottom"/>
          </w:tcPr>
          <w:p w14:paraId="3EF9ACEC"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347</w:t>
            </w:r>
          </w:p>
        </w:tc>
        <w:tc>
          <w:tcPr>
            <w:tcW w:w="1218" w:type="dxa"/>
            <w:tcBorders>
              <w:top w:val="nil"/>
              <w:left w:val="nil"/>
              <w:bottom w:val="single" w:sz="4" w:space="0" w:color="auto"/>
              <w:right w:val="single" w:sz="4" w:space="0" w:color="auto"/>
            </w:tcBorders>
            <w:shd w:val="clear" w:color="000000" w:fill="FFFFFF"/>
            <w:noWrap/>
            <w:vAlign w:val="bottom"/>
          </w:tcPr>
          <w:p w14:paraId="0B6BAFAE"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19,266</w:t>
            </w:r>
          </w:p>
        </w:tc>
        <w:tc>
          <w:tcPr>
            <w:tcW w:w="1218" w:type="dxa"/>
            <w:tcBorders>
              <w:top w:val="nil"/>
              <w:left w:val="nil"/>
              <w:bottom w:val="single" w:sz="4" w:space="0" w:color="auto"/>
              <w:right w:val="single" w:sz="4" w:space="0" w:color="auto"/>
            </w:tcBorders>
            <w:shd w:val="clear" w:color="000000" w:fill="FFFFFF"/>
            <w:noWrap/>
            <w:vAlign w:val="bottom"/>
          </w:tcPr>
          <w:p w14:paraId="3D3F66CD"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4,975</w:t>
            </w:r>
          </w:p>
        </w:tc>
        <w:tc>
          <w:tcPr>
            <w:tcW w:w="1172" w:type="dxa"/>
            <w:tcBorders>
              <w:top w:val="nil"/>
              <w:left w:val="nil"/>
              <w:bottom w:val="single" w:sz="4" w:space="0" w:color="auto"/>
              <w:right w:val="single" w:sz="4" w:space="0" w:color="auto"/>
            </w:tcBorders>
            <w:shd w:val="clear" w:color="000000" w:fill="FFFFFF"/>
            <w:noWrap/>
            <w:vAlign w:val="bottom"/>
          </w:tcPr>
          <w:p w14:paraId="44578FF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46</w:t>
            </w:r>
          </w:p>
        </w:tc>
        <w:tc>
          <w:tcPr>
            <w:tcW w:w="1075" w:type="dxa"/>
            <w:tcBorders>
              <w:top w:val="nil"/>
              <w:left w:val="nil"/>
              <w:bottom w:val="single" w:sz="4" w:space="0" w:color="auto"/>
              <w:right w:val="single" w:sz="4" w:space="0" w:color="auto"/>
            </w:tcBorders>
            <w:shd w:val="clear" w:color="000000" w:fill="FFFFFF"/>
            <w:noWrap/>
            <w:vAlign w:val="bottom"/>
          </w:tcPr>
          <w:p w14:paraId="6E3B4AED"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208</w:t>
            </w:r>
          </w:p>
        </w:tc>
        <w:tc>
          <w:tcPr>
            <w:tcW w:w="1424" w:type="dxa"/>
            <w:tcBorders>
              <w:top w:val="nil"/>
              <w:left w:val="nil"/>
              <w:bottom w:val="single" w:sz="4" w:space="0" w:color="auto"/>
              <w:right w:val="single" w:sz="4" w:space="0" w:color="auto"/>
            </w:tcBorders>
            <w:shd w:val="clear" w:color="000000" w:fill="FFFFFF"/>
            <w:noWrap/>
            <w:vAlign w:val="bottom"/>
          </w:tcPr>
          <w:p w14:paraId="73B64F85"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878</w:t>
            </w:r>
          </w:p>
        </w:tc>
      </w:tr>
      <w:tr w:rsidR="00E008BA" w:rsidRPr="002200E7" w14:paraId="2F871883" w14:textId="77777777" w:rsidTr="007C7523">
        <w:trPr>
          <w:trHeight w:val="325"/>
        </w:trPr>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14:paraId="3A69D984" w14:textId="77777777" w:rsidR="00E008BA" w:rsidRPr="002200E7" w:rsidRDefault="00E008BA" w:rsidP="00E008B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Noviembre</w:t>
            </w:r>
          </w:p>
        </w:tc>
        <w:tc>
          <w:tcPr>
            <w:tcW w:w="952" w:type="dxa"/>
            <w:tcBorders>
              <w:top w:val="nil"/>
              <w:left w:val="nil"/>
              <w:bottom w:val="single" w:sz="4" w:space="0" w:color="auto"/>
              <w:right w:val="single" w:sz="4" w:space="0" w:color="auto"/>
            </w:tcBorders>
            <w:shd w:val="clear" w:color="000000" w:fill="FFFFFF"/>
            <w:noWrap/>
            <w:vAlign w:val="bottom"/>
          </w:tcPr>
          <w:p w14:paraId="09CA6F3A"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2,653</w:t>
            </w:r>
          </w:p>
        </w:tc>
        <w:tc>
          <w:tcPr>
            <w:tcW w:w="1119" w:type="dxa"/>
            <w:tcBorders>
              <w:top w:val="nil"/>
              <w:left w:val="nil"/>
              <w:bottom w:val="single" w:sz="4" w:space="0" w:color="auto"/>
              <w:right w:val="single" w:sz="4" w:space="0" w:color="auto"/>
            </w:tcBorders>
            <w:shd w:val="clear" w:color="000000" w:fill="FFFFFF"/>
            <w:noWrap/>
            <w:vAlign w:val="bottom"/>
          </w:tcPr>
          <w:p w14:paraId="3619C87B"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4,813</w:t>
            </w:r>
          </w:p>
        </w:tc>
        <w:tc>
          <w:tcPr>
            <w:tcW w:w="985" w:type="dxa"/>
            <w:tcBorders>
              <w:top w:val="nil"/>
              <w:left w:val="nil"/>
              <w:bottom w:val="single" w:sz="4" w:space="0" w:color="auto"/>
              <w:right w:val="single" w:sz="4" w:space="0" w:color="auto"/>
            </w:tcBorders>
            <w:shd w:val="clear" w:color="000000" w:fill="FFFFFF"/>
            <w:noWrap/>
            <w:vAlign w:val="bottom"/>
          </w:tcPr>
          <w:p w14:paraId="162CEA4E"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102</w:t>
            </w:r>
          </w:p>
        </w:tc>
        <w:tc>
          <w:tcPr>
            <w:tcW w:w="1218" w:type="dxa"/>
            <w:tcBorders>
              <w:top w:val="nil"/>
              <w:left w:val="nil"/>
              <w:bottom w:val="single" w:sz="4" w:space="0" w:color="auto"/>
              <w:right w:val="single" w:sz="4" w:space="0" w:color="auto"/>
            </w:tcBorders>
            <w:shd w:val="clear" w:color="000000" w:fill="FFFFFF"/>
            <w:noWrap/>
            <w:vAlign w:val="bottom"/>
          </w:tcPr>
          <w:p w14:paraId="54258116"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8,657</w:t>
            </w:r>
          </w:p>
        </w:tc>
        <w:tc>
          <w:tcPr>
            <w:tcW w:w="1218" w:type="dxa"/>
            <w:tcBorders>
              <w:top w:val="nil"/>
              <w:left w:val="nil"/>
              <w:bottom w:val="single" w:sz="4" w:space="0" w:color="auto"/>
              <w:right w:val="single" w:sz="4" w:space="0" w:color="auto"/>
            </w:tcBorders>
            <w:shd w:val="clear" w:color="000000" w:fill="FFFFFF"/>
            <w:noWrap/>
            <w:vAlign w:val="bottom"/>
          </w:tcPr>
          <w:p w14:paraId="3DD5FF29"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2,219</w:t>
            </w:r>
          </w:p>
        </w:tc>
        <w:tc>
          <w:tcPr>
            <w:tcW w:w="1172" w:type="dxa"/>
            <w:tcBorders>
              <w:top w:val="nil"/>
              <w:left w:val="nil"/>
              <w:bottom w:val="single" w:sz="4" w:space="0" w:color="auto"/>
              <w:right w:val="single" w:sz="4" w:space="0" w:color="auto"/>
            </w:tcBorders>
            <w:shd w:val="clear" w:color="000000" w:fill="FFFFFF"/>
            <w:noWrap/>
            <w:vAlign w:val="bottom"/>
          </w:tcPr>
          <w:p w14:paraId="55AA9D63"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7</w:t>
            </w:r>
          </w:p>
        </w:tc>
        <w:tc>
          <w:tcPr>
            <w:tcW w:w="1075" w:type="dxa"/>
            <w:tcBorders>
              <w:top w:val="nil"/>
              <w:left w:val="nil"/>
              <w:bottom w:val="single" w:sz="4" w:space="0" w:color="auto"/>
              <w:right w:val="single" w:sz="4" w:space="0" w:color="auto"/>
            </w:tcBorders>
            <w:shd w:val="clear" w:color="000000" w:fill="FFFFFF"/>
            <w:noWrap/>
            <w:vAlign w:val="bottom"/>
          </w:tcPr>
          <w:p w14:paraId="0D64C279"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39</w:t>
            </w:r>
          </w:p>
        </w:tc>
        <w:tc>
          <w:tcPr>
            <w:tcW w:w="1424" w:type="dxa"/>
            <w:tcBorders>
              <w:top w:val="nil"/>
              <w:left w:val="nil"/>
              <w:bottom w:val="single" w:sz="4" w:space="0" w:color="auto"/>
              <w:right w:val="single" w:sz="4" w:space="0" w:color="auto"/>
            </w:tcBorders>
            <w:shd w:val="clear" w:color="000000" w:fill="FFFFFF"/>
            <w:noWrap/>
            <w:vAlign w:val="bottom"/>
          </w:tcPr>
          <w:p w14:paraId="6D8557D3" w14:textId="77777777" w:rsidR="00E008BA" w:rsidRPr="002200E7" w:rsidRDefault="00E008BA" w:rsidP="00E008BA">
            <w:pPr>
              <w:spacing w:after="0" w:line="240" w:lineRule="auto"/>
              <w:jc w:val="right"/>
              <w:rPr>
                <w:rFonts w:ascii="Times New Roman" w:hAnsi="Times New Roman" w:cs="Times New Roman"/>
                <w:color w:val="000000" w:themeColor="text1"/>
                <w:sz w:val="20"/>
                <w:szCs w:val="20"/>
              </w:rPr>
            </w:pPr>
            <w:r w:rsidRPr="002200E7">
              <w:rPr>
                <w:rFonts w:ascii="Times New Roman" w:hAnsi="Times New Roman" w:cs="Times New Roman"/>
                <w:color w:val="000000" w:themeColor="text1"/>
                <w:sz w:val="20"/>
                <w:szCs w:val="20"/>
              </w:rPr>
              <w:t>72</w:t>
            </w:r>
          </w:p>
        </w:tc>
      </w:tr>
      <w:tr w:rsidR="00E008BA" w:rsidRPr="002200E7" w14:paraId="686EA789" w14:textId="77777777" w:rsidTr="007C7523">
        <w:trPr>
          <w:trHeight w:val="309"/>
        </w:trPr>
        <w:tc>
          <w:tcPr>
            <w:tcW w:w="111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C431EE" w14:textId="77777777" w:rsidR="00E008BA" w:rsidRPr="002200E7" w:rsidRDefault="00E008BA" w:rsidP="00E008BA">
            <w:pPr>
              <w:spacing w:after="0" w:line="240" w:lineRule="auto"/>
              <w:jc w:val="right"/>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TOTALES</w:t>
            </w:r>
          </w:p>
        </w:tc>
        <w:tc>
          <w:tcPr>
            <w:tcW w:w="952" w:type="dxa"/>
            <w:tcBorders>
              <w:top w:val="single" w:sz="4" w:space="0" w:color="auto"/>
              <w:left w:val="nil"/>
              <w:bottom w:val="single" w:sz="4" w:space="0" w:color="auto"/>
              <w:right w:val="single" w:sz="4" w:space="0" w:color="auto"/>
            </w:tcBorders>
            <w:shd w:val="clear" w:color="000000" w:fill="FFFFFF"/>
            <w:noWrap/>
            <w:vAlign w:val="bottom"/>
            <w:hideMark/>
          </w:tcPr>
          <w:p w14:paraId="3DBC5738" w14:textId="77777777" w:rsidR="00E008BA" w:rsidRPr="002200E7" w:rsidRDefault="00E008BA" w:rsidP="00E008BA">
            <w:pPr>
              <w:spacing w:after="0" w:line="240" w:lineRule="auto"/>
              <w:jc w:val="right"/>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38,802</w:t>
            </w:r>
          </w:p>
        </w:tc>
        <w:tc>
          <w:tcPr>
            <w:tcW w:w="1119" w:type="dxa"/>
            <w:tcBorders>
              <w:top w:val="single" w:sz="4" w:space="0" w:color="auto"/>
              <w:left w:val="nil"/>
              <w:bottom w:val="single" w:sz="4" w:space="0" w:color="auto"/>
              <w:right w:val="single" w:sz="4" w:space="0" w:color="auto"/>
            </w:tcBorders>
            <w:shd w:val="clear" w:color="000000" w:fill="FFFFFF"/>
            <w:noWrap/>
            <w:vAlign w:val="bottom"/>
            <w:hideMark/>
          </w:tcPr>
          <w:p w14:paraId="7D6ADE93" w14:textId="77777777" w:rsidR="00E008BA" w:rsidRPr="002200E7" w:rsidRDefault="00E008BA" w:rsidP="00E008BA">
            <w:pPr>
              <w:spacing w:after="0" w:line="240" w:lineRule="auto"/>
              <w:jc w:val="right"/>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156,697</w:t>
            </w:r>
          </w:p>
        </w:tc>
        <w:tc>
          <w:tcPr>
            <w:tcW w:w="985" w:type="dxa"/>
            <w:tcBorders>
              <w:top w:val="single" w:sz="4" w:space="0" w:color="auto"/>
              <w:left w:val="nil"/>
              <w:bottom w:val="single" w:sz="4" w:space="0" w:color="auto"/>
              <w:right w:val="single" w:sz="4" w:space="0" w:color="auto"/>
            </w:tcBorders>
            <w:shd w:val="clear" w:color="000000" w:fill="FFFFFF"/>
            <w:noWrap/>
            <w:vAlign w:val="bottom"/>
            <w:hideMark/>
          </w:tcPr>
          <w:p w14:paraId="07E9A870" w14:textId="77777777" w:rsidR="00E008BA" w:rsidRPr="002200E7" w:rsidRDefault="00E008BA" w:rsidP="00E008BA">
            <w:pPr>
              <w:spacing w:after="0" w:line="240" w:lineRule="auto"/>
              <w:jc w:val="right"/>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2,686</w:t>
            </w:r>
          </w:p>
        </w:tc>
        <w:tc>
          <w:tcPr>
            <w:tcW w:w="1218" w:type="dxa"/>
            <w:tcBorders>
              <w:top w:val="single" w:sz="4" w:space="0" w:color="auto"/>
              <w:left w:val="nil"/>
              <w:bottom w:val="single" w:sz="4" w:space="0" w:color="auto"/>
              <w:right w:val="single" w:sz="4" w:space="0" w:color="auto"/>
            </w:tcBorders>
            <w:shd w:val="clear" w:color="000000" w:fill="FFFFFF"/>
            <w:noWrap/>
            <w:vAlign w:val="bottom"/>
            <w:hideMark/>
          </w:tcPr>
          <w:p w14:paraId="29EF8E0E" w14:textId="77777777" w:rsidR="00E008BA" w:rsidRPr="002200E7" w:rsidRDefault="00E008BA" w:rsidP="00E008BA">
            <w:pPr>
              <w:spacing w:after="0" w:line="240" w:lineRule="auto"/>
              <w:jc w:val="right"/>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213,553</w:t>
            </w:r>
          </w:p>
        </w:tc>
        <w:tc>
          <w:tcPr>
            <w:tcW w:w="1218" w:type="dxa"/>
            <w:tcBorders>
              <w:top w:val="single" w:sz="4" w:space="0" w:color="auto"/>
              <w:left w:val="nil"/>
              <w:bottom w:val="single" w:sz="4" w:space="0" w:color="auto"/>
              <w:right w:val="single" w:sz="4" w:space="0" w:color="auto"/>
            </w:tcBorders>
            <w:shd w:val="clear" w:color="000000" w:fill="FFFFFF"/>
            <w:noWrap/>
            <w:vAlign w:val="bottom"/>
            <w:hideMark/>
          </w:tcPr>
          <w:p w14:paraId="66297FDB" w14:textId="77777777" w:rsidR="00E008BA" w:rsidRPr="002200E7" w:rsidRDefault="00E008BA" w:rsidP="00E008BA">
            <w:pPr>
              <w:spacing w:after="0" w:line="240" w:lineRule="auto"/>
              <w:jc w:val="right"/>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33,397</w:t>
            </w:r>
          </w:p>
        </w:tc>
        <w:tc>
          <w:tcPr>
            <w:tcW w:w="1172" w:type="dxa"/>
            <w:tcBorders>
              <w:top w:val="single" w:sz="4" w:space="0" w:color="auto"/>
              <w:left w:val="nil"/>
              <w:bottom w:val="single" w:sz="4" w:space="0" w:color="auto"/>
              <w:right w:val="single" w:sz="4" w:space="0" w:color="auto"/>
            </w:tcBorders>
            <w:shd w:val="clear" w:color="000000" w:fill="FFFFFF"/>
            <w:noWrap/>
            <w:vAlign w:val="bottom"/>
            <w:hideMark/>
          </w:tcPr>
          <w:p w14:paraId="611AED6B" w14:textId="77777777" w:rsidR="00E008BA" w:rsidRPr="002200E7" w:rsidRDefault="00E008BA" w:rsidP="00E008BA">
            <w:pPr>
              <w:spacing w:after="0" w:line="240" w:lineRule="auto"/>
              <w:jc w:val="right"/>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248</w:t>
            </w:r>
          </w:p>
        </w:tc>
        <w:tc>
          <w:tcPr>
            <w:tcW w:w="1075" w:type="dxa"/>
            <w:tcBorders>
              <w:top w:val="single" w:sz="4" w:space="0" w:color="auto"/>
              <w:left w:val="nil"/>
              <w:bottom w:val="single" w:sz="4" w:space="0" w:color="auto"/>
              <w:right w:val="single" w:sz="4" w:space="0" w:color="auto"/>
            </w:tcBorders>
            <w:shd w:val="clear" w:color="000000" w:fill="FFFFFF"/>
            <w:noWrap/>
            <w:vAlign w:val="bottom"/>
            <w:hideMark/>
          </w:tcPr>
          <w:p w14:paraId="6112FB2F" w14:textId="77777777" w:rsidR="00E008BA" w:rsidRPr="002200E7" w:rsidRDefault="00E008BA" w:rsidP="00E008BA">
            <w:pPr>
              <w:spacing w:after="0" w:line="240" w:lineRule="auto"/>
              <w:jc w:val="right"/>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1,993</w:t>
            </w:r>
          </w:p>
        </w:tc>
        <w:tc>
          <w:tcPr>
            <w:tcW w:w="1424" w:type="dxa"/>
            <w:tcBorders>
              <w:top w:val="single" w:sz="4" w:space="0" w:color="auto"/>
              <w:left w:val="nil"/>
              <w:bottom w:val="single" w:sz="4" w:space="0" w:color="auto"/>
              <w:right w:val="single" w:sz="4" w:space="0" w:color="auto"/>
            </w:tcBorders>
            <w:shd w:val="clear" w:color="000000" w:fill="FFFFFF"/>
            <w:noWrap/>
            <w:vAlign w:val="bottom"/>
            <w:hideMark/>
          </w:tcPr>
          <w:p w14:paraId="303B27B2" w14:textId="77777777" w:rsidR="00E008BA" w:rsidRPr="002200E7" w:rsidRDefault="00E008BA" w:rsidP="00E008BA">
            <w:pPr>
              <w:spacing w:after="0" w:line="240" w:lineRule="auto"/>
              <w:jc w:val="right"/>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4,533</w:t>
            </w:r>
          </w:p>
        </w:tc>
      </w:tr>
    </w:tbl>
    <w:p w14:paraId="3264918D" w14:textId="44E48689" w:rsidR="00D70E32" w:rsidRPr="002200E7" w:rsidRDefault="00E008BA" w:rsidP="007C7523">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hAnsi="Times New Roman" w:cs="Times New Roman"/>
          <w:color w:val="000000" w:themeColor="text1"/>
          <w:sz w:val="24"/>
          <w:szCs w:val="24"/>
        </w:rPr>
        <w:t xml:space="preserve"> </w:t>
      </w:r>
    </w:p>
    <w:p w14:paraId="48741872" w14:textId="77777777" w:rsidR="00212654" w:rsidRPr="002200E7" w:rsidRDefault="00212654" w:rsidP="00212654">
      <w:pPr>
        <w:spacing w:after="0" w:line="480" w:lineRule="auto"/>
        <w:rPr>
          <w:rFonts w:ascii="Times New Roman" w:eastAsia="Times New Roman" w:hAnsi="Times New Roman" w:cs="Times New Roman"/>
          <w:b/>
          <w:color w:val="000000" w:themeColor="text1"/>
          <w:sz w:val="24"/>
          <w:szCs w:val="24"/>
        </w:rPr>
      </w:pPr>
    </w:p>
    <w:p w14:paraId="28DAA947" w14:textId="77777777" w:rsidR="00212654" w:rsidRPr="002200E7" w:rsidRDefault="00212654" w:rsidP="00212654">
      <w:pPr>
        <w:spacing w:after="0" w:line="480" w:lineRule="auto"/>
        <w:rPr>
          <w:rFonts w:ascii="Times New Roman" w:eastAsia="Times New Roman" w:hAnsi="Times New Roman" w:cs="Times New Roman"/>
          <w:b/>
          <w:color w:val="000000" w:themeColor="text1"/>
          <w:sz w:val="24"/>
          <w:szCs w:val="24"/>
        </w:rPr>
      </w:pPr>
    </w:p>
    <w:p w14:paraId="679CD6CB" w14:textId="77777777" w:rsidR="00212654" w:rsidRPr="002200E7" w:rsidRDefault="00212654" w:rsidP="00212654">
      <w:pPr>
        <w:spacing w:after="0" w:line="480" w:lineRule="auto"/>
        <w:rPr>
          <w:rFonts w:ascii="Times New Roman" w:eastAsia="Times New Roman" w:hAnsi="Times New Roman" w:cs="Times New Roman"/>
          <w:b/>
          <w:color w:val="000000" w:themeColor="text1"/>
          <w:sz w:val="24"/>
          <w:szCs w:val="24"/>
        </w:rPr>
      </w:pPr>
    </w:p>
    <w:p w14:paraId="06E906F6" w14:textId="77777777" w:rsidR="00212654" w:rsidRPr="002200E7" w:rsidRDefault="00212654" w:rsidP="00212654">
      <w:pPr>
        <w:spacing w:after="0" w:line="480" w:lineRule="auto"/>
        <w:rPr>
          <w:rFonts w:ascii="Times New Roman" w:eastAsia="Times New Roman" w:hAnsi="Times New Roman" w:cs="Times New Roman"/>
          <w:b/>
          <w:color w:val="000000" w:themeColor="text1"/>
          <w:sz w:val="24"/>
          <w:szCs w:val="24"/>
        </w:rPr>
      </w:pPr>
    </w:p>
    <w:p w14:paraId="34BCBD58" w14:textId="77777777" w:rsidR="00212654" w:rsidRPr="002200E7" w:rsidRDefault="00212654" w:rsidP="00212654">
      <w:pPr>
        <w:spacing w:after="0" w:line="480" w:lineRule="auto"/>
        <w:rPr>
          <w:rFonts w:ascii="Times New Roman" w:eastAsia="Times New Roman" w:hAnsi="Times New Roman" w:cs="Times New Roman"/>
          <w:b/>
          <w:color w:val="000000" w:themeColor="text1"/>
          <w:sz w:val="24"/>
          <w:szCs w:val="24"/>
        </w:rPr>
      </w:pPr>
    </w:p>
    <w:p w14:paraId="47B8B8BA" w14:textId="77777777" w:rsidR="00212654" w:rsidRPr="002200E7" w:rsidRDefault="00212654" w:rsidP="00212654">
      <w:pPr>
        <w:spacing w:after="0" w:line="480" w:lineRule="auto"/>
        <w:rPr>
          <w:rFonts w:ascii="Times New Roman" w:eastAsia="Times New Roman" w:hAnsi="Times New Roman" w:cs="Times New Roman"/>
          <w:b/>
          <w:color w:val="000000" w:themeColor="text1"/>
          <w:sz w:val="24"/>
          <w:szCs w:val="24"/>
        </w:rPr>
      </w:pPr>
    </w:p>
    <w:p w14:paraId="44A9BD6A" w14:textId="0A5DB84D" w:rsidR="00212654" w:rsidRPr="002200E7" w:rsidRDefault="00212654" w:rsidP="00212654">
      <w:pPr>
        <w:spacing w:after="0" w:line="480" w:lineRule="auto"/>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lastRenderedPageBreak/>
        <w:t>4.1.2.10 Comando Conjunto Este de las Fuerzas Armadas</w:t>
      </w:r>
    </w:p>
    <w:p w14:paraId="331208EC" w14:textId="77777777" w:rsidR="00212654" w:rsidRPr="002200E7" w:rsidRDefault="00212654" w:rsidP="00212654">
      <w:pPr>
        <w:rPr>
          <w:rFonts w:ascii="Times New Roman" w:hAnsi="Times New Roman"/>
          <w:color w:val="000000" w:themeColor="text1"/>
          <w:sz w:val="24"/>
          <w:szCs w:val="24"/>
        </w:rPr>
      </w:pPr>
    </w:p>
    <w:p w14:paraId="3ED456D0" w14:textId="21A431AA" w:rsidR="00212654" w:rsidRPr="002200E7" w:rsidRDefault="00212654" w:rsidP="00212654">
      <w:pPr>
        <w:rPr>
          <w:rFonts w:ascii="Times New Roman" w:hAnsi="Times New Roman"/>
          <w:b/>
          <w:color w:val="000000" w:themeColor="text1"/>
          <w:sz w:val="24"/>
          <w:szCs w:val="24"/>
        </w:rPr>
      </w:pPr>
      <w:r w:rsidRPr="002200E7">
        <w:rPr>
          <w:rFonts w:ascii="Times New Roman" w:hAnsi="Times New Roman"/>
          <w:b/>
          <w:color w:val="000000" w:themeColor="text1"/>
          <w:sz w:val="24"/>
          <w:szCs w:val="24"/>
        </w:rPr>
        <w:t>Anexo No. 107</w:t>
      </w:r>
    </w:p>
    <w:p w14:paraId="73133217" w14:textId="77777777" w:rsidR="00212654" w:rsidRPr="002200E7" w:rsidRDefault="00212654" w:rsidP="002126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Resultados de los operativos del Comando Conjunto Este, FF.AA. en el área de responsabilidad, en cumplimiento a la "ORDOP Seguridad Interna y Ciudadana”, desde el 01 de enero 2018 hasta el 14 de noviembre de 2018.</w:t>
      </w:r>
    </w:p>
    <w:p w14:paraId="149396A8" w14:textId="77777777" w:rsidR="00212654" w:rsidRPr="002200E7" w:rsidRDefault="00212654" w:rsidP="00212654">
      <w:pPr>
        <w:spacing w:after="0" w:line="480" w:lineRule="auto"/>
        <w:jc w:val="both"/>
        <w:rPr>
          <w:rFonts w:ascii="Times New Roman" w:eastAsia="Times New Roman" w:hAnsi="Times New Roman" w:cs="Times New Roman"/>
          <w:b/>
          <w:color w:val="000000" w:themeColor="text1"/>
          <w:sz w:val="24"/>
          <w:szCs w:val="24"/>
        </w:rPr>
      </w:pPr>
    </w:p>
    <w:p w14:paraId="427595F7" w14:textId="77777777" w:rsidR="00212654" w:rsidRPr="002200E7" w:rsidRDefault="00212654" w:rsidP="002126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hAnsi="Times New Roman" w:cs="Times New Roman"/>
          <w:noProof/>
          <w:color w:val="000000" w:themeColor="text1"/>
          <w:sz w:val="24"/>
          <w:szCs w:val="24"/>
        </w:rPr>
        <w:drawing>
          <wp:inline distT="0" distB="0" distL="0" distR="0" wp14:anchorId="31B8F02D" wp14:editId="1BEE4C27">
            <wp:extent cx="5446643" cy="2545080"/>
            <wp:effectExtent l="0" t="0" r="1905" b="762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l="19559" t="24575" r="20861" b="8128"/>
                    <a:stretch/>
                  </pic:blipFill>
                  <pic:spPr bwMode="auto">
                    <a:xfrm>
                      <a:off x="0" y="0"/>
                      <a:ext cx="5516589" cy="2577764"/>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406F714" w14:textId="77777777" w:rsidR="00212654" w:rsidRPr="002200E7" w:rsidRDefault="00212654" w:rsidP="00212654">
      <w:pPr>
        <w:rPr>
          <w:color w:val="000000" w:themeColor="text1"/>
        </w:rPr>
      </w:pPr>
      <w:r w:rsidRPr="002200E7">
        <w:rPr>
          <w:noProof/>
          <w:color w:val="000000" w:themeColor="text1"/>
          <w:sz w:val="24"/>
          <w:szCs w:val="24"/>
        </w:rPr>
        <w:drawing>
          <wp:inline distT="0" distB="0" distL="0" distR="0" wp14:anchorId="7C12B785" wp14:editId="5E5454EC">
            <wp:extent cx="5446395" cy="2720975"/>
            <wp:effectExtent l="0" t="0" r="1905" b="317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18642" t="22256" r="20617" b="13275"/>
                    <a:stretch/>
                  </pic:blipFill>
                  <pic:spPr bwMode="auto">
                    <a:xfrm>
                      <a:off x="0" y="0"/>
                      <a:ext cx="5504440" cy="2749974"/>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A4185A6" w14:textId="77777777" w:rsidR="00212654" w:rsidRPr="002200E7" w:rsidRDefault="00212654" w:rsidP="00212654">
      <w:pPr>
        <w:spacing w:after="0" w:line="480" w:lineRule="auto"/>
        <w:ind w:left="90" w:hanging="90"/>
        <w:rPr>
          <w:rFonts w:ascii="Times New Roman" w:eastAsia="Times New Roman" w:hAnsi="Times New Roman" w:cs="Times New Roman"/>
          <w:b/>
          <w:color w:val="000000" w:themeColor="text1"/>
          <w:sz w:val="24"/>
          <w:szCs w:val="24"/>
        </w:rPr>
      </w:pPr>
      <w:r w:rsidRPr="002200E7">
        <w:rPr>
          <w:noProof/>
          <w:color w:val="000000" w:themeColor="text1"/>
          <w:sz w:val="24"/>
          <w:szCs w:val="24"/>
        </w:rPr>
        <w:lastRenderedPageBreak/>
        <w:drawing>
          <wp:inline distT="0" distB="0" distL="0" distR="0" wp14:anchorId="1FF29126" wp14:editId="37B72A68">
            <wp:extent cx="5486400" cy="2149976"/>
            <wp:effectExtent l="0" t="0" r="0" b="317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18513" t="23648" r="20470" b="8157"/>
                    <a:stretch/>
                  </pic:blipFill>
                  <pic:spPr bwMode="auto">
                    <a:xfrm>
                      <a:off x="0" y="0"/>
                      <a:ext cx="5508690" cy="2158711"/>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730A823" w14:textId="05E2A06B" w:rsidR="00D70E32" w:rsidRPr="002200E7" w:rsidRDefault="00E008BA" w:rsidP="00212654">
      <w:pPr>
        <w:spacing w:after="0" w:line="480" w:lineRule="auto"/>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4</w:t>
      </w:r>
      <w:r w:rsidR="00212654" w:rsidRPr="002200E7">
        <w:rPr>
          <w:rFonts w:ascii="Times New Roman" w:eastAsia="Times New Roman" w:hAnsi="Times New Roman" w:cs="Times New Roman"/>
          <w:b/>
          <w:color w:val="000000" w:themeColor="text1"/>
          <w:sz w:val="24"/>
          <w:szCs w:val="24"/>
        </w:rPr>
        <w:t>.1.2.11</w:t>
      </w:r>
      <w:r w:rsidRPr="002200E7">
        <w:rPr>
          <w:rFonts w:ascii="Times New Roman" w:eastAsia="Times New Roman" w:hAnsi="Times New Roman" w:cs="Times New Roman"/>
          <w:b/>
          <w:color w:val="000000" w:themeColor="text1"/>
          <w:sz w:val="24"/>
          <w:szCs w:val="24"/>
        </w:rPr>
        <w:t xml:space="preserve"> </w:t>
      </w:r>
      <w:r w:rsidR="00D70E32" w:rsidRPr="002200E7">
        <w:rPr>
          <w:rFonts w:ascii="Times New Roman" w:eastAsia="Times New Roman" w:hAnsi="Times New Roman" w:cs="Times New Roman"/>
          <w:b/>
          <w:color w:val="000000" w:themeColor="text1"/>
          <w:sz w:val="24"/>
          <w:szCs w:val="24"/>
        </w:rPr>
        <w:t>Comando Conjunto Sur</w:t>
      </w:r>
      <w:r w:rsidR="00D809FB" w:rsidRPr="002200E7">
        <w:rPr>
          <w:rFonts w:ascii="Times New Roman" w:eastAsia="Times New Roman" w:hAnsi="Times New Roman" w:cs="Times New Roman"/>
          <w:b/>
          <w:color w:val="000000" w:themeColor="text1"/>
          <w:sz w:val="24"/>
          <w:szCs w:val="24"/>
        </w:rPr>
        <w:t xml:space="preserve"> de las Fuerzas Armadas</w:t>
      </w:r>
    </w:p>
    <w:p w14:paraId="00AF1F5C" w14:textId="6CA78465" w:rsidR="00E13EDE" w:rsidRPr="002200E7" w:rsidRDefault="00832A13" w:rsidP="00E13EDE">
      <w:pPr>
        <w:spacing w:after="0" w:line="480" w:lineRule="auto"/>
        <w:jc w:val="both"/>
        <w:rPr>
          <w:rFonts w:ascii="Times New Roman" w:hAnsi="Times New Roman" w:cs="Times New Roman"/>
          <w:b/>
          <w:color w:val="000000" w:themeColor="text1"/>
          <w:sz w:val="24"/>
          <w:szCs w:val="24"/>
        </w:rPr>
      </w:pPr>
      <w:r w:rsidRPr="002200E7">
        <w:rPr>
          <w:rFonts w:ascii="Times New Roman" w:hAnsi="Times New Roman" w:cs="Times New Roman"/>
          <w:b/>
          <w:color w:val="000000" w:themeColor="text1"/>
          <w:sz w:val="24"/>
          <w:szCs w:val="24"/>
        </w:rPr>
        <w:t>Anexo</w:t>
      </w:r>
      <w:r w:rsidR="00D70E32" w:rsidRPr="002200E7">
        <w:rPr>
          <w:rFonts w:ascii="Times New Roman" w:hAnsi="Times New Roman" w:cs="Times New Roman"/>
          <w:b/>
          <w:color w:val="000000" w:themeColor="text1"/>
          <w:sz w:val="24"/>
          <w:szCs w:val="24"/>
        </w:rPr>
        <w:t xml:space="preserve"> No.</w:t>
      </w:r>
      <w:r w:rsidR="00212654" w:rsidRPr="002200E7">
        <w:rPr>
          <w:rFonts w:ascii="Times New Roman" w:hAnsi="Times New Roman" w:cs="Times New Roman"/>
          <w:b/>
          <w:color w:val="000000" w:themeColor="text1"/>
          <w:sz w:val="24"/>
          <w:szCs w:val="24"/>
        </w:rPr>
        <w:t xml:space="preserve"> 108</w:t>
      </w:r>
      <w:r w:rsidR="00D70E32" w:rsidRPr="002200E7">
        <w:rPr>
          <w:rFonts w:ascii="Times New Roman" w:hAnsi="Times New Roman" w:cs="Times New Roman"/>
          <w:b/>
          <w:color w:val="000000" w:themeColor="text1"/>
          <w:sz w:val="24"/>
          <w:szCs w:val="24"/>
        </w:rPr>
        <w:t xml:space="preserve"> </w:t>
      </w:r>
    </w:p>
    <w:p w14:paraId="5952BB53" w14:textId="77777777" w:rsidR="00D70E32" w:rsidRPr="002200E7" w:rsidRDefault="00E13EDE" w:rsidP="00E13EDE">
      <w:pPr>
        <w:spacing w:after="0" w:line="480" w:lineRule="auto"/>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Resultado de las operaciones del Comando Conjunto Sur en cumplimiento al Plan de Seguridad Ciudadana.</w:t>
      </w:r>
      <w:r w:rsidR="00D70E32" w:rsidRPr="002200E7">
        <w:rPr>
          <w:rFonts w:ascii="Times New Roman" w:eastAsia="Times New Roman" w:hAnsi="Times New Roman" w:cs="Times New Roman"/>
          <w:b/>
          <w:color w:val="000000" w:themeColor="text1"/>
          <w:sz w:val="24"/>
          <w:szCs w:val="24"/>
        </w:rPr>
        <w:t xml:space="preserve">  </w:t>
      </w:r>
    </w:p>
    <w:tbl>
      <w:tblPr>
        <w:tblW w:w="8220" w:type="dxa"/>
        <w:tblInd w:w="55" w:type="dxa"/>
        <w:tblCellMar>
          <w:left w:w="70" w:type="dxa"/>
          <w:right w:w="70" w:type="dxa"/>
        </w:tblCellMar>
        <w:tblLook w:val="04A0" w:firstRow="1" w:lastRow="0" w:firstColumn="1" w:lastColumn="0" w:noHBand="0" w:noVBand="1"/>
      </w:tblPr>
      <w:tblGrid>
        <w:gridCol w:w="5900"/>
        <w:gridCol w:w="2320"/>
      </w:tblGrid>
      <w:tr w:rsidR="00D70E32" w:rsidRPr="002200E7" w14:paraId="734CD697" w14:textId="77777777" w:rsidTr="00212654">
        <w:trPr>
          <w:trHeight w:val="360"/>
        </w:trPr>
        <w:tc>
          <w:tcPr>
            <w:tcW w:w="822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5E9541E"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sz w:val="28"/>
                <w:szCs w:val="28"/>
              </w:rPr>
            </w:pPr>
            <w:r w:rsidRPr="002200E7">
              <w:rPr>
                <w:rFonts w:ascii="Times New Roman" w:eastAsia="Times New Roman" w:hAnsi="Times New Roman" w:cs="Times New Roman"/>
                <w:b/>
                <w:bCs/>
                <w:color w:val="000000" w:themeColor="text1"/>
                <w:sz w:val="28"/>
                <w:szCs w:val="28"/>
              </w:rPr>
              <w:t>RESUMEN GRAL. ENERO-NOVIEMBRE 2018</w:t>
            </w:r>
          </w:p>
        </w:tc>
      </w:tr>
      <w:tr w:rsidR="00D70E32" w:rsidRPr="002200E7" w14:paraId="607682AA" w14:textId="77777777" w:rsidTr="00212654">
        <w:trPr>
          <w:trHeight w:val="360"/>
        </w:trPr>
        <w:tc>
          <w:tcPr>
            <w:tcW w:w="5900" w:type="dxa"/>
            <w:tcBorders>
              <w:top w:val="nil"/>
              <w:left w:val="single" w:sz="4" w:space="0" w:color="auto"/>
              <w:bottom w:val="single" w:sz="4" w:space="0" w:color="auto"/>
              <w:right w:val="single" w:sz="4" w:space="0" w:color="auto"/>
            </w:tcBorders>
            <w:shd w:val="clear" w:color="000000" w:fill="FFFFFF"/>
            <w:vAlign w:val="center"/>
            <w:hideMark/>
          </w:tcPr>
          <w:p w14:paraId="65D15AEF"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sz w:val="28"/>
                <w:szCs w:val="28"/>
              </w:rPr>
            </w:pPr>
            <w:r w:rsidRPr="002200E7">
              <w:rPr>
                <w:rFonts w:ascii="Times New Roman" w:eastAsia="Times New Roman" w:hAnsi="Times New Roman" w:cs="Times New Roman"/>
                <w:b/>
                <w:bCs/>
                <w:color w:val="000000" w:themeColor="text1"/>
                <w:sz w:val="28"/>
                <w:szCs w:val="28"/>
              </w:rPr>
              <w:t>DESCRIPCION DEL OPERATIVO</w:t>
            </w:r>
          </w:p>
        </w:tc>
        <w:tc>
          <w:tcPr>
            <w:tcW w:w="2320" w:type="dxa"/>
            <w:tcBorders>
              <w:top w:val="nil"/>
              <w:left w:val="nil"/>
              <w:bottom w:val="single" w:sz="4" w:space="0" w:color="auto"/>
              <w:right w:val="single" w:sz="4" w:space="0" w:color="auto"/>
            </w:tcBorders>
            <w:shd w:val="clear" w:color="000000" w:fill="FFFFFF"/>
            <w:vAlign w:val="center"/>
            <w:hideMark/>
          </w:tcPr>
          <w:p w14:paraId="2B9A7B3C"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CANTIDAD</w:t>
            </w:r>
          </w:p>
        </w:tc>
      </w:tr>
      <w:tr w:rsidR="00D70E32" w:rsidRPr="002200E7" w14:paraId="3F399A0A"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3D7F93BE" w14:textId="77777777" w:rsidR="00D70E32" w:rsidRPr="002200E7" w:rsidRDefault="00D70E32" w:rsidP="00926A0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Personas Registradas</w:t>
            </w:r>
          </w:p>
        </w:tc>
        <w:tc>
          <w:tcPr>
            <w:tcW w:w="2320" w:type="dxa"/>
            <w:tcBorders>
              <w:top w:val="nil"/>
              <w:left w:val="nil"/>
              <w:bottom w:val="single" w:sz="4" w:space="0" w:color="auto"/>
              <w:right w:val="single" w:sz="4" w:space="0" w:color="auto"/>
            </w:tcBorders>
            <w:shd w:val="clear" w:color="auto" w:fill="auto"/>
            <w:noWrap/>
            <w:vAlign w:val="center"/>
            <w:hideMark/>
          </w:tcPr>
          <w:p w14:paraId="6253ADA6"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182,921</w:t>
            </w:r>
          </w:p>
        </w:tc>
      </w:tr>
      <w:tr w:rsidR="00D70E32" w:rsidRPr="002200E7" w14:paraId="402DD5FA"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1FD73838"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Personas Detenidas</w:t>
            </w:r>
          </w:p>
        </w:tc>
        <w:tc>
          <w:tcPr>
            <w:tcW w:w="2320" w:type="dxa"/>
            <w:tcBorders>
              <w:top w:val="nil"/>
              <w:left w:val="nil"/>
              <w:bottom w:val="single" w:sz="4" w:space="0" w:color="auto"/>
              <w:right w:val="single" w:sz="4" w:space="0" w:color="auto"/>
            </w:tcBorders>
            <w:shd w:val="clear" w:color="auto" w:fill="auto"/>
            <w:noWrap/>
            <w:vAlign w:val="center"/>
            <w:hideMark/>
          </w:tcPr>
          <w:p w14:paraId="1E9473DE"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13,677</w:t>
            </w:r>
          </w:p>
        </w:tc>
      </w:tr>
      <w:tr w:rsidR="00D70E32" w:rsidRPr="002200E7" w14:paraId="49AE8512"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3976B8DA"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Extranjeros Indocumentados detenidos</w:t>
            </w:r>
          </w:p>
        </w:tc>
        <w:tc>
          <w:tcPr>
            <w:tcW w:w="2320" w:type="dxa"/>
            <w:tcBorders>
              <w:top w:val="nil"/>
              <w:left w:val="nil"/>
              <w:bottom w:val="single" w:sz="4" w:space="0" w:color="auto"/>
              <w:right w:val="single" w:sz="4" w:space="0" w:color="auto"/>
            </w:tcBorders>
            <w:shd w:val="clear" w:color="auto" w:fill="auto"/>
            <w:noWrap/>
            <w:vAlign w:val="center"/>
            <w:hideMark/>
          </w:tcPr>
          <w:p w14:paraId="1A9E65A7"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241</w:t>
            </w:r>
          </w:p>
        </w:tc>
      </w:tr>
      <w:tr w:rsidR="00D70E32" w:rsidRPr="002200E7" w14:paraId="0AEDA17C"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4733CF5E" w14:textId="77777777" w:rsidR="00D70E32" w:rsidRPr="002200E7" w:rsidRDefault="00D70E32" w:rsidP="00926A0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Motocicletas Registradas</w:t>
            </w:r>
          </w:p>
        </w:tc>
        <w:tc>
          <w:tcPr>
            <w:tcW w:w="2320" w:type="dxa"/>
            <w:tcBorders>
              <w:top w:val="nil"/>
              <w:left w:val="nil"/>
              <w:bottom w:val="single" w:sz="4" w:space="0" w:color="auto"/>
              <w:right w:val="single" w:sz="4" w:space="0" w:color="auto"/>
            </w:tcBorders>
            <w:shd w:val="clear" w:color="auto" w:fill="auto"/>
            <w:noWrap/>
            <w:vAlign w:val="center"/>
            <w:hideMark/>
          </w:tcPr>
          <w:p w14:paraId="29A71C19"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137,932</w:t>
            </w:r>
          </w:p>
        </w:tc>
      </w:tr>
      <w:tr w:rsidR="00D70E32" w:rsidRPr="002200E7" w14:paraId="152E444E"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5958C093"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Motocicletas Retenidas</w:t>
            </w:r>
          </w:p>
        </w:tc>
        <w:tc>
          <w:tcPr>
            <w:tcW w:w="2320" w:type="dxa"/>
            <w:tcBorders>
              <w:top w:val="nil"/>
              <w:left w:val="nil"/>
              <w:bottom w:val="single" w:sz="4" w:space="0" w:color="auto"/>
              <w:right w:val="single" w:sz="4" w:space="0" w:color="auto"/>
            </w:tcBorders>
            <w:shd w:val="clear" w:color="auto" w:fill="auto"/>
            <w:noWrap/>
            <w:vAlign w:val="center"/>
            <w:hideMark/>
          </w:tcPr>
          <w:p w14:paraId="3CE0BFE3"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18,630</w:t>
            </w:r>
          </w:p>
        </w:tc>
      </w:tr>
      <w:tr w:rsidR="00D70E32" w:rsidRPr="002200E7" w14:paraId="624FFA3C"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2AFF19D6" w14:textId="77777777" w:rsidR="00D70E32" w:rsidRPr="002200E7" w:rsidRDefault="00D70E32" w:rsidP="00926A0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Vehículos Registrados</w:t>
            </w:r>
          </w:p>
        </w:tc>
        <w:tc>
          <w:tcPr>
            <w:tcW w:w="2320" w:type="dxa"/>
            <w:tcBorders>
              <w:top w:val="nil"/>
              <w:left w:val="nil"/>
              <w:bottom w:val="single" w:sz="4" w:space="0" w:color="auto"/>
              <w:right w:val="single" w:sz="4" w:space="0" w:color="auto"/>
            </w:tcBorders>
            <w:shd w:val="clear" w:color="auto" w:fill="auto"/>
            <w:noWrap/>
            <w:vAlign w:val="center"/>
            <w:hideMark/>
          </w:tcPr>
          <w:p w14:paraId="178EF4BF"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71,439</w:t>
            </w:r>
          </w:p>
        </w:tc>
      </w:tr>
      <w:tr w:rsidR="00D70E32" w:rsidRPr="002200E7" w14:paraId="232ACF0B"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313FA823"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 xml:space="preserve">Vehículos Retenidos </w:t>
            </w:r>
          </w:p>
        </w:tc>
        <w:tc>
          <w:tcPr>
            <w:tcW w:w="2320" w:type="dxa"/>
            <w:tcBorders>
              <w:top w:val="nil"/>
              <w:left w:val="nil"/>
              <w:bottom w:val="single" w:sz="4" w:space="0" w:color="auto"/>
              <w:right w:val="single" w:sz="4" w:space="0" w:color="auto"/>
            </w:tcBorders>
            <w:shd w:val="clear" w:color="auto" w:fill="auto"/>
            <w:noWrap/>
            <w:vAlign w:val="center"/>
            <w:hideMark/>
          </w:tcPr>
          <w:p w14:paraId="72222678"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288</w:t>
            </w:r>
          </w:p>
        </w:tc>
      </w:tr>
      <w:tr w:rsidR="00D70E32" w:rsidRPr="002200E7" w14:paraId="2BF2E4AC"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3C559FCE" w14:textId="77777777" w:rsidR="00D70E32" w:rsidRPr="002200E7" w:rsidRDefault="00D70E32" w:rsidP="00926A0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 xml:space="preserve">Armas de Fuego Registradas </w:t>
            </w:r>
          </w:p>
        </w:tc>
        <w:tc>
          <w:tcPr>
            <w:tcW w:w="2320" w:type="dxa"/>
            <w:tcBorders>
              <w:top w:val="nil"/>
              <w:left w:val="nil"/>
              <w:bottom w:val="single" w:sz="4" w:space="0" w:color="auto"/>
              <w:right w:val="single" w:sz="4" w:space="0" w:color="auto"/>
            </w:tcBorders>
            <w:shd w:val="clear" w:color="auto" w:fill="auto"/>
            <w:noWrap/>
            <w:vAlign w:val="center"/>
            <w:hideMark/>
          </w:tcPr>
          <w:p w14:paraId="3BE06E43"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586</w:t>
            </w:r>
          </w:p>
        </w:tc>
      </w:tr>
      <w:tr w:rsidR="00D70E32" w:rsidRPr="002200E7" w14:paraId="36054AE3"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203B5648"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Armas de Fuego Retenidas sin Documentos</w:t>
            </w:r>
          </w:p>
        </w:tc>
        <w:tc>
          <w:tcPr>
            <w:tcW w:w="2320" w:type="dxa"/>
            <w:tcBorders>
              <w:top w:val="nil"/>
              <w:left w:val="nil"/>
              <w:bottom w:val="single" w:sz="4" w:space="0" w:color="auto"/>
              <w:right w:val="single" w:sz="4" w:space="0" w:color="auto"/>
            </w:tcBorders>
            <w:shd w:val="clear" w:color="auto" w:fill="auto"/>
            <w:noWrap/>
            <w:vAlign w:val="center"/>
            <w:hideMark/>
          </w:tcPr>
          <w:p w14:paraId="1F69B9B0"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67</w:t>
            </w:r>
          </w:p>
        </w:tc>
      </w:tr>
      <w:tr w:rsidR="00D70E32" w:rsidRPr="002200E7" w14:paraId="190ECC5D"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0416B7EA" w14:textId="77777777" w:rsidR="00D70E32" w:rsidRPr="002200E7" w:rsidRDefault="00D70E32" w:rsidP="00926A0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Armas de Fuego Retenidas "Lic. Vencida"</w:t>
            </w:r>
          </w:p>
        </w:tc>
        <w:tc>
          <w:tcPr>
            <w:tcW w:w="2320" w:type="dxa"/>
            <w:tcBorders>
              <w:top w:val="nil"/>
              <w:left w:val="nil"/>
              <w:bottom w:val="single" w:sz="4" w:space="0" w:color="auto"/>
              <w:right w:val="single" w:sz="4" w:space="0" w:color="auto"/>
            </w:tcBorders>
            <w:shd w:val="clear" w:color="auto" w:fill="auto"/>
            <w:noWrap/>
            <w:vAlign w:val="center"/>
            <w:hideMark/>
          </w:tcPr>
          <w:p w14:paraId="769A507D"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46</w:t>
            </w:r>
          </w:p>
        </w:tc>
      </w:tr>
      <w:tr w:rsidR="00D70E32" w:rsidRPr="002200E7" w14:paraId="20326996"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67C2D67D"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Armas de Fabricación Casera</w:t>
            </w:r>
          </w:p>
        </w:tc>
        <w:tc>
          <w:tcPr>
            <w:tcW w:w="2320" w:type="dxa"/>
            <w:tcBorders>
              <w:top w:val="nil"/>
              <w:left w:val="nil"/>
              <w:bottom w:val="single" w:sz="4" w:space="0" w:color="auto"/>
              <w:right w:val="single" w:sz="4" w:space="0" w:color="auto"/>
            </w:tcBorders>
            <w:shd w:val="clear" w:color="auto" w:fill="auto"/>
            <w:noWrap/>
            <w:vAlign w:val="center"/>
            <w:hideMark/>
          </w:tcPr>
          <w:p w14:paraId="38AB56EC"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10</w:t>
            </w:r>
          </w:p>
        </w:tc>
      </w:tr>
      <w:tr w:rsidR="00D70E32" w:rsidRPr="002200E7" w14:paraId="1F7B3F08"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49096EC4" w14:textId="77777777" w:rsidR="00D70E32" w:rsidRPr="002200E7" w:rsidRDefault="00D70E32" w:rsidP="00926A0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Pistolas de Juguetes</w:t>
            </w:r>
          </w:p>
        </w:tc>
        <w:tc>
          <w:tcPr>
            <w:tcW w:w="2320" w:type="dxa"/>
            <w:tcBorders>
              <w:top w:val="nil"/>
              <w:left w:val="nil"/>
              <w:bottom w:val="single" w:sz="4" w:space="0" w:color="auto"/>
              <w:right w:val="single" w:sz="4" w:space="0" w:color="auto"/>
            </w:tcBorders>
            <w:shd w:val="clear" w:color="auto" w:fill="auto"/>
            <w:noWrap/>
            <w:vAlign w:val="center"/>
            <w:hideMark/>
          </w:tcPr>
          <w:p w14:paraId="09EB35CA"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3</w:t>
            </w:r>
          </w:p>
        </w:tc>
      </w:tr>
      <w:tr w:rsidR="00D70E32" w:rsidRPr="002200E7" w14:paraId="1CAEDAE4"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562DD5AB"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Porción de Cocaína</w:t>
            </w:r>
          </w:p>
        </w:tc>
        <w:tc>
          <w:tcPr>
            <w:tcW w:w="2320" w:type="dxa"/>
            <w:tcBorders>
              <w:top w:val="nil"/>
              <w:left w:val="nil"/>
              <w:bottom w:val="single" w:sz="4" w:space="0" w:color="auto"/>
              <w:right w:val="single" w:sz="4" w:space="0" w:color="auto"/>
            </w:tcBorders>
            <w:shd w:val="clear" w:color="auto" w:fill="auto"/>
            <w:noWrap/>
            <w:vAlign w:val="center"/>
            <w:hideMark/>
          </w:tcPr>
          <w:p w14:paraId="376AF111"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22</w:t>
            </w:r>
          </w:p>
        </w:tc>
      </w:tr>
      <w:tr w:rsidR="00D70E32" w:rsidRPr="002200E7" w14:paraId="69C23976"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7B101BC4"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Porción de Marihuana</w:t>
            </w:r>
          </w:p>
        </w:tc>
        <w:tc>
          <w:tcPr>
            <w:tcW w:w="2320" w:type="dxa"/>
            <w:tcBorders>
              <w:top w:val="nil"/>
              <w:left w:val="nil"/>
              <w:bottom w:val="single" w:sz="4" w:space="0" w:color="auto"/>
              <w:right w:val="single" w:sz="4" w:space="0" w:color="auto"/>
            </w:tcBorders>
            <w:shd w:val="clear" w:color="auto" w:fill="auto"/>
            <w:noWrap/>
            <w:vAlign w:val="center"/>
            <w:hideMark/>
          </w:tcPr>
          <w:p w14:paraId="34061E39"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686</w:t>
            </w:r>
          </w:p>
        </w:tc>
      </w:tr>
      <w:tr w:rsidR="00D70E32" w:rsidRPr="002200E7" w14:paraId="42A2A21B"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5B234C04"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Porción de Crack</w:t>
            </w:r>
          </w:p>
        </w:tc>
        <w:tc>
          <w:tcPr>
            <w:tcW w:w="2320" w:type="dxa"/>
            <w:tcBorders>
              <w:top w:val="nil"/>
              <w:left w:val="nil"/>
              <w:bottom w:val="single" w:sz="4" w:space="0" w:color="auto"/>
              <w:right w:val="single" w:sz="4" w:space="0" w:color="auto"/>
            </w:tcBorders>
            <w:shd w:val="clear" w:color="auto" w:fill="auto"/>
            <w:noWrap/>
            <w:vAlign w:val="center"/>
            <w:hideMark/>
          </w:tcPr>
          <w:p w14:paraId="742821B9"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184</w:t>
            </w:r>
          </w:p>
        </w:tc>
      </w:tr>
      <w:tr w:rsidR="00D70E32" w:rsidRPr="002200E7" w14:paraId="089EECDB"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7431AEDC"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Armas Blancas Retenidas</w:t>
            </w:r>
          </w:p>
        </w:tc>
        <w:tc>
          <w:tcPr>
            <w:tcW w:w="2320" w:type="dxa"/>
            <w:tcBorders>
              <w:top w:val="nil"/>
              <w:left w:val="nil"/>
              <w:bottom w:val="single" w:sz="4" w:space="0" w:color="auto"/>
              <w:right w:val="single" w:sz="4" w:space="0" w:color="auto"/>
            </w:tcBorders>
            <w:shd w:val="clear" w:color="auto" w:fill="auto"/>
            <w:noWrap/>
            <w:vAlign w:val="center"/>
            <w:hideMark/>
          </w:tcPr>
          <w:p w14:paraId="310E31F2"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1,432</w:t>
            </w:r>
          </w:p>
        </w:tc>
      </w:tr>
      <w:tr w:rsidR="00D70E32" w:rsidRPr="002200E7" w14:paraId="0E1A5F0D" w14:textId="77777777" w:rsidTr="00212654">
        <w:trPr>
          <w:trHeight w:val="300"/>
        </w:trPr>
        <w:tc>
          <w:tcPr>
            <w:tcW w:w="5900" w:type="dxa"/>
            <w:tcBorders>
              <w:top w:val="nil"/>
              <w:left w:val="single" w:sz="4" w:space="0" w:color="auto"/>
              <w:bottom w:val="single" w:sz="4" w:space="0" w:color="auto"/>
              <w:right w:val="single" w:sz="4" w:space="0" w:color="auto"/>
            </w:tcBorders>
            <w:shd w:val="clear" w:color="000000" w:fill="FFFFFF"/>
            <w:noWrap/>
            <w:vAlign w:val="bottom"/>
            <w:hideMark/>
          </w:tcPr>
          <w:p w14:paraId="53F13C2A" w14:textId="77777777" w:rsidR="00D70E32" w:rsidRPr="002200E7" w:rsidRDefault="00D70E32" w:rsidP="00926A0A">
            <w:pPr>
              <w:spacing w:after="0" w:line="240" w:lineRule="auto"/>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Multas de Amet</w:t>
            </w:r>
          </w:p>
        </w:tc>
        <w:tc>
          <w:tcPr>
            <w:tcW w:w="2320" w:type="dxa"/>
            <w:tcBorders>
              <w:top w:val="nil"/>
              <w:left w:val="nil"/>
              <w:bottom w:val="single" w:sz="4" w:space="0" w:color="auto"/>
              <w:right w:val="single" w:sz="4" w:space="0" w:color="auto"/>
            </w:tcBorders>
            <w:shd w:val="clear" w:color="auto" w:fill="auto"/>
            <w:noWrap/>
            <w:vAlign w:val="center"/>
            <w:hideMark/>
          </w:tcPr>
          <w:p w14:paraId="689DF058"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276</w:t>
            </w:r>
          </w:p>
        </w:tc>
      </w:tr>
      <w:tr w:rsidR="00D70E32" w:rsidRPr="002200E7" w14:paraId="5A9EC96B" w14:textId="77777777" w:rsidTr="00212654">
        <w:trPr>
          <w:trHeight w:val="300"/>
        </w:trPr>
        <w:tc>
          <w:tcPr>
            <w:tcW w:w="5900" w:type="dxa"/>
            <w:tcBorders>
              <w:top w:val="nil"/>
              <w:left w:val="single" w:sz="4" w:space="0" w:color="auto"/>
              <w:bottom w:val="single" w:sz="4" w:space="0" w:color="auto"/>
              <w:right w:val="single" w:sz="4" w:space="0" w:color="auto"/>
            </w:tcBorders>
            <w:shd w:val="clear" w:color="auto" w:fill="auto"/>
            <w:noWrap/>
            <w:vAlign w:val="bottom"/>
            <w:hideMark/>
          </w:tcPr>
          <w:p w14:paraId="24BD2B99" w14:textId="77777777" w:rsidR="00D70E32" w:rsidRPr="002200E7" w:rsidRDefault="00D70E32" w:rsidP="00926A0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Hookas Incautadas</w:t>
            </w:r>
          </w:p>
        </w:tc>
        <w:tc>
          <w:tcPr>
            <w:tcW w:w="2320" w:type="dxa"/>
            <w:tcBorders>
              <w:top w:val="nil"/>
              <w:left w:val="nil"/>
              <w:bottom w:val="single" w:sz="4" w:space="0" w:color="auto"/>
              <w:right w:val="single" w:sz="4" w:space="0" w:color="auto"/>
            </w:tcBorders>
            <w:shd w:val="clear" w:color="auto" w:fill="auto"/>
            <w:noWrap/>
            <w:vAlign w:val="center"/>
            <w:hideMark/>
          </w:tcPr>
          <w:p w14:paraId="083E5711"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11</w:t>
            </w:r>
          </w:p>
        </w:tc>
      </w:tr>
      <w:tr w:rsidR="00D70E32" w:rsidRPr="002200E7" w14:paraId="4B2EEA3A" w14:textId="77777777" w:rsidTr="00212654">
        <w:trPr>
          <w:trHeight w:val="300"/>
        </w:trPr>
        <w:tc>
          <w:tcPr>
            <w:tcW w:w="5900" w:type="dxa"/>
            <w:tcBorders>
              <w:top w:val="nil"/>
              <w:left w:val="single" w:sz="4" w:space="0" w:color="auto"/>
              <w:bottom w:val="single" w:sz="4" w:space="0" w:color="auto"/>
              <w:right w:val="single" w:sz="4" w:space="0" w:color="auto"/>
            </w:tcBorders>
            <w:shd w:val="clear" w:color="auto" w:fill="auto"/>
            <w:noWrap/>
            <w:vAlign w:val="bottom"/>
            <w:hideMark/>
          </w:tcPr>
          <w:p w14:paraId="18A1E816" w14:textId="0CD70166" w:rsidR="00D70E32" w:rsidRPr="002200E7" w:rsidRDefault="00454077" w:rsidP="00926A0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Máquinas</w:t>
            </w:r>
            <w:r w:rsidR="00D70E32" w:rsidRPr="002200E7">
              <w:rPr>
                <w:rFonts w:ascii="Times New Roman" w:eastAsia="Times New Roman" w:hAnsi="Times New Roman" w:cs="Times New Roman"/>
                <w:color w:val="000000" w:themeColor="text1"/>
              </w:rPr>
              <w:t xml:space="preserve"> Tragamonedas </w:t>
            </w:r>
          </w:p>
        </w:tc>
        <w:tc>
          <w:tcPr>
            <w:tcW w:w="2320" w:type="dxa"/>
            <w:tcBorders>
              <w:top w:val="nil"/>
              <w:left w:val="nil"/>
              <w:bottom w:val="single" w:sz="4" w:space="0" w:color="auto"/>
              <w:right w:val="single" w:sz="4" w:space="0" w:color="auto"/>
            </w:tcBorders>
            <w:shd w:val="clear" w:color="auto" w:fill="auto"/>
            <w:noWrap/>
            <w:vAlign w:val="center"/>
            <w:hideMark/>
          </w:tcPr>
          <w:p w14:paraId="16516225" w14:textId="77777777" w:rsidR="00D70E32" w:rsidRPr="002200E7" w:rsidRDefault="00D70E32" w:rsidP="00926A0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4</w:t>
            </w:r>
          </w:p>
        </w:tc>
      </w:tr>
    </w:tbl>
    <w:p w14:paraId="61DC832B" w14:textId="77777777" w:rsidR="00D70E32" w:rsidRPr="002200E7" w:rsidRDefault="00D70E32" w:rsidP="00D70E32">
      <w:pPr>
        <w:spacing w:after="0" w:line="480" w:lineRule="auto"/>
        <w:ind w:firstLine="284"/>
        <w:jc w:val="both"/>
        <w:rPr>
          <w:rFonts w:ascii="Times New Roman" w:hAnsi="Times New Roman" w:cs="Times New Roman"/>
          <w:color w:val="000000" w:themeColor="text1"/>
          <w:sz w:val="24"/>
          <w:szCs w:val="24"/>
        </w:rPr>
      </w:pPr>
    </w:p>
    <w:p w14:paraId="68C49971" w14:textId="77777777" w:rsidR="00BB1493" w:rsidRPr="002200E7" w:rsidRDefault="00BB1493" w:rsidP="00A35D56">
      <w:pPr>
        <w:spacing w:after="0" w:line="480" w:lineRule="auto"/>
        <w:jc w:val="both"/>
        <w:rPr>
          <w:rFonts w:ascii="Times New Roman" w:eastAsia="Times New Roman" w:hAnsi="Times New Roman" w:cs="Times New Roman"/>
          <w:b/>
          <w:color w:val="000000" w:themeColor="text1"/>
          <w:sz w:val="24"/>
          <w:szCs w:val="24"/>
        </w:rPr>
      </w:pPr>
    </w:p>
    <w:p w14:paraId="593F7C02" w14:textId="77777777" w:rsidR="00BB1493" w:rsidRPr="002200E7" w:rsidRDefault="00BB1493" w:rsidP="00A35D56">
      <w:pPr>
        <w:spacing w:after="0" w:line="480" w:lineRule="auto"/>
        <w:jc w:val="both"/>
        <w:rPr>
          <w:rFonts w:ascii="Times New Roman" w:eastAsia="Times New Roman" w:hAnsi="Times New Roman" w:cs="Times New Roman"/>
          <w:b/>
          <w:color w:val="000000" w:themeColor="text1"/>
          <w:sz w:val="28"/>
          <w:szCs w:val="28"/>
        </w:rPr>
      </w:pPr>
      <w:r w:rsidRPr="002200E7">
        <w:rPr>
          <w:rFonts w:ascii="Times New Roman" w:eastAsia="Times New Roman" w:hAnsi="Times New Roman" w:cs="Times New Roman"/>
          <w:b/>
          <w:color w:val="000000" w:themeColor="text1"/>
          <w:sz w:val="28"/>
          <w:szCs w:val="28"/>
        </w:rPr>
        <w:t>Cuarto Eje Estratégico:</w:t>
      </w:r>
    </w:p>
    <w:p w14:paraId="7616E7CA" w14:textId="77777777" w:rsidR="00C13441" w:rsidRPr="002200E7" w:rsidRDefault="00C13441" w:rsidP="00A35D56">
      <w:pPr>
        <w:spacing w:after="0" w:line="480" w:lineRule="auto"/>
        <w:jc w:val="both"/>
        <w:rPr>
          <w:rFonts w:ascii="Times New Roman" w:eastAsia="Times New Roman" w:hAnsi="Times New Roman" w:cs="Times New Roman"/>
          <w:b/>
          <w:color w:val="000000" w:themeColor="text1"/>
          <w:sz w:val="24"/>
          <w:szCs w:val="24"/>
        </w:rPr>
      </w:pPr>
    </w:p>
    <w:p w14:paraId="73855182" w14:textId="77777777" w:rsidR="00BB1493" w:rsidRPr="002200E7" w:rsidRDefault="00BB1493" w:rsidP="00A35D56">
      <w:pPr>
        <w:spacing w:after="0" w:line="480" w:lineRule="auto"/>
        <w:jc w:val="both"/>
        <w:rPr>
          <w:rFonts w:ascii="Times New Roman" w:eastAsia="Times New Roman" w:hAnsi="Times New Roman" w:cs="Times New Roman"/>
          <w:i/>
          <w:color w:val="000000" w:themeColor="text1"/>
          <w:sz w:val="24"/>
          <w:szCs w:val="24"/>
        </w:rPr>
      </w:pPr>
      <w:r w:rsidRPr="002200E7">
        <w:rPr>
          <w:rFonts w:ascii="Times New Roman" w:eastAsia="Times New Roman" w:hAnsi="Times New Roman" w:cs="Times New Roman"/>
          <w:i/>
          <w:color w:val="000000" w:themeColor="text1"/>
          <w:sz w:val="24"/>
          <w:szCs w:val="24"/>
        </w:rPr>
        <w:t>“Unas Fuerzas Armadas que velan por una sociedad de producción y consumo sostenible, que garantizan la protección de la población, del medio ambiente, los recursos naturales y promueven con eficiencia la gestión de riesgo y la adaptación al cambio climático”.</w:t>
      </w:r>
    </w:p>
    <w:p w14:paraId="5C94E0EF" w14:textId="77777777" w:rsidR="00BB1493" w:rsidRPr="002200E7" w:rsidRDefault="00BB1493" w:rsidP="00A35D56">
      <w:pPr>
        <w:spacing w:after="0" w:line="480" w:lineRule="auto"/>
        <w:jc w:val="both"/>
        <w:rPr>
          <w:rFonts w:ascii="Times New Roman" w:eastAsia="Times New Roman" w:hAnsi="Times New Roman" w:cs="Times New Roman"/>
          <w:b/>
          <w:color w:val="000000" w:themeColor="text1"/>
          <w:sz w:val="24"/>
          <w:szCs w:val="24"/>
        </w:rPr>
      </w:pPr>
    </w:p>
    <w:p w14:paraId="737817F4" w14:textId="77777777" w:rsidR="00212654" w:rsidRPr="002200E7" w:rsidRDefault="00212654" w:rsidP="00A35D56">
      <w:pPr>
        <w:spacing w:after="0" w:line="480" w:lineRule="auto"/>
        <w:jc w:val="both"/>
        <w:rPr>
          <w:rFonts w:ascii="Times New Roman" w:eastAsia="Times New Roman" w:hAnsi="Times New Roman" w:cs="Times New Roman"/>
          <w:b/>
          <w:color w:val="000000" w:themeColor="text1"/>
          <w:sz w:val="24"/>
          <w:szCs w:val="24"/>
        </w:rPr>
      </w:pPr>
    </w:p>
    <w:p w14:paraId="6C26CE98" w14:textId="77777777" w:rsidR="00212654" w:rsidRPr="002200E7" w:rsidRDefault="00212654" w:rsidP="00212654">
      <w:pPr>
        <w:spacing w:after="0" w:line="480" w:lineRule="auto"/>
        <w:jc w:val="both"/>
        <w:rPr>
          <w:rFonts w:ascii="Times New Roman" w:eastAsia="Times New Roman" w:hAnsi="Times New Roman" w:cs="Times New Roman"/>
          <w:b/>
          <w:color w:val="000000" w:themeColor="text1"/>
          <w:sz w:val="28"/>
          <w:szCs w:val="28"/>
        </w:rPr>
      </w:pPr>
      <w:r w:rsidRPr="002200E7">
        <w:rPr>
          <w:rFonts w:ascii="Times New Roman" w:eastAsia="Times New Roman" w:hAnsi="Times New Roman" w:cs="Times New Roman"/>
          <w:b/>
          <w:color w:val="000000" w:themeColor="text1"/>
          <w:sz w:val="28"/>
          <w:szCs w:val="28"/>
        </w:rPr>
        <w:t>Objetivo Estratégico 4.2</w:t>
      </w:r>
    </w:p>
    <w:p w14:paraId="27D09841" w14:textId="77777777" w:rsidR="00212654" w:rsidRPr="002200E7" w:rsidRDefault="00212654" w:rsidP="00212654">
      <w:pPr>
        <w:spacing w:after="0" w:line="480" w:lineRule="auto"/>
        <w:jc w:val="both"/>
        <w:rPr>
          <w:rFonts w:ascii="Times New Roman" w:eastAsia="Times New Roman" w:hAnsi="Times New Roman" w:cs="Times New Roman"/>
          <w:b/>
          <w:color w:val="000000" w:themeColor="text1"/>
          <w:sz w:val="24"/>
          <w:szCs w:val="24"/>
        </w:rPr>
      </w:pPr>
    </w:p>
    <w:p w14:paraId="086DB2FC" w14:textId="77777777" w:rsidR="00212654" w:rsidRPr="002200E7" w:rsidRDefault="00212654" w:rsidP="00212654">
      <w:pPr>
        <w:spacing w:after="0" w:line="480" w:lineRule="auto"/>
        <w:jc w:val="both"/>
        <w:rPr>
          <w:rFonts w:ascii="Times New Roman" w:eastAsia="Times New Roman" w:hAnsi="Times New Roman" w:cs="Times New Roman"/>
          <w:i/>
          <w:color w:val="000000" w:themeColor="text1"/>
          <w:sz w:val="24"/>
          <w:szCs w:val="24"/>
        </w:rPr>
      </w:pPr>
      <w:r w:rsidRPr="002200E7">
        <w:rPr>
          <w:rFonts w:ascii="Times New Roman" w:eastAsia="Times New Roman" w:hAnsi="Times New Roman" w:cs="Times New Roman"/>
          <w:i/>
          <w:color w:val="000000" w:themeColor="text1"/>
          <w:sz w:val="24"/>
          <w:szCs w:val="24"/>
        </w:rPr>
        <w:t>“Protección del medio ambiente y los recursos naturales”</w:t>
      </w:r>
    </w:p>
    <w:p w14:paraId="1572ADFB" w14:textId="77777777" w:rsidR="00212654" w:rsidRPr="002200E7" w:rsidRDefault="00212654" w:rsidP="00A35D56">
      <w:pPr>
        <w:spacing w:after="0" w:line="480" w:lineRule="auto"/>
        <w:jc w:val="both"/>
        <w:rPr>
          <w:rFonts w:ascii="Times New Roman" w:eastAsia="Times New Roman" w:hAnsi="Times New Roman" w:cs="Times New Roman"/>
          <w:b/>
          <w:color w:val="000000" w:themeColor="text1"/>
          <w:sz w:val="24"/>
          <w:szCs w:val="24"/>
        </w:rPr>
      </w:pPr>
    </w:p>
    <w:p w14:paraId="09325D02" w14:textId="77777777" w:rsidR="00212654" w:rsidRPr="002200E7" w:rsidRDefault="00212654" w:rsidP="00A35D56">
      <w:pPr>
        <w:spacing w:after="0" w:line="480" w:lineRule="auto"/>
        <w:jc w:val="both"/>
        <w:rPr>
          <w:rFonts w:ascii="Times New Roman" w:eastAsia="Times New Roman" w:hAnsi="Times New Roman" w:cs="Times New Roman"/>
          <w:b/>
          <w:color w:val="000000" w:themeColor="text1"/>
          <w:sz w:val="24"/>
          <w:szCs w:val="24"/>
        </w:rPr>
      </w:pPr>
    </w:p>
    <w:p w14:paraId="568622A4" w14:textId="77777777" w:rsidR="00BB1493" w:rsidRPr="002200E7" w:rsidRDefault="00BB1493" w:rsidP="00A35D56">
      <w:pPr>
        <w:spacing w:after="0" w:line="480" w:lineRule="auto"/>
        <w:jc w:val="both"/>
        <w:rPr>
          <w:rFonts w:ascii="Times New Roman" w:eastAsia="Times New Roman" w:hAnsi="Times New Roman" w:cs="Times New Roman"/>
          <w:b/>
          <w:color w:val="000000" w:themeColor="text1"/>
          <w:sz w:val="28"/>
          <w:szCs w:val="28"/>
        </w:rPr>
      </w:pPr>
      <w:r w:rsidRPr="002200E7">
        <w:rPr>
          <w:rFonts w:ascii="Times New Roman" w:eastAsia="Times New Roman" w:hAnsi="Times New Roman" w:cs="Times New Roman"/>
          <w:b/>
          <w:color w:val="000000" w:themeColor="text1"/>
          <w:sz w:val="28"/>
          <w:szCs w:val="28"/>
        </w:rPr>
        <w:t>Objetivo Específico 4.2.1</w:t>
      </w:r>
    </w:p>
    <w:p w14:paraId="72EBC40B" w14:textId="77777777" w:rsidR="00BB1493" w:rsidRPr="002200E7" w:rsidRDefault="00BB1493" w:rsidP="00A35D56">
      <w:pPr>
        <w:spacing w:after="0" w:line="480" w:lineRule="auto"/>
        <w:jc w:val="both"/>
        <w:rPr>
          <w:rFonts w:ascii="Times New Roman" w:eastAsia="Times New Roman" w:hAnsi="Times New Roman" w:cs="Times New Roman"/>
          <w:b/>
          <w:color w:val="000000" w:themeColor="text1"/>
          <w:sz w:val="24"/>
          <w:szCs w:val="24"/>
        </w:rPr>
      </w:pPr>
    </w:p>
    <w:p w14:paraId="59CCCB5D" w14:textId="77777777" w:rsidR="00BB1493" w:rsidRPr="002200E7" w:rsidRDefault="00BB1493" w:rsidP="00A35D56">
      <w:pPr>
        <w:spacing w:after="0" w:line="480" w:lineRule="auto"/>
        <w:jc w:val="both"/>
        <w:rPr>
          <w:rFonts w:ascii="Times New Roman" w:eastAsia="Times New Roman" w:hAnsi="Times New Roman" w:cs="Times New Roman"/>
          <w:i/>
          <w:color w:val="000000" w:themeColor="text1"/>
          <w:sz w:val="24"/>
          <w:szCs w:val="24"/>
        </w:rPr>
      </w:pPr>
      <w:r w:rsidRPr="002200E7">
        <w:rPr>
          <w:rFonts w:ascii="Times New Roman" w:eastAsia="Times New Roman" w:hAnsi="Times New Roman" w:cs="Times New Roman"/>
          <w:i/>
          <w:color w:val="000000" w:themeColor="text1"/>
          <w:sz w:val="24"/>
          <w:szCs w:val="24"/>
        </w:rPr>
        <w:t>“Promover el desarrollo social y medioambiental de la nación a través de proyectos educativos orientados al personal de las FF.AA, que fomenten un mayor grado de conciencia en todo lo relativo a la protección y preservación del medio ambiente y nuestros recursos naturales”</w:t>
      </w:r>
    </w:p>
    <w:p w14:paraId="20A281E2" w14:textId="77777777" w:rsidR="00BB1493" w:rsidRPr="002200E7" w:rsidRDefault="00BB1493" w:rsidP="00A35D56">
      <w:pPr>
        <w:spacing w:after="0" w:line="480" w:lineRule="auto"/>
        <w:jc w:val="both"/>
        <w:rPr>
          <w:rFonts w:ascii="Times New Roman" w:eastAsia="Times New Roman" w:hAnsi="Times New Roman" w:cs="Times New Roman"/>
          <w:b/>
          <w:color w:val="000000" w:themeColor="text1"/>
          <w:sz w:val="24"/>
          <w:szCs w:val="24"/>
        </w:rPr>
      </w:pPr>
    </w:p>
    <w:p w14:paraId="613BE480" w14:textId="77777777" w:rsidR="00212654" w:rsidRPr="002200E7" w:rsidRDefault="00212654" w:rsidP="00A35D56">
      <w:pPr>
        <w:spacing w:after="0" w:line="480" w:lineRule="auto"/>
        <w:jc w:val="both"/>
        <w:rPr>
          <w:rFonts w:ascii="Times New Roman" w:eastAsia="Times New Roman" w:hAnsi="Times New Roman" w:cs="Times New Roman"/>
          <w:b/>
          <w:color w:val="000000" w:themeColor="text1"/>
          <w:sz w:val="24"/>
          <w:szCs w:val="24"/>
        </w:rPr>
      </w:pPr>
    </w:p>
    <w:p w14:paraId="51B9DBE4" w14:textId="77777777" w:rsidR="00212654" w:rsidRPr="002200E7" w:rsidRDefault="00212654" w:rsidP="00A35D56">
      <w:pPr>
        <w:spacing w:after="0" w:line="480" w:lineRule="auto"/>
        <w:jc w:val="both"/>
        <w:rPr>
          <w:rFonts w:ascii="Times New Roman" w:eastAsia="Times New Roman" w:hAnsi="Times New Roman" w:cs="Times New Roman"/>
          <w:b/>
          <w:color w:val="000000" w:themeColor="text1"/>
          <w:sz w:val="24"/>
          <w:szCs w:val="24"/>
        </w:rPr>
      </w:pPr>
    </w:p>
    <w:p w14:paraId="155D7F70" w14:textId="235B8DF2" w:rsidR="00BB1493" w:rsidRPr="002200E7" w:rsidRDefault="00212654" w:rsidP="00A35D56">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lastRenderedPageBreak/>
        <w:t>4.2.1.2</w:t>
      </w:r>
      <w:r w:rsidR="000B6F01" w:rsidRPr="002200E7">
        <w:rPr>
          <w:rFonts w:ascii="Times New Roman" w:eastAsia="Times New Roman" w:hAnsi="Times New Roman" w:cs="Times New Roman"/>
          <w:b/>
          <w:color w:val="000000" w:themeColor="text1"/>
          <w:sz w:val="24"/>
          <w:szCs w:val="24"/>
        </w:rPr>
        <w:t xml:space="preserve"> </w:t>
      </w:r>
      <w:r w:rsidR="007564D1" w:rsidRPr="002200E7">
        <w:rPr>
          <w:rFonts w:ascii="Times New Roman" w:eastAsia="Times New Roman" w:hAnsi="Times New Roman" w:cs="Times New Roman"/>
          <w:b/>
          <w:color w:val="000000" w:themeColor="text1"/>
          <w:sz w:val="24"/>
          <w:szCs w:val="24"/>
        </w:rPr>
        <w:t>Ejército de República Dominicana</w:t>
      </w:r>
    </w:p>
    <w:p w14:paraId="6BC71C32" w14:textId="77777777" w:rsidR="000B6F01" w:rsidRPr="002200E7" w:rsidRDefault="000B6F01" w:rsidP="00A35D56">
      <w:pPr>
        <w:spacing w:after="0" w:line="480" w:lineRule="auto"/>
        <w:jc w:val="both"/>
        <w:rPr>
          <w:rFonts w:ascii="Times New Roman" w:eastAsia="Times New Roman" w:hAnsi="Times New Roman" w:cs="Times New Roman"/>
          <w:b/>
          <w:color w:val="000000" w:themeColor="text1"/>
          <w:sz w:val="24"/>
          <w:szCs w:val="24"/>
        </w:rPr>
      </w:pPr>
    </w:p>
    <w:p w14:paraId="7B98940D" w14:textId="57532683" w:rsidR="000B6F01" w:rsidRPr="002200E7" w:rsidRDefault="00212654" w:rsidP="00A35D56">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109</w:t>
      </w:r>
    </w:p>
    <w:p w14:paraId="60064559" w14:textId="3A7ED4C5" w:rsidR="000B6F01" w:rsidRPr="002200E7" w:rsidRDefault="00F71854" w:rsidP="00A35D56">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hAnsi="Times New Roman" w:cs="Times New Roman"/>
          <w:noProof/>
          <w:color w:val="000000" w:themeColor="text1"/>
          <w:sz w:val="24"/>
          <w:szCs w:val="24"/>
        </w:rPr>
        <w:drawing>
          <wp:anchor distT="0" distB="0" distL="114300" distR="114300" simplePos="0" relativeHeight="251685376" behindDoc="0" locked="0" layoutInCell="1" allowOverlap="1" wp14:anchorId="060F90B8" wp14:editId="69B99B30">
            <wp:simplePos x="0" y="0"/>
            <wp:positionH relativeFrom="column">
              <wp:posOffset>2657475</wp:posOffset>
            </wp:positionH>
            <wp:positionV relativeFrom="paragraph">
              <wp:posOffset>1248080</wp:posOffset>
            </wp:positionV>
            <wp:extent cx="2733040" cy="1630680"/>
            <wp:effectExtent l="0" t="0" r="0" b="7620"/>
            <wp:wrapSquare wrapText="bothSides"/>
            <wp:docPr id="228" name="Imagen 7" descr="https://pbs.twimg.com/media/DAIvh_JUMAAUGJ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media/DAIvh_JUMAAUGJt.jpg"/>
                    <pic:cNvPicPr>
                      <a:picLocks noChangeAspect="1" noChangeArrowheads="1"/>
                    </pic:cNvPicPr>
                  </pic:nvPicPr>
                  <pic:blipFill>
                    <a:blip r:embed="rId238" cstate="print"/>
                    <a:srcRect/>
                    <a:stretch>
                      <a:fillRect/>
                    </a:stretch>
                  </pic:blipFill>
                  <pic:spPr bwMode="auto">
                    <a:xfrm>
                      <a:off x="0" y="0"/>
                      <a:ext cx="2733040" cy="16306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200E7">
        <w:rPr>
          <w:rFonts w:ascii="Times New Roman" w:hAnsi="Times New Roman" w:cs="Times New Roman"/>
          <w:noProof/>
          <w:color w:val="000000" w:themeColor="text1"/>
          <w:sz w:val="24"/>
          <w:szCs w:val="24"/>
        </w:rPr>
        <w:drawing>
          <wp:anchor distT="0" distB="0" distL="114300" distR="114300" simplePos="0" relativeHeight="251683328" behindDoc="0" locked="0" layoutInCell="1" allowOverlap="1" wp14:anchorId="20AF9018" wp14:editId="10836345">
            <wp:simplePos x="0" y="0"/>
            <wp:positionH relativeFrom="column">
              <wp:posOffset>1905</wp:posOffset>
            </wp:positionH>
            <wp:positionV relativeFrom="paragraph">
              <wp:posOffset>1240790</wp:posOffset>
            </wp:positionV>
            <wp:extent cx="2529840" cy="1613535"/>
            <wp:effectExtent l="0" t="0" r="3810" b="5715"/>
            <wp:wrapSquare wrapText="bothSides"/>
            <wp:docPr id="227" name="Imagen 4" descr="https://pbs.twimg.com/media/DAIvfZkV0AAI9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bs.twimg.com/media/DAIvfZkV0AAI9H6.jpg"/>
                    <pic:cNvPicPr>
                      <a:picLocks noChangeAspect="1" noChangeArrowheads="1"/>
                    </pic:cNvPicPr>
                  </pic:nvPicPr>
                  <pic:blipFill>
                    <a:blip r:embed="rId239" cstate="print"/>
                    <a:srcRect/>
                    <a:stretch>
                      <a:fillRect/>
                    </a:stretch>
                  </pic:blipFill>
                  <pic:spPr bwMode="auto">
                    <a:xfrm>
                      <a:off x="0" y="0"/>
                      <a:ext cx="2529840" cy="1613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B6F01" w:rsidRPr="002200E7">
        <w:rPr>
          <w:rFonts w:ascii="Times New Roman" w:eastAsia="Times New Roman" w:hAnsi="Times New Roman" w:cs="Times New Roman"/>
          <w:b/>
          <w:color w:val="000000" w:themeColor="text1"/>
          <w:sz w:val="24"/>
          <w:szCs w:val="24"/>
        </w:rPr>
        <w:t>Soldados del Ejército brindan apoyo al Ministerio de Medio Ambiente y Recursos Naturales, en la jornada de reforestación que se llevó a cabo en Los Arroyones, municipio de Villa Altagracia.</w:t>
      </w:r>
    </w:p>
    <w:p w14:paraId="6B9F59E5" w14:textId="2EB55F10" w:rsidR="000B6F01" w:rsidRPr="002200E7" w:rsidRDefault="00F71854" w:rsidP="000B6F01">
      <w:pPr>
        <w:spacing w:line="360" w:lineRule="auto"/>
        <w:ind w:firstLine="709"/>
        <w:jc w:val="both"/>
        <w:rPr>
          <w:rFonts w:ascii="Times New Roman" w:hAnsi="Times New Roman" w:cs="Times New Roman"/>
          <w:color w:val="000000" w:themeColor="text1"/>
          <w:sz w:val="24"/>
          <w:szCs w:val="24"/>
        </w:rPr>
      </w:pPr>
      <w:r w:rsidRPr="002200E7">
        <w:rPr>
          <w:rFonts w:ascii="Times New Roman" w:hAnsi="Times New Roman" w:cs="Times New Roman"/>
          <w:b/>
          <w:noProof/>
          <w:color w:val="000000" w:themeColor="text1"/>
          <w:sz w:val="24"/>
          <w:szCs w:val="24"/>
        </w:rPr>
        <w:drawing>
          <wp:anchor distT="0" distB="0" distL="114300" distR="114300" simplePos="0" relativeHeight="251686400" behindDoc="0" locked="0" layoutInCell="1" allowOverlap="1" wp14:anchorId="16F667B8" wp14:editId="1B8417F3">
            <wp:simplePos x="0" y="0"/>
            <wp:positionH relativeFrom="column">
              <wp:posOffset>448310</wp:posOffset>
            </wp:positionH>
            <wp:positionV relativeFrom="paragraph">
              <wp:posOffset>1974850</wp:posOffset>
            </wp:positionV>
            <wp:extent cx="4198620" cy="2153920"/>
            <wp:effectExtent l="0" t="0" r="0" b="0"/>
            <wp:wrapThrough wrapText="bothSides">
              <wp:wrapPolygon edited="0">
                <wp:start x="0" y="0"/>
                <wp:lineTo x="0" y="21396"/>
                <wp:lineTo x="21463" y="21396"/>
                <wp:lineTo x="21463" y="0"/>
                <wp:lineTo x="0" y="0"/>
              </wp:wrapPolygon>
            </wp:wrapThrough>
            <wp:docPr id="22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0" cstate="print"/>
                    <a:srcRect/>
                    <a:stretch>
                      <a:fillRect/>
                    </a:stretch>
                  </pic:blipFill>
                  <pic:spPr bwMode="auto">
                    <a:xfrm>
                      <a:off x="0" y="0"/>
                      <a:ext cx="4198620" cy="21539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B489BFA" w14:textId="527CAB46" w:rsidR="000B6F01" w:rsidRPr="002200E7" w:rsidRDefault="000B6F01" w:rsidP="000B6F01">
      <w:pPr>
        <w:spacing w:line="360" w:lineRule="auto"/>
        <w:ind w:firstLine="709"/>
        <w:jc w:val="both"/>
        <w:rPr>
          <w:rFonts w:ascii="Times New Roman" w:hAnsi="Times New Roman" w:cs="Times New Roman"/>
          <w:color w:val="000000" w:themeColor="text1"/>
          <w:sz w:val="24"/>
          <w:szCs w:val="24"/>
        </w:rPr>
      </w:pPr>
    </w:p>
    <w:p w14:paraId="0B94B458" w14:textId="7A5773DA" w:rsidR="000B6F01" w:rsidRPr="002200E7" w:rsidRDefault="000B6F01" w:rsidP="000B6F01">
      <w:pPr>
        <w:spacing w:line="360" w:lineRule="auto"/>
        <w:ind w:firstLine="709"/>
        <w:jc w:val="both"/>
        <w:rPr>
          <w:rFonts w:ascii="Times New Roman" w:hAnsi="Times New Roman" w:cs="Times New Roman"/>
          <w:color w:val="000000" w:themeColor="text1"/>
          <w:sz w:val="24"/>
          <w:szCs w:val="24"/>
        </w:rPr>
      </w:pPr>
    </w:p>
    <w:p w14:paraId="62D7445F" w14:textId="5BC77703" w:rsidR="000B6F01" w:rsidRPr="002200E7" w:rsidRDefault="000B6F01" w:rsidP="000B6F01">
      <w:pPr>
        <w:spacing w:line="360" w:lineRule="auto"/>
        <w:ind w:firstLine="709"/>
        <w:jc w:val="both"/>
        <w:rPr>
          <w:rFonts w:ascii="Times New Roman" w:hAnsi="Times New Roman" w:cs="Times New Roman"/>
          <w:color w:val="000000" w:themeColor="text1"/>
          <w:sz w:val="24"/>
          <w:szCs w:val="24"/>
        </w:rPr>
      </w:pPr>
    </w:p>
    <w:p w14:paraId="7766D763" w14:textId="20132CD3" w:rsidR="000B6F01" w:rsidRPr="002200E7" w:rsidRDefault="000B6F01" w:rsidP="000B6F01">
      <w:pPr>
        <w:spacing w:line="360" w:lineRule="auto"/>
        <w:ind w:firstLine="709"/>
        <w:jc w:val="both"/>
        <w:rPr>
          <w:rFonts w:ascii="Times New Roman" w:hAnsi="Times New Roman" w:cs="Times New Roman"/>
          <w:color w:val="000000" w:themeColor="text1"/>
          <w:sz w:val="24"/>
          <w:szCs w:val="24"/>
        </w:rPr>
      </w:pPr>
    </w:p>
    <w:p w14:paraId="3F61D9DD" w14:textId="640E228F" w:rsidR="000B6F01" w:rsidRPr="002200E7" w:rsidRDefault="000B6F01" w:rsidP="000B6F01">
      <w:pPr>
        <w:spacing w:line="360" w:lineRule="auto"/>
        <w:jc w:val="both"/>
        <w:rPr>
          <w:rFonts w:ascii="Times New Roman" w:hAnsi="Times New Roman" w:cs="Times New Roman"/>
          <w:color w:val="000000" w:themeColor="text1"/>
          <w:sz w:val="24"/>
          <w:szCs w:val="24"/>
        </w:rPr>
      </w:pPr>
    </w:p>
    <w:p w14:paraId="22A96E46" w14:textId="36E95C5A" w:rsidR="00594204" w:rsidRPr="002200E7" w:rsidRDefault="00212654" w:rsidP="00F718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lastRenderedPageBreak/>
        <w:t>4.2.1.4 Cuerpo Especializado de</w:t>
      </w:r>
      <w:r w:rsidR="00BB1493" w:rsidRPr="002200E7">
        <w:rPr>
          <w:rFonts w:ascii="Times New Roman" w:eastAsia="Times New Roman" w:hAnsi="Times New Roman" w:cs="Times New Roman"/>
          <w:b/>
          <w:color w:val="000000" w:themeColor="text1"/>
          <w:sz w:val="24"/>
          <w:szCs w:val="24"/>
        </w:rPr>
        <w:t xml:space="preserve"> Seguridad Fronteriza Terrestre (CESFRONT)</w:t>
      </w:r>
    </w:p>
    <w:p w14:paraId="70705EB0" w14:textId="77777777" w:rsidR="00594204" w:rsidRPr="002200E7" w:rsidRDefault="00594204" w:rsidP="00594204">
      <w:pPr>
        <w:rPr>
          <w:rFonts w:ascii="Times New Roman" w:eastAsia="Times New Roman" w:hAnsi="Times New Roman" w:cs="Times New Roman"/>
          <w:b/>
          <w:color w:val="000000" w:themeColor="text1"/>
          <w:sz w:val="24"/>
          <w:szCs w:val="24"/>
        </w:rPr>
      </w:pPr>
    </w:p>
    <w:p w14:paraId="5173B1A4" w14:textId="6779297B" w:rsidR="00594204" w:rsidRPr="002200E7" w:rsidRDefault="00212654" w:rsidP="00F718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110</w:t>
      </w:r>
    </w:p>
    <w:p w14:paraId="5E72C462" w14:textId="557F5302" w:rsidR="00594204" w:rsidRPr="002200E7" w:rsidRDefault="00594204" w:rsidP="00F718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 xml:space="preserve">Operaciones en apoyo al ministerio de medio ambiente y recursos naturales </w:t>
      </w:r>
    </w:p>
    <w:p w14:paraId="73E4BB57" w14:textId="03EEEA95" w:rsidR="00594204" w:rsidRPr="002200E7" w:rsidRDefault="00594204" w:rsidP="00F718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Incineración de hornos de carbón vegetal</w:t>
      </w:r>
    </w:p>
    <w:p w14:paraId="30E522CF" w14:textId="18132B21" w:rsidR="00594204" w:rsidRPr="002200E7" w:rsidRDefault="00594204" w:rsidP="00F71854">
      <w:pPr>
        <w:rPr>
          <w:color w:val="000000" w:themeColor="text1"/>
        </w:rPr>
      </w:pPr>
      <w:r w:rsidRPr="002200E7">
        <w:rPr>
          <w:noProof/>
          <w:color w:val="000000" w:themeColor="text1"/>
        </w:rPr>
        <w:drawing>
          <wp:inline distT="0" distB="0" distL="0" distR="0" wp14:anchorId="0E910EBE" wp14:editId="66B32FE3">
            <wp:extent cx="4578985" cy="2671638"/>
            <wp:effectExtent l="0" t="0" r="0" b="0"/>
            <wp:docPr id="89138" name="Imagen 89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1">
                      <a:extLst>
                        <a:ext uri="{28A0092B-C50C-407E-A947-70E740481C1C}">
                          <a14:useLocalDpi xmlns:a14="http://schemas.microsoft.com/office/drawing/2010/main" val="0"/>
                        </a:ext>
                      </a:extLst>
                    </a:blip>
                    <a:srcRect b="9202"/>
                    <a:stretch/>
                  </pic:blipFill>
                  <pic:spPr bwMode="auto">
                    <a:xfrm>
                      <a:off x="0" y="0"/>
                      <a:ext cx="4583802" cy="2674449"/>
                    </a:xfrm>
                    <a:prstGeom prst="rect">
                      <a:avLst/>
                    </a:prstGeom>
                    <a:noFill/>
                    <a:ln>
                      <a:noFill/>
                    </a:ln>
                    <a:extLst>
                      <a:ext uri="{53640926-AAD7-44D8-BBD7-CCE9431645EC}">
                        <a14:shadowObscured xmlns:a14="http://schemas.microsoft.com/office/drawing/2010/main"/>
                      </a:ext>
                    </a:extLst>
                  </pic:spPr>
                </pic:pic>
              </a:graphicData>
            </a:graphic>
          </wp:inline>
        </w:drawing>
      </w:r>
    </w:p>
    <w:p w14:paraId="617530DF" w14:textId="77777777" w:rsidR="00594204" w:rsidRPr="002200E7" w:rsidRDefault="00594204" w:rsidP="00594204">
      <w:pPr>
        <w:jc w:val="both"/>
        <w:rPr>
          <w:color w:val="000000" w:themeColor="text1"/>
        </w:rPr>
      </w:pPr>
    </w:p>
    <w:p w14:paraId="65C702B1" w14:textId="36D87D43" w:rsidR="00594204" w:rsidRPr="002200E7" w:rsidRDefault="00212654" w:rsidP="00F718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hAnsi="Times New Roman"/>
          <w:b/>
          <w:noProof/>
          <w:color w:val="000000" w:themeColor="text1"/>
          <w:sz w:val="28"/>
          <w:szCs w:val="28"/>
        </w:rPr>
        <w:drawing>
          <wp:anchor distT="128016" distB="317775" distL="254508" distR="444926" simplePos="0" relativeHeight="251623936" behindDoc="0" locked="0" layoutInCell="1" allowOverlap="1" wp14:anchorId="0FB45038" wp14:editId="62E35B7A">
            <wp:simplePos x="0" y="0"/>
            <wp:positionH relativeFrom="column">
              <wp:posOffset>2842315</wp:posOffset>
            </wp:positionH>
            <wp:positionV relativeFrom="paragraph">
              <wp:posOffset>719124</wp:posOffset>
            </wp:positionV>
            <wp:extent cx="2146852" cy="1941830"/>
            <wp:effectExtent l="152400" t="152400" r="368300" b="363220"/>
            <wp:wrapNone/>
            <wp:docPr id="89139" name="Imagen 89139" descr="C:\Users\Jimani\Desktop\3f643c56-8c98-4777-a822-9c2e5ef1de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C:\Users\Jimani\Desktop\3f643c56-8c98-4777-a822-9c2e5ef1de05.jpg"/>
                    <pic:cNvPicPr>
                      <a:picLocks noChangeAspect="1" noChangeArrowheads="1"/>
                    </pic:cNvPicPr>
                  </pic:nvPicPr>
                  <pic:blipFill>
                    <a:blip r:embed="rId242" cstate="print"/>
                    <a:srcRect/>
                    <a:stretch>
                      <a:fillRect/>
                    </a:stretch>
                  </pic:blipFill>
                  <pic:spPr bwMode="auto">
                    <a:xfrm>
                      <a:off x="0" y="0"/>
                      <a:ext cx="2146852" cy="19418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200E7">
        <w:rPr>
          <w:rFonts w:ascii="Times New Roman" w:hAnsi="Times New Roman"/>
          <w:b/>
          <w:noProof/>
          <w:color w:val="000000" w:themeColor="text1"/>
          <w:sz w:val="28"/>
          <w:szCs w:val="28"/>
        </w:rPr>
        <w:drawing>
          <wp:anchor distT="128016" distB="317754" distL="254508" distR="441071" simplePos="0" relativeHeight="251622912" behindDoc="0" locked="0" layoutInCell="1" allowOverlap="1" wp14:anchorId="35448796" wp14:editId="2A4A45EA">
            <wp:simplePos x="0" y="0"/>
            <wp:positionH relativeFrom="column">
              <wp:posOffset>3810</wp:posOffset>
            </wp:positionH>
            <wp:positionV relativeFrom="paragraph">
              <wp:posOffset>693420</wp:posOffset>
            </wp:positionV>
            <wp:extent cx="2560320" cy="1949450"/>
            <wp:effectExtent l="152400" t="152400" r="354330" b="355600"/>
            <wp:wrapTopAndBottom/>
            <wp:docPr id="89140" name="Imagen 89140" descr="C:\Users\Jimani\Downloads\WhatsApp Image 2018-06-30 at 4.53.08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1" descr="C:\Users\Jimani\Downloads\WhatsApp Image 2018-06-30 at 4.53.08 PM.jpeg"/>
                    <pic:cNvPicPr>
                      <a:picLocks noChangeAspect="1" noChangeArrowheads="1"/>
                    </pic:cNvPicPr>
                  </pic:nvPicPr>
                  <pic:blipFill>
                    <a:blip r:embed="rId243" cstate="print"/>
                    <a:srcRect/>
                    <a:stretch>
                      <a:fillRect/>
                    </a:stretch>
                  </pic:blipFill>
                  <pic:spPr bwMode="auto">
                    <a:xfrm>
                      <a:off x="0" y="0"/>
                      <a:ext cx="2560320" cy="19494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71854" w:rsidRPr="002200E7">
        <w:rPr>
          <w:rFonts w:ascii="Times New Roman" w:hAnsi="Times New Roman"/>
          <w:b/>
          <w:color w:val="000000" w:themeColor="text1"/>
          <w:sz w:val="28"/>
          <w:szCs w:val="28"/>
        </w:rPr>
        <w:t>I</w:t>
      </w:r>
      <w:r w:rsidR="00F71854" w:rsidRPr="002200E7">
        <w:rPr>
          <w:rFonts w:ascii="Times New Roman" w:eastAsia="Times New Roman" w:hAnsi="Times New Roman" w:cs="Times New Roman"/>
          <w:b/>
          <w:color w:val="000000" w:themeColor="text1"/>
          <w:sz w:val="24"/>
          <w:szCs w:val="24"/>
        </w:rPr>
        <w:t>ncautación de sacos de carbón vegetal</w:t>
      </w:r>
      <w:r w:rsidR="00F71854" w:rsidRPr="002200E7">
        <w:rPr>
          <w:rFonts w:ascii="Times New Roman" w:hAnsi="Times New Roman"/>
          <w:b/>
          <w:noProof/>
          <w:color w:val="000000" w:themeColor="text1"/>
          <w:sz w:val="28"/>
          <w:szCs w:val="28"/>
        </w:rPr>
        <w:t xml:space="preserve"> </w:t>
      </w:r>
    </w:p>
    <w:p w14:paraId="02C3747F" w14:textId="7D7E3F6B" w:rsidR="00F71854" w:rsidRPr="002200E7" w:rsidRDefault="00F71854" w:rsidP="00F718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hAnsi="Times New Roman"/>
          <w:b/>
          <w:color w:val="000000" w:themeColor="text1"/>
          <w:sz w:val="24"/>
          <w:szCs w:val="24"/>
        </w:rPr>
        <w:lastRenderedPageBreak/>
        <w:t>Incautación de sacos de palos de guaconejo</w:t>
      </w:r>
    </w:p>
    <w:p w14:paraId="7F6C1006" w14:textId="732899AB" w:rsidR="00594204" w:rsidRPr="002200E7" w:rsidRDefault="00594204" w:rsidP="00F71854">
      <w:pPr>
        <w:tabs>
          <w:tab w:val="left" w:pos="709"/>
        </w:tabs>
        <w:contextualSpacing/>
        <w:rPr>
          <w:rFonts w:ascii="Times New Roman" w:hAnsi="Times New Roman"/>
          <w:b/>
          <w:color w:val="000000" w:themeColor="text1"/>
          <w:sz w:val="28"/>
          <w:szCs w:val="28"/>
        </w:rPr>
      </w:pPr>
      <w:r w:rsidRPr="002200E7">
        <w:rPr>
          <w:noProof/>
          <w:color w:val="000000" w:themeColor="text1"/>
        </w:rPr>
        <w:drawing>
          <wp:inline distT="0" distB="0" distL="0" distR="0" wp14:anchorId="438CF86B" wp14:editId="7C3054BF">
            <wp:extent cx="4599940" cy="2019632"/>
            <wp:effectExtent l="0" t="0" r="0" b="0"/>
            <wp:docPr id="89141" name="Imagen 89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4">
                      <a:extLst>
                        <a:ext uri="{28A0092B-C50C-407E-A947-70E740481C1C}">
                          <a14:useLocalDpi xmlns:a14="http://schemas.microsoft.com/office/drawing/2010/main" val="0"/>
                        </a:ext>
                      </a:extLst>
                    </a:blip>
                    <a:srcRect b="34341"/>
                    <a:stretch/>
                  </pic:blipFill>
                  <pic:spPr bwMode="auto">
                    <a:xfrm>
                      <a:off x="0" y="0"/>
                      <a:ext cx="4599940" cy="2019632"/>
                    </a:xfrm>
                    <a:prstGeom prst="rect">
                      <a:avLst/>
                    </a:prstGeom>
                    <a:noFill/>
                    <a:ln>
                      <a:noFill/>
                    </a:ln>
                    <a:extLst>
                      <a:ext uri="{53640926-AAD7-44D8-BBD7-CCE9431645EC}">
                        <a14:shadowObscured xmlns:a14="http://schemas.microsoft.com/office/drawing/2010/main"/>
                      </a:ext>
                    </a:extLst>
                  </pic:spPr>
                </pic:pic>
              </a:graphicData>
            </a:graphic>
          </wp:inline>
        </w:drawing>
      </w:r>
    </w:p>
    <w:p w14:paraId="6B481C77" w14:textId="77777777" w:rsidR="00ED648A" w:rsidRPr="002200E7" w:rsidRDefault="00ED648A" w:rsidP="00F71854">
      <w:pPr>
        <w:spacing w:after="0" w:line="480" w:lineRule="auto"/>
        <w:jc w:val="both"/>
        <w:rPr>
          <w:rFonts w:ascii="Times New Roman" w:hAnsi="Times New Roman"/>
          <w:b/>
          <w:color w:val="000000" w:themeColor="text1"/>
          <w:sz w:val="28"/>
          <w:szCs w:val="28"/>
        </w:rPr>
      </w:pPr>
    </w:p>
    <w:p w14:paraId="12F40D89" w14:textId="77777777" w:rsidR="00C90824" w:rsidRPr="002200E7" w:rsidRDefault="00C90824" w:rsidP="00F71854">
      <w:pPr>
        <w:spacing w:after="0" w:line="480" w:lineRule="auto"/>
        <w:jc w:val="both"/>
        <w:rPr>
          <w:rFonts w:ascii="Times New Roman" w:hAnsi="Times New Roman"/>
          <w:b/>
          <w:color w:val="000000" w:themeColor="text1"/>
          <w:sz w:val="28"/>
          <w:szCs w:val="28"/>
        </w:rPr>
      </w:pPr>
    </w:p>
    <w:p w14:paraId="4DD29BD5" w14:textId="3BA8F4E6" w:rsidR="00ED648A" w:rsidRPr="002200E7" w:rsidRDefault="00C90824" w:rsidP="00F71854">
      <w:pPr>
        <w:spacing w:after="0" w:line="480" w:lineRule="auto"/>
        <w:jc w:val="both"/>
        <w:rPr>
          <w:rFonts w:ascii="Times New Roman" w:hAnsi="Times New Roman"/>
          <w:b/>
          <w:color w:val="000000" w:themeColor="text1"/>
          <w:sz w:val="28"/>
          <w:szCs w:val="28"/>
        </w:rPr>
      </w:pPr>
      <w:r w:rsidRPr="002200E7">
        <w:rPr>
          <w:rFonts w:ascii="Times New Roman" w:hAnsi="Times New Roman"/>
          <w:b/>
          <w:color w:val="000000" w:themeColor="text1"/>
          <w:sz w:val="28"/>
          <w:szCs w:val="28"/>
        </w:rPr>
        <w:t>Objetivo Específico 4.2.2</w:t>
      </w:r>
    </w:p>
    <w:p w14:paraId="5BC800B5" w14:textId="77777777" w:rsidR="00C90824" w:rsidRPr="002200E7" w:rsidRDefault="00C90824" w:rsidP="00F71854">
      <w:pPr>
        <w:spacing w:after="0" w:line="480" w:lineRule="auto"/>
        <w:jc w:val="both"/>
        <w:rPr>
          <w:rFonts w:ascii="Times New Roman" w:hAnsi="Times New Roman"/>
          <w:b/>
          <w:color w:val="000000" w:themeColor="text1"/>
          <w:sz w:val="28"/>
          <w:szCs w:val="28"/>
        </w:rPr>
      </w:pPr>
    </w:p>
    <w:p w14:paraId="23B11D5C" w14:textId="77777777" w:rsidR="00ED648A" w:rsidRPr="002200E7" w:rsidRDefault="00ED648A" w:rsidP="00F71854">
      <w:pPr>
        <w:spacing w:after="0" w:line="480" w:lineRule="auto"/>
        <w:jc w:val="both"/>
        <w:rPr>
          <w:rFonts w:ascii="Times New Roman" w:hAnsi="Times New Roman"/>
          <w:i/>
          <w:color w:val="000000" w:themeColor="text1"/>
          <w:sz w:val="24"/>
          <w:szCs w:val="24"/>
        </w:rPr>
      </w:pPr>
      <w:r w:rsidRPr="002200E7">
        <w:rPr>
          <w:rFonts w:ascii="Times New Roman" w:hAnsi="Times New Roman"/>
          <w:i/>
          <w:color w:val="000000" w:themeColor="text1"/>
          <w:sz w:val="24"/>
          <w:szCs w:val="24"/>
        </w:rPr>
        <w:t>“Velar por una gestión racional y sostenible de los recursos y fuentes acuíferas existentes en todo el territorio nacional, así como en nuestros espacios marítimos, a través de acciones preventivas que fomenten su conservación”</w:t>
      </w:r>
    </w:p>
    <w:p w14:paraId="5CC02A3D" w14:textId="77777777" w:rsidR="00ED648A" w:rsidRPr="002200E7" w:rsidRDefault="00ED648A" w:rsidP="00F71854">
      <w:pPr>
        <w:spacing w:after="0" w:line="480" w:lineRule="auto"/>
        <w:jc w:val="both"/>
        <w:rPr>
          <w:rFonts w:ascii="Times New Roman" w:hAnsi="Times New Roman"/>
          <w:b/>
          <w:color w:val="000000" w:themeColor="text1"/>
          <w:sz w:val="28"/>
          <w:szCs w:val="28"/>
        </w:rPr>
      </w:pPr>
    </w:p>
    <w:p w14:paraId="1C931DAA" w14:textId="54898B11" w:rsidR="00C90824" w:rsidRPr="002200E7" w:rsidRDefault="00C90824" w:rsidP="00F71854">
      <w:pPr>
        <w:spacing w:after="0" w:line="480" w:lineRule="auto"/>
        <w:jc w:val="both"/>
        <w:rPr>
          <w:rFonts w:ascii="Times New Roman" w:hAnsi="Times New Roman"/>
          <w:b/>
          <w:color w:val="000000" w:themeColor="text1"/>
          <w:sz w:val="24"/>
          <w:szCs w:val="24"/>
        </w:rPr>
      </w:pPr>
      <w:r w:rsidRPr="002200E7">
        <w:rPr>
          <w:rFonts w:ascii="Times New Roman" w:hAnsi="Times New Roman"/>
          <w:b/>
          <w:color w:val="000000" w:themeColor="text1"/>
          <w:sz w:val="24"/>
          <w:szCs w:val="24"/>
        </w:rPr>
        <w:t xml:space="preserve">4.2.2.1 </w:t>
      </w:r>
      <w:r w:rsidR="00ED648A" w:rsidRPr="002200E7">
        <w:rPr>
          <w:rFonts w:ascii="Times New Roman" w:hAnsi="Times New Roman"/>
          <w:b/>
          <w:color w:val="000000" w:themeColor="text1"/>
          <w:sz w:val="24"/>
          <w:szCs w:val="24"/>
        </w:rPr>
        <w:t>E</w:t>
      </w:r>
      <w:r w:rsidRPr="002200E7">
        <w:rPr>
          <w:rFonts w:ascii="Times New Roman" w:hAnsi="Times New Roman"/>
          <w:b/>
          <w:color w:val="000000" w:themeColor="text1"/>
          <w:sz w:val="24"/>
          <w:szCs w:val="24"/>
        </w:rPr>
        <w:t>jército de República Dominicana</w:t>
      </w:r>
    </w:p>
    <w:p w14:paraId="5D8BF256" w14:textId="7AE5A220" w:rsidR="00ED648A" w:rsidRPr="002200E7" w:rsidRDefault="00C90824" w:rsidP="00F71854">
      <w:pPr>
        <w:spacing w:after="0" w:line="480" w:lineRule="auto"/>
        <w:jc w:val="both"/>
        <w:rPr>
          <w:rFonts w:ascii="Times New Roman" w:hAnsi="Times New Roman"/>
          <w:b/>
          <w:color w:val="000000" w:themeColor="text1"/>
          <w:sz w:val="24"/>
          <w:szCs w:val="24"/>
        </w:rPr>
      </w:pPr>
      <w:r w:rsidRPr="002200E7">
        <w:rPr>
          <w:rFonts w:ascii="Times New Roman" w:eastAsia="Calibri" w:hAnsi="Times New Roman" w:cs="Times New Roman"/>
          <w:noProof/>
          <w:color w:val="000000" w:themeColor="text1"/>
          <w:sz w:val="24"/>
          <w:szCs w:val="24"/>
        </w:rPr>
        <w:drawing>
          <wp:anchor distT="0" distB="0" distL="114300" distR="114300" simplePos="0" relativeHeight="251767296" behindDoc="0" locked="0" layoutInCell="1" allowOverlap="1" wp14:anchorId="402C30DB" wp14:editId="11678E59">
            <wp:simplePos x="0" y="0"/>
            <wp:positionH relativeFrom="column">
              <wp:posOffset>-179070</wp:posOffset>
            </wp:positionH>
            <wp:positionV relativeFrom="paragraph">
              <wp:posOffset>357312</wp:posOffset>
            </wp:positionV>
            <wp:extent cx="2670048" cy="1591056"/>
            <wp:effectExtent l="0" t="0" r="0" b="9525"/>
            <wp:wrapNone/>
            <wp:docPr id="89110" name="Imagen 36" descr="https://scontent-iad3-1.xx.fbcdn.net/t31.0-8/14311453_1470115546335622_481169491228268448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iad3-1.xx.fbcdn.net/t31.0-8/14311453_1470115546335622_4811694912282684487_o.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670048" cy="15910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200E7">
        <w:rPr>
          <w:rFonts w:ascii="Times New Roman" w:hAnsi="Times New Roman"/>
          <w:b/>
          <w:color w:val="000000" w:themeColor="text1"/>
          <w:sz w:val="24"/>
          <w:szCs w:val="24"/>
        </w:rPr>
        <w:t>Anexo No. 111</w:t>
      </w:r>
    </w:p>
    <w:p w14:paraId="11B87676" w14:textId="219F64AA" w:rsidR="00C90824" w:rsidRPr="002200E7" w:rsidRDefault="00C90824" w:rsidP="00ED648A">
      <w:pPr>
        <w:spacing w:line="360" w:lineRule="auto"/>
        <w:jc w:val="both"/>
        <w:rPr>
          <w:rFonts w:ascii="Times New Roman" w:hAnsi="Times New Roman" w:cs="Times New Roman"/>
          <w:color w:val="000000" w:themeColor="text1"/>
          <w:sz w:val="24"/>
          <w:szCs w:val="24"/>
        </w:rPr>
      </w:pPr>
      <w:r w:rsidRPr="002200E7">
        <w:rPr>
          <w:rFonts w:ascii="Times New Roman" w:eastAsia="Calibri" w:hAnsi="Times New Roman" w:cs="Times New Roman"/>
          <w:noProof/>
          <w:color w:val="000000" w:themeColor="text1"/>
          <w:sz w:val="24"/>
          <w:szCs w:val="24"/>
        </w:rPr>
        <w:drawing>
          <wp:anchor distT="0" distB="0" distL="114300" distR="114300" simplePos="0" relativeHeight="251766272" behindDoc="0" locked="0" layoutInCell="1" allowOverlap="1" wp14:anchorId="22D001D6" wp14:editId="2222250C">
            <wp:simplePos x="0" y="0"/>
            <wp:positionH relativeFrom="column">
              <wp:posOffset>2571364</wp:posOffset>
            </wp:positionH>
            <wp:positionV relativeFrom="paragraph">
              <wp:posOffset>4445</wp:posOffset>
            </wp:positionV>
            <wp:extent cx="2660904" cy="1618488"/>
            <wp:effectExtent l="0" t="0" r="6350" b="1270"/>
            <wp:wrapNone/>
            <wp:docPr id="89109" name="Imagen 38" descr="https://scontent-iad3-1.xx.fbcdn.net/v/t1.0-9/14358874_1470115693002274_3445393002407426771_n.jpg?oh=daf355f4ea408d84e413a55c43b9304a&amp;oe=583999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iad3-1.xx.fbcdn.net/v/t1.0-9/14358874_1470115693002274_3445393002407426771_n.jpg?oh=daf355f4ea408d84e413a55c43b9304a&amp;oe=583999B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660904" cy="16184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CA54ECD" w14:textId="7334C449" w:rsidR="00C90824" w:rsidRPr="002200E7" w:rsidRDefault="00C90824" w:rsidP="00ED648A">
      <w:pPr>
        <w:spacing w:line="360" w:lineRule="auto"/>
        <w:jc w:val="both"/>
        <w:rPr>
          <w:rFonts w:ascii="Times New Roman" w:hAnsi="Times New Roman" w:cs="Times New Roman"/>
          <w:color w:val="000000" w:themeColor="text1"/>
          <w:sz w:val="24"/>
          <w:szCs w:val="24"/>
        </w:rPr>
      </w:pPr>
    </w:p>
    <w:p w14:paraId="1CCD08AF" w14:textId="7ACBF2A3" w:rsidR="00C90824" w:rsidRPr="002200E7" w:rsidRDefault="00C90824" w:rsidP="00ED648A">
      <w:pPr>
        <w:spacing w:line="360" w:lineRule="auto"/>
        <w:jc w:val="both"/>
        <w:rPr>
          <w:rFonts w:ascii="Times New Roman" w:hAnsi="Times New Roman" w:cs="Times New Roman"/>
          <w:color w:val="000000" w:themeColor="text1"/>
          <w:sz w:val="24"/>
          <w:szCs w:val="24"/>
        </w:rPr>
      </w:pPr>
    </w:p>
    <w:p w14:paraId="00D2DEF2" w14:textId="77777777" w:rsidR="00C90824" w:rsidRPr="002200E7" w:rsidRDefault="00C90824" w:rsidP="00ED648A">
      <w:pPr>
        <w:spacing w:line="360" w:lineRule="auto"/>
        <w:jc w:val="both"/>
        <w:rPr>
          <w:rFonts w:ascii="Times New Roman" w:hAnsi="Times New Roman" w:cs="Times New Roman"/>
          <w:color w:val="000000" w:themeColor="text1"/>
          <w:sz w:val="24"/>
          <w:szCs w:val="24"/>
        </w:rPr>
      </w:pPr>
    </w:p>
    <w:p w14:paraId="34BF9453" w14:textId="7C4CD723" w:rsidR="00C90824" w:rsidRPr="002200E7" w:rsidRDefault="00C90824" w:rsidP="00ED648A">
      <w:pPr>
        <w:spacing w:line="360" w:lineRule="auto"/>
        <w:jc w:val="both"/>
        <w:rPr>
          <w:rFonts w:ascii="Times New Roman" w:hAnsi="Times New Roman" w:cs="Times New Roman"/>
          <w:color w:val="000000" w:themeColor="text1"/>
          <w:sz w:val="24"/>
          <w:szCs w:val="24"/>
        </w:rPr>
      </w:pPr>
    </w:p>
    <w:p w14:paraId="7E761134" w14:textId="77777777" w:rsidR="0052699A" w:rsidRPr="002200E7" w:rsidRDefault="0052699A" w:rsidP="00F71854">
      <w:pPr>
        <w:spacing w:after="0" w:line="480" w:lineRule="auto"/>
        <w:jc w:val="both"/>
        <w:rPr>
          <w:rFonts w:ascii="Times New Roman" w:eastAsia="Times New Roman" w:hAnsi="Times New Roman" w:cs="Times New Roman"/>
          <w:b/>
          <w:color w:val="000000" w:themeColor="text1"/>
          <w:sz w:val="24"/>
          <w:szCs w:val="24"/>
        </w:rPr>
      </w:pPr>
    </w:p>
    <w:p w14:paraId="413C3A1D" w14:textId="292D0F06" w:rsidR="0033279C" w:rsidRPr="002200E7" w:rsidRDefault="00C90824" w:rsidP="00F718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4.2.3.3</w:t>
      </w:r>
      <w:r w:rsidR="0033279C" w:rsidRPr="002200E7">
        <w:rPr>
          <w:rFonts w:ascii="Times New Roman" w:eastAsia="Times New Roman" w:hAnsi="Times New Roman" w:cs="Times New Roman"/>
          <w:b/>
          <w:color w:val="000000" w:themeColor="text1"/>
          <w:sz w:val="24"/>
          <w:szCs w:val="24"/>
        </w:rPr>
        <w:t xml:space="preserve"> Dirección General de las Escuelas Vocacionales de las Fuerzas Armadas y la P.N. </w:t>
      </w:r>
    </w:p>
    <w:p w14:paraId="66812C49" w14:textId="77777777" w:rsidR="00C90824" w:rsidRPr="002200E7" w:rsidRDefault="00C90824" w:rsidP="00F71854">
      <w:pPr>
        <w:spacing w:after="0" w:line="480" w:lineRule="auto"/>
        <w:jc w:val="both"/>
        <w:rPr>
          <w:rFonts w:ascii="Times New Roman" w:eastAsia="Times New Roman" w:hAnsi="Times New Roman" w:cs="Times New Roman"/>
          <w:b/>
          <w:color w:val="000000" w:themeColor="text1"/>
          <w:sz w:val="24"/>
          <w:szCs w:val="24"/>
        </w:rPr>
      </w:pPr>
    </w:p>
    <w:p w14:paraId="70528608" w14:textId="3FC43DBC" w:rsidR="0033279C" w:rsidRPr="002200E7" w:rsidRDefault="00C90824" w:rsidP="00F718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112</w:t>
      </w:r>
    </w:p>
    <w:p w14:paraId="28ECCD2E" w14:textId="77777777" w:rsidR="0033279C" w:rsidRPr="002200E7" w:rsidRDefault="0033279C" w:rsidP="00F71854">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FERIA DEL RECICLAJE</w:t>
      </w:r>
    </w:p>
    <w:p w14:paraId="1F882352" w14:textId="77777777" w:rsidR="0033279C" w:rsidRPr="002200E7" w:rsidRDefault="0033279C" w:rsidP="00BB1493">
      <w:pPr>
        <w:spacing w:after="0" w:line="480" w:lineRule="auto"/>
        <w:ind w:left="426"/>
        <w:rPr>
          <w:rFonts w:ascii="Times New Roman" w:eastAsia="Times New Roman" w:hAnsi="Times New Roman" w:cs="Times New Roman"/>
          <w:b/>
          <w:color w:val="000000" w:themeColor="text1"/>
          <w:sz w:val="24"/>
          <w:szCs w:val="24"/>
        </w:rPr>
      </w:pPr>
      <w:r w:rsidRPr="002200E7">
        <w:rPr>
          <w:rFonts w:ascii="Calibri" w:eastAsia="Times New Roman" w:hAnsi="Calibri" w:cs="Times New Roman"/>
          <w:noProof/>
          <w:color w:val="000000" w:themeColor="text1"/>
          <w:kern w:val="24"/>
          <w:sz w:val="24"/>
          <w:szCs w:val="24"/>
        </w:rPr>
        <w:drawing>
          <wp:inline distT="0" distB="0" distL="0" distR="0" wp14:anchorId="7F801B9D" wp14:editId="0C100AB1">
            <wp:extent cx="4922081" cy="3326859"/>
            <wp:effectExtent l="0" t="0" r="0" b="0"/>
            <wp:docPr id="12" name="Imagen 14" descr="C:\Users\DELL\Downloads\WhatsApp Image 2018-08-10 at 16.1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ownloads\WhatsApp Image 2018-08-10 at 16.14.04.jpeg"/>
                    <pic:cNvPicPr>
                      <a:picLocks noChangeAspect="1" noChangeArrowheads="1"/>
                    </pic:cNvPicPr>
                  </pic:nvPicPr>
                  <pic:blipFill>
                    <a:blip r:embed="rId247" cstate="print"/>
                    <a:srcRect/>
                    <a:stretch>
                      <a:fillRect/>
                    </a:stretch>
                  </pic:blipFill>
                  <pic:spPr bwMode="auto">
                    <a:xfrm>
                      <a:off x="0" y="0"/>
                      <a:ext cx="4930625" cy="3332634"/>
                    </a:xfrm>
                    <a:prstGeom prst="rect">
                      <a:avLst/>
                    </a:prstGeom>
                    <a:noFill/>
                    <a:ln w="9525">
                      <a:noFill/>
                      <a:miter lim="800000"/>
                      <a:headEnd/>
                      <a:tailEnd/>
                    </a:ln>
                  </pic:spPr>
                </pic:pic>
              </a:graphicData>
            </a:graphic>
          </wp:inline>
        </w:drawing>
      </w:r>
    </w:p>
    <w:p w14:paraId="44BFD0D0" w14:textId="77777777" w:rsidR="00C906E1" w:rsidRPr="002200E7" w:rsidRDefault="00C906E1" w:rsidP="00BB1493">
      <w:pPr>
        <w:spacing w:after="0" w:line="480" w:lineRule="auto"/>
        <w:ind w:left="426"/>
        <w:rPr>
          <w:rFonts w:ascii="Times New Roman" w:eastAsia="Times New Roman" w:hAnsi="Times New Roman" w:cs="Times New Roman"/>
          <w:b/>
          <w:color w:val="000000" w:themeColor="text1"/>
          <w:sz w:val="24"/>
          <w:szCs w:val="24"/>
        </w:rPr>
      </w:pPr>
    </w:p>
    <w:p w14:paraId="5A0676FC" w14:textId="77777777" w:rsidR="0052699A" w:rsidRPr="002200E7" w:rsidRDefault="0052699A" w:rsidP="00BB1493">
      <w:pPr>
        <w:spacing w:after="0" w:line="480" w:lineRule="auto"/>
        <w:ind w:left="426"/>
        <w:rPr>
          <w:rFonts w:ascii="Times New Roman" w:eastAsia="Times New Roman" w:hAnsi="Times New Roman" w:cs="Times New Roman"/>
          <w:b/>
          <w:color w:val="000000" w:themeColor="text1"/>
          <w:sz w:val="24"/>
          <w:szCs w:val="24"/>
        </w:rPr>
      </w:pPr>
    </w:p>
    <w:p w14:paraId="450F7E88" w14:textId="77777777" w:rsidR="0052699A" w:rsidRPr="002200E7" w:rsidRDefault="0052699A" w:rsidP="00BB1493">
      <w:pPr>
        <w:spacing w:after="0" w:line="480" w:lineRule="auto"/>
        <w:ind w:left="426"/>
        <w:rPr>
          <w:rFonts w:ascii="Times New Roman" w:eastAsia="Times New Roman" w:hAnsi="Times New Roman" w:cs="Times New Roman"/>
          <w:b/>
          <w:color w:val="000000" w:themeColor="text1"/>
          <w:sz w:val="24"/>
          <w:szCs w:val="24"/>
        </w:rPr>
      </w:pPr>
    </w:p>
    <w:p w14:paraId="127EE404" w14:textId="77777777" w:rsidR="0052699A" w:rsidRPr="002200E7" w:rsidRDefault="0052699A" w:rsidP="00BB1493">
      <w:pPr>
        <w:spacing w:after="0" w:line="480" w:lineRule="auto"/>
        <w:ind w:left="426"/>
        <w:rPr>
          <w:rFonts w:ascii="Times New Roman" w:eastAsia="Times New Roman" w:hAnsi="Times New Roman" w:cs="Times New Roman"/>
          <w:b/>
          <w:color w:val="000000" w:themeColor="text1"/>
          <w:sz w:val="24"/>
          <w:szCs w:val="24"/>
        </w:rPr>
      </w:pPr>
    </w:p>
    <w:p w14:paraId="28FE2520" w14:textId="77777777" w:rsidR="0052699A" w:rsidRPr="002200E7" w:rsidRDefault="0052699A" w:rsidP="00BB1493">
      <w:pPr>
        <w:spacing w:after="0" w:line="480" w:lineRule="auto"/>
        <w:ind w:left="426"/>
        <w:rPr>
          <w:rFonts w:ascii="Times New Roman" w:eastAsia="Times New Roman" w:hAnsi="Times New Roman" w:cs="Times New Roman"/>
          <w:b/>
          <w:color w:val="000000" w:themeColor="text1"/>
          <w:sz w:val="24"/>
          <w:szCs w:val="24"/>
        </w:rPr>
      </w:pPr>
    </w:p>
    <w:p w14:paraId="38E314E4" w14:textId="77777777" w:rsidR="0052699A" w:rsidRPr="002200E7" w:rsidRDefault="0052699A" w:rsidP="00BB1493">
      <w:pPr>
        <w:spacing w:after="0" w:line="480" w:lineRule="auto"/>
        <w:ind w:left="426"/>
        <w:rPr>
          <w:rFonts w:ascii="Times New Roman" w:eastAsia="Times New Roman" w:hAnsi="Times New Roman" w:cs="Times New Roman"/>
          <w:b/>
          <w:color w:val="000000" w:themeColor="text1"/>
          <w:sz w:val="24"/>
          <w:szCs w:val="24"/>
        </w:rPr>
      </w:pPr>
    </w:p>
    <w:p w14:paraId="7AA5479D" w14:textId="77777777" w:rsidR="0052699A" w:rsidRPr="002200E7" w:rsidRDefault="0052699A" w:rsidP="00BB1493">
      <w:pPr>
        <w:spacing w:after="0" w:line="480" w:lineRule="auto"/>
        <w:ind w:left="426"/>
        <w:rPr>
          <w:rFonts w:ascii="Times New Roman" w:eastAsia="Times New Roman" w:hAnsi="Times New Roman" w:cs="Times New Roman"/>
          <w:b/>
          <w:color w:val="000000" w:themeColor="text1"/>
          <w:sz w:val="24"/>
          <w:szCs w:val="24"/>
        </w:rPr>
      </w:pPr>
    </w:p>
    <w:p w14:paraId="381E30AB" w14:textId="77777777" w:rsidR="0052699A" w:rsidRPr="002200E7" w:rsidRDefault="0052699A" w:rsidP="0052699A">
      <w:pPr>
        <w:tabs>
          <w:tab w:val="left" w:pos="284"/>
        </w:tabs>
        <w:spacing w:after="0" w:line="480" w:lineRule="auto"/>
        <w:jc w:val="both"/>
        <w:rPr>
          <w:rFonts w:ascii="Times New Roman" w:hAnsi="Times New Roman" w:cs="Times New Roman"/>
          <w:b/>
          <w:color w:val="000000" w:themeColor="text1"/>
          <w:sz w:val="28"/>
          <w:szCs w:val="28"/>
        </w:rPr>
      </w:pPr>
      <w:r w:rsidRPr="002200E7">
        <w:rPr>
          <w:rFonts w:ascii="Times New Roman" w:hAnsi="Times New Roman" w:cs="Times New Roman"/>
          <w:b/>
          <w:color w:val="000000" w:themeColor="text1"/>
          <w:sz w:val="28"/>
          <w:szCs w:val="28"/>
        </w:rPr>
        <w:lastRenderedPageBreak/>
        <w:t>Objetivo Específico 4.3.1</w:t>
      </w:r>
    </w:p>
    <w:p w14:paraId="793DE457" w14:textId="77777777" w:rsidR="0052699A" w:rsidRPr="002200E7" w:rsidRDefault="0052699A" w:rsidP="0052699A">
      <w:pPr>
        <w:tabs>
          <w:tab w:val="left" w:pos="284"/>
        </w:tabs>
        <w:spacing w:after="0" w:line="480" w:lineRule="auto"/>
        <w:jc w:val="both"/>
        <w:rPr>
          <w:rFonts w:ascii="Times New Roman" w:hAnsi="Times New Roman" w:cs="Times New Roman"/>
          <w:b/>
          <w:color w:val="000000" w:themeColor="text1"/>
          <w:sz w:val="24"/>
          <w:szCs w:val="24"/>
        </w:rPr>
      </w:pPr>
    </w:p>
    <w:p w14:paraId="25AFA6B7" w14:textId="566DC934" w:rsidR="0052699A" w:rsidRPr="002200E7" w:rsidRDefault="0052699A" w:rsidP="0052699A">
      <w:pPr>
        <w:spacing w:after="0" w:line="480" w:lineRule="auto"/>
        <w:ind w:left="426"/>
        <w:rPr>
          <w:rFonts w:ascii="Times New Roman" w:hAnsi="Times New Roman" w:cs="Times New Roman"/>
          <w:i/>
          <w:color w:val="000000" w:themeColor="text1"/>
          <w:sz w:val="24"/>
          <w:szCs w:val="24"/>
        </w:rPr>
      </w:pPr>
      <w:r w:rsidRPr="002200E7">
        <w:rPr>
          <w:rFonts w:ascii="Times New Roman" w:hAnsi="Times New Roman" w:cs="Times New Roman"/>
          <w:i/>
          <w:color w:val="000000" w:themeColor="text1"/>
          <w:sz w:val="24"/>
          <w:szCs w:val="24"/>
        </w:rPr>
        <w:t>“Promover con eficiencia la adaptación al cambio climático”</w:t>
      </w:r>
    </w:p>
    <w:p w14:paraId="1BCE725F" w14:textId="77777777" w:rsidR="0052699A" w:rsidRPr="002200E7" w:rsidRDefault="0052699A" w:rsidP="0052699A">
      <w:pPr>
        <w:spacing w:after="0" w:line="480" w:lineRule="auto"/>
        <w:ind w:left="426"/>
        <w:rPr>
          <w:rFonts w:ascii="Times New Roman" w:hAnsi="Times New Roman" w:cs="Times New Roman"/>
          <w:i/>
          <w:color w:val="000000" w:themeColor="text1"/>
          <w:sz w:val="24"/>
          <w:szCs w:val="24"/>
        </w:rPr>
      </w:pPr>
    </w:p>
    <w:p w14:paraId="4CCCA36F" w14:textId="4EDD5338" w:rsidR="0052699A" w:rsidRPr="002200E7" w:rsidRDefault="0052699A" w:rsidP="0052699A">
      <w:pPr>
        <w:spacing w:after="0" w:line="480" w:lineRule="auto"/>
        <w:rPr>
          <w:rFonts w:ascii="Times New Roman" w:eastAsia="Times New Roman" w:hAnsi="Times New Roman" w:cs="Times New Roman"/>
          <w:b/>
          <w:color w:val="000000" w:themeColor="text1"/>
          <w:sz w:val="24"/>
          <w:szCs w:val="24"/>
        </w:rPr>
      </w:pPr>
      <w:r w:rsidRPr="002200E7">
        <w:rPr>
          <w:rFonts w:ascii="Times New Roman" w:hAnsi="Times New Roman" w:cs="Times New Roman"/>
          <w:b/>
          <w:color w:val="000000" w:themeColor="text1"/>
        </w:rPr>
        <w:t>4.3.1.2 Ejército de República Dominicana</w:t>
      </w:r>
    </w:p>
    <w:p w14:paraId="3EB21877" w14:textId="77777777" w:rsidR="0052699A" w:rsidRPr="002200E7" w:rsidRDefault="0052699A" w:rsidP="0052699A">
      <w:pPr>
        <w:spacing w:after="0" w:line="480" w:lineRule="auto"/>
        <w:contextualSpacing/>
        <w:jc w:val="both"/>
        <w:rPr>
          <w:rFonts w:ascii="Times New Roman" w:hAnsi="Times New Roman" w:cs="Times New Roman"/>
          <w:b/>
          <w:color w:val="000000" w:themeColor="text1"/>
          <w:sz w:val="24"/>
          <w:szCs w:val="24"/>
        </w:rPr>
      </w:pPr>
    </w:p>
    <w:p w14:paraId="0CADB7FB" w14:textId="683B1C1B" w:rsidR="0052699A" w:rsidRPr="002200E7" w:rsidRDefault="0052699A" w:rsidP="0052699A">
      <w:pPr>
        <w:spacing w:after="0" w:line="480" w:lineRule="auto"/>
        <w:contextualSpacing/>
        <w:jc w:val="both"/>
        <w:rPr>
          <w:rFonts w:ascii="Times New Roman" w:eastAsia="Times New Roman" w:hAnsi="Times New Roman" w:cs="Times New Roman"/>
          <w:b/>
          <w:color w:val="000000" w:themeColor="text1"/>
          <w:sz w:val="24"/>
          <w:szCs w:val="24"/>
          <w:lang w:eastAsia="es-ES"/>
        </w:rPr>
      </w:pPr>
      <w:r w:rsidRPr="002200E7">
        <w:rPr>
          <w:rFonts w:ascii="Times New Roman" w:hAnsi="Times New Roman" w:cs="Times New Roman"/>
          <w:b/>
          <w:color w:val="000000" w:themeColor="text1"/>
          <w:sz w:val="24"/>
          <w:szCs w:val="24"/>
        </w:rPr>
        <w:t>Anexo No. 113</w:t>
      </w:r>
    </w:p>
    <w:p w14:paraId="7F77C909" w14:textId="77777777" w:rsidR="0052699A" w:rsidRPr="002200E7" w:rsidRDefault="0052699A" w:rsidP="0052699A">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Varias unidades y dependencias del ERD fueron dotadas de paneles solares</w:t>
      </w:r>
    </w:p>
    <w:p w14:paraId="31684898" w14:textId="77777777" w:rsidR="0052699A" w:rsidRPr="002200E7" w:rsidRDefault="0052699A" w:rsidP="0052699A">
      <w:pPr>
        <w:rPr>
          <w:rFonts w:ascii="Times New Roman" w:hAnsi="Times New Roman" w:cs="Times New Roman"/>
          <w:color w:val="000000" w:themeColor="text1"/>
          <w:sz w:val="24"/>
          <w:szCs w:val="24"/>
        </w:rPr>
      </w:pPr>
      <w:r w:rsidRPr="002200E7">
        <w:rPr>
          <w:rFonts w:ascii="Times New Roman" w:eastAsia="Times New Roman" w:hAnsi="Times New Roman" w:cs="Times New Roman"/>
          <w:noProof/>
          <w:color w:val="000000" w:themeColor="text1"/>
          <w:sz w:val="28"/>
          <w:szCs w:val="28"/>
        </w:rPr>
        <w:drawing>
          <wp:inline distT="0" distB="0" distL="0" distR="0" wp14:anchorId="3F7F26AD" wp14:editId="0BFB8AA6">
            <wp:extent cx="5400040" cy="2059609"/>
            <wp:effectExtent l="0" t="0" r="0" b="0"/>
            <wp:docPr id="215" name="Imagen 5" descr="C:\Users\aydanteg-6\Downloads\WhatsApp Image 2018-11-16 at 11.33.3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ydanteg-6\Downloads\WhatsApp Image 2018-11-16 at 11.33.33 AM (2).jpeg"/>
                    <pic:cNvPicPr>
                      <a:picLocks noChangeAspect="1" noChangeArrowheads="1"/>
                    </pic:cNvPicPr>
                  </pic:nvPicPr>
                  <pic:blipFill>
                    <a:blip r:embed="rId248" cstate="print"/>
                    <a:srcRect/>
                    <a:stretch>
                      <a:fillRect/>
                    </a:stretch>
                  </pic:blipFill>
                  <pic:spPr bwMode="auto">
                    <a:xfrm>
                      <a:off x="0" y="0"/>
                      <a:ext cx="5400040" cy="2059609"/>
                    </a:xfrm>
                    <a:prstGeom prst="rect">
                      <a:avLst/>
                    </a:prstGeom>
                    <a:noFill/>
                    <a:ln w="9525">
                      <a:noFill/>
                      <a:miter lim="800000"/>
                      <a:headEnd/>
                      <a:tailEnd/>
                    </a:ln>
                  </pic:spPr>
                </pic:pic>
              </a:graphicData>
            </a:graphic>
          </wp:inline>
        </w:drawing>
      </w:r>
    </w:p>
    <w:p w14:paraId="08B5BF78" w14:textId="77777777" w:rsidR="0052699A" w:rsidRPr="002200E7" w:rsidRDefault="0052699A" w:rsidP="0052699A">
      <w:pPr>
        <w:rPr>
          <w:rFonts w:ascii="Times New Roman" w:hAnsi="Times New Roman" w:cs="Times New Roman"/>
          <w:color w:val="000000" w:themeColor="text1"/>
          <w:sz w:val="24"/>
          <w:szCs w:val="24"/>
        </w:rPr>
      </w:pPr>
    </w:p>
    <w:p w14:paraId="5E9B7393" w14:textId="77777777" w:rsidR="0052699A" w:rsidRPr="002200E7" w:rsidRDefault="0052699A" w:rsidP="00BB1493">
      <w:pPr>
        <w:spacing w:after="0" w:line="480" w:lineRule="auto"/>
        <w:ind w:left="426"/>
        <w:rPr>
          <w:rFonts w:ascii="Times New Roman" w:eastAsia="Times New Roman" w:hAnsi="Times New Roman" w:cs="Times New Roman"/>
          <w:b/>
          <w:color w:val="000000" w:themeColor="text1"/>
          <w:sz w:val="24"/>
          <w:szCs w:val="24"/>
        </w:rPr>
      </w:pPr>
    </w:p>
    <w:p w14:paraId="048CE84E" w14:textId="77777777" w:rsidR="00C90824" w:rsidRPr="002200E7" w:rsidRDefault="00C90824" w:rsidP="00BB1493">
      <w:pPr>
        <w:spacing w:after="0" w:line="480" w:lineRule="auto"/>
        <w:ind w:left="426"/>
        <w:rPr>
          <w:rFonts w:ascii="Times New Roman" w:eastAsia="Times New Roman" w:hAnsi="Times New Roman" w:cs="Times New Roman"/>
          <w:b/>
          <w:color w:val="000000" w:themeColor="text1"/>
          <w:sz w:val="24"/>
          <w:szCs w:val="24"/>
        </w:rPr>
      </w:pPr>
    </w:p>
    <w:p w14:paraId="0DBA951B" w14:textId="77777777" w:rsidR="00BB1493" w:rsidRPr="002200E7" w:rsidRDefault="00BB1493" w:rsidP="003C3B36">
      <w:pPr>
        <w:spacing w:after="0" w:line="480" w:lineRule="auto"/>
        <w:jc w:val="both"/>
        <w:rPr>
          <w:rFonts w:ascii="Times New Roman" w:eastAsia="Times New Roman" w:hAnsi="Times New Roman" w:cs="Times New Roman"/>
          <w:b/>
          <w:color w:val="000000" w:themeColor="text1"/>
          <w:sz w:val="28"/>
          <w:szCs w:val="28"/>
        </w:rPr>
      </w:pPr>
      <w:r w:rsidRPr="002200E7">
        <w:rPr>
          <w:rFonts w:ascii="Times New Roman" w:eastAsia="Times New Roman" w:hAnsi="Times New Roman" w:cs="Times New Roman"/>
          <w:b/>
          <w:color w:val="000000" w:themeColor="text1"/>
          <w:sz w:val="28"/>
          <w:szCs w:val="28"/>
        </w:rPr>
        <w:t>Sexto eje Estratégico:</w:t>
      </w:r>
    </w:p>
    <w:p w14:paraId="49F6E29B" w14:textId="77777777" w:rsidR="00BB1493" w:rsidRPr="002200E7" w:rsidRDefault="00BB1493" w:rsidP="00BB1493">
      <w:pPr>
        <w:spacing w:after="0" w:line="480" w:lineRule="auto"/>
        <w:ind w:left="426"/>
        <w:rPr>
          <w:rFonts w:ascii="Times New Roman" w:eastAsia="Times New Roman" w:hAnsi="Times New Roman" w:cs="Times New Roman"/>
          <w:b/>
          <w:color w:val="000000" w:themeColor="text1"/>
          <w:sz w:val="24"/>
          <w:szCs w:val="24"/>
        </w:rPr>
      </w:pPr>
    </w:p>
    <w:p w14:paraId="1F603E2F" w14:textId="77777777" w:rsidR="00BB1493" w:rsidRPr="002200E7" w:rsidRDefault="00BB1493" w:rsidP="003C3B36">
      <w:pPr>
        <w:spacing w:after="0" w:line="480" w:lineRule="auto"/>
        <w:jc w:val="both"/>
        <w:rPr>
          <w:rFonts w:ascii="Times New Roman" w:eastAsia="Times New Roman" w:hAnsi="Times New Roman" w:cs="Times New Roman"/>
          <w:i/>
          <w:color w:val="000000" w:themeColor="text1"/>
          <w:sz w:val="24"/>
          <w:szCs w:val="24"/>
        </w:rPr>
      </w:pPr>
      <w:r w:rsidRPr="002200E7">
        <w:rPr>
          <w:rFonts w:ascii="Times New Roman" w:eastAsia="Times New Roman" w:hAnsi="Times New Roman" w:cs="Times New Roman"/>
          <w:i/>
          <w:color w:val="000000" w:themeColor="text1"/>
          <w:sz w:val="24"/>
          <w:szCs w:val="24"/>
        </w:rPr>
        <w:t>“Unas Fuerzas Armadas que promuevan el bienestar de sus miembros a través del mejoramiento de la educación, capacitación, entrenamiento, el desarrollo integral, profesional, deporte y cultura”</w:t>
      </w:r>
    </w:p>
    <w:p w14:paraId="4A3E5DCD" w14:textId="77777777" w:rsidR="00BB1493" w:rsidRPr="002200E7" w:rsidRDefault="00BB1493" w:rsidP="00BB1493">
      <w:pPr>
        <w:spacing w:after="0" w:line="480" w:lineRule="auto"/>
        <w:ind w:left="426"/>
        <w:rPr>
          <w:rFonts w:ascii="Times New Roman" w:eastAsia="Times New Roman" w:hAnsi="Times New Roman" w:cs="Times New Roman"/>
          <w:b/>
          <w:color w:val="000000" w:themeColor="text1"/>
          <w:sz w:val="24"/>
          <w:szCs w:val="24"/>
        </w:rPr>
      </w:pPr>
    </w:p>
    <w:p w14:paraId="55A15B50" w14:textId="77777777" w:rsidR="00BB1493" w:rsidRPr="002200E7" w:rsidRDefault="00BB1493" w:rsidP="003C3B36">
      <w:pPr>
        <w:spacing w:after="0" w:line="480" w:lineRule="auto"/>
        <w:jc w:val="both"/>
        <w:rPr>
          <w:rFonts w:ascii="Times New Roman" w:eastAsia="Times New Roman" w:hAnsi="Times New Roman" w:cs="Times New Roman"/>
          <w:b/>
          <w:color w:val="000000" w:themeColor="text1"/>
          <w:sz w:val="28"/>
          <w:szCs w:val="28"/>
        </w:rPr>
      </w:pPr>
      <w:r w:rsidRPr="002200E7">
        <w:rPr>
          <w:rFonts w:ascii="Times New Roman" w:eastAsia="Times New Roman" w:hAnsi="Times New Roman" w:cs="Times New Roman"/>
          <w:b/>
          <w:color w:val="000000" w:themeColor="text1"/>
          <w:sz w:val="28"/>
          <w:szCs w:val="28"/>
        </w:rPr>
        <w:lastRenderedPageBreak/>
        <w:t>Objetivo estratégico 6.1</w:t>
      </w:r>
    </w:p>
    <w:p w14:paraId="34EB6A75" w14:textId="77777777" w:rsidR="00C35FAD" w:rsidRPr="002200E7" w:rsidRDefault="00C35FAD" w:rsidP="00BB1493">
      <w:pPr>
        <w:spacing w:after="0" w:line="480" w:lineRule="auto"/>
        <w:ind w:left="426"/>
        <w:rPr>
          <w:rFonts w:ascii="Times New Roman" w:eastAsia="Times New Roman" w:hAnsi="Times New Roman" w:cs="Times New Roman"/>
          <w:b/>
          <w:color w:val="000000" w:themeColor="text1"/>
          <w:sz w:val="24"/>
          <w:szCs w:val="24"/>
        </w:rPr>
      </w:pPr>
    </w:p>
    <w:p w14:paraId="2A38DDBC" w14:textId="3A74360C" w:rsidR="00BB1493" w:rsidRPr="002200E7" w:rsidRDefault="00F71854" w:rsidP="003C3B36">
      <w:pPr>
        <w:spacing w:after="0" w:line="480" w:lineRule="auto"/>
        <w:jc w:val="both"/>
        <w:rPr>
          <w:rFonts w:ascii="Times New Roman" w:eastAsia="Times New Roman" w:hAnsi="Times New Roman" w:cs="Times New Roman"/>
          <w:i/>
          <w:color w:val="000000" w:themeColor="text1"/>
          <w:sz w:val="24"/>
          <w:szCs w:val="24"/>
        </w:rPr>
      </w:pPr>
      <w:r w:rsidRPr="002200E7">
        <w:rPr>
          <w:rFonts w:ascii="Times New Roman" w:eastAsia="Times New Roman" w:hAnsi="Times New Roman" w:cs="Times New Roman"/>
          <w:i/>
          <w:color w:val="000000" w:themeColor="text1"/>
          <w:sz w:val="24"/>
          <w:szCs w:val="24"/>
        </w:rPr>
        <w:t>“</w:t>
      </w:r>
      <w:r w:rsidR="00BB1493" w:rsidRPr="002200E7">
        <w:rPr>
          <w:rFonts w:ascii="Times New Roman" w:eastAsia="Times New Roman" w:hAnsi="Times New Roman" w:cs="Times New Roman"/>
          <w:i/>
          <w:color w:val="000000" w:themeColor="text1"/>
          <w:sz w:val="24"/>
          <w:szCs w:val="24"/>
        </w:rPr>
        <w:t>Fortalecer el entrenamiento, capacitación y educación profesional de los miembros de las FF.AA., para garantizar el cumplimiento de nuestra misión y cumplir los requerimientos definidos en la carrera militar con el más eleva</w:t>
      </w:r>
      <w:r w:rsidRPr="002200E7">
        <w:rPr>
          <w:rFonts w:ascii="Times New Roman" w:eastAsia="Times New Roman" w:hAnsi="Times New Roman" w:cs="Times New Roman"/>
          <w:i/>
          <w:color w:val="000000" w:themeColor="text1"/>
          <w:sz w:val="24"/>
          <w:szCs w:val="24"/>
        </w:rPr>
        <w:t>do nivel de listeza operacional”</w:t>
      </w:r>
    </w:p>
    <w:p w14:paraId="629F4EAF" w14:textId="77777777" w:rsidR="00BB1493" w:rsidRPr="002200E7" w:rsidRDefault="00BB1493" w:rsidP="00BB1493">
      <w:pPr>
        <w:spacing w:after="0" w:line="480" w:lineRule="auto"/>
        <w:ind w:left="426"/>
        <w:rPr>
          <w:rFonts w:ascii="Times New Roman" w:eastAsia="Times New Roman" w:hAnsi="Times New Roman" w:cs="Times New Roman"/>
          <w:b/>
          <w:color w:val="000000" w:themeColor="text1"/>
          <w:sz w:val="24"/>
          <w:szCs w:val="24"/>
        </w:rPr>
      </w:pPr>
    </w:p>
    <w:p w14:paraId="149A842A" w14:textId="0BC2E741" w:rsidR="00BB1493" w:rsidRPr="002200E7" w:rsidRDefault="00C90824" w:rsidP="003C3B36">
      <w:pPr>
        <w:spacing w:after="0" w:line="480" w:lineRule="auto"/>
        <w:jc w:val="both"/>
        <w:rPr>
          <w:rFonts w:ascii="Times New Roman" w:eastAsia="Times New Roman" w:hAnsi="Times New Roman" w:cs="Times New Roman"/>
          <w:b/>
          <w:color w:val="000000" w:themeColor="text1"/>
          <w:sz w:val="28"/>
          <w:szCs w:val="28"/>
        </w:rPr>
      </w:pPr>
      <w:r w:rsidRPr="002200E7">
        <w:rPr>
          <w:rFonts w:ascii="Times New Roman" w:eastAsia="Times New Roman" w:hAnsi="Times New Roman" w:cs="Times New Roman"/>
          <w:b/>
          <w:color w:val="000000" w:themeColor="text1"/>
          <w:sz w:val="28"/>
          <w:szCs w:val="28"/>
        </w:rPr>
        <w:t>Objetivo específ</w:t>
      </w:r>
      <w:r w:rsidR="00BB1493" w:rsidRPr="002200E7">
        <w:rPr>
          <w:rFonts w:ascii="Times New Roman" w:eastAsia="Times New Roman" w:hAnsi="Times New Roman" w:cs="Times New Roman"/>
          <w:b/>
          <w:color w:val="000000" w:themeColor="text1"/>
          <w:sz w:val="28"/>
          <w:szCs w:val="28"/>
        </w:rPr>
        <w:t>ico 6.1.1</w:t>
      </w:r>
    </w:p>
    <w:p w14:paraId="06CD0B04" w14:textId="77777777" w:rsidR="00BB1493" w:rsidRPr="002200E7" w:rsidRDefault="00BB1493" w:rsidP="00BB1493">
      <w:pPr>
        <w:spacing w:after="0" w:line="480" w:lineRule="auto"/>
        <w:ind w:left="426"/>
        <w:rPr>
          <w:rFonts w:ascii="Times New Roman" w:eastAsia="Times New Roman" w:hAnsi="Times New Roman" w:cs="Times New Roman"/>
          <w:b/>
          <w:color w:val="000000" w:themeColor="text1"/>
          <w:sz w:val="24"/>
          <w:szCs w:val="24"/>
        </w:rPr>
      </w:pPr>
    </w:p>
    <w:p w14:paraId="032C3E12" w14:textId="369DDF7E" w:rsidR="00BB1493" w:rsidRPr="002200E7" w:rsidRDefault="00BB1493" w:rsidP="003C3B36">
      <w:pPr>
        <w:spacing w:after="0" w:line="480" w:lineRule="auto"/>
        <w:jc w:val="both"/>
        <w:rPr>
          <w:rFonts w:ascii="Times New Roman" w:eastAsia="Times New Roman" w:hAnsi="Times New Roman" w:cs="Times New Roman"/>
          <w:i/>
          <w:color w:val="000000" w:themeColor="text1"/>
          <w:sz w:val="24"/>
          <w:szCs w:val="24"/>
        </w:rPr>
      </w:pPr>
      <w:r w:rsidRPr="002200E7">
        <w:rPr>
          <w:rFonts w:ascii="Times New Roman" w:eastAsia="Times New Roman" w:hAnsi="Times New Roman" w:cs="Times New Roman"/>
          <w:i/>
          <w:color w:val="000000" w:themeColor="text1"/>
          <w:sz w:val="24"/>
          <w:szCs w:val="24"/>
        </w:rPr>
        <w:t>“Continuar con el proceso de desarrollo y consolidación del INSUDE, como el principal Instituto Especializado de Estudios Superiores para asuntos de Seguridad y Defensa de la Nación”</w:t>
      </w:r>
    </w:p>
    <w:p w14:paraId="314328CF" w14:textId="77777777" w:rsidR="00E64DFC" w:rsidRPr="002200E7" w:rsidRDefault="00E64DFC" w:rsidP="00BB1493">
      <w:pPr>
        <w:spacing w:after="0" w:line="480" w:lineRule="auto"/>
        <w:ind w:left="426"/>
        <w:jc w:val="both"/>
        <w:rPr>
          <w:rFonts w:ascii="Times New Roman" w:eastAsia="Times New Roman" w:hAnsi="Times New Roman" w:cs="Times New Roman"/>
          <w:b/>
          <w:color w:val="000000" w:themeColor="text1"/>
          <w:sz w:val="24"/>
          <w:szCs w:val="24"/>
        </w:rPr>
      </w:pPr>
    </w:p>
    <w:p w14:paraId="729C30B6" w14:textId="40A5AB55" w:rsidR="00C23926" w:rsidRPr="002200E7" w:rsidRDefault="00E64DFC" w:rsidP="003C3B36">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6.1.1.</w:t>
      </w:r>
      <w:r w:rsidR="00C23926" w:rsidRPr="002200E7">
        <w:rPr>
          <w:rFonts w:ascii="Times New Roman" w:eastAsia="Times New Roman" w:hAnsi="Times New Roman" w:cs="Times New Roman"/>
          <w:b/>
          <w:color w:val="000000" w:themeColor="text1"/>
          <w:sz w:val="24"/>
          <w:szCs w:val="24"/>
        </w:rPr>
        <w:t>6</w:t>
      </w:r>
      <w:r w:rsidRPr="002200E7">
        <w:rPr>
          <w:rFonts w:ascii="Times New Roman" w:eastAsia="Times New Roman" w:hAnsi="Times New Roman" w:cs="Times New Roman"/>
          <w:b/>
          <w:color w:val="000000" w:themeColor="text1"/>
          <w:sz w:val="24"/>
          <w:szCs w:val="24"/>
        </w:rPr>
        <w:t xml:space="preserve"> Escuela de Graduados de Doctrina Conjunta "Genera</w:t>
      </w:r>
      <w:r w:rsidR="00C23926" w:rsidRPr="002200E7">
        <w:rPr>
          <w:rFonts w:ascii="Times New Roman" w:eastAsia="Times New Roman" w:hAnsi="Times New Roman" w:cs="Times New Roman"/>
          <w:b/>
          <w:color w:val="000000" w:themeColor="text1"/>
          <w:sz w:val="24"/>
          <w:szCs w:val="24"/>
        </w:rPr>
        <w:t>l de División Gregorio Luperón"</w:t>
      </w:r>
    </w:p>
    <w:p w14:paraId="230F7727" w14:textId="24332289" w:rsidR="00E64DFC" w:rsidRPr="002200E7" w:rsidRDefault="00C23926" w:rsidP="003C3B36">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114</w:t>
      </w:r>
    </w:p>
    <w:p w14:paraId="2107D93A" w14:textId="58C09FA9" w:rsidR="00E64DFC" w:rsidRPr="002200E7" w:rsidRDefault="00C23926" w:rsidP="003C3B36">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noProof/>
          <w:color w:val="000000" w:themeColor="text1"/>
          <w:sz w:val="24"/>
          <w:szCs w:val="24"/>
        </w:rPr>
        <w:drawing>
          <wp:anchor distT="0" distB="0" distL="0" distR="0" simplePos="0" relativeHeight="251629056" behindDoc="0" locked="0" layoutInCell="1" allowOverlap="1" wp14:anchorId="06CB13D2" wp14:editId="2875BD25">
            <wp:simplePos x="0" y="0"/>
            <wp:positionH relativeFrom="page">
              <wp:posOffset>1120140</wp:posOffset>
            </wp:positionH>
            <wp:positionV relativeFrom="paragraph">
              <wp:posOffset>190500</wp:posOffset>
            </wp:positionV>
            <wp:extent cx="5376545" cy="2305685"/>
            <wp:effectExtent l="0" t="0" r="0" b="0"/>
            <wp:wrapTopAndBottom/>
            <wp:docPr id="94"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3.png"/>
                    <pic:cNvPicPr/>
                  </pic:nvPicPr>
                  <pic:blipFill rotWithShape="1">
                    <a:blip r:embed="rId249" cstate="print"/>
                    <a:srcRect t="21338" b="-1"/>
                    <a:stretch/>
                  </pic:blipFill>
                  <pic:spPr bwMode="auto">
                    <a:xfrm>
                      <a:off x="0" y="0"/>
                      <a:ext cx="5376545" cy="2305685"/>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V relativeFrom="margin">
              <wp14:pctHeight>0</wp14:pctHeight>
            </wp14:sizeRelV>
          </wp:anchor>
        </w:drawing>
      </w:r>
      <w:r w:rsidR="00FF5D65" w:rsidRPr="002200E7">
        <w:rPr>
          <w:rFonts w:ascii="Times New Roman" w:eastAsia="Times New Roman" w:hAnsi="Times New Roman" w:cs="Times New Roman"/>
          <w:b/>
          <w:color w:val="000000" w:themeColor="text1"/>
          <w:sz w:val="24"/>
          <w:szCs w:val="24"/>
        </w:rPr>
        <w:t xml:space="preserve">XXXV Promoción de la Especialidad en Comando y Estado Mayor Conjunto </w:t>
      </w:r>
    </w:p>
    <w:p w14:paraId="3A95E555" w14:textId="77777777" w:rsidR="005F35D1" w:rsidRPr="002200E7" w:rsidRDefault="005F35D1" w:rsidP="003C3B36">
      <w:pPr>
        <w:spacing w:after="0" w:line="480" w:lineRule="auto"/>
        <w:jc w:val="both"/>
        <w:rPr>
          <w:rFonts w:ascii="Times New Roman" w:eastAsia="Times New Roman" w:hAnsi="Times New Roman" w:cs="Times New Roman"/>
          <w:b/>
          <w:color w:val="000000" w:themeColor="text1"/>
          <w:sz w:val="28"/>
          <w:szCs w:val="28"/>
        </w:rPr>
      </w:pPr>
    </w:p>
    <w:p w14:paraId="235A5AF9" w14:textId="77777777" w:rsidR="00BB1493" w:rsidRPr="002200E7" w:rsidRDefault="00BB1493" w:rsidP="003C3B36">
      <w:pPr>
        <w:spacing w:after="0" w:line="480" w:lineRule="auto"/>
        <w:jc w:val="both"/>
        <w:rPr>
          <w:rFonts w:ascii="Times New Roman" w:eastAsia="Times New Roman" w:hAnsi="Times New Roman" w:cs="Times New Roman"/>
          <w:b/>
          <w:color w:val="000000" w:themeColor="text1"/>
          <w:sz w:val="28"/>
          <w:szCs w:val="28"/>
        </w:rPr>
      </w:pPr>
      <w:r w:rsidRPr="002200E7">
        <w:rPr>
          <w:rFonts w:ascii="Times New Roman" w:eastAsia="Times New Roman" w:hAnsi="Times New Roman" w:cs="Times New Roman"/>
          <w:b/>
          <w:color w:val="000000" w:themeColor="text1"/>
          <w:sz w:val="28"/>
          <w:szCs w:val="28"/>
        </w:rPr>
        <w:t>Objetivo estratégico 6.1.2</w:t>
      </w:r>
    </w:p>
    <w:p w14:paraId="5C60C8BD" w14:textId="77777777" w:rsidR="00BB1493" w:rsidRPr="002200E7" w:rsidRDefault="00BB1493" w:rsidP="00BB1493">
      <w:pPr>
        <w:spacing w:after="0" w:line="480" w:lineRule="auto"/>
        <w:ind w:left="426"/>
        <w:rPr>
          <w:rFonts w:ascii="Times New Roman" w:eastAsia="Times New Roman" w:hAnsi="Times New Roman" w:cs="Times New Roman"/>
          <w:b/>
          <w:color w:val="000000" w:themeColor="text1"/>
          <w:sz w:val="24"/>
          <w:szCs w:val="24"/>
        </w:rPr>
      </w:pPr>
    </w:p>
    <w:p w14:paraId="0801E30A" w14:textId="77777777" w:rsidR="00BB1493" w:rsidRPr="002200E7" w:rsidRDefault="00BB1493" w:rsidP="003C3B36">
      <w:pPr>
        <w:spacing w:after="0" w:line="480" w:lineRule="auto"/>
        <w:jc w:val="both"/>
        <w:rPr>
          <w:rFonts w:ascii="Times New Roman" w:eastAsia="Times New Roman" w:hAnsi="Times New Roman" w:cs="Times New Roman"/>
          <w:i/>
          <w:color w:val="000000" w:themeColor="text1"/>
          <w:sz w:val="24"/>
          <w:szCs w:val="24"/>
        </w:rPr>
      </w:pPr>
      <w:r w:rsidRPr="002200E7">
        <w:rPr>
          <w:rFonts w:ascii="Times New Roman" w:eastAsia="Times New Roman" w:hAnsi="Times New Roman" w:cs="Times New Roman"/>
          <w:i/>
          <w:color w:val="000000" w:themeColor="text1"/>
          <w:sz w:val="24"/>
          <w:szCs w:val="24"/>
        </w:rPr>
        <w:t>“Modernizar la estructura de educación, capacitación y de entrenamiento del Ministerio de Defensa, sus instituciones y dependencias, para contribuir con el fortalecimiento institucional, cumplimiento de la misión y aumento de los niveles de listeza operacional de las Fuerzas Armadas”</w:t>
      </w:r>
    </w:p>
    <w:p w14:paraId="357F6B06" w14:textId="77777777" w:rsidR="00F5536C" w:rsidRPr="002200E7" w:rsidRDefault="00F5536C" w:rsidP="00BB1493">
      <w:pPr>
        <w:spacing w:after="0" w:line="480" w:lineRule="auto"/>
        <w:ind w:left="426"/>
        <w:rPr>
          <w:rFonts w:ascii="Times New Roman" w:eastAsia="Times New Roman" w:hAnsi="Times New Roman" w:cs="Times New Roman"/>
          <w:b/>
          <w:color w:val="000000" w:themeColor="text1"/>
          <w:sz w:val="24"/>
          <w:szCs w:val="24"/>
        </w:rPr>
      </w:pPr>
    </w:p>
    <w:p w14:paraId="238BCE17" w14:textId="77777777" w:rsidR="005F35D1" w:rsidRPr="002200E7" w:rsidRDefault="005F35D1" w:rsidP="00BB1493">
      <w:pPr>
        <w:spacing w:after="0" w:line="480" w:lineRule="auto"/>
        <w:ind w:left="426"/>
        <w:rPr>
          <w:rFonts w:ascii="Times New Roman" w:eastAsia="Times New Roman" w:hAnsi="Times New Roman" w:cs="Times New Roman"/>
          <w:b/>
          <w:color w:val="000000" w:themeColor="text1"/>
          <w:sz w:val="24"/>
          <w:szCs w:val="24"/>
        </w:rPr>
      </w:pPr>
    </w:p>
    <w:p w14:paraId="4B6FAB15" w14:textId="3498B853" w:rsidR="00BB1493" w:rsidRPr="002200E7" w:rsidRDefault="00F5536C" w:rsidP="003C3B36">
      <w:pPr>
        <w:spacing w:after="0" w:line="480" w:lineRule="auto"/>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6.1.2</w:t>
      </w:r>
      <w:r w:rsidR="00C23926" w:rsidRPr="002200E7">
        <w:rPr>
          <w:rFonts w:ascii="Times New Roman" w:eastAsia="Times New Roman" w:hAnsi="Times New Roman" w:cs="Times New Roman"/>
          <w:b/>
          <w:color w:val="000000" w:themeColor="text1"/>
          <w:sz w:val="24"/>
          <w:szCs w:val="24"/>
        </w:rPr>
        <w:t>.2</w:t>
      </w:r>
      <w:r w:rsidRPr="002200E7">
        <w:rPr>
          <w:rFonts w:ascii="Times New Roman" w:eastAsia="Times New Roman" w:hAnsi="Times New Roman" w:cs="Times New Roman"/>
          <w:b/>
          <w:color w:val="000000" w:themeColor="text1"/>
          <w:sz w:val="24"/>
          <w:szCs w:val="24"/>
        </w:rPr>
        <w:t xml:space="preserve"> </w:t>
      </w:r>
      <w:r w:rsidR="00BB1493" w:rsidRPr="002200E7">
        <w:rPr>
          <w:rFonts w:ascii="Times New Roman" w:eastAsia="Times New Roman" w:hAnsi="Times New Roman" w:cs="Times New Roman"/>
          <w:b/>
          <w:color w:val="000000" w:themeColor="text1"/>
          <w:sz w:val="24"/>
          <w:szCs w:val="24"/>
        </w:rPr>
        <w:t>Ejército de República Dominicana.</w:t>
      </w:r>
    </w:p>
    <w:p w14:paraId="4FBFCD75" w14:textId="30F63433" w:rsidR="00CD6909" w:rsidRPr="002200E7" w:rsidRDefault="00CD6909" w:rsidP="009F35F4">
      <w:pPr>
        <w:pStyle w:val="Textoindependiente"/>
        <w:spacing w:before="255" w:line="360" w:lineRule="auto"/>
        <w:ind w:right="11"/>
        <w:jc w:val="both"/>
        <w:rPr>
          <w:b/>
          <w:color w:val="000000" w:themeColor="text1"/>
        </w:rPr>
      </w:pPr>
      <w:r w:rsidRPr="002200E7">
        <w:rPr>
          <w:b/>
          <w:color w:val="000000" w:themeColor="text1"/>
          <w:lang w:val="es-DO"/>
        </w:rPr>
        <w:t>A</w:t>
      </w:r>
      <w:r w:rsidRPr="002200E7">
        <w:rPr>
          <w:b/>
          <w:color w:val="000000" w:themeColor="text1"/>
        </w:rPr>
        <w:t>nexo No.</w:t>
      </w:r>
      <w:r w:rsidR="00C23926" w:rsidRPr="002200E7">
        <w:rPr>
          <w:b/>
          <w:color w:val="000000" w:themeColor="text1"/>
        </w:rPr>
        <w:t xml:space="preserve"> </w:t>
      </w:r>
      <w:r w:rsidRPr="002200E7">
        <w:rPr>
          <w:b/>
          <w:color w:val="000000" w:themeColor="text1"/>
        </w:rPr>
        <w:t>11</w:t>
      </w:r>
      <w:r w:rsidR="00C23926" w:rsidRPr="002200E7">
        <w:rPr>
          <w:b/>
          <w:color w:val="000000" w:themeColor="text1"/>
          <w:lang w:val="es-DO"/>
        </w:rPr>
        <w:t>5</w:t>
      </w:r>
    </w:p>
    <w:p w14:paraId="25A00E1D" w14:textId="2967A1C8" w:rsidR="00CD6909" w:rsidRPr="002200E7" w:rsidRDefault="009F35F4" w:rsidP="00CD6909">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Egresados de</w:t>
      </w:r>
      <w:r w:rsidR="00C23926" w:rsidRPr="002200E7">
        <w:rPr>
          <w:rFonts w:ascii="Times New Roman" w:eastAsia="Times New Roman" w:hAnsi="Times New Roman" w:cs="Times New Roman"/>
          <w:b/>
          <w:color w:val="000000" w:themeColor="text1"/>
          <w:sz w:val="24"/>
          <w:szCs w:val="24"/>
        </w:rPr>
        <w:t>l Curso de "Sub-teniente III"</w:t>
      </w:r>
      <w:r w:rsidRPr="002200E7">
        <w:rPr>
          <w:rFonts w:ascii="Times New Roman" w:eastAsia="Times New Roman" w:hAnsi="Times New Roman" w:cs="Times New Roman"/>
          <w:b/>
          <w:color w:val="000000" w:themeColor="text1"/>
          <w:sz w:val="24"/>
          <w:szCs w:val="24"/>
        </w:rPr>
        <w:t xml:space="preserve"> (1er. Semestre 2018).-</w:t>
      </w:r>
    </w:p>
    <w:tbl>
      <w:tblPr>
        <w:tblW w:w="8946" w:type="dxa"/>
        <w:tblInd w:w="55" w:type="dxa"/>
        <w:tblCellMar>
          <w:left w:w="70" w:type="dxa"/>
          <w:right w:w="70" w:type="dxa"/>
        </w:tblCellMar>
        <w:tblLook w:val="04A0" w:firstRow="1" w:lastRow="0" w:firstColumn="1" w:lastColumn="0" w:noHBand="0" w:noVBand="1"/>
      </w:tblPr>
      <w:tblGrid>
        <w:gridCol w:w="1440"/>
        <w:gridCol w:w="4104"/>
        <w:gridCol w:w="2076"/>
        <w:gridCol w:w="1326"/>
      </w:tblGrid>
      <w:tr w:rsidR="00CD6909" w:rsidRPr="002200E7" w14:paraId="530D5D14" w14:textId="77777777" w:rsidTr="00FB2486">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84A2DC7" w14:textId="77777777" w:rsidR="00CD6909" w:rsidRPr="002200E7" w:rsidRDefault="00CD6909" w:rsidP="00FB2486">
            <w:pPr>
              <w:spacing w:after="0" w:line="240" w:lineRule="auto"/>
              <w:jc w:val="both"/>
              <w:rPr>
                <w:rFonts w:ascii="Times New Roman" w:eastAsia="Times New Roman" w:hAnsi="Times New Roman" w:cs="Times New Roman"/>
                <w:b/>
                <w:bCs/>
                <w:color w:val="000000" w:themeColor="text1"/>
                <w:sz w:val="16"/>
                <w:szCs w:val="16"/>
              </w:rPr>
            </w:pPr>
            <w:r w:rsidRPr="002200E7">
              <w:rPr>
                <w:rFonts w:ascii="Times New Roman" w:eastAsia="Times New Roman" w:hAnsi="Times New Roman" w:cs="Times New Roman"/>
                <w:b/>
                <w:bCs/>
                <w:color w:val="000000" w:themeColor="text1"/>
                <w:sz w:val="16"/>
                <w:szCs w:val="16"/>
              </w:rPr>
              <w:t>RANGO</w:t>
            </w:r>
          </w:p>
        </w:tc>
        <w:tc>
          <w:tcPr>
            <w:tcW w:w="4104" w:type="dxa"/>
            <w:tcBorders>
              <w:top w:val="single" w:sz="4" w:space="0" w:color="auto"/>
              <w:left w:val="nil"/>
              <w:bottom w:val="single" w:sz="4" w:space="0" w:color="auto"/>
              <w:right w:val="single" w:sz="4" w:space="0" w:color="auto"/>
            </w:tcBorders>
            <w:shd w:val="clear" w:color="auto" w:fill="92D050"/>
            <w:noWrap/>
            <w:vAlign w:val="bottom"/>
            <w:hideMark/>
          </w:tcPr>
          <w:p w14:paraId="20CAEA76" w14:textId="77777777" w:rsidR="00CD6909" w:rsidRPr="002200E7" w:rsidRDefault="00CD6909" w:rsidP="00FB2486">
            <w:pPr>
              <w:spacing w:after="0" w:line="240" w:lineRule="auto"/>
              <w:jc w:val="both"/>
              <w:rPr>
                <w:rFonts w:ascii="Times New Roman" w:eastAsia="Times New Roman" w:hAnsi="Times New Roman" w:cs="Times New Roman"/>
                <w:b/>
                <w:bCs/>
                <w:color w:val="000000" w:themeColor="text1"/>
                <w:sz w:val="16"/>
                <w:szCs w:val="16"/>
              </w:rPr>
            </w:pPr>
            <w:r w:rsidRPr="002200E7">
              <w:rPr>
                <w:rFonts w:ascii="Times New Roman" w:eastAsia="Times New Roman" w:hAnsi="Times New Roman" w:cs="Times New Roman"/>
                <w:b/>
                <w:bCs/>
                <w:color w:val="000000" w:themeColor="text1"/>
                <w:sz w:val="16"/>
                <w:szCs w:val="16"/>
              </w:rPr>
              <w:t>CURSO</w:t>
            </w:r>
          </w:p>
        </w:tc>
        <w:tc>
          <w:tcPr>
            <w:tcW w:w="2076" w:type="dxa"/>
            <w:tcBorders>
              <w:top w:val="single" w:sz="4" w:space="0" w:color="auto"/>
              <w:left w:val="nil"/>
              <w:bottom w:val="single" w:sz="4" w:space="0" w:color="auto"/>
              <w:right w:val="single" w:sz="4" w:space="0" w:color="auto"/>
            </w:tcBorders>
            <w:shd w:val="clear" w:color="auto" w:fill="92D050"/>
            <w:noWrap/>
            <w:vAlign w:val="bottom"/>
            <w:hideMark/>
          </w:tcPr>
          <w:p w14:paraId="23916911" w14:textId="77777777" w:rsidR="00CD6909" w:rsidRPr="002200E7" w:rsidRDefault="00CD6909" w:rsidP="00FB2486">
            <w:pPr>
              <w:spacing w:after="0" w:line="240" w:lineRule="auto"/>
              <w:jc w:val="both"/>
              <w:rPr>
                <w:rFonts w:ascii="Times New Roman" w:eastAsia="Times New Roman" w:hAnsi="Times New Roman" w:cs="Times New Roman"/>
                <w:b/>
                <w:bCs/>
                <w:color w:val="000000" w:themeColor="text1"/>
                <w:sz w:val="16"/>
                <w:szCs w:val="16"/>
              </w:rPr>
            </w:pPr>
            <w:r w:rsidRPr="002200E7">
              <w:rPr>
                <w:rFonts w:ascii="Times New Roman" w:eastAsia="Times New Roman" w:hAnsi="Times New Roman" w:cs="Times New Roman"/>
                <w:b/>
                <w:bCs/>
                <w:color w:val="000000" w:themeColor="text1"/>
                <w:sz w:val="16"/>
                <w:szCs w:val="16"/>
              </w:rPr>
              <w:t>LUGAR</w:t>
            </w:r>
          </w:p>
        </w:tc>
        <w:tc>
          <w:tcPr>
            <w:tcW w:w="1326" w:type="dxa"/>
            <w:tcBorders>
              <w:top w:val="single" w:sz="4" w:space="0" w:color="auto"/>
              <w:left w:val="nil"/>
              <w:bottom w:val="single" w:sz="4" w:space="0" w:color="auto"/>
              <w:right w:val="single" w:sz="4" w:space="0" w:color="auto"/>
            </w:tcBorders>
            <w:shd w:val="clear" w:color="auto" w:fill="92D050"/>
            <w:noWrap/>
            <w:vAlign w:val="bottom"/>
            <w:hideMark/>
          </w:tcPr>
          <w:p w14:paraId="1C786D7F" w14:textId="77777777" w:rsidR="00CD6909" w:rsidRPr="002200E7" w:rsidRDefault="00CD6909" w:rsidP="00FB2486">
            <w:pPr>
              <w:spacing w:after="0" w:line="240" w:lineRule="auto"/>
              <w:jc w:val="both"/>
              <w:rPr>
                <w:rFonts w:ascii="Times New Roman" w:eastAsia="Times New Roman" w:hAnsi="Times New Roman" w:cs="Times New Roman"/>
                <w:b/>
                <w:bCs/>
                <w:color w:val="000000" w:themeColor="text1"/>
                <w:sz w:val="16"/>
                <w:szCs w:val="16"/>
              </w:rPr>
            </w:pPr>
            <w:r w:rsidRPr="002200E7">
              <w:rPr>
                <w:rFonts w:ascii="Times New Roman" w:eastAsia="Times New Roman" w:hAnsi="Times New Roman" w:cs="Times New Roman"/>
                <w:b/>
                <w:bCs/>
                <w:color w:val="000000" w:themeColor="text1"/>
                <w:sz w:val="16"/>
                <w:szCs w:val="16"/>
              </w:rPr>
              <w:t>CANTIDAD</w:t>
            </w:r>
          </w:p>
        </w:tc>
      </w:tr>
      <w:tr w:rsidR="00CD6909" w:rsidRPr="002200E7" w14:paraId="5FB01EC7" w14:textId="77777777" w:rsidTr="00FB2486">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42B8AE18"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Sgto. Mayor</w:t>
            </w:r>
          </w:p>
        </w:tc>
        <w:tc>
          <w:tcPr>
            <w:tcW w:w="4104" w:type="dxa"/>
            <w:tcBorders>
              <w:top w:val="nil"/>
              <w:left w:val="nil"/>
              <w:bottom w:val="single" w:sz="4" w:space="0" w:color="auto"/>
              <w:right w:val="single" w:sz="4" w:space="0" w:color="auto"/>
            </w:tcBorders>
            <w:shd w:val="clear" w:color="auto" w:fill="auto"/>
            <w:noWrap/>
            <w:vAlign w:val="bottom"/>
            <w:hideMark/>
          </w:tcPr>
          <w:p w14:paraId="41FBA2CA"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Sub-.Tte. III</w:t>
            </w:r>
          </w:p>
        </w:tc>
        <w:tc>
          <w:tcPr>
            <w:tcW w:w="2076" w:type="dxa"/>
            <w:tcBorders>
              <w:top w:val="nil"/>
              <w:left w:val="nil"/>
              <w:bottom w:val="single" w:sz="4" w:space="0" w:color="auto"/>
              <w:right w:val="single" w:sz="4" w:space="0" w:color="auto"/>
            </w:tcBorders>
            <w:shd w:val="clear" w:color="auto" w:fill="auto"/>
            <w:noWrap/>
            <w:vAlign w:val="bottom"/>
            <w:hideMark/>
          </w:tcPr>
          <w:p w14:paraId="6DA0F194"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 Rep. Dominicana</w:t>
            </w:r>
          </w:p>
        </w:tc>
        <w:tc>
          <w:tcPr>
            <w:tcW w:w="1326" w:type="dxa"/>
            <w:tcBorders>
              <w:top w:val="nil"/>
              <w:left w:val="nil"/>
              <w:bottom w:val="single" w:sz="4" w:space="0" w:color="auto"/>
              <w:right w:val="single" w:sz="4" w:space="0" w:color="auto"/>
            </w:tcBorders>
            <w:shd w:val="clear" w:color="auto" w:fill="auto"/>
            <w:noWrap/>
            <w:vAlign w:val="bottom"/>
            <w:hideMark/>
          </w:tcPr>
          <w:p w14:paraId="52609E92" w14:textId="77777777" w:rsidR="00CD6909" w:rsidRPr="002200E7" w:rsidRDefault="00CD6909" w:rsidP="00FB2486">
            <w:pPr>
              <w:spacing w:after="0" w:line="240" w:lineRule="auto"/>
              <w:jc w:val="center"/>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5</w:t>
            </w:r>
          </w:p>
        </w:tc>
      </w:tr>
      <w:tr w:rsidR="00CD6909" w:rsidRPr="002200E7" w14:paraId="5DC0C838" w14:textId="77777777" w:rsidTr="00FB2486">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0299AD09"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Sgto. Mayor</w:t>
            </w:r>
          </w:p>
        </w:tc>
        <w:tc>
          <w:tcPr>
            <w:tcW w:w="4104" w:type="dxa"/>
            <w:tcBorders>
              <w:top w:val="nil"/>
              <w:left w:val="nil"/>
              <w:bottom w:val="single" w:sz="4" w:space="0" w:color="auto"/>
              <w:right w:val="single" w:sz="4" w:space="0" w:color="auto"/>
            </w:tcBorders>
            <w:shd w:val="clear" w:color="auto" w:fill="auto"/>
            <w:noWrap/>
            <w:vAlign w:val="bottom"/>
            <w:hideMark/>
          </w:tcPr>
          <w:p w14:paraId="5C8FE598"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Liderazgo Militar para Alistado</w:t>
            </w:r>
          </w:p>
        </w:tc>
        <w:tc>
          <w:tcPr>
            <w:tcW w:w="2076" w:type="dxa"/>
            <w:tcBorders>
              <w:top w:val="nil"/>
              <w:left w:val="nil"/>
              <w:bottom w:val="single" w:sz="4" w:space="0" w:color="auto"/>
              <w:right w:val="single" w:sz="4" w:space="0" w:color="auto"/>
            </w:tcBorders>
            <w:shd w:val="clear" w:color="auto" w:fill="auto"/>
            <w:noWrap/>
            <w:vAlign w:val="bottom"/>
            <w:hideMark/>
          </w:tcPr>
          <w:p w14:paraId="1767E253"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 Rep. Dominicana</w:t>
            </w:r>
          </w:p>
        </w:tc>
        <w:tc>
          <w:tcPr>
            <w:tcW w:w="1326" w:type="dxa"/>
            <w:tcBorders>
              <w:top w:val="nil"/>
              <w:left w:val="nil"/>
              <w:bottom w:val="single" w:sz="4" w:space="0" w:color="auto"/>
              <w:right w:val="single" w:sz="4" w:space="0" w:color="auto"/>
            </w:tcBorders>
            <w:shd w:val="clear" w:color="auto" w:fill="auto"/>
            <w:noWrap/>
            <w:vAlign w:val="bottom"/>
            <w:hideMark/>
          </w:tcPr>
          <w:p w14:paraId="07623610" w14:textId="77777777" w:rsidR="00CD6909" w:rsidRPr="002200E7" w:rsidRDefault="00CD6909" w:rsidP="00FB2486">
            <w:pPr>
              <w:spacing w:after="0" w:line="240" w:lineRule="auto"/>
              <w:jc w:val="center"/>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1</w:t>
            </w:r>
          </w:p>
        </w:tc>
      </w:tr>
      <w:tr w:rsidR="00CD6909" w:rsidRPr="002200E7" w14:paraId="77F30D5D" w14:textId="77777777" w:rsidTr="00FB2486">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47CE0654"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Sargento</w:t>
            </w:r>
          </w:p>
        </w:tc>
        <w:tc>
          <w:tcPr>
            <w:tcW w:w="4104" w:type="dxa"/>
            <w:tcBorders>
              <w:top w:val="nil"/>
              <w:left w:val="nil"/>
              <w:bottom w:val="single" w:sz="4" w:space="0" w:color="auto"/>
              <w:right w:val="single" w:sz="4" w:space="0" w:color="auto"/>
            </w:tcBorders>
            <w:shd w:val="clear" w:color="auto" w:fill="auto"/>
            <w:noWrap/>
            <w:vAlign w:val="bottom"/>
            <w:hideMark/>
          </w:tcPr>
          <w:p w14:paraId="45D59344"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Sub-.Tte. III</w:t>
            </w:r>
          </w:p>
        </w:tc>
        <w:tc>
          <w:tcPr>
            <w:tcW w:w="2076" w:type="dxa"/>
            <w:tcBorders>
              <w:top w:val="nil"/>
              <w:left w:val="nil"/>
              <w:bottom w:val="single" w:sz="4" w:space="0" w:color="auto"/>
              <w:right w:val="single" w:sz="4" w:space="0" w:color="auto"/>
            </w:tcBorders>
            <w:shd w:val="clear" w:color="auto" w:fill="auto"/>
            <w:noWrap/>
            <w:vAlign w:val="bottom"/>
            <w:hideMark/>
          </w:tcPr>
          <w:p w14:paraId="2D7F6DDF"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 xml:space="preserve">    ,,           </w:t>
            </w:r>
            <w:r w:rsidRPr="002200E7">
              <w:rPr>
                <w:rFonts w:ascii="Times New Roman" w:eastAsia="Times New Roman" w:hAnsi="Times New Roman" w:cs="Times New Roman"/>
                <w:color w:val="000000" w:themeColor="text1"/>
                <w:sz w:val="16"/>
                <w:szCs w:val="16"/>
                <w:lang w:val="en-US"/>
              </w:rPr>
              <w:t xml:space="preserve">,,     </w:t>
            </w:r>
          </w:p>
        </w:tc>
        <w:tc>
          <w:tcPr>
            <w:tcW w:w="1326" w:type="dxa"/>
            <w:tcBorders>
              <w:top w:val="nil"/>
              <w:left w:val="nil"/>
              <w:bottom w:val="single" w:sz="4" w:space="0" w:color="auto"/>
              <w:right w:val="single" w:sz="4" w:space="0" w:color="auto"/>
            </w:tcBorders>
            <w:shd w:val="clear" w:color="auto" w:fill="auto"/>
            <w:noWrap/>
            <w:vAlign w:val="bottom"/>
            <w:hideMark/>
          </w:tcPr>
          <w:p w14:paraId="0CA6D982" w14:textId="77777777" w:rsidR="00CD6909" w:rsidRPr="002200E7" w:rsidRDefault="00CD6909" w:rsidP="00FB2486">
            <w:pPr>
              <w:spacing w:after="0" w:line="240" w:lineRule="auto"/>
              <w:jc w:val="center"/>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5</w:t>
            </w:r>
          </w:p>
        </w:tc>
      </w:tr>
      <w:tr w:rsidR="00CD6909" w:rsidRPr="002200E7" w14:paraId="173A99C8" w14:textId="77777777" w:rsidTr="00FB2486">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4254B161"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Sargento</w:t>
            </w:r>
          </w:p>
        </w:tc>
        <w:tc>
          <w:tcPr>
            <w:tcW w:w="4104" w:type="dxa"/>
            <w:tcBorders>
              <w:top w:val="nil"/>
              <w:left w:val="nil"/>
              <w:bottom w:val="single" w:sz="4" w:space="0" w:color="auto"/>
              <w:right w:val="single" w:sz="4" w:space="0" w:color="auto"/>
            </w:tcBorders>
            <w:shd w:val="clear" w:color="auto" w:fill="auto"/>
            <w:noWrap/>
            <w:vAlign w:val="bottom"/>
            <w:hideMark/>
          </w:tcPr>
          <w:p w14:paraId="4625B52C"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Básico de Infantería para Clase</w:t>
            </w:r>
          </w:p>
        </w:tc>
        <w:tc>
          <w:tcPr>
            <w:tcW w:w="2076" w:type="dxa"/>
            <w:tcBorders>
              <w:top w:val="nil"/>
              <w:left w:val="nil"/>
              <w:bottom w:val="single" w:sz="4" w:space="0" w:color="auto"/>
              <w:right w:val="single" w:sz="4" w:space="0" w:color="auto"/>
            </w:tcBorders>
            <w:shd w:val="clear" w:color="auto" w:fill="auto"/>
            <w:noWrap/>
            <w:vAlign w:val="bottom"/>
            <w:hideMark/>
          </w:tcPr>
          <w:p w14:paraId="2FA43825"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 xml:space="preserve">    ,,           ,,    </w:t>
            </w:r>
          </w:p>
        </w:tc>
        <w:tc>
          <w:tcPr>
            <w:tcW w:w="1326" w:type="dxa"/>
            <w:tcBorders>
              <w:top w:val="nil"/>
              <w:left w:val="nil"/>
              <w:bottom w:val="single" w:sz="4" w:space="0" w:color="auto"/>
              <w:right w:val="single" w:sz="4" w:space="0" w:color="auto"/>
            </w:tcBorders>
            <w:shd w:val="clear" w:color="auto" w:fill="auto"/>
            <w:noWrap/>
            <w:vAlign w:val="bottom"/>
            <w:hideMark/>
          </w:tcPr>
          <w:p w14:paraId="4A0AB124" w14:textId="77777777" w:rsidR="00CD6909" w:rsidRPr="002200E7" w:rsidRDefault="00CD6909" w:rsidP="00FB2486">
            <w:pPr>
              <w:spacing w:after="0" w:line="240" w:lineRule="auto"/>
              <w:jc w:val="center"/>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9</w:t>
            </w:r>
          </w:p>
        </w:tc>
      </w:tr>
      <w:tr w:rsidR="00CD6909" w:rsidRPr="002200E7" w14:paraId="73F34B1F" w14:textId="77777777" w:rsidTr="00FB2486">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E2A501E"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Sargento</w:t>
            </w:r>
          </w:p>
        </w:tc>
        <w:tc>
          <w:tcPr>
            <w:tcW w:w="4104" w:type="dxa"/>
            <w:tcBorders>
              <w:top w:val="nil"/>
              <w:left w:val="nil"/>
              <w:bottom w:val="single" w:sz="4" w:space="0" w:color="auto"/>
              <w:right w:val="single" w:sz="4" w:space="0" w:color="auto"/>
            </w:tcBorders>
            <w:shd w:val="clear" w:color="auto" w:fill="auto"/>
            <w:noWrap/>
            <w:vAlign w:val="bottom"/>
            <w:hideMark/>
          </w:tcPr>
          <w:p w14:paraId="78506D28"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Básico de Infantería para Clase</w:t>
            </w:r>
          </w:p>
        </w:tc>
        <w:tc>
          <w:tcPr>
            <w:tcW w:w="2076" w:type="dxa"/>
            <w:tcBorders>
              <w:top w:val="nil"/>
              <w:left w:val="nil"/>
              <w:bottom w:val="single" w:sz="4" w:space="0" w:color="auto"/>
              <w:right w:val="single" w:sz="4" w:space="0" w:color="auto"/>
            </w:tcBorders>
            <w:shd w:val="clear" w:color="auto" w:fill="auto"/>
            <w:noWrap/>
            <w:vAlign w:val="bottom"/>
            <w:hideMark/>
          </w:tcPr>
          <w:p w14:paraId="407884B4"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 xml:space="preserve">    ,,           ,,     </w:t>
            </w:r>
          </w:p>
        </w:tc>
        <w:tc>
          <w:tcPr>
            <w:tcW w:w="1326" w:type="dxa"/>
            <w:tcBorders>
              <w:top w:val="nil"/>
              <w:left w:val="nil"/>
              <w:bottom w:val="single" w:sz="4" w:space="0" w:color="auto"/>
              <w:right w:val="single" w:sz="4" w:space="0" w:color="auto"/>
            </w:tcBorders>
            <w:shd w:val="clear" w:color="auto" w:fill="auto"/>
            <w:noWrap/>
            <w:vAlign w:val="bottom"/>
            <w:hideMark/>
          </w:tcPr>
          <w:p w14:paraId="6A87B9E4" w14:textId="77777777" w:rsidR="00CD6909" w:rsidRPr="002200E7" w:rsidRDefault="00CD6909" w:rsidP="00FB2486">
            <w:pPr>
              <w:spacing w:after="0" w:line="240" w:lineRule="auto"/>
              <w:jc w:val="center"/>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9</w:t>
            </w:r>
          </w:p>
        </w:tc>
      </w:tr>
      <w:tr w:rsidR="00CD6909" w:rsidRPr="002200E7" w14:paraId="597B21B7" w14:textId="77777777" w:rsidTr="00FB2486">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5795E8A9"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Cabo</w:t>
            </w:r>
          </w:p>
        </w:tc>
        <w:tc>
          <w:tcPr>
            <w:tcW w:w="4104" w:type="dxa"/>
            <w:tcBorders>
              <w:top w:val="nil"/>
              <w:left w:val="nil"/>
              <w:bottom w:val="single" w:sz="4" w:space="0" w:color="auto"/>
              <w:right w:val="single" w:sz="4" w:space="0" w:color="auto"/>
            </w:tcBorders>
            <w:shd w:val="clear" w:color="auto" w:fill="auto"/>
            <w:noWrap/>
            <w:vAlign w:val="bottom"/>
            <w:hideMark/>
          </w:tcPr>
          <w:p w14:paraId="2D0B73BD"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Básico de Infantería para Clase</w:t>
            </w:r>
          </w:p>
        </w:tc>
        <w:tc>
          <w:tcPr>
            <w:tcW w:w="2076" w:type="dxa"/>
            <w:tcBorders>
              <w:top w:val="nil"/>
              <w:left w:val="nil"/>
              <w:bottom w:val="single" w:sz="4" w:space="0" w:color="auto"/>
              <w:right w:val="single" w:sz="4" w:space="0" w:color="auto"/>
            </w:tcBorders>
            <w:shd w:val="clear" w:color="auto" w:fill="auto"/>
            <w:noWrap/>
            <w:vAlign w:val="bottom"/>
            <w:hideMark/>
          </w:tcPr>
          <w:p w14:paraId="2B63D30F"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 xml:space="preserve">    ,,           ,,     </w:t>
            </w:r>
          </w:p>
        </w:tc>
        <w:tc>
          <w:tcPr>
            <w:tcW w:w="1326" w:type="dxa"/>
            <w:tcBorders>
              <w:top w:val="nil"/>
              <w:left w:val="nil"/>
              <w:bottom w:val="single" w:sz="4" w:space="0" w:color="auto"/>
              <w:right w:val="single" w:sz="4" w:space="0" w:color="auto"/>
            </w:tcBorders>
            <w:shd w:val="clear" w:color="auto" w:fill="auto"/>
            <w:noWrap/>
            <w:vAlign w:val="bottom"/>
            <w:hideMark/>
          </w:tcPr>
          <w:p w14:paraId="2FA49F2C" w14:textId="77777777" w:rsidR="00CD6909" w:rsidRPr="002200E7" w:rsidRDefault="00CD6909" w:rsidP="00FB2486">
            <w:pPr>
              <w:spacing w:after="0" w:line="240" w:lineRule="auto"/>
              <w:jc w:val="center"/>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4</w:t>
            </w:r>
          </w:p>
        </w:tc>
      </w:tr>
      <w:tr w:rsidR="00CD6909" w:rsidRPr="002200E7" w14:paraId="0BC42B35" w14:textId="77777777" w:rsidTr="00FB2486">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3C9554D"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Cabo</w:t>
            </w:r>
          </w:p>
        </w:tc>
        <w:tc>
          <w:tcPr>
            <w:tcW w:w="4104" w:type="dxa"/>
            <w:tcBorders>
              <w:top w:val="nil"/>
              <w:left w:val="nil"/>
              <w:bottom w:val="single" w:sz="4" w:space="0" w:color="auto"/>
              <w:right w:val="single" w:sz="4" w:space="0" w:color="auto"/>
            </w:tcBorders>
            <w:shd w:val="clear" w:color="auto" w:fill="auto"/>
            <w:noWrap/>
            <w:vAlign w:val="bottom"/>
            <w:hideMark/>
          </w:tcPr>
          <w:p w14:paraId="3DDA536C"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Liderazgo Militar para Alistado</w:t>
            </w:r>
          </w:p>
        </w:tc>
        <w:tc>
          <w:tcPr>
            <w:tcW w:w="2076" w:type="dxa"/>
            <w:tcBorders>
              <w:top w:val="nil"/>
              <w:left w:val="nil"/>
              <w:bottom w:val="single" w:sz="4" w:space="0" w:color="auto"/>
              <w:right w:val="single" w:sz="4" w:space="0" w:color="auto"/>
            </w:tcBorders>
            <w:shd w:val="clear" w:color="auto" w:fill="auto"/>
            <w:noWrap/>
            <w:vAlign w:val="bottom"/>
            <w:hideMark/>
          </w:tcPr>
          <w:p w14:paraId="7BBF3803"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 xml:space="preserve">    ,,           ,,     </w:t>
            </w:r>
          </w:p>
        </w:tc>
        <w:tc>
          <w:tcPr>
            <w:tcW w:w="1326" w:type="dxa"/>
            <w:tcBorders>
              <w:top w:val="nil"/>
              <w:left w:val="nil"/>
              <w:bottom w:val="single" w:sz="4" w:space="0" w:color="auto"/>
              <w:right w:val="single" w:sz="4" w:space="0" w:color="auto"/>
            </w:tcBorders>
            <w:shd w:val="clear" w:color="auto" w:fill="auto"/>
            <w:noWrap/>
            <w:vAlign w:val="bottom"/>
            <w:hideMark/>
          </w:tcPr>
          <w:p w14:paraId="71D4CCDD" w14:textId="77777777" w:rsidR="00CD6909" w:rsidRPr="002200E7" w:rsidRDefault="00CD6909" w:rsidP="00FB2486">
            <w:pPr>
              <w:spacing w:after="0" w:line="240" w:lineRule="auto"/>
              <w:jc w:val="center"/>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7</w:t>
            </w:r>
          </w:p>
        </w:tc>
      </w:tr>
      <w:tr w:rsidR="00CD6909" w:rsidRPr="002200E7" w14:paraId="0CA040F8" w14:textId="77777777" w:rsidTr="00FB2486">
        <w:trPr>
          <w:trHeight w:val="300"/>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7FBA3989" w14:textId="77777777" w:rsidR="00CD6909" w:rsidRPr="002200E7" w:rsidRDefault="00CD6909" w:rsidP="00FB2486">
            <w:pPr>
              <w:spacing w:after="0" w:line="240" w:lineRule="auto"/>
              <w:jc w:val="both"/>
              <w:rPr>
                <w:rFonts w:ascii="Times New Roman" w:eastAsia="Times New Roman" w:hAnsi="Times New Roman" w:cs="Times New Roman"/>
                <w:b/>
                <w:bCs/>
                <w:color w:val="000000" w:themeColor="text1"/>
                <w:sz w:val="16"/>
                <w:szCs w:val="16"/>
              </w:rPr>
            </w:pPr>
            <w:r w:rsidRPr="002200E7">
              <w:rPr>
                <w:rFonts w:ascii="Times New Roman" w:eastAsia="Times New Roman" w:hAnsi="Times New Roman" w:cs="Times New Roman"/>
                <w:b/>
                <w:bCs/>
                <w:color w:val="000000" w:themeColor="text1"/>
                <w:sz w:val="16"/>
                <w:szCs w:val="16"/>
              </w:rPr>
              <w:t>Total</w:t>
            </w:r>
          </w:p>
        </w:tc>
        <w:tc>
          <w:tcPr>
            <w:tcW w:w="4104" w:type="dxa"/>
            <w:tcBorders>
              <w:top w:val="nil"/>
              <w:left w:val="nil"/>
              <w:bottom w:val="single" w:sz="4" w:space="0" w:color="auto"/>
              <w:right w:val="single" w:sz="4" w:space="0" w:color="auto"/>
            </w:tcBorders>
            <w:shd w:val="clear" w:color="auto" w:fill="auto"/>
            <w:noWrap/>
            <w:vAlign w:val="bottom"/>
            <w:hideMark/>
          </w:tcPr>
          <w:p w14:paraId="263E4032" w14:textId="77777777" w:rsidR="00CD6909" w:rsidRPr="002200E7" w:rsidRDefault="00CD6909" w:rsidP="00FB2486">
            <w:pPr>
              <w:spacing w:after="0" w:line="240" w:lineRule="auto"/>
              <w:jc w:val="both"/>
              <w:rPr>
                <w:rFonts w:ascii="Times New Roman" w:eastAsia="Times New Roman" w:hAnsi="Times New Roman" w:cs="Times New Roman"/>
                <w:b/>
                <w:bCs/>
                <w:color w:val="000000" w:themeColor="text1"/>
                <w:sz w:val="16"/>
                <w:szCs w:val="16"/>
              </w:rPr>
            </w:pPr>
            <w:r w:rsidRPr="002200E7">
              <w:rPr>
                <w:rFonts w:ascii="Times New Roman" w:eastAsia="Times New Roman" w:hAnsi="Times New Roman" w:cs="Times New Roman"/>
                <w:b/>
                <w:bCs/>
                <w:color w:val="000000" w:themeColor="text1"/>
                <w:sz w:val="16"/>
                <w:szCs w:val="16"/>
              </w:rPr>
              <w:t> </w:t>
            </w:r>
          </w:p>
        </w:tc>
        <w:tc>
          <w:tcPr>
            <w:tcW w:w="2076" w:type="dxa"/>
            <w:tcBorders>
              <w:top w:val="nil"/>
              <w:left w:val="nil"/>
              <w:bottom w:val="single" w:sz="4" w:space="0" w:color="auto"/>
              <w:right w:val="single" w:sz="4" w:space="0" w:color="auto"/>
            </w:tcBorders>
            <w:shd w:val="clear" w:color="auto" w:fill="auto"/>
            <w:noWrap/>
            <w:vAlign w:val="bottom"/>
            <w:hideMark/>
          </w:tcPr>
          <w:p w14:paraId="3D3188B8" w14:textId="77777777" w:rsidR="00CD6909" w:rsidRPr="002200E7" w:rsidRDefault="00CD6909" w:rsidP="00FB2486">
            <w:pPr>
              <w:spacing w:after="0" w:line="240" w:lineRule="auto"/>
              <w:jc w:val="both"/>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                   </w:t>
            </w:r>
          </w:p>
        </w:tc>
        <w:tc>
          <w:tcPr>
            <w:tcW w:w="1326" w:type="dxa"/>
            <w:tcBorders>
              <w:top w:val="nil"/>
              <w:left w:val="nil"/>
              <w:bottom w:val="single" w:sz="4" w:space="0" w:color="auto"/>
              <w:right w:val="single" w:sz="4" w:space="0" w:color="auto"/>
            </w:tcBorders>
            <w:shd w:val="clear" w:color="auto" w:fill="auto"/>
            <w:noWrap/>
            <w:vAlign w:val="bottom"/>
            <w:hideMark/>
          </w:tcPr>
          <w:p w14:paraId="3056CA6B" w14:textId="77777777" w:rsidR="00CD6909" w:rsidRPr="002200E7" w:rsidRDefault="00CD6909" w:rsidP="00FB2486">
            <w:pPr>
              <w:spacing w:after="0" w:line="240" w:lineRule="auto"/>
              <w:jc w:val="center"/>
              <w:rPr>
                <w:rFonts w:ascii="Times New Roman" w:eastAsia="Times New Roman" w:hAnsi="Times New Roman" w:cs="Times New Roman"/>
                <w:color w:val="000000" w:themeColor="text1"/>
                <w:sz w:val="16"/>
                <w:szCs w:val="16"/>
              </w:rPr>
            </w:pPr>
            <w:r w:rsidRPr="002200E7">
              <w:rPr>
                <w:rFonts w:ascii="Times New Roman" w:eastAsia="Times New Roman" w:hAnsi="Times New Roman" w:cs="Times New Roman"/>
                <w:color w:val="000000" w:themeColor="text1"/>
                <w:sz w:val="16"/>
                <w:szCs w:val="16"/>
              </w:rPr>
              <w:t>40</w:t>
            </w:r>
          </w:p>
        </w:tc>
      </w:tr>
    </w:tbl>
    <w:p w14:paraId="7AE91241" w14:textId="77777777" w:rsidR="00CD6909" w:rsidRPr="002200E7" w:rsidRDefault="00CD6909" w:rsidP="00CD6909">
      <w:pPr>
        <w:ind w:firstLine="709"/>
        <w:jc w:val="both"/>
        <w:rPr>
          <w:rFonts w:ascii="Times New Roman" w:hAnsi="Times New Roman" w:cs="Times New Roman"/>
          <w:color w:val="000000" w:themeColor="text1"/>
          <w:sz w:val="24"/>
          <w:szCs w:val="24"/>
        </w:rPr>
      </w:pPr>
    </w:p>
    <w:p w14:paraId="5A6E2F3D" w14:textId="77777777" w:rsidR="00CD6909" w:rsidRPr="002200E7" w:rsidRDefault="00CD6909" w:rsidP="00CD6909">
      <w:pPr>
        <w:pStyle w:val="Textoindependiente"/>
        <w:spacing w:before="255" w:line="360" w:lineRule="auto"/>
        <w:ind w:left="720" w:right="11" w:firstLine="698"/>
        <w:jc w:val="both"/>
        <w:rPr>
          <w:color w:val="000000" w:themeColor="text1"/>
          <w:lang w:val="es-DO"/>
        </w:rPr>
      </w:pPr>
    </w:p>
    <w:p w14:paraId="47BBA760" w14:textId="77777777" w:rsidR="00CD6909" w:rsidRPr="002200E7" w:rsidRDefault="00CD6909" w:rsidP="00CD6909">
      <w:pPr>
        <w:ind w:firstLine="709"/>
        <w:jc w:val="both"/>
        <w:rPr>
          <w:rFonts w:ascii="Times New Roman" w:eastAsia="Calibri" w:hAnsi="Times New Roman" w:cs="Times New Roman"/>
          <w:color w:val="000000" w:themeColor="text1"/>
          <w:lang w:val="es-ES"/>
        </w:rPr>
      </w:pPr>
    </w:p>
    <w:p w14:paraId="0510DB21" w14:textId="4DA3FEB2" w:rsidR="00CD6909" w:rsidRPr="002200E7" w:rsidRDefault="00CD6909" w:rsidP="00CD6909">
      <w:pPr>
        <w:rPr>
          <w:rFonts w:ascii="Times New Roman" w:eastAsia="Calibri" w:hAnsi="Times New Roman" w:cs="Times New Roman"/>
          <w:b/>
          <w:noProof/>
          <w:color w:val="000000" w:themeColor="text1"/>
        </w:rPr>
      </w:pPr>
    </w:p>
    <w:p w14:paraId="72B33EE0" w14:textId="77777777" w:rsidR="00CD6909" w:rsidRPr="002200E7" w:rsidRDefault="00CD6909" w:rsidP="00CD6909">
      <w:pPr>
        <w:rPr>
          <w:rFonts w:ascii="Times New Roman" w:eastAsia="Calibri" w:hAnsi="Times New Roman" w:cs="Times New Roman"/>
          <w:b/>
          <w:noProof/>
          <w:color w:val="000000" w:themeColor="text1"/>
        </w:rPr>
      </w:pPr>
    </w:p>
    <w:p w14:paraId="2934E648" w14:textId="77777777" w:rsidR="005F35D1" w:rsidRPr="002200E7" w:rsidRDefault="005F35D1" w:rsidP="00CD6909">
      <w:pPr>
        <w:rPr>
          <w:rFonts w:ascii="Times New Roman" w:eastAsia="Calibri" w:hAnsi="Times New Roman" w:cs="Times New Roman"/>
          <w:b/>
          <w:noProof/>
          <w:color w:val="000000" w:themeColor="text1"/>
        </w:rPr>
      </w:pPr>
    </w:p>
    <w:p w14:paraId="158BAF35" w14:textId="064925C5" w:rsidR="009F35F4" w:rsidRPr="002200E7" w:rsidRDefault="005F35D1"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lastRenderedPageBreak/>
        <w:t>6.1.2.3</w:t>
      </w:r>
      <w:r w:rsidR="009F35F4" w:rsidRPr="002200E7">
        <w:rPr>
          <w:rFonts w:ascii="Times New Roman" w:eastAsia="Times New Roman" w:hAnsi="Times New Roman" w:cs="Times New Roman"/>
          <w:b/>
          <w:color w:val="000000" w:themeColor="text1"/>
          <w:sz w:val="24"/>
          <w:szCs w:val="24"/>
        </w:rPr>
        <w:t xml:space="preserve"> Armada de República Dominicana</w:t>
      </w:r>
    </w:p>
    <w:p w14:paraId="2ACD3901" w14:textId="77777777" w:rsidR="009F35F4" w:rsidRPr="002200E7" w:rsidRDefault="009F35F4" w:rsidP="003C3B36">
      <w:pPr>
        <w:jc w:val="both"/>
        <w:rPr>
          <w:rFonts w:ascii="Times New Roman" w:eastAsia="Times New Roman" w:hAnsi="Times New Roman" w:cs="Times New Roman"/>
          <w:b/>
          <w:color w:val="000000" w:themeColor="text1"/>
          <w:sz w:val="24"/>
          <w:szCs w:val="24"/>
        </w:rPr>
      </w:pPr>
    </w:p>
    <w:p w14:paraId="1E10B069" w14:textId="7CE53A1B" w:rsidR="009F35F4" w:rsidRPr="002200E7" w:rsidRDefault="005F35D1"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116</w:t>
      </w:r>
    </w:p>
    <w:p w14:paraId="5D00A7FD" w14:textId="0ABC4573" w:rsidR="009F35F4" w:rsidRPr="002200E7" w:rsidRDefault="009F35F4"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Buque Escuela BE-01, de la ARD.</w:t>
      </w:r>
    </w:p>
    <w:p w14:paraId="70D958A3" w14:textId="2F5C972E" w:rsidR="009F35F4" w:rsidRPr="002200E7" w:rsidRDefault="009F35F4" w:rsidP="003C3B36">
      <w:pPr>
        <w:spacing w:after="0" w:line="480" w:lineRule="auto"/>
        <w:ind w:right="-7"/>
        <w:contextualSpacing/>
        <w:rPr>
          <w:rFonts w:ascii="Times New Roman" w:hAnsi="Times New Roman"/>
          <w:color w:val="000000" w:themeColor="text1"/>
          <w:sz w:val="24"/>
          <w:szCs w:val="24"/>
          <w:lang w:val="es-ES"/>
        </w:rPr>
      </w:pPr>
      <w:r w:rsidRPr="002200E7">
        <w:rPr>
          <w:rFonts w:ascii="Times New Roman" w:hAnsi="Times New Roman"/>
          <w:noProof/>
          <w:color w:val="000000" w:themeColor="text1"/>
          <w:sz w:val="24"/>
          <w:szCs w:val="24"/>
        </w:rPr>
        <w:drawing>
          <wp:inline distT="0" distB="0" distL="0" distR="0" wp14:anchorId="5D2A5E13" wp14:editId="3968AA36">
            <wp:extent cx="5400040" cy="2216116"/>
            <wp:effectExtent l="0" t="0" r="10160" b="0"/>
            <wp:docPr id="89122"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250" cstate="print"/>
                    <a:srcRect/>
                    <a:stretch>
                      <a:fillRect/>
                    </a:stretch>
                  </pic:blipFill>
                  <pic:spPr bwMode="auto">
                    <a:xfrm>
                      <a:off x="0" y="0"/>
                      <a:ext cx="5400040" cy="2216116"/>
                    </a:xfrm>
                    <a:prstGeom prst="rect">
                      <a:avLst/>
                    </a:prstGeom>
                    <a:noFill/>
                    <a:ln w="9525">
                      <a:noFill/>
                      <a:miter lim="800000"/>
                      <a:headEnd/>
                      <a:tailEnd/>
                    </a:ln>
                  </pic:spPr>
                </pic:pic>
              </a:graphicData>
            </a:graphic>
          </wp:inline>
        </w:drawing>
      </w:r>
    </w:p>
    <w:p w14:paraId="711D0183" w14:textId="77777777" w:rsidR="004B4859" w:rsidRPr="002200E7" w:rsidRDefault="004B4859" w:rsidP="00BB1493">
      <w:pPr>
        <w:spacing w:after="0" w:line="480" w:lineRule="auto"/>
        <w:ind w:left="426"/>
        <w:jc w:val="both"/>
        <w:rPr>
          <w:rFonts w:ascii="Times New Roman" w:eastAsia="Times New Roman" w:hAnsi="Times New Roman" w:cs="Times New Roman"/>
          <w:b/>
          <w:color w:val="000000" w:themeColor="text1"/>
          <w:sz w:val="24"/>
          <w:szCs w:val="24"/>
        </w:rPr>
      </w:pPr>
    </w:p>
    <w:p w14:paraId="6AC4EE84" w14:textId="2366B195" w:rsidR="000D7BD3" w:rsidRPr="002200E7" w:rsidRDefault="005F35D1"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117</w:t>
      </w:r>
    </w:p>
    <w:p w14:paraId="6E5BDD56" w14:textId="64F99131" w:rsidR="000D7BD3" w:rsidRPr="002200E7" w:rsidRDefault="000D7BD3"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En la Escuela de Marina Mercante se entrenaron 804 personas, desglosados de la siguiente manera: “Cursos Modelo OMI Básicos”, de los cuales se graduaron 107 militares y 251 civiles; “Cursos Modelo OMI Avanzados”.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5708"/>
      </w:tblGrid>
      <w:tr w:rsidR="000D7BD3" w:rsidRPr="002200E7" w14:paraId="125687E9" w14:textId="77777777" w:rsidTr="003C3B36">
        <w:tc>
          <w:tcPr>
            <w:tcW w:w="2235" w:type="dxa"/>
            <w:shd w:val="clear" w:color="auto" w:fill="auto"/>
          </w:tcPr>
          <w:p w14:paraId="55472733"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1.14</w:t>
            </w:r>
          </w:p>
        </w:tc>
        <w:tc>
          <w:tcPr>
            <w:tcW w:w="5811" w:type="dxa"/>
            <w:shd w:val="clear" w:color="auto" w:fill="auto"/>
          </w:tcPr>
          <w:p w14:paraId="25B7AC37"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Primero Auxilio Avanzado</w:t>
            </w:r>
          </w:p>
        </w:tc>
      </w:tr>
      <w:tr w:rsidR="000D7BD3" w:rsidRPr="002200E7" w14:paraId="770A5E75" w14:textId="77777777" w:rsidTr="003C3B36">
        <w:tc>
          <w:tcPr>
            <w:tcW w:w="2235" w:type="dxa"/>
            <w:shd w:val="clear" w:color="auto" w:fill="auto"/>
          </w:tcPr>
          <w:p w14:paraId="1CA8A587"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1.07</w:t>
            </w:r>
          </w:p>
        </w:tc>
        <w:tc>
          <w:tcPr>
            <w:tcW w:w="5811" w:type="dxa"/>
            <w:shd w:val="clear" w:color="auto" w:fill="auto"/>
          </w:tcPr>
          <w:p w14:paraId="0CE2E225"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Navegación por radar a nivel operacional</w:t>
            </w:r>
          </w:p>
        </w:tc>
      </w:tr>
      <w:tr w:rsidR="000D7BD3" w:rsidRPr="002200E7" w14:paraId="0098BF33" w14:textId="77777777" w:rsidTr="003C3B36">
        <w:tc>
          <w:tcPr>
            <w:tcW w:w="2235" w:type="dxa"/>
            <w:shd w:val="clear" w:color="auto" w:fill="auto"/>
          </w:tcPr>
          <w:p w14:paraId="63D6B779"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1.08</w:t>
            </w:r>
          </w:p>
        </w:tc>
        <w:tc>
          <w:tcPr>
            <w:tcW w:w="5811" w:type="dxa"/>
            <w:shd w:val="clear" w:color="auto" w:fill="auto"/>
          </w:tcPr>
          <w:p w14:paraId="3F49784C"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Equipo radar APRA, trabajo en equipo en el puente y operaciones de búsqueda y salvamento</w:t>
            </w:r>
          </w:p>
        </w:tc>
      </w:tr>
      <w:tr w:rsidR="000D7BD3" w:rsidRPr="002200E7" w14:paraId="3E2B3E2A" w14:textId="77777777" w:rsidTr="003C3B36">
        <w:tc>
          <w:tcPr>
            <w:tcW w:w="2235" w:type="dxa"/>
            <w:shd w:val="clear" w:color="auto" w:fill="auto"/>
          </w:tcPr>
          <w:p w14:paraId="7EEBB4DB"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1.33</w:t>
            </w:r>
          </w:p>
        </w:tc>
        <w:tc>
          <w:tcPr>
            <w:tcW w:w="5811" w:type="dxa"/>
            <w:shd w:val="clear" w:color="auto" w:fill="auto"/>
          </w:tcPr>
          <w:p w14:paraId="338631A4"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Primeros auxilios básicos</w:t>
            </w:r>
          </w:p>
        </w:tc>
      </w:tr>
      <w:tr w:rsidR="000D7BD3" w:rsidRPr="002200E7" w14:paraId="1C6A1D81" w14:textId="77777777" w:rsidTr="003C3B36">
        <w:tc>
          <w:tcPr>
            <w:tcW w:w="2235" w:type="dxa"/>
            <w:shd w:val="clear" w:color="auto" w:fill="auto"/>
          </w:tcPr>
          <w:p w14:paraId="1BFCA614"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1.15</w:t>
            </w:r>
          </w:p>
        </w:tc>
        <w:tc>
          <w:tcPr>
            <w:tcW w:w="5811" w:type="dxa"/>
            <w:shd w:val="clear" w:color="auto" w:fill="auto"/>
          </w:tcPr>
          <w:p w14:paraId="21C1A1D5" w14:textId="5543F75D"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Cuidado médicos de abordo</w:t>
            </w:r>
          </w:p>
        </w:tc>
      </w:tr>
      <w:tr w:rsidR="000D7BD3" w:rsidRPr="002200E7" w14:paraId="4C12C357" w14:textId="77777777" w:rsidTr="003C3B36">
        <w:tc>
          <w:tcPr>
            <w:tcW w:w="2235" w:type="dxa"/>
            <w:shd w:val="clear" w:color="auto" w:fill="auto"/>
          </w:tcPr>
          <w:p w14:paraId="2DFAAF63"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1.19</w:t>
            </w:r>
          </w:p>
        </w:tc>
        <w:tc>
          <w:tcPr>
            <w:tcW w:w="5811" w:type="dxa"/>
            <w:shd w:val="clear" w:color="auto" w:fill="auto"/>
          </w:tcPr>
          <w:p w14:paraId="0527346C"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Técnica supervivencia en el mar</w:t>
            </w:r>
          </w:p>
        </w:tc>
      </w:tr>
      <w:tr w:rsidR="000D7BD3" w:rsidRPr="002200E7" w14:paraId="39613408" w14:textId="77777777" w:rsidTr="003C3B36">
        <w:tc>
          <w:tcPr>
            <w:tcW w:w="2235" w:type="dxa"/>
            <w:shd w:val="clear" w:color="auto" w:fill="auto"/>
          </w:tcPr>
          <w:p w14:paraId="06DCAB9D"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lastRenderedPageBreak/>
              <w:t>Modelo OMI 1.20</w:t>
            </w:r>
          </w:p>
        </w:tc>
        <w:tc>
          <w:tcPr>
            <w:tcW w:w="5811" w:type="dxa"/>
            <w:shd w:val="clear" w:color="auto" w:fill="auto"/>
          </w:tcPr>
          <w:p w14:paraId="5AB052B1"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Suficiencia en prevención y lucha contra incendios a bordo</w:t>
            </w:r>
          </w:p>
        </w:tc>
      </w:tr>
      <w:tr w:rsidR="000D7BD3" w:rsidRPr="002200E7" w14:paraId="7D048911" w14:textId="77777777" w:rsidTr="003C3B36">
        <w:tc>
          <w:tcPr>
            <w:tcW w:w="2235" w:type="dxa"/>
            <w:shd w:val="clear" w:color="auto" w:fill="auto"/>
          </w:tcPr>
          <w:p w14:paraId="6115E7AD"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1.21</w:t>
            </w:r>
          </w:p>
        </w:tc>
        <w:tc>
          <w:tcPr>
            <w:tcW w:w="5811" w:type="dxa"/>
            <w:shd w:val="clear" w:color="auto" w:fill="auto"/>
          </w:tcPr>
          <w:p w14:paraId="2065D0B6"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Seguridad personal y responsabilidad social</w:t>
            </w:r>
          </w:p>
        </w:tc>
      </w:tr>
      <w:tr w:rsidR="000D7BD3" w:rsidRPr="002200E7" w14:paraId="43F75A05" w14:textId="77777777" w:rsidTr="003C3B36">
        <w:tc>
          <w:tcPr>
            <w:tcW w:w="2235" w:type="dxa"/>
            <w:shd w:val="clear" w:color="auto" w:fill="auto"/>
          </w:tcPr>
          <w:p w14:paraId="320B3ECC"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1.23</w:t>
            </w:r>
          </w:p>
        </w:tc>
        <w:tc>
          <w:tcPr>
            <w:tcW w:w="5811" w:type="dxa"/>
            <w:shd w:val="clear" w:color="auto" w:fill="auto"/>
          </w:tcPr>
          <w:p w14:paraId="7474E80E"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Suficiencia en el manejo de embarcaciones de supervivencia y botes de rescate no rápidos</w:t>
            </w:r>
          </w:p>
        </w:tc>
      </w:tr>
      <w:tr w:rsidR="000D7BD3" w:rsidRPr="002200E7" w14:paraId="32A46229" w14:textId="77777777" w:rsidTr="003C3B36">
        <w:tc>
          <w:tcPr>
            <w:tcW w:w="2235" w:type="dxa"/>
            <w:shd w:val="clear" w:color="auto" w:fill="auto"/>
          </w:tcPr>
          <w:p w14:paraId="03455241"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1.25</w:t>
            </w:r>
          </w:p>
        </w:tc>
        <w:tc>
          <w:tcPr>
            <w:tcW w:w="5811" w:type="dxa"/>
            <w:shd w:val="clear" w:color="auto" w:fill="auto"/>
          </w:tcPr>
          <w:p w14:paraId="15713253"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Operador general de sistema mundial de salvamento y socorro marítimo</w:t>
            </w:r>
          </w:p>
        </w:tc>
      </w:tr>
      <w:tr w:rsidR="000D7BD3" w:rsidRPr="002200E7" w14:paraId="7DDA5BBC" w14:textId="77777777" w:rsidTr="003C3B36">
        <w:tc>
          <w:tcPr>
            <w:tcW w:w="2235" w:type="dxa"/>
            <w:shd w:val="clear" w:color="auto" w:fill="auto"/>
          </w:tcPr>
          <w:p w14:paraId="67569EBA"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1.26</w:t>
            </w:r>
          </w:p>
        </w:tc>
        <w:tc>
          <w:tcPr>
            <w:tcW w:w="5811" w:type="dxa"/>
            <w:shd w:val="clear" w:color="auto" w:fill="auto"/>
          </w:tcPr>
          <w:p w14:paraId="01142BA0"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Operador restringido del sistema mundial de salvamento y socorro marítimo</w:t>
            </w:r>
          </w:p>
        </w:tc>
      </w:tr>
      <w:tr w:rsidR="000D7BD3" w:rsidRPr="002200E7" w14:paraId="4E28FFA6" w14:textId="77777777" w:rsidTr="003C3B36">
        <w:tc>
          <w:tcPr>
            <w:tcW w:w="2235" w:type="dxa"/>
            <w:shd w:val="clear" w:color="auto" w:fill="auto"/>
          </w:tcPr>
          <w:p w14:paraId="3CFE277F"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1.28</w:t>
            </w:r>
          </w:p>
        </w:tc>
        <w:tc>
          <w:tcPr>
            <w:tcW w:w="5811" w:type="dxa"/>
            <w:shd w:val="clear" w:color="auto" w:fill="auto"/>
          </w:tcPr>
          <w:p w14:paraId="7D3DFD3D"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Control de multitudes, seguridad de los pasajeros y formación en seguridad para el personal que proporcione un servicio directo a los pasajeros</w:t>
            </w:r>
          </w:p>
        </w:tc>
      </w:tr>
      <w:tr w:rsidR="000D7BD3" w:rsidRPr="002200E7" w14:paraId="7384D14F" w14:textId="77777777" w:rsidTr="003C3B36">
        <w:tc>
          <w:tcPr>
            <w:tcW w:w="2235" w:type="dxa"/>
            <w:shd w:val="clear" w:color="auto" w:fill="auto"/>
          </w:tcPr>
          <w:p w14:paraId="15E47220"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1.29</w:t>
            </w:r>
          </w:p>
        </w:tc>
        <w:tc>
          <w:tcPr>
            <w:tcW w:w="5811" w:type="dxa"/>
            <w:shd w:val="clear" w:color="auto" w:fill="auto"/>
          </w:tcPr>
          <w:p w14:paraId="77FB01E6"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Suficiencia en la formación de emergencia y comportamiento humano</w:t>
            </w:r>
          </w:p>
        </w:tc>
      </w:tr>
      <w:tr w:rsidR="000D7BD3" w:rsidRPr="002200E7" w14:paraId="2875D3D3" w14:textId="77777777" w:rsidTr="003C3B36">
        <w:tc>
          <w:tcPr>
            <w:tcW w:w="2235" w:type="dxa"/>
            <w:shd w:val="clear" w:color="auto" w:fill="auto"/>
          </w:tcPr>
          <w:p w14:paraId="495EAE2C"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1.34</w:t>
            </w:r>
          </w:p>
        </w:tc>
        <w:tc>
          <w:tcPr>
            <w:tcW w:w="5811" w:type="dxa"/>
            <w:shd w:val="clear" w:color="auto" w:fill="auto"/>
          </w:tcPr>
          <w:p w14:paraId="504CAC2B"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Sistema de identificación a distancia AIS</w:t>
            </w:r>
          </w:p>
        </w:tc>
      </w:tr>
      <w:tr w:rsidR="000D7BD3" w:rsidRPr="002200E7" w14:paraId="32C0025D" w14:textId="77777777" w:rsidTr="003C3B36">
        <w:tc>
          <w:tcPr>
            <w:tcW w:w="2235" w:type="dxa"/>
            <w:shd w:val="clear" w:color="auto" w:fill="auto"/>
          </w:tcPr>
          <w:p w14:paraId="4B4C1633"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1.38</w:t>
            </w:r>
          </w:p>
        </w:tc>
        <w:tc>
          <w:tcPr>
            <w:tcW w:w="5811" w:type="dxa"/>
            <w:shd w:val="clear" w:color="auto" w:fill="auto"/>
          </w:tcPr>
          <w:p w14:paraId="40FC867B"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Sensibilización en protección del medio marino</w:t>
            </w:r>
          </w:p>
        </w:tc>
      </w:tr>
      <w:tr w:rsidR="000D7BD3" w:rsidRPr="002200E7" w14:paraId="4E113C41" w14:textId="77777777" w:rsidTr="003C3B36">
        <w:tc>
          <w:tcPr>
            <w:tcW w:w="2235" w:type="dxa"/>
            <w:shd w:val="clear" w:color="auto" w:fill="auto"/>
          </w:tcPr>
          <w:p w14:paraId="0B276FEC"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1.39</w:t>
            </w:r>
          </w:p>
        </w:tc>
        <w:tc>
          <w:tcPr>
            <w:tcW w:w="5811" w:type="dxa"/>
            <w:shd w:val="clear" w:color="auto" w:fill="auto"/>
          </w:tcPr>
          <w:p w14:paraId="02FD64D0"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Liderazgo y trabajo en equipo</w:t>
            </w:r>
          </w:p>
        </w:tc>
      </w:tr>
      <w:tr w:rsidR="000D7BD3" w:rsidRPr="002200E7" w14:paraId="6EBE0C08" w14:textId="77777777" w:rsidTr="003C3B36">
        <w:tc>
          <w:tcPr>
            <w:tcW w:w="2235" w:type="dxa"/>
            <w:shd w:val="clear" w:color="auto" w:fill="auto"/>
          </w:tcPr>
          <w:p w14:paraId="06416867"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2.03</w:t>
            </w:r>
          </w:p>
        </w:tc>
        <w:tc>
          <w:tcPr>
            <w:tcW w:w="5811" w:type="dxa"/>
            <w:shd w:val="clear" w:color="auto" w:fill="auto"/>
          </w:tcPr>
          <w:p w14:paraId="164EF948"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Entrenamiento avanzado en lucha contra incendio</w:t>
            </w:r>
          </w:p>
        </w:tc>
      </w:tr>
      <w:tr w:rsidR="000D7BD3" w:rsidRPr="002200E7" w14:paraId="57089D5F" w14:textId="77777777" w:rsidTr="003C3B36">
        <w:tc>
          <w:tcPr>
            <w:tcW w:w="2235" w:type="dxa"/>
            <w:shd w:val="clear" w:color="auto" w:fill="auto"/>
          </w:tcPr>
          <w:p w14:paraId="0BE076AF"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3.12</w:t>
            </w:r>
          </w:p>
        </w:tc>
        <w:tc>
          <w:tcPr>
            <w:tcW w:w="5811" w:type="dxa"/>
            <w:shd w:val="clear" w:color="auto" w:fill="auto"/>
          </w:tcPr>
          <w:p w14:paraId="3D35E114"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Evaluación, examinación y certificación de la gente de mar</w:t>
            </w:r>
          </w:p>
        </w:tc>
      </w:tr>
      <w:tr w:rsidR="000D7BD3" w:rsidRPr="002200E7" w14:paraId="7AC8A5CB" w14:textId="77777777" w:rsidTr="003C3B36">
        <w:tc>
          <w:tcPr>
            <w:tcW w:w="2235" w:type="dxa"/>
            <w:shd w:val="clear" w:color="auto" w:fill="auto"/>
          </w:tcPr>
          <w:p w14:paraId="008A2EF1"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3.17</w:t>
            </w:r>
          </w:p>
        </w:tc>
        <w:tc>
          <w:tcPr>
            <w:tcW w:w="5811" w:type="dxa"/>
            <w:shd w:val="clear" w:color="auto" w:fill="auto"/>
          </w:tcPr>
          <w:p w14:paraId="50377677"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Ingles técnico marítimo</w:t>
            </w:r>
          </w:p>
        </w:tc>
      </w:tr>
      <w:tr w:rsidR="000D7BD3" w:rsidRPr="002200E7" w14:paraId="309B9915" w14:textId="77777777" w:rsidTr="003C3B36">
        <w:tc>
          <w:tcPr>
            <w:tcW w:w="2235" w:type="dxa"/>
            <w:shd w:val="clear" w:color="auto" w:fill="auto"/>
          </w:tcPr>
          <w:p w14:paraId="7E8D5DFE"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3.26</w:t>
            </w:r>
          </w:p>
        </w:tc>
        <w:tc>
          <w:tcPr>
            <w:tcW w:w="5811" w:type="dxa"/>
            <w:shd w:val="clear" w:color="auto" w:fill="auto"/>
          </w:tcPr>
          <w:p w14:paraId="105BE637"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Protección de buque para gente de mar a la que se le designe tareas de protección</w:t>
            </w:r>
          </w:p>
        </w:tc>
      </w:tr>
      <w:tr w:rsidR="000D7BD3" w:rsidRPr="002200E7" w14:paraId="362C463B" w14:textId="77777777" w:rsidTr="003C3B36">
        <w:tc>
          <w:tcPr>
            <w:tcW w:w="2235" w:type="dxa"/>
            <w:shd w:val="clear" w:color="auto" w:fill="auto"/>
          </w:tcPr>
          <w:p w14:paraId="5C4C90F2"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lastRenderedPageBreak/>
              <w:t>Modelo OMI 3.27</w:t>
            </w:r>
          </w:p>
        </w:tc>
        <w:tc>
          <w:tcPr>
            <w:tcW w:w="5811" w:type="dxa"/>
            <w:shd w:val="clear" w:color="auto" w:fill="auto"/>
          </w:tcPr>
          <w:p w14:paraId="00617759"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Protección del buque para gente de mar a la que se le designe tareas de protección</w:t>
            </w:r>
          </w:p>
        </w:tc>
      </w:tr>
      <w:tr w:rsidR="000D7BD3" w:rsidRPr="002200E7" w14:paraId="263B26AB" w14:textId="77777777" w:rsidTr="003C3B36">
        <w:tc>
          <w:tcPr>
            <w:tcW w:w="2235" w:type="dxa"/>
            <w:shd w:val="clear" w:color="auto" w:fill="auto"/>
          </w:tcPr>
          <w:p w14:paraId="5B8F286A"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6.09</w:t>
            </w:r>
          </w:p>
        </w:tc>
        <w:tc>
          <w:tcPr>
            <w:tcW w:w="5811" w:type="dxa"/>
            <w:shd w:val="clear" w:color="auto" w:fill="auto"/>
          </w:tcPr>
          <w:p w14:paraId="1E0E50B6"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Instructor marítimo</w:t>
            </w:r>
          </w:p>
        </w:tc>
      </w:tr>
      <w:tr w:rsidR="000D7BD3" w:rsidRPr="002200E7" w14:paraId="3CC4BA3E" w14:textId="77777777" w:rsidTr="003C3B36">
        <w:tc>
          <w:tcPr>
            <w:tcW w:w="2235" w:type="dxa"/>
            <w:shd w:val="clear" w:color="auto" w:fill="auto"/>
          </w:tcPr>
          <w:p w14:paraId="46472BB6"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7.01</w:t>
            </w:r>
          </w:p>
        </w:tc>
        <w:tc>
          <w:tcPr>
            <w:tcW w:w="5811" w:type="dxa"/>
            <w:shd w:val="clear" w:color="auto" w:fill="auto"/>
          </w:tcPr>
          <w:p w14:paraId="3364CACC"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Capitán y primer oficial</w:t>
            </w:r>
          </w:p>
        </w:tc>
      </w:tr>
      <w:tr w:rsidR="000D7BD3" w:rsidRPr="002200E7" w14:paraId="06CDB406" w14:textId="77777777" w:rsidTr="003C3B36">
        <w:tc>
          <w:tcPr>
            <w:tcW w:w="2235" w:type="dxa"/>
            <w:shd w:val="clear" w:color="auto" w:fill="auto"/>
          </w:tcPr>
          <w:p w14:paraId="6229B6F6"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7.02</w:t>
            </w:r>
          </w:p>
        </w:tc>
        <w:tc>
          <w:tcPr>
            <w:tcW w:w="5811" w:type="dxa"/>
            <w:shd w:val="clear" w:color="auto" w:fill="auto"/>
          </w:tcPr>
          <w:p w14:paraId="755CDE6B"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Jefe de máquina y segundo oficial de máquina</w:t>
            </w:r>
          </w:p>
        </w:tc>
      </w:tr>
      <w:tr w:rsidR="000D7BD3" w:rsidRPr="002200E7" w14:paraId="2194963F" w14:textId="77777777" w:rsidTr="003C3B36">
        <w:tc>
          <w:tcPr>
            <w:tcW w:w="2235" w:type="dxa"/>
            <w:shd w:val="clear" w:color="auto" w:fill="auto"/>
          </w:tcPr>
          <w:p w14:paraId="1C7FF51E"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7.03</w:t>
            </w:r>
          </w:p>
        </w:tc>
        <w:tc>
          <w:tcPr>
            <w:tcW w:w="5811" w:type="dxa"/>
            <w:shd w:val="clear" w:color="auto" w:fill="auto"/>
          </w:tcPr>
          <w:p w14:paraId="73EB3672"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Oficial encargado de una guardia de navegación en el puente</w:t>
            </w:r>
          </w:p>
        </w:tc>
      </w:tr>
      <w:tr w:rsidR="000D7BD3" w:rsidRPr="002200E7" w14:paraId="7F0DC817" w14:textId="77777777" w:rsidTr="003C3B36">
        <w:tc>
          <w:tcPr>
            <w:tcW w:w="2235" w:type="dxa"/>
            <w:shd w:val="clear" w:color="auto" w:fill="auto"/>
          </w:tcPr>
          <w:p w14:paraId="5C54B8D7"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Modelo OMI 7.04</w:t>
            </w:r>
          </w:p>
        </w:tc>
        <w:tc>
          <w:tcPr>
            <w:tcW w:w="5811" w:type="dxa"/>
            <w:shd w:val="clear" w:color="auto" w:fill="auto"/>
          </w:tcPr>
          <w:p w14:paraId="3943F4A9"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Oficial a cargo de una guardia en el cuarto de máquina</w:t>
            </w:r>
          </w:p>
        </w:tc>
      </w:tr>
      <w:tr w:rsidR="000D7BD3" w:rsidRPr="002200E7" w14:paraId="4EFEF909" w14:textId="77777777" w:rsidTr="003C3B36">
        <w:tc>
          <w:tcPr>
            <w:tcW w:w="2235" w:type="dxa"/>
            <w:shd w:val="clear" w:color="auto" w:fill="auto"/>
          </w:tcPr>
          <w:p w14:paraId="4EC20C3F"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CMFR</w:t>
            </w:r>
          </w:p>
        </w:tc>
        <w:tc>
          <w:tcPr>
            <w:tcW w:w="5811" w:type="dxa"/>
            <w:shd w:val="clear" w:color="auto" w:fill="auto"/>
          </w:tcPr>
          <w:p w14:paraId="055CAA54"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Curso para médico facultado a realizar evaluación médica de la gente de mar</w:t>
            </w:r>
          </w:p>
        </w:tc>
      </w:tr>
      <w:tr w:rsidR="000D7BD3" w:rsidRPr="002200E7" w14:paraId="2A75A443" w14:textId="77777777" w:rsidTr="003C3B36">
        <w:tc>
          <w:tcPr>
            <w:tcW w:w="2235" w:type="dxa"/>
            <w:shd w:val="clear" w:color="auto" w:fill="auto"/>
          </w:tcPr>
          <w:p w14:paraId="26A4A1AB"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CHIL</w:t>
            </w:r>
          </w:p>
        </w:tc>
        <w:tc>
          <w:tcPr>
            <w:tcW w:w="5811" w:type="dxa"/>
            <w:shd w:val="clear" w:color="auto" w:fill="auto"/>
          </w:tcPr>
          <w:p w14:paraId="14DAD6F8"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Curso habilitante para inspectores de litoral</w:t>
            </w:r>
          </w:p>
        </w:tc>
      </w:tr>
    </w:tbl>
    <w:p w14:paraId="7E2B72B5" w14:textId="77777777" w:rsidR="000D7BD3" w:rsidRPr="002200E7" w:rsidRDefault="000D7BD3" w:rsidP="000D7BD3">
      <w:pPr>
        <w:spacing w:after="0" w:line="480" w:lineRule="auto"/>
        <w:ind w:right="-7"/>
        <w:contextualSpacing/>
        <w:jc w:val="both"/>
        <w:rPr>
          <w:rFonts w:ascii="Times New Roman" w:hAnsi="Times New Roman"/>
          <w:color w:val="000000" w:themeColor="text1"/>
          <w:sz w:val="24"/>
          <w:szCs w:val="24"/>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7"/>
        <w:gridCol w:w="2148"/>
        <w:gridCol w:w="1427"/>
        <w:gridCol w:w="1618"/>
      </w:tblGrid>
      <w:tr w:rsidR="000D7BD3" w:rsidRPr="002200E7" w14:paraId="53433B9F" w14:textId="77777777" w:rsidTr="003C3B36">
        <w:trPr>
          <w:trHeight w:val="271"/>
        </w:trPr>
        <w:tc>
          <w:tcPr>
            <w:tcW w:w="2731" w:type="dxa"/>
            <w:shd w:val="clear" w:color="auto" w:fill="0000FF"/>
          </w:tcPr>
          <w:p w14:paraId="63DC77D2" w14:textId="77777777" w:rsidR="000D7BD3" w:rsidRPr="002200E7" w:rsidRDefault="000D7BD3" w:rsidP="005D47FB">
            <w:pPr>
              <w:spacing w:after="0" w:line="480" w:lineRule="auto"/>
              <w:ind w:right="-7"/>
              <w:jc w:val="both"/>
              <w:rPr>
                <w:rFonts w:ascii="Times New Roman" w:hAnsi="Times New Roman"/>
                <w:b/>
                <w:color w:val="000000" w:themeColor="text1"/>
                <w:sz w:val="24"/>
                <w:szCs w:val="24"/>
                <w:lang w:val="es-ES"/>
              </w:rPr>
            </w:pPr>
          </w:p>
        </w:tc>
        <w:tc>
          <w:tcPr>
            <w:tcW w:w="2157" w:type="dxa"/>
            <w:shd w:val="clear" w:color="auto" w:fill="0000FF"/>
          </w:tcPr>
          <w:p w14:paraId="1BEDAD0D" w14:textId="77777777" w:rsidR="000D7BD3" w:rsidRPr="002200E7" w:rsidRDefault="000D7BD3" w:rsidP="005D47FB">
            <w:pPr>
              <w:spacing w:after="0" w:line="480" w:lineRule="auto"/>
              <w:ind w:right="-7"/>
              <w:jc w:val="both"/>
              <w:rPr>
                <w:rFonts w:ascii="Times New Roman" w:hAnsi="Times New Roman"/>
                <w:b/>
                <w:color w:val="000000" w:themeColor="text1"/>
                <w:sz w:val="24"/>
                <w:szCs w:val="24"/>
                <w:lang w:val="es-ES"/>
              </w:rPr>
            </w:pPr>
            <w:r w:rsidRPr="002200E7">
              <w:rPr>
                <w:rFonts w:ascii="Times New Roman" w:hAnsi="Times New Roman"/>
                <w:b/>
                <w:color w:val="000000" w:themeColor="text1"/>
                <w:sz w:val="24"/>
                <w:szCs w:val="24"/>
                <w:lang w:val="es-ES"/>
              </w:rPr>
              <w:t>Militares</w:t>
            </w:r>
          </w:p>
        </w:tc>
        <w:tc>
          <w:tcPr>
            <w:tcW w:w="1432" w:type="dxa"/>
            <w:shd w:val="clear" w:color="auto" w:fill="0000FF"/>
          </w:tcPr>
          <w:p w14:paraId="08148592" w14:textId="77777777" w:rsidR="000D7BD3" w:rsidRPr="002200E7" w:rsidRDefault="000D7BD3" w:rsidP="005D47FB">
            <w:pPr>
              <w:spacing w:after="0" w:line="480" w:lineRule="auto"/>
              <w:ind w:right="-7"/>
              <w:jc w:val="both"/>
              <w:rPr>
                <w:rFonts w:ascii="Times New Roman" w:hAnsi="Times New Roman"/>
                <w:b/>
                <w:color w:val="000000" w:themeColor="text1"/>
                <w:sz w:val="24"/>
                <w:szCs w:val="24"/>
                <w:lang w:val="es-ES"/>
              </w:rPr>
            </w:pPr>
            <w:r w:rsidRPr="002200E7">
              <w:rPr>
                <w:rFonts w:ascii="Times New Roman" w:hAnsi="Times New Roman"/>
                <w:b/>
                <w:color w:val="000000" w:themeColor="text1"/>
                <w:sz w:val="24"/>
                <w:szCs w:val="24"/>
                <w:lang w:val="es-ES"/>
              </w:rPr>
              <w:t>Civiles</w:t>
            </w:r>
          </w:p>
        </w:tc>
        <w:tc>
          <w:tcPr>
            <w:tcW w:w="1626" w:type="dxa"/>
            <w:shd w:val="clear" w:color="auto" w:fill="0000FF"/>
          </w:tcPr>
          <w:p w14:paraId="1654EE36" w14:textId="77777777" w:rsidR="000D7BD3" w:rsidRPr="002200E7" w:rsidRDefault="000D7BD3" w:rsidP="005D47FB">
            <w:pPr>
              <w:spacing w:after="0" w:line="480" w:lineRule="auto"/>
              <w:ind w:right="-7"/>
              <w:jc w:val="both"/>
              <w:rPr>
                <w:rFonts w:ascii="Times New Roman" w:hAnsi="Times New Roman"/>
                <w:b/>
                <w:color w:val="000000" w:themeColor="text1"/>
                <w:sz w:val="24"/>
                <w:szCs w:val="24"/>
                <w:lang w:val="es-ES"/>
              </w:rPr>
            </w:pPr>
            <w:r w:rsidRPr="002200E7">
              <w:rPr>
                <w:rFonts w:ascii="Times New Roman" w:hAnsi="Times New Roman"/>
                <w:b/>
                <w:color w:val="000000" w:themeColor="text1"/>
                <w:sz w:val="24"/>
                <w:szCs w:val="24"/>
                <w:lang w:val="es-ES"/>
              </w:rPr>
              <w:t>Total</w:t>
            </w:r>
          </w:p>
        </w:tc>
      </w:tr>
      <w:tr w:rsidR="000D7BD3" w:rsidRPr="002200E7" w14:paraId="0796A3ED" w14:textId="77777777" w:rsidTr="003C3B36">
        <w:trPr>
          <w:trHeight w:val="560"/>
        </w:trPr>
        <w:tc>
          <w:tcPr>
            <w:tcW w:w="2731" w:type="dxa"/>
            <w:shd w:val="clear" w:color="auto" w:fill="auto"/>
          </w:tcPr>
          <w:p w14:paraId="555330D5"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Curso modelo OMI Básicos</w:t>
            </w:r>
          </w:p>
        </w:tc>
        <w:tc>
          <w:tcPr>
            <w:tcW w:w="2157" w:type="dxa"/>
            <w:shd w:val="clear" w:color="auto" w:fill="auto"/>
          </w:tcPr>
          <w:p w14:paraId="73852EB2"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107</w:t>
            </w:r>
          </w:p>
        </w:tc>
        <w:tc>
          <w:tcPr>
            <w:tcW w:w="1432" w:type="dxa"/>
            <w:shd w:val="clear" w:color="auto" w:fill="auto"/>
          </w:tcPr>
          <w:p w14:paraId="575D6244"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251</w:t>
            </w:r>
          </w:p>
        </w:tc>
        <w:tc>
          <w:tcPr>
            <w:tcW w:w="1626" w:type="dxa"/>
            <w:shd w:val="clear" w:color="auto" w:fill="auto"/>
          </w:tcPr>
          <w:p w14:paraId="348FB16E"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358</w:t>
            </w:r>
          </w:p>
        </w:tc>
      </w:tr>
      <w:tr w:rsidR="000D7BD3" w:rsidRPr="002200E7" w14:paraId="75B60441" w14:textId="77777777" w:rsidTr="003C3B36">
        <w:trPr>
          <w:trHeight w:val="560"/>
        </w:trPr>
        <w:tc>
          <w:tcPr>
            <w:tcW w:w="2731" w:type="dxa"/>
            <w:shd w:val="clear" w:color="auto" w:fill="auto"/>
          </w:tcPr>
          <w:p w14:paraId="391B8235"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Curso Modelo OMI Avanzado</w:t>
            </w:r>
          </w:p>
        </w:tc>
        <w:tc>
          <w:tcPr>
            <w:tcW w:w="2157" w:type="dxa"/>
            <w:shd w:val="clear" w:color="auto" w:fill="auto"/>
          </w:tcPr>
          <w:p w14:paraId="6F5EED30"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21</w:t>
            </w:r>
          </w:p>
        </w:tc>
        <w:tc>
          <w:tcPr>
            <w:tcW w:w="1432" w:type="dxa"/>
            <w:shd w:val="clear" w:color="auto" w:fill="auto"/>
          </w:tcPr>
          <w:p w14:paraId="27BE44A6"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92</w:t>
            </w:r>
          </w:p>
        </w:tc>
        <w:tc>
          <w:tcPr>
            <w:tcW w:w="1626" w:type="dxa"/>
            <w:shd w:val="clear" w:color="auto" w:fill="auto"/>
          </w:tcPr>
          <w:p w14:paraId="495C51AC"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113</w:t>
            </w:r>
          </w:p>
        </w:tc>
      </w:tr>
      <w:tr w:rsidR="000D7BD3" w:rsidRPr="002200E7" w14:paraId="750FEF5D" w14:textId="77777777" w:rsidTr="003C3B36">
        <w:trPr>
          <w:trHeight w:val="290"/>
        </w:trPr>
        <w:tc>
          <w:tcPr>
            <w:tcW w:w="2731" w:type="dxa"/>
            <w:shd w:val="clear" w:color="auto" w:fill="auto"/>
          </w:tcPr>
          <w:p w14:paraId="62CE2A79"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COER</w:t>
            </w:r>
          </w:p>
        </w:tc>
        <w:tc>
          <w:tcPr>
            <w:tcW w:w="2157" w:type="dxa"/>
            <w:shd w:val="clear" w:color="auto" w:fill="auto"/>
          </w:tcPr>
          <w:p w14:paraId="1A403D59"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00</w:t>
            </w:r>
          </w:p>
        </w:tc>
        <w:tc>
          <w:tcPr>
            <w:tcW w:w="1432" w:type="dxa"/>
            <w:shd w:val="clear" w:color="auto" w:fill="auto"/>
          </w:tcPr>
          <w:p w14:paraId="2D7E4D8F"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333</w:t>
            </w:r>
          </w:p>
        </w:tc>
        <w:tc>
          <w:tcPr>
            <w:tcW w:w="1626" w:type="dxa"/>
            <w:shd w:val="clear" w:color="auto" w:fill="auto"/>
          </w:tcPr>
          <w:p w14:paraId="617232B3" w14:textId="77777777" w:rsidR="000D7BD3" w:rsidRPr="002200E7" w:rsidRDefault="000D7BD3" w:rsidP="005D47FB">
            <w:pPr>
              <w:spacing w:after="0" w:line="480" w:lineRule="auto"/>
              <w:ind w:right="-7"/>
              <w:jc w:val="both"/>
              <w:rPr>
                <w:rFonts w:ascii="Times New Roman" w:hAnsi="Times New Roman"/>
                <w:color w:val="000000" w:themeColor="text1"/>
                <w:sz w:val="24"/>
                <w:szCs w:val="24"/>
                <w:lang w:val="es-ES"/>
              </w:rPr>
            </w:pPr>
            <w:r w:rsidRPr="002200E7">
              <w:rPr>
                <w:rFonts w:ascii="Times New Roman" w:hAnsi="Times New Roman"/>
                <w:color w:val="000000" w:themeColor="text1"/>
                <w:sz w:val="24"/>
                <w:szCs w:val="24"/>
                <w:lang w:val="es-ES"/>
              </w:rPr>
              <w:t>333</w:t>
            </w:r>
          </w:p>
        </w:tc>
      </w:tr>
    </w:tbl>
    <w:p w14:paraId="7F5ECA07" w14:textId="77777777" w:rsidR="000D7BD3" w:rsidRPr="002200E7" w:rsidRDefault="000D7BD3" w:rsidP="000D7BD3">
      <w:pPr>
        <w:spacing w:after="0" w:line="480" w:lineRule="auto"/>
        <w:ind w:right="-7"/>
        <w:contextualSpacing/>
        <w:jc w:val="both"/>
        <w:rPr>
          <w:rFonts w:ascii="Times New Roman" w:hAnsi="Times New Roman"/>
          <w:b/>
          <w:color w:val="000000" w:themeColor="text1"/>
          <w:sz w:val="24"/>
          <w:szCs w:val="24"/>
          <w:u w:val="single"/>
          <w:lang w:val="es-ES"/>
        </w:rPr>
      </w:pPr>
    </w:p>
    <w:p w14:paraId="2E5A1642" w14:textId="77777777" w:rsidR="000D243C" w:rsidRPr="002200E7" w:rsidRDefault="000D243C" w:rsidP="000D7BD3">
      <w:pPr>
        <w:spacing w:after="0" w:line="480" w:lineRule="auto"/>
        <w:ind w:right="-7"/>
        <w:contextualSpacing/>
        <w:jc w:val="both"/>
        <w:rPr>
          <w:rFonts w:ascii="Times New Roman" w:hAnsi="Times New Roman"/>
          <w:b/>
          <w:color w:val="000000" w:themeColor="text1"/>
          <w:sz w:val="24"/>
          <w:szCs w:val="24"/>
          <w:u w:val="single"/>
          <w:lang w:val="es-ES"/>
        </w:rPr>
      </w:pPr>
    </w:p>
    <w:p w14:paraId="5114A749" w14:textId="77777777" w:rsidR="000D243C" w:rsidRPr="002200E7" w:rsidRDefault="000D243C" w:rsidP="000D7BD3">
      <w:pPr>
        <w:spacing w:after="0" w:line="480" w:lineRule="auto"/>
        <w:ind w:right="-7"/>
        <w:contextualSpacing/>
        <w:jc w:val="both"/>
        <w:rPr>
          <w:rFonts w:ascii="Times New Roman" w:hAnsi="Times New Roman"/>
          <w:b/>
          <w:color w:val="000000" w:themeColor="text1"/>
          <w:sz w:val="24"/>
          <w:szCs w:val="24"/>
          <w:u w:val="single"/>
          <w:lang w:val="es-ES"/>
        </w:rPr>
      </w:pPr>
    </w:p>
    <w:p w14:paraId="20627609" w14:textId="77777777" w:rsidR="000D243C" w:rsidRPr="002200E7" w:rsidRDefault="000D243C" w:rsidP="000D7BD3">
      <w:pPr>
        <w:spacing w:after="0" w:line="480" w:lineRule="auto"/>
        <w:ind w:right="-7"/>
        <w:contextualSpacing/>
        <w:jc w:val="both"/>
        <w:rPr>
          <w:rFonts w:ascii="Times New Roman" w:hAnsi="Times New Roman"/>
          <w:b/>
          <w:color w:val="000000" w:themeColor="text1"/>
          <w:sz w:val="24"/>
          <w:szCs w:val="24"/>
          <w:u w:val="single"/>
          <w:lang w:val="es-ES"/>
        </w:rPr>
      </w:pPr>
    </w:p>
    <w:p w14:paraId="7C56FAED" w14:textId="77777777" w:rsidR="000D243C" w:rsidRPr="002200E7" w:rsidRDefault="000D243C" w:rsidP="000D7BD3">
      <w:pPr>
        <w:spacing w:after="0" w:line="480" w:lineRule="auto"/>
        <w:ind w:right="-7"/>
        <w:contextualSpacing/>
        <w:jc w:val="both"/>
        <w:rPr>
          <w:rFonts w:ascii="Times New Roman" w:hAnsi="Times New Roman"/>
          <w:b/>
          <w:color w:val="000000" w:themeColor="text1"/>
          <w:sz w:val="24"/>
          <w:szCs w:val="24"/>
          <w:u w:val="single"/>
          <w:lang w:val="es-ES"/>
        </w:rPr>
      </w:pPr>
    </w:p>
    <w:p w14:paraId="2FE55720" w14:textId="7D247F30" w:rsidR="000D243C" w:rsidRPr="002200E7" w:rsidRDefault="000D243C" w:rsidP="000D7BD3">
      <w:pPr>
        <w:spacing w:after="0" w:line="480" w:lineRule="auto"/>
        <w:ind w:right="-7"/>
        <w:contextualSpacing/>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lastRenderedPageBreak/>
        <w:t>6.1.2.8 Contraloría General de las Fuerzas Armadas</w:t>
      </w:r>
    </w:p>
    <w:p w14:paraId="02573E02" w14:textId="5C02625C" w:rsidR="000D243C" w:rsidRPr="002200E7" w:rsidRDefault="000D243C" w:rsidP="000D243C">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118</w:t>
      </w:r>
    </w:p>
    <w:p w14:paraId="7430C4F8" w14:textId="1ABB355A" w:rsidR="000D243C" w:rsidRPr="002200E7" w:rsidRDefault="000D243C" w:rsidP="000D243C">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Imagen de uno de los cursos impartidos por la Contraloría General de las FF.AA.</w:t>
      </w:r>
    </w:p>
    <w:p w14:paraId="6C4A882E" w14:textId="5476CDD7" w:rsidR="000D243C" w:rsidRPr="002200E7" w:rsidRDefault="000D243C" w:rsidP="000D7BD3">
      <w:pPr>
        <w:spacing w:after="0" w:line="480" w:lineRule="auto"/>
        <w:ind w:right="-7"/>
        <w:contextualSpacing/>
        <w:jc w:val="both"/>
        <w:rPr>
          <w:rFonts w:ascii="Times New Roman" w:hAnsi="Times New Roman"/>
          <w:b/>
          <w:color w:val="000000" w:themeColor="text1"/>
          <w:sz w:val="24"/>
          <w:szCs w:val="24"/>
          <w:u w:val="single"/>
          <w:lang w:val="es-ES"/>
        </w:rPr>
      </w:pPr>
      <w:r w:rsidRPr="002200E7">
        <w:rPr>
          <w:noProof/>
          <w:color w:val="000000" w:themeColor="text1"/>
          <w:highlight w:val="green"/>
        </w:rPr>
        <w:drawing>
          <wp:inline distT="0" distB="0" distL="0" distR="0" wp14:anchorId="6CC38D91" wp14:editId="7663F812">
            <wp:extent cx="5029200" cy="2154555"/>
            <wp:effectExtent l="0" t="0" r="0" b="0"/>
            <wp:docPr id="2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029200" cy="2154555"/>
                    </a:xfrm>
                    <a:prstGeom prst="rect">
                      <a:avLst/>
                    </a:prstGeom>
                    <a:noFill/>
                    <a:ln>
                      <a:noFill/>
                    </a:ln>
                  </pic:spPr>
                </pic:pic>
              </a:graphicData>
            </a:graphic>
          </wp:inline>
        </w:drawing>
      </w:r>
    </w:p>
    <w:p w14:paraId="49C680F6" w14:textId="44B026C7" w:rsidR="000D243C" w:rsidRPr="002200E7" w:rsidRDefault="000D243C" w:rsidP="003C3B36">
      <w:pPr>
        <w:jc w:val="both"/>
        <w:rPr>
          <w:rFonts w:ascii="Times New Roman" w:eastAsia="Times New Roman" w:hAnsi="Times New Roman" w:cs="Times New Roman"/>
          <w:b/>
          <w:color w:val="000000" w:themeColor="text1"/>
          <w:sz w:val="24"/>
          <w:szCs w:val="24"/>
        </w:rPr>
      </w:pPr>
    </w:p>
    <w:p w14:paraId="575235B3" w14:textId="6397DC88" w:rsidR="00885016" w:rsidRPr="002200E7" w:rsidRDefault="0062469A"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6.1.2.</w:t>
      </w:r>
      <w:r w:rsidR="005F35D1" w:rsidRPr="002200E7">
        <w:rPr>
          <w:rFonts w:ascii="Times New Roman" w:eastAsia="Times New Roman" w:hAnsi="Times New Roman" w:cs="Times New Roman"/>
          <w:b/>
          <w:color w:val="000000" w:themeColor="text1"/>
          <w:sz w:val="24"/>
          <w:szCs w:val="24"/>
        </w:rPr>
        <w:t>15</w:t>
      </w:r>
      <w:r w:rsidRPr="002200E7">
        <w:rPr>
          <w:rFonts w:ascii="Times New Roman" w:eastAsia="Times New Roman" w:hAnsi="Times New Roman" w:cs="Times New Roman"/>
          <w:b/>
          <w:color w:val="000000" w:themeColor="text1"/>
          <w:sz w:val="24"/>
          <w:szCs w:val="24"/>
        </w:rPr>
        <w:t xml:space="preserve"> </w:t>
      </w:r>
      <w:r w:rsidR="00885016" w:rsidRPr="002200E7">
        <w:rPr>
          <w:rFonts w:ascii="Times New Roman" w:eastAsia="Times New Roman" w:hAnsi="Times New Roman" w:cs="Times New Roman"/>
          <w:b/>
          <w:color w:val="000000" w:themeColor="text1"/>
          <w:sz w:val="24"/>
          <w:szCs w:val="24"/>
        </w:rPr>
        <w:t>Cuerpo Especializado en Seguridad Fronteriza Terrestre (CESFRONT)</w:t>
      </w:r>
    </w:p>
    <w:p w14:paraId="6E97C7E3" w14:textId="77777777" w:rsidR="00885016" w:rsidRPr="002200E7" w:rsidRDefault="00885016" w:rsidP="003C3B36">
      <w:pPr>
        <w:jc w:val="both"/>
        <w:rPr>
          <w:rFonts w:ascii="Times New Roman" w:eastAsia="Times New Roman" w:hAnsi="Times New Roman" w:cs="Times New Roman"/>
          <w:b/>
          <w:color w:val="000000" w:themeColor="text1"/>
          <w:sz w:val="24"/>
          <w:szCs w:val="24"/>
        </w:rPr>
      </w:pPr>
    </w:p>
    <w:p w14:paraId="4D5A1960" w14:textId="50889C5A" w:rsidR="00885016" w:rsidRPr="002200E7" w:rsidRDefault="000D243C"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119</w:t>
      </w:r>
    </w:p>
    <w:p w14:paraId="64E89981" w14:textId="3F26D8A3" w:rsidR="00885016" w:rsidRPr="002200E7" w:rsidRDefault="00885016" w:rsidP="003C3B36">
      <w:pPr>
        <w:jc w:val="both"/>
        <w:rPr>
          <w:rFonts w:ascii="Times New Roman" w:hAnsi="Times New Roman"/>
          <w:b/>
          <w:color w:val="000000" w:themeColor="text1"/>
          <w:sz w:val="24"/>
          <w:szCs w:val="28"/>
        </w:rPr>
      </w:pPr>
      <w:r w:rsidRPr="002200E7">
        <w:rPr>
          <w:rFonts w:ascii="Times New Roman" w:eastAsia="Times New Roman" w:hAnsi="Times New Roman" w:cs="Times New Roman"/>
          <w:b/>
          <w:color w:val="000000" w:themeColor="text1"/>
          <w:sz w:val="24"/>
          <w:szCs w:val="24"/>
        </w:rPr>
        <w:t>Diplomado en Seguridad Fronteriza, realizado del 23 al 28 de julio.</w:t>
      </w:r>
    </w:p>
    <w:p w14:paraId="4A55E6B2" w14:textId="77777777" w:rsidR="00885016" w:rsidRPr="002200E7" w:rsidRDefault="00885016" w:rsidP="003C3B36">
      <w:pPr>
        <w:rPr>
          <w:rFonts w:ascii="Times New Roman" w:hAnsi="Times New Roman"/>
          <w:color w:val="000000" w:themeColor="text1"/>
          <w:sz w:val="28"/>
          <w:szCs w:val="28"/>
        </w:rPr>
      </w:pPr>
      <w:r w:rsidRPr="002200E7">
        <w:rPr>
          <w:rFonts w:ascii="Times New Roman" w:hAnsi="Times New Roman"/>
          <w:noProof/>
          <w:color w:val="000000" w:themeColor="text1"/>
          <w:sz w:val="28"/>
          <w:szCs w:val="28"/>
        </w:rPr>
        <w:drawing>
          <wp:inline distT="0" distB="0" distL="0" distR="0" wp14:anchorId="72834F87" wp14:editId="4FAD2A68">
            <wp:extent cx="5351227" cy="2705100"/>
            <wp:effectExtent l="0" t="0" r="1905" b="0"/>
            <wp:docPr id="89132" name="Imagen 89132" descr="C:\Users\C-3 ESCAFRONT\Desktop\rutina y presentaciones del c-3\Diplomado estado mayor del 23 al 27 de julio 2018\fotos de diplomados, cursos y visitas del CESFRONT 2018\fotos diplomado julio 2018\IMG-2018072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C-3 ESCAFRONT\Desktop\rutina y presentaciones del c-3\Diplomado estado mayor del 23 al 27 de julio 2018\fotos de diplomados, cursos y visitas del CESFRONT 2018\fotos diplomado julio 2018\IMG-20180726-WA0006.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355993" cy="2707509"/>
                    </a:xfrm>
                    <a:prstGeom prst="rect">
                      <a:avLst/>
                    </a:prstGeom>
                    <a:noFill/>
                    <a:ln>
                      <a:noFill/>
                    </a:ln>
                  </pic:spPr>
                </pic:pic>
              </a:graphicData>
            </a:graphic>
          </wp:inline>
        </w:drawing>
      </w:r>
    </w:p>
    <w:p w14:paraId="5C8005AA" w14:textId="77777777" w:rsidR="00885016" w:rsidRPr="002200E7" w:rsidRDefault="00885016" w:rsidP="00885016">
      <w:pPr>
        <w:rPr>
          <w:rFonts w:ascii="Times New Roman" w:hAnsi="Times New Roman"/>
          <w:color w:val="000000" w:themeColor="text1"/>
          <w:sz w:val="28"/>
          <w:szCs w:val="28"/>
        </w:rPr>
      </w:pPr>
    </w:p>
    <w:p w14:paraId="36664424" w14:textId="77777777" w:rsidR="00885016" w:rsidRPr="002200E7" w:rsidRDefault="00885016" w:rsidP="003C3B36">
      <w:pPr>
        <w:rPr>
          <w:rFonts w:ascii="Times New Roman" w:hAnsi="Times New Roman"/>
          <w:color w:val="000000" w:themeColor="text1"/>
          <w:sz w:val="28"/>
          <w:szCs w:val="28"/>
        </w:rPr>
      </w:pPr>
      <w:r w:rsidRPr="002200E7">
        <w:rPr>
          <w:rFonts w:ascii="Times New Roman" w:hAnsi="Times New Roman"/>
          <w:noProof/>
          <w:color w:val="000000" w:themeColor="text1"/>
          <w:sz w:val="28"/>
          <w:szCs w:val="28"/>
        </w:rPr>
        <w:drawing>
          <wp:inline distT="0" distB="0" distL="0" distR="0" wp14:anchorId="2F6DE32F" wp14:editId="3B1B6D97">
            <wp:extent cx="5495925" cy="3076575"/>
            <wp:effectExtent l="0" t="0" r="9525" b="9525"/>
            <wp:docPr id="89133" name="Imagen 89133" descr="C:\Users\C-3 ESCAFRONT\Desktop\rutina y presentaciones del c-3\Diplomado estado mayor del 23 al 27 de julio 2018\fotos de diplomados, cursos y visitas del CESFRONT 2018\fotos diplomado julio 2018\IMG-2018072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C-3 ESCAFRONT\Desktop\rutina y presentaciones del c-3\Diplomado estado mayor del 23 al 27 de julio 2018\fotos de diplomados, cursos y visitas del CESFRONT 2018\fotos diplomado julio 2018\IMG-20180726-WA0009.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95925" cy="3076575"/>
                    </a:xfrm>
                    <a:prstGeom prst="rect">
                      <a:avLst/>
                    </a:prstGeom>
                    <a:noFill/>
                    <a:ln>
                      <a:noFill/>
                    </a:ln>
                  </pic:spPr>
                </pic:pic>
              </a:graphicData>
            </a:graphic>
          </wp:inline>
        </w:drawing>
      </w:r>
    </w:p>
    <w:p w14:paraId="0C50FCD0" w14:textId="77777777" w:rsidR="00885016" w:rsidRPr="002200E7" w:rsidRDefault="00885016" w:rsidP="00885016">
      <w:pPr>
        <w:rPr>
          <w:rFonts w:ascii="Times New Roman" w:hAnsi="Times New Roman"/>
          <w:b/>
          <w:color w:val="000000" w:themeColor="text1"/>
          <w:sz w:val="28"/>
          <w:szCs w:val="28"/>
        </w:rPr>
      </w:pPr>
    </w:p>
    <w:p w14:paraId="19FF61F9" w14:textId="6A8BEB30" w:rsidR="00885016" w:rsidRPr="002200E7" w:rsidRDefault="000D243C"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120</w:t>
      </w:r>
    </w:p>
    <w:p w14:paraId="755E5FF3" w14:textId="3CAC2591" w:rsidR="00885016" w:rsidRPr="002200E7" w:rsidRDefault="00885016"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Curso básico de armas menos letales (pistolas eléctricas), realizado del 10 al 15 y del 15 al 20 de octubre de 2018.</w:t>
      </w:r>
    </w:p>
    <w:p w14:paraId="4093ECF5" w14:textId="77777777" w:rsidR="00885016" w:rsidRPr="002200E7" w:rsidRDefault="00885016" w:rsidP="003C3B36">
      <w:pPr>
        <w:spacing w:after="0" w:line="480" w:lineRule="auto"/>
        <w:rPr>
          <w:rFonts w:ascii="Times New Roman" w:hAnsi="Times New Roman"/>
          <w:color w:val="000000" w:themeColor="text1"/>
          <w:sz w:val="24"/>
          <w:szCs w:val="24"/>
        </w:rPr>
      </w:pPr>
      <w:r w:rsidRPr="002200E7">
        <w:rPr>
          <w:rFonts w:ascii="Times New Roman" w:hAnsi="Times New Roman"/>
          <w:noProof/>
          <w:color w:val="000000" w:themeColor="text1"/>
          <w:sz w:val="24"/>
          <w:szCs w:val="24"/>
        </w:rPr>
        <w:drawing>
          <wp:inline distT="0" distB="0" distL="0" distR="0" wp14:anchorId="206D8E31" wp14:editId="430075A2">
            <wp:extent cx="5418917" cy="3029447"/>
            <wp:effectExtent l="0" t="0" r="0" b="0"/>
            <wp:docPr id="89134" name="Imagen 89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27961" cy="3034503"/>
                    </a:xfrm>
                    <a:prstGeom prst="rect">
                      <a:avLst/>
                    </a:prstGeom>
                    <a:noFill/>
                  </pic:spPr>
                </pic:pic>
              </a:graphicData>
            </a:graphic>
          </wp:inline>
        </w:drawing>
      </w:r>
    </w:p>
    <w:p w14:paraId="083B8631" w14:textId="77777777" w:rsidR="00885016" w:rsidRPr="002200E7" w:rsidRDefault="00885016" w:rsidP="00BB1493">
      <w:pPr>
        <w:spacing w:after="0" w:line="480" w:lineRule="auto"/>
        <w:ind w:left="426"/>
        <w:jc w:val="both"/>
        <w:rPr>
          <w:rFonts w:ascii="Times New Roman" w:eastAsia="Times New Roman" w:hAnsi="Times New Roman" w:cs="Times New Roman"/>
          <w:b/>
          <w:color w:val="000000" w:themeColor="text1"/>
          <w:sz w:val="24"/>
          <w:szCs w:val="24"/>
        </w:rPr>
      </w:pPr>
    </w:p>
    <w:p w14:paraId="6AE2A903" w14:textId="77777777" w:rsidR="000D243C" w:rsidRPr="002200E7" w:rsidRDefault="000D243C" w:rsidP="003C3B36">
      <w:pPr>
        <w:jc w:val="both"/>
        <w:rPr>
          <w:rFonts w:ascii="Times New Roman" w:eastAsia="Times New Roman" w:hAnsi="Times New Roman" w:cs="Times New Roman"/>
          <w:b/>
          <w:color w:val="000000" w:themeColor="text1"/>
          <w:sz w:val="24"/>
          <w:szCs w:val="24"/>
        </w:rPr>
      </w:pPr>
    </w:p>
    <w:p w14:paraId="348B2710" w14:textId="38EFA027" w:rsidR="00BB1493" w:rsidRPr="002200E7" w:rsidRDefault="0062469A"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6.1.2.</w:t>
      </w:r>
      <w:r w:rsidR="000D243C" w:rsidRPr="002200E7">
        <w:rPr>
          <w:rFonts w:ascii="Times New Roman" w:eastAsia="Times New Roman" w:hAnsi="Times New Roman" w:cs="Times New Roman"/>
          <w:b/>
          <w:color w:val="000000" w:themeColor="text1"/>
          <w:sz w:val="24"/>
          <w:szCs w:val="24"/>
        </w:rPr>
        <w:t>20</w:t>
      </w:r>
      <w:r w:rsidRPr="002200E7">
        <w:rPr>
          <w:rFonts w:ascii="Times New Roman" w:eastAsia="Times New Roman" w:hAnsi="Times New Roman" w:cs="Times New Roman"/>
          <w:b/>
          <w:color w:val="000000" w:themeColor="text1"/>
          <w:sz w:val="24"/>
          <w:szCs w:val="24"/>
        </w:rPr>
        <w:t xml:space="preserve"> </w:t>
      </w:r>
      <w:r w:rsidR="00BB1493" w:rsidRPr="002200E7">
        <w:rPr>
          <w:rFonts w:ascii="Times New Roman" w:eastAsia="Times New Roman" w:hAnsi="Times New Roman" w:cs="Times New Roman"/>
          <w:b/>
          <w:color w:val="000000" w:themeColor="text1"/>
          <w:sz w:val="24"/>
          <w:szCs w:val="24"/>
        </w:rPr>
        <w:t>Programa de Educación y Capacitación Profesional de las Fuerzas Armadas “Gran General Restaurador GREGORIO LUPERON” (PECPFFAA-GGRGL).</w:t>
      </w:r>
    </w:p>
    <w:p w14:paraId="000C0BFE" w14:textId="77777777" w:rsidR="003C3B36" w:rsidRPr="002200E7" w:rsidRDefault="003C3B36" w:rsidP="003C3B36">
      <w:pPr>
        <w:jc w:val="both"/>
        <w:rPr>
          <w:rFonts w:ascii="Times New Roman" w:eastAsia="Times New Roman" w:hAnsi="Times New Roman" w:cs="Times New Roman"/>
          <w:b/>
          <w:color w:val="000000" w:themeColor="text1"/>
          <w:sz w:val="24"/>
          <w:szCs w:val="24"/>
        </w:rPr>
      </w:pPr>
    </w:p>
    <w:p w14:paraId="54C500C5" w14:textId="77777777" w:rsidR="00BB1493" w:rsidRPr="002200E7" w:rsidRDefault="00BB1493"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Principales actividades realizadas por el (PECPFFAA-GGRGL).</w:t>
      </w:r>
    </w:p>
    <w:p w14:paraId="70507EBB" w14:textId="77777777" w:rsidR="0062469A" w:rsidRPr="002200E7" w:rsidRDefault="0062469A" w:rsidP="003C3B36">
      <w:pPr>
        <w:jc w:val="both"/>
        <w:rPr>
          <w:rFonts w:ascii="Times New Roman" w:eastAsia="Times New Roman" w:hAnsi="Times New Roman" w:cs="Times New Roman"/>
          <w:b/>
          <w:color w:val="000000" w:themeColor="text1"/>
          <w:sz w:val="24"/>
          <w:szCs w:val="24"/>
        </w:rPr>
      </w:pPr>
    </w:p>
    <w:p w14:paraId="4509E0F4" w14:textId="4EEAF99C" w:rsidR="0062469A" w:rsidRPr="002200E7" w:rsidRDefault="000D243C" w:rsidP="0062469A">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121</w:t>
      </w:r>
      <w:r w:rsidR="0062469A" w:rsidRPr="002200E7">
        <w:rPr>
          <w:rFonts w:ascii="Times New Roman" w:eastAsia="Times New Roman" w:hAnsi="Times New Roman" w:cs="Times New Roman"/>
          <w:b/>
          <w:color w:val="000000" w:themeColor="text1"/>
          <w:sz w:val="24"/>
          <w:szCs w:val="24"/>
        </w:rPr>
        <w:t xml:space="preserve"> </w:t>
      </w:r>
    </w:p>
    <w:p w14:paraId="2707D5DF" w14:textId="77777777" w:rsidR="0062469A" w:rsidRPr="002200E7" w:rsidRDefault="0062469A" w:rsidP="0062469A">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RELACIÓN DE LOS MILITARES Y/O FAMILIARES DIRECTOS BENEFICIADOS CON SUBSIDIO ECONÓMICO PARA ESTUDIOS EN EL 2018.</w:t>
      </w:r>
    </w:p>
    <w:tbl>
      <w:tblPr>
        <w:tblW w:w="6951" w:type="dxa"/>
        <w:tblInd w:w="70" w:type="dxa"/>
        <w:tblCellMar>
          <w:left w:w="70" w:type="dxa"/>
          <w:right w:w="70" w:type="dxa"/>
        </w:tblCellMar>
        <w:tblLook w:val="04A0" w:firstRow="1" w:lastRow="0" w:firstColumn="1" w:lastColumn="0" w:noHBand="0" w:noVBand="1"/>
      </w:tblPr>
      <w:tblGrid>
        <w:gridCol w:w="700"/>
        <w:gridCol w:w="1740"/>
        <w:gridCol w:w="1400"/>
        <w:gridCol w:w="1277"/>
        <w:gridCol w:w="1834"/>
      </w:tblGrid>
      <w:tr w:rsidR="0062469A" w:rsidRPr="002200E7" w14:paraId="7D7F4253" w14:textId="77777777" w:rsidTr="00227DEF">
        <w:trPr>
          <w:trHeight w:val="315"/>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335D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NO.</w:t>
            </w:r>
          </w:p>
        </w:tc>
        <w:tc>
          <w:tcPr>
            <w:tcW w:w="1740" w:type="dxa"/>
            <w:tcBorders>
              <w:top w:val="single" w:sz="4" w:space="0" w:color="auto"/>
              <w:left w:val="nil"/>
              <w:bottom w:val="single" w:sz="4" w:space="0" w:color="auto"/>
              <w:right w:val="single" w:sz="4" w:space="0" w:color="auto"/>
            </w:tcBorders>
            <w:shd w:val="clear" w:color="auto" w:fill="auto"/>
            <w:noWrap/>
            <w:vAlign w:val="center"/>
            <w:hideMark/>
          </w:tcPr>
          <w:p w14:paraId="4C34E6E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MES</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248ADA1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MILITARES</w:t>
            </w:r>
          </w:p>
        </w:tc>
        <w:tc>
          <w:tcPr>
            <w:tcW w:w="1277" w:type="dxa"/>
            <w:tcBorders>
              <w:top w:val="single" w:sz="4" w:space="0" w:color="auto"/>
              <w:left w:val="nil"/>
              <w:bottom w:val="single" w:sz="4" w:space="0" w:color="auto"/>
              <w:right w:val="single" w:sz="4" w:space="0" w:color="auto"/>
            </w:tcBorders>
            <w:shd w:val="clear" w:color="auto" w:fill="auto"/>
            <w:noWrap/>
            <w:vAlign w:val="center"/>
            <w:hideMark/>
          </w:tcPr>
          <w:p w14:paraId="7DDCE08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FAMILIAR MILITAR</w:t>
            </w:r>
          </w:p>
        </w:tc>
        <w:tc>
          <w:tcPr>
            <w:tcW w:w="1834" w:type="dxa"/>
            <w:tcBorders>
              <w:top w:val="single" w:sz="4" w:space="0" w:color="auto"/>
              <w:left w:val="nil"/>
              <w:bottom w:val="single" w:sz="4" w:space="0" w:color="auto"/>
              <w:right w:val="single" w:sz="4" w:space="0" w:color="auto"/>
            </w:tcBorders>
            <w:shd w:val="clear" w:color="auto" w:fill="auto"/>
            <w:noWrap/>
            <w:vAlign w:val="center"/>
            <w:hideMark/>
          </w:tcPr>
          <w:p w14:paraId="1D9F25F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TOTAL ESTUDIANTES</w:t>
            </w:r>
          </w:p>
        </w:tc>
      </w:tr>
      <w:tr w:rsidR="0062469A" w:rsidRPr="002200E7" w14:paraId="0AAAC513"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2057B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1</w:t>
            </w:r>
          </w:p>
        </w:tc>
        <w:tc>
          <w:tcPr>
            <w:tcW w:w="1740" w:type="dxa"/>
            <w:tcBorders>
              <w:top w:val="nil"/>
              <w:left w:val="nil"/>
              <w:bottom w:val="single" w:sz="4" w:space="0" w:color="auto"/>
              <w:right w:val="single" w:sz="4" w:space="0" w:color="auto"/>
            </w:tcBorders>
            <w:shd w:val="clear" w:color="auto" w:fill="auto"/>
            <w:hideMark/>
          </w:tcPr>
          <w:p w14:paraId="71D13714"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ENERO 18</w:t>
            </w:r>
          </w:p>
        </w:tc>
        <w:tc>
          <w:tcPr>
            <w:tcW w:w="1400" w:type="dxa"/>
            <w:tcBorders>
              <w:top w:val="nil"/>
              <w:left w:val="nil"/>
              <w:bottom w:val="single" w:sz="4" w:space="0" w:color="auto"/>
              <w:right w:val="single" w:sz="4" w:space="0" w:color="auto"/>
            </w:tcBorders>
            <w:shd w:val="clear" w:color="auto" w:fill="auto"/>
            <w:noWrap/>
            <w:vAlign w:val="bottom"/>
            <w:hideMark/>
          </w:tcPr>
          <w:p w14:paraId="023AFE4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101</w:t>
            </w:r>
          </w:p>
        </w:tc>
        <w:tc>
          <w:tcPr>
            <w:tcW w:w="1277" w:type="dxa"/>
            <w:tcBorders>
              <w:top w:val="nil"/>
              <w:left w:val="nil"/>
              <w:bottom w:val="single" w:sz="4" w:space="0" w:color="auto"/>
              <w:right w:val="single" w:sz="4" w:space="0" w:color="auto"/>
            </w:tcBorders>
            <w:shd w:val="clear" w:color="auto" w:fill="auto"/>
            <w:noWrap/>
            <w:vAlign w:val="bottom"/>
            <w:hideMark/>
          </w:tcPr>
          <w:p w14:paraId="2C3A38D2"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42</w:t>
            </w:r>
          </w:p>
        </w:tc>
        <w:tc>
          <w:tcPr>
            <w:tcW w:w="1834" w:type="dxa"/>
            <w:tcBorders>
              <w:top w:val="nil"/>
              <w:left w:val="nil"/>
              <w:bottom w:val="nil"/>
              <w:right w:val="single" w:sz="4" w:space="0" w:color="auto"/>
            </w:tcBorders>
            <w:shd w:val="clear" w:color="auto" w:fill="auto"/>
            <w:hideMark/>
          </w:tcPr>
          <w:p w14:paraId="50A2A542"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143</w:t>
            </w:r>
          </w:p>
        </w:tc>
      </w:tr>
      <w:tr w:rsidR="0062469A" w:rsidRPr="002200E7" w14:paraId="0E2FD888"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57133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2</w:t>
            </w:r>
          </w:p>
        </w:tc>
        <w:tc>
          <w:tcPr>
            <w:tcW w:w="1740" w:type="dxa"/>
            <w:tcBorders>
              <w:top w:val="nil"/>
              <w:left w:val="nil"/>
              <w:bottom w:val="single" w:sz="4" w:space="0" w:color="auto"/>
              <w:right w:val="single" w:sz="4" w:space="0" w:color="auto"/>
            </w:tcBorders>
            <w:shd w:val="clear" w:color="auto" w:fill="auto"/>
            <w:hideMark/>
          </w:tcPr>
          <w:p w14:paraId="2B87F580"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FEBRERO  18</w:t>
            </w:r>
          </w:p>
        </w:tc>
        <w:tc>
          <w:tcPr>
            <w:tcW w:w="1400" w:type="dxa"/>
            <w:tcBorders>
              <w:top w:val="nil"/>
              <w:left w:val="nil"/>
              <w:bottom w:val="single" w:sz="4" w:space="0" w:color="auto"/>
              <w:right w:val="single" w:sz="4" w:space="0" w:color="auto"/>
            </w:tcBorders>
            <w:shd w:val="clear" w:color="auto" w:fill="auto"/>
            <w:noWrap/>
            <w:vAlign w:val="bottom"/>
            <w:hideMark/>
          </w:tcPr>
          <w:p w14:paraId="19E1F9E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101</w:t>
            </w:r>
          </w:p>
        </w:tc>
        <w:tc>
          <w:tcPr>
            <w:tcW w:w="1277" w:type="dxa"/>
            <w:tcBorders>
              <w:top w:val="nil"/>
              <w:left w:val="nil"/>
              <w:bottom w:val="single" w:sz="4" w:space="0" w:color="auto"/>
              <w:right w:val="single" w:sz="4" w:space="0" w:color="auto"/>
            </w:tcBorders>
            <w:shd w:val="clear" w:color="auto" w:fill="auto"/>
            <w:noWrap/>
            <w:vAlign w:val="bottom"/>
            <w:hideMark/>
          </w:tcPr>
          <w:p w14:paraId="0D3CFAEC"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42</w:t>
            </w:r>
          </w:p>
        </w:tc>
        <w:tc>
          <w:tcPr>
            <w:tcW w:w="1834" w:type="dxa"/>
            <w:tcBorders>
              <w:top w:val="single" w:sz="4" w:space="0" w:color="auto"/>
              <w:left w:val="nil"/>
              <w:bottom w:val="single" w:sz="4" w:space="0" w:color="auto"/>
              <w:right w:val="single" w:sz="4" w:space="0" w:color="auto"/>
            </w:tcBorders>
            <w:shd w:val="clear" w:color="auto" w:fill="auto"/>
            <w:hideMark/>
          </w:tcPr>
          <w:p w14:paraId="7772E7B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143</w:t>
            </w:r>
          </w:p>
        </w:tc>
      </w:tr>
      <w:tr w:rsidR="0062469A" w:rsidRPr="002200E7" w14:paraId="061B6F48"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92A1D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3</w:t>
            </w:r>
          </w:p>
        </w:tc>
        <w:tc>
          <w:tcPr>
            <w:tcW w:w="1740" w:type="dxa"/>
            <w:tcBorders>
              <w:top w:val="nil"/>
              <w:left w:val="nil"/>
              <w:bottom w:val="single" w:sz="4" w:space="0" w:color="auto"/>
              <w:right w:val="single" w:sz="4" w:space="0" w:color="auto"/>
            </w:tcBorders>
            <w:shd w:val="clear" w:color="auto" w:fill="auto"/>
            <w:hideMark/>
          </w:tcPr>
          <w:p w14:paraId="00586791"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MARZO 18</w:t>
            </w:r>
          </w:p>
        </w:tc>
        <w:tc>
          <w:tcPr>
            <w:tcW w:w="1400" w:type="dxa"/>
            <w:tcBorders>
              <w:top w:val="nil"/>
              <w:left w:val="nil"/>
              <w:bottom w:val="single" w:sz="4" w:space="0" w:color="auto"/>
              <w:right w:val="single" w:sz="4" w:space="0" w:color="auto"/>
            </w:tcBorders>
            <w:shd w:val="clear" w:color="auto" w:fill="auto"/>
            <w:noWrap/>
            <w:vAlign w:val="bottom"/>
            <w:hideMark/>
          </w:tcPr>
          <w:p w14:paraId="5A89D5B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101</w:t>
            </w:r>
          </w:p>
        </w:tc>
        <w:tc>
          <w:tcPr>
            <w:tcW w:w="1277" w:type="dxa"/>
            <w:tcBorders>
              <w:top w:val="nil"/>
              <w:left w:val="nil"/>
              <w:bottom w:val="single" w:sz="4" w:space="0" w:color="auto"/>
              <w:right w:val="single" w:sz="4" w:space="0" w:color="auto"/>
            </w:tcBorders>
            <w:shd w:val="clear" w:color="auto" w:fill="auto"/>
            <w:noWrap/>
            <w:vAlign w:val="bottom"/>
            <w:hideMark/>
          </w:tcPr>
          <w:p w14:paraId="74D844CA"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42</w:t>
            </w:r>
          </w:p>
        </w:tc>
        <w:tc>
          <w:tcPr>
            <w:tcW w:w="1834" w:type="dxa"/>
            <w:tcBorders>
              <w:top w:val="nil"/>
              <w:left w:val="nil"/>
              <w:bottom w:val="single" w:sz="4" w:space="0" w:color="auto"/>
              <w:right w:val="single" w:sz="4" w:space="0" w:color="auto"/>
            </w:tcBorders>
            <w:shd w:val="clear" w:color="auto" w:fill="auto"/>
            <w:hideMark/>
          </w:tcPr>
          <w:p w14:paraId="27D3DEEA"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143</w:t>
            </w:r>
          </w:p>
        </w:tc>
      </w:tr>
      <w:tr w:rsidR="0062469A" w:rsidRPr="002200E7" w14:paraId="72A13863"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88E07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4</w:t>
            </w:r>
          </w:p>
        </w:tc>
        <w:tc>
          <w:tcPr>
            <w:tcW w:w="1740" w:type="dxa"/>
            <w:tcBorders>
              <w:top w:val="nil"/>
              <w:left w:val="nil"/>
              <w:bottom w:val="single" w:sz="4" w:space="0" w:color="auto"/>
              <w:right w:val="single" w:sz="4" w:space="0" w:color="auto"/>
            </w:tcBorders>
            <w:shd w:val="clear" w:color="auto" w:fill="auto"/>
            <w:hideMark/>
          </w:tcPr>
          <w:p w14:paraId="4F172D3C"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ABRIL 18</w:t>
            </w:r>
          </w:p>
        </w:tc>
        <w:tc>
          <w:tcPr>
            <w:tcW w:w="1400" w:type="dxa"/>
            <w:tcBorders>
              <w:top w:val="nil"/>
              <w:left w:val="nil"/>
              <w:bottom w:val="single" w:sz="4" w:space="0" w:color="auto"/>
              <w:right w:val="single" w:sz="4" w:space="0" w:color="auto"/>
            </w:tcBorders>
            <w:shd w:val="clear" w:color="auto" w:fill="auto"/>
            <w:noWrap/>
            <w:vAlign w:val="bottom"/>
            <w:hideMark/>
          </w:tcPr>
          <w:p w14:paraId="472F3D00"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101</w:t>
            </w:r>
          </w:p>
        </w:tc>
        <w:tc>
          <w:tcPr>
            <w:tcW w:w="1277" w:type="dxa"/>
            <w:tcBorders>
              <w:top w:val="nil"/>
              <w:left w:val="nil"/>
              <w:bottom w:val="single" w:sz="4" w:space="0" w:color="auto"/>
              <w:right w:val="single" w:sz="4" w:space="0" w:color="auto"/>
            </w:tcBorders>
            <w:shd w:val="clear" w:color="auto" w:fill="auto"/>
            <w:noWrap/>
            <w:vAlign w:val="bottom"/>
            <w:hideMark/>
          </w:tcPr>
          <w:p w14:paraId="7A43F98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42</w:t>
            </w:r>
          </w:p>
        </w:tc>
        <w:tc>
          <w:tcPr>
            <w:tcW w:w="1834" w:type="dxa"/>
            <w:tcBorders>
              <w:top w:val="nil"/>
              <w:left w:val="nil"/>
              <w:bottom w:val="single" w:sz="4" w:space="0" w:color="auto"/>
              <w:right w:val="single" w:sz="4" w:space="0" w:color="auto"/>
            </w:tcBorders>
            <w:shd w:val="clear" w:color="auto" w:fill="auto"/>
            <w:hideMark/>
          </w:tcPr>
          <w:p w14:paraId="1CC953D1"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143</w:t>
            </w:r>
          </w:p>
        </w:tc>
      </w:tr>
      <w:tr w:rsidR="0062469A" w:rsidRPr="002200E7" w14:paraId="7163B5B3"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FD286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5</w:t>
            </w:r>
          </w:p>
        </w:tc>
        <w:tc>
          <w:tcPr>
            <w:tcW w:w="1740" w:type="dxa"/>
            <w:tcBorders>
              <w:top w:val="nil"/>
              <w:left w:val="nil"/>
              <w:bottom w:val="single" w:sz="4" w:space="0" w:color="auto"/>
              <w:right w:val="single" w:sz="4" w:space="0" w:color="auto"/>
            </w:tcBorders>
            <w:shd w:val="clear" w:color="auto" w:fill="auto"/>
            <w:hideMark/>
          </w:tcPr>
          <w:p w14:paraId="6403A366"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MAYO 18</w:t>
            </w:r>
          </w:p>
        </w:tc>
        <w:tc>
          <w:tcPr>
            <w:tcW w:w="1400" w:type="dxa"/>
            <w:tcBorders>
              <w:top w:val="nil"/>
              <w:left w:val="nil"/>
              <w:bottom w:val="single" w:sz="4" w:space="0" w:color="auto"/>
              <w:right w:val="single" w:sz="4" w:space="0" w:color="auto"/>
            </w:tcBorders>
            <w:shd w:val="clear" w:color="auto" w:fill="auto"/>
            <w:noWrap/>
            <w:vAlign w:val="bottom"/>
            <w:hideMark/>
          </w:tcPr>
          <w:p w14:paraId="7AA071C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95</w:t>
            </w:r>
          </w:p>
        </w:tc>
        <w:tc>
          <w:tcPr>
            <w:tcW w:w="1277" w:type="dxa"/>
            <w:tcBorders>
              <w:top w:val="nil"/>
              <w:left w:val="nil"/>
              <w:bottom w:val="single" w:sz="4" w:space="0" w:color="auto"/>
              <w:right w:val="single" w:sz="4" w:space="0" w:color="auto"/>
            </w:tcBorders>
            <w:shd w:val="clear" w:color="auto" w:fill="auto"/>
            <w:noWrap/>
            <w:vAlign w:val="bottom"/>
            <w:hideMark/>
          </w:tcPr>
          <w:p w14:paraId="783A6E9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45</w:t>
            </w:r>
          </w:p>
        </w:tc>
        <w:tc>
          <w:tcPr>
            <w:tcW w:w="1834" w:type="dxa"/>
            <w:tcBorders>
              <w:top w:val="nil"/>
              <w:left w:val="nil"/>
              <w:bottom w:val="single" w:sz="4" w:space="0" w:color="auto"/>
              <w:right w:val="single" w:sz="4" w:space="0" w:color="auto"/>
            </w:tcBorders>
            <w:shd w:val="clear" w:color="auto" w:fill="auto"/>
            <w:hideMark/>
          </w:tcPr>
          <w:p w14:paraId="74B225DE"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140</w:t>
            </w:r>
          </w:p>
        </w:tc>
      </w:tr>
      <w:tr w:rsidR="0062469A" w:rsidRPr="002200E7" w14:paraId="4D73645F"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3E7E3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6</w:t>
            </w:r>
          </w:p>
        </w:tc>
        <w:tc>
          <w:tcPr>
            <w:tcW w:w="1740" w:type="dxa"/>
            <w:tcBorders>
              <w:top w:val="nil"/>
              <w:left w:val="nil"/>
              <w:bottom w:val="single" w:sz="4" w:space="0" w:color="auto"/>
              <w:right w:val="single" w:sz="4" w:space="0" w:color="auto"/>
            </w:tcBorders>
            <w:shd w:val="clear" w:color="auto" w:fill="auto"/>
            <w:hideMark/>
          </w:tcPr>
          <w:p w14:paraId="0D7C5335"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JUNIO 18</w:t>
            </w:r>
          </w:p>
        </w:tc>
        <w:tc>
          <w:tcPr>
            <w:tcW w:w="1400" w:type="dxa"/>
            <w:tcBorders>
              <w:top w:val="nil"/>
              <w:left w:val="nil"/>
              <w:bottom w:val="single" w:sz="4" w:space="0" w:color="auto"/>
              <w:right w:val="single" w:sz="4" w:space="0" w:color="auto"/>
            </w:tcBorders>
            <w:shd w:val="clear" w:color="auto" w:fill="auto"/>
            <w:noWrap/>
            <w:vAlign w:val="bottom"/>
            <w:hideMark/>
          </w:tcPr>
          <w:p w14:paraId="7590C236"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100</w:t>
            </w:r>
          </w:p>
        </w:tc>
        <w:tc>
          <w:tcPr>
            <w:tcW w:w="1277" w:type="dxa"/>
            <w:tcBorders>
              <w:top w:val="nil"/>
              <w:left w:val="nil"/>
              <w:bottom w:val="single" w:sz="4" w:space="0" w:color="auto"/>
              <w:right w:val="single" w:sz="4" w:space="0" w:color="auto"/>
            </w:tcBorders>
            <w:shd w:val="clear" w:color="auto" w:fill="auto"/>
            <w:noWrap/>
            <w:vAlign w:val="bottom"/>
            <w:hideMark/>
          </w:tcPr>
          <w:p w14:paraId="4D77870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44</w:t>
            </w:r>
          </w:p>
        </w:tc>
        <w:tc>
          <w:tcPr>
            <w:tcW w:w="1834" w:type="dxa"/>
            <w:tcBorders>
              <w:top w:val="nil"/>
              <w:left w:val="nil"/>
              <w:bottom w:val="single" w:sz="4" w:space="0" w:color="auto"/>
              <w:right w:val="single" w:sz="4" w:space="0" w:color="auto"/>
            </w:tcBorders>
            <w:shd w:val="clear" w:color="auto" w:fill="auto"/>
            <w:hideMark/>
          </w:tcPr>
          <w:p w14:paraId="7D8409A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144</w:t>
            </w:r>
          </w:p>
        </w:tc>
      </w:tr>
      <w:tr w:rsidR="0062469A" w:rsidRPr="002200E7" w14:paraId="50E39958"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DE718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7</w:t>
            </w:r>
          </w:p>
        </w:tc>
        <w:tc>
          <w:tcPr>
            <w:tcW w:w="1740" w:type="dxa"/>
            <w:tcBorders>
              <w:top w:val="nil"/>
              <w:left w:val="nil"/>
              <w:bottom w:val="single" w:sz="4" w:space="0" w:color="auto"/>
              <w:right w:val="single" w:sz="4" w:space="0" w:color="auto"/>
            </w:tcBorders>
            <w:shd w:val="clear" w:color="auto" w:fill="auto"/>
            <w:hideMark/>
          </w:tcPr>
          <w:p w14:paraId="16B6C3F4"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JULIO 18</w:t>
            </w:r>
          </w:p>
        </w:tc>
        <w:tc>
          <w:tcPr>
            <w:tcW w:w="1400" w:type="dxa"/>
            <w:tcBorders>
              <w:top w:val="nil"/>
              <w:left w:val="nil"/>
              <w:bottom w:val="single" w:sz="4" w:space="0" w:color="auto"/>
              <w:right w:val="single" w:sz="4" w:space="0" w:color="auto"/>
            </w:tcBorders>
            <w:shd w:val="clear" w:color="auto" w:fill="auto"/>
            <w:noWrap/>
            <w:vAlign w:val="bottom"/>
            <w:hideMark/>
          </w:tcPr>
          <w:p w14:paraId="7C88350A"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99</w:t>
            </w:r>
          </w:p>
        </w:tc>
        <w:tc>
          <w:tcPr>
            <w:tcW w:w="1277" w:type="dxa"/>
            <w:tcBorders>
              <w:top w:val="nil"/>
              <w:left w:val="nil"/>
              <w:bottom w:val="single" w:sz="4" w:space="0" w:color="auto"/>
              <w:right w:val="single" w:sz="4" w:space="0" w:color="auto"/>
            </w:tcBorders>
            <w:shd w:val="clear" w:color="auto" w:fill="auto"/>
            <w:noWrap/>
            <w:vAlign w:val="bottom"/>
            <w:hideMark/>
          </w:tcPr>
          <w:p w14:paraId="1067B2D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46</w:t>
            </w:r>
          </w:p>
        </w:tc>
        <w:tc>
          <w:tcPr>
            <w:tcW w:w="1834" w:type="dxa"/>
            <w:tcBorders>
              <w:top w:val="nil"/>
              <w:left w:val="nil"/>
              <w:bottom w:val="single" w:sz="4" w:space="0" w:color="auto"/>
              <w:right w:val="single" w:sz="4" w:space="0" w:color="auto"/>
            </w:tcBorders>
            <w:shd w:val="clear" w:color="auto" w:fill="auto"/>
            <w:hideMark/>
          </w:tcPr>
          <w:p w14:paraId="75441B9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145</w:t>
            </w:r>
          </w:p>
        </w:tc>
      </w:tr>
      <w:tr w:rsidR="0062469A" w:rsidRPr="002200E7" w14:paraId="06C8BCEE"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7E9A0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8</w:t>
            </w:r>
          </w:p>
        </w:tc>
        <w:tc>
          <w:tcPr>
            <w:tcW w:w="1740" w:type="dxa"/>
            <w:tcBorders>
              <w:top w:val="nil"/>
              <w:left w:val="nil"/>
              <w:bottom w:val="single" w:sz="4" w:space="0" w:color="auto"/>
              <w:right w:val="single" w:sz="4" w:space="0" w:color="auto"/>
            </w:tcBorders>
            <w:shd w:val="clear" w:color="auto" w:fill="auto"/>
            <w:hideMark/>
          </w:tcPr>
          <w:p w14:paraId="01E74527"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AGOSTO 18</w:t>
            </w:r>
          </w:p>
        </w:tc>
        <w:tc>
          <w:tcPr>
            <w:tcW w:w="1400" w:type="dxa"/>
            <w:tcBorders>
              <w:top w:val="nil"/>
              <w:left w:val="nil"/>
              <w:bottom w:val="single" w:sz="4" w:space="0" w:color="auto"/>
              <w:right w:val="single" w:sz="4" w:space="0" w:color="auto"/>
            </w:tcBorders>
            <w:shd w:val="clear" w:color="auto" w:fill="auto"/>
            <w:noWrap/>
            <w:vAlign w:val="bottom"/>
            <w:hideMark/>
          </w:tcPr>
          <w:p w14:paraId="2054976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99</w:t>
            </w:r>
          </w:p>
        </w:tc>
        <w:tc>
          <w:tcPr>
            <w:tcW w:w="1277" w:type="dxa"/>
            <w:tcBorders>
              <w:top w:val="nil"/>
              <w:left w:val="nil"/>
              <w:bottom w:val="single" w:sz="4" w:space="0" w:color="auto"/>
              <w:right w:val="single" w:sz="4" w:space="0" w:color="auto"/>
            </w:tcBorders>
            <w:shd w:val="clear" w:color="auto" w:fill="auto"/>
            <w:noWrap/>
            <w:vAlign w:val="bottom"/>
            <w:hideMark/>
          </w:tcPr>
          <w:p w14:paraId="684100A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47</w:t>
            </w:r>
          </w:p>
        </w:tc>
        <w:tc>
          <w:tcPr>
            <w:tcW w:w="1834" w:type="dxa"/>
            <w:tcBorders>
              <w:top w:val="nil"/>
              <w:left w:val="nil"/>
              <w:bottom w:val="single" w:sz="4" w:space="0" w:color="auto"/>
              <w:right w:val="single" w:sz="4" w:space="0" w:color="auto"/>
            </w:tcBorders>
            <w:shd w:val="clear" w:color="auto" w:fill="auto"/>
            <w:hideMark/>
          </w:tcPr>
          <w:p w14:paraId="20C37E15"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146</w:t>
            </w:r>
          </w:p>
        </w:tc>
      </w:tr>
      <w:tr w:rsidR="0062469A" w:rsidRPr="002200E7" w14:paraId="3A871323" w14:textId="77777777" w:rsidTr="00227DEF">
        <w:trPr>
          <w:trHeight w:val="44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04AD02"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9</w:t>
            </w:r>
          </w:p>
        </w:tc>
        <w:tc>
          <w:tcPr>
            <w:tcW w:w="1740" w:type="dxa"/>
            <w:tcBorders>
              <w:top w:val="nil"/>
              <w:left w:val="nil"/>
              <w:bottom w:val="single" w:sz="4" w:space="0" w:color="auto"/>
              <w:right w:val="single" w:sz="4" w:space="0" w:color="auto"/>
            </w:tcBorders>
            <w:shd w:val="clear" w:color="auto" w:fill="auto"/>
            <w:hideMark/>
          </w:tcPr>
          <w:p w14:paraId="746E088E" w14:textId="77777777" w:rsidR="0062469A" w:rsidRPr="002200E7" w:rsidRDefault="0062469A" w:rsidP="0062469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SEPTIEMBRE 18</w:t>
            </w:r>
          </w:p>
        </w:tc>
        <w:tc>
          <w:tcPr>
            <w:tcW w:w="1400" w:type="dxa"/>
            <w:tcBorders>
              <w:top w:val="nil"/>
              <w:left w:val="nil"/>
              <w:bottom w:val="single" w:sz="4" w:space="0" w:color="auto"/>
              <w:right w:val="single" w:sz="4" w:space="0" w:color="auto"/>
            </w:tcBorders>
            <w:shd w:val="clear" w:color="auto" w:fill="auto"/>
            <w:noWrap/>
            <w:vAlign w:val="bottom"/>
          </w:tcPr>
          <w:p w14:paraId="3C4B1FD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99</w:t>
            </w:r>
          </w:p>
        </w:tc>
        <w:tc>
          <w:tcPr>
            <w:tcW w:w="1277" w:type="dxa"/>
            <w:tcBorders>
              <w:top w:val="nil"/>
              <w:left w:val="nil"/>
              <w:bottom w:val="single" w:sz="4" w:space="0" w:color="auto"/>
              <w:right w:val="single" w:sz="4" w:space="0" w:color="auto"/>
            </w:tcBorders>
            <w:shd w:val="clear" w:color="auto" w:fill="auto"/>
            <w:noWrap/>
            <w:vAlign w:val="bottom"/>
          </w:tcPr>
          <w:p w14:paraId="2910E5C1"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45</w:t>
            </w:r>
          </w:p>
        </w:tc>
        <w:tc>
          <w:tcPr>
            <w:tcW w:w="1834" w:type="dxa"/>
            <w:tcBorders>
              <w:top w:val="nil"/>
              <w:left w:val="nil"/>
              <w:bottom w:val="single" w:sz="4" w:space="0" w:color="auto"/>
              <w:right w:val="single" w:sz="4" w:space="0" w:color="auto"/>
            </w:tcBorders>
            <w:shd w:val="clear" w:color="auto" w:fill="auto"/>
          </w:tcPr>
          <w:p w14:paraId="084AD982"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144</w:t>
            </w:r>
          </w:p>
        </w:tc>
      </w:tr>
      <w:tr w:rsidR="0062469A" w:rsidRPr="002200E7" w14:paraId="6ECDFEBC"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F6076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10</w:t>
            </w:r>
          </w:p>
        </w:tc>
        <w:tc>
          <w:tcPr>
            <w:tcW w:w="1740" w:type="dxa"/>
            <w:tcBorders>
              <w:top w:val="nil"/>
              <w:left w:val="nil"/>
              <w:bottom w:val="single" w:sz="4" w:space="0" w:color="auto"/>
              <w:right w:val="single" w:sz="4" w:space="0" w:color="auto"/>
            </w:tcBorders>
            <w:shd w:val="clear" w:color="auto" w:fill="auto"/>
            <w:hideMark/>
          </w:tcPr>
          <w:p w14:paraId="7B878EAD"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OCTUBRE 18</w:t>
            </w:r>
          </w:p>
        </w:tc>
        <w:tc>
          <w:tcPr>
            <w:tcW w:w="1400" w:type="dxa"/>
            <w:tcBorders>
              <w:top w:val="nil"/>
              <w:left w:val="nil"/>
              <w:bottom w:val="single" w:sz="4" w:space="0" w:color="auto"/>
              <w:right w:val="single" w:sz="4" w:space="0" w:color="auto"/>
            </w:tcBorders>
            <w:shd w:val="clear" w:color="auto" w:fill="auto"/>
            <w:noWrap/>
            <w:vAlign w:val="bottom"/>
          </w:tcPr>
          <w:p w14:paraId="1A7977F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102</w:t>
            </w:r>
          </w:p>
        </w:tc>
        <w:tc>
          <w:tcPr>
            <w:tcW w:w="1277" w:type="dxa"/>
            <w:tcBorders>
              <w:top w:val="nil"/>
              <w:left w:val="nil"/>
              <w:bottom w:val="single" w:sz="4" w:space="0" w:color="auto"/>
              <w:right w:val="single" w:sz="4" w:space="0" w:color="auto"/>
            </w:tcBorders>
            <w:shd w:val="clear" w:color="auto" w:fill="auto"/>
            <w:noWrap/>
            <w:vAlign w:val="bottom"/>
          </w:tcPr>
          <w:p w14:paraId="40FBEE9C"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41</w:t>
            </w:r>
          </w:p>
        </w:tc>
        <w:tc>
          <w:tcPr>
            <w:tcW w:w="1834" w:type="dxa"/>
            <w:tcBorders>
              <w:top w:val="nil"/>
              <w:left w:val="nil"/>
              <w:bottom w:val="single" w:sz="4" w:space="0" w:color="auto"/>
              <w:right w:val="single" w:sz="4" w:space="0" w:color="auto"/>
            </w:tcBorders>
            <w:shd w:val="clear" w:color="auto" w:fill="auto"/>
          </w:tcPr>
          <w:p w14:paraId="1BFDB323"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143</w:t>
            </w:r>
          </w:p>
        </w:tc>
      </w:tr>
      <w:tr w:rsidR="0062469A" w:rsidRPr="002200E7" w14:paraId="722909A9"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B254E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11</w:t>
            </w:r>
          </w:p>
        </w:tc>
        <w:tc>
          <w:tcPr>
            <w:tcW w:w="1740" w:type="dxa"/>
            <w:tcBorders>
              <w:top w:val="nil"/>
              <w:left w:val="nil"/>
              <w:bottom w:val="single" w:sz="4" w:space="0" w:color="auto"/>
              <w:right w:val="single" w:sz="4" w:space="0" w:color="auto"/>
            </w:tcBorders>
            <w:shd w:val="clear" w:color="auto" w:fill="auto"/>
            <w:hideMark/>
          </w:tcPr>
          <w:p w14:paraId="276FFD42"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NOVIEMBRE 18</w:t>
            </w:r>
          </w:p>
        </w:tc>
        <w:tc>
          <w:tcPr>
            <w:tcW w:w="1400" w:type="dxa"/>
            <w:tcBorders>
              <w:top w:val="nil"/>
              <w:left w:val="nil"/>
              <w:bottom w:val="single" w:sz="4" w:space="0" w:color="auto"/>
              <w:right w:val="single" w:sz="4" w:space="0" w:color="auto"/>
            </w:tcBorders>
            <w:shd w:val="clear" w:color="auto" w:fill="auto"/>
            <w:noWrap/>
            <w:vAlign w:val="bottom"/>
          </w:tcPr>
          <w:p w14:paraId="0E5390A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102</w:t>
            </w:r>
          </w:p>
        </w:tc>
        <w:tc>
          <w:tcPr>
            <w:tcW w:w="1277" w:type="dxa"/>
            <w:tcBorders>
              <w:top w:val="nil"/>
              <w:left w:val="nil"/>
              <w:bottom w:val="single" w:sz="4" w:space="0" w:color="auto"/>
              <w:right w:val="single" w:sz="4" w:space="0" w:color="auto"/>
            </w:tcBorders>
            <w:shd w:val="clear" w:color="auto" w:fill="auto"/>
            <w:noWrap/>
            <w:vAlign w:val="bottom"/>
          </w:tcPr>
          <w:p w14:paraId="36E097E1"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41</w:t>
            </w:r>
          </w:p>
        </w:tc>
        <w:tc>
          <w:tcPr>
            <w:tcW w:w="1834" w:type="dxa"/>
            <w:tcBorders>
              <w:top w:val="nil"/>
              <w:left w:val="nil"/>
              <w:bottom w:val="single" w:sz="4" w:space="0" w:color="auto"/>
              <w:right w:val="single" w:sz="4" w:space="0" w:color="auto"/>
            </w:tcBorders>
            <w:shd w:val="clear" w:color="auto" w:fill="auto"/>
          </w:tcPr>
          <w:p w14:paraId="612F6455"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143</w:t>
            </w:r>
          </w:p>
        </w:tc>
      </w:tr>
      <w:tr w:rsidR="0062469A" w:rsidRPr="002200E7" w14:paraId="7AB0DC89" w14:textId="77777777" w:rsidTr="00227DEF">
        <w:trPr>
          <w:trHeight w:val="31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64911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4"/>
                <w:szCs w:val="24"/>
              </w:rPr>
            </w:pPr>
            <w:r w:rsidRPr="002200E7">
              <w:rPr>
                <w:rFonts w:ascii="Times New Roman" w:eastAsia="Times New Roman" w:hAnsi="Times New Roman" w:cs="Times New Roman"/>
                <w:b/>
                <w:bCs/>
                <w:color w:val="000000" w:themeColor="text1"/>
                <w:sz w:val="24"/>
                <w:szCs w:val="24"/>
              </w:rPr>
              <w:t>12</w:t>
            </w:r>
          </w:p>
        </w:tc>
        <w:tc>
          <w:tcPr>
            <w:tcW w:w="1740" w:type="dxa"/>
            <w:tcBorders>
              <w:top w:val="nil"/>
              <w:left w:val="nil"/>
              <w:bottom w:val="single" w:sz="4" w:space="0" w:color="auto"/>
              <w:right w:val="single" w:sz="4" w:space="0" w:color="auto"/>
            </w:tcBorders>
            <w:shd w:val="clear" w:color="auto" w:fill="auto"/>
            <w:hideMark/>
          </w:tcPr>
          <w:p w14:paraId="4C1F8443" w14:textId="77777777" w:rsidR="0062469A" w:rsidRPr="002200E7" w:rsidRDefault="0062469A" w:rsidP="0062469A">
            <w:pPr>
              <w:spacing w:after="0" w:line="240" w:lineRule="auto"/>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DICIEMBRE 18</w:t>
            </w:r>
          </w:p>
        </w:tc>
        <w:tc>
          <w:tcPr>
            <w:tcW w:w="1400" w:type="dxa"/>
            <w:tcBorders>
              <w:top w:val="nil"/>
              <w:left w:val="nil"/>
              <w:bottom w:val="single" w:sz="4" w:space="0" w:color="auto"/>
              <w:right w:val="single" w:sz="4" w:space="0" w:color="auto"/>
            </w:tcBorders>
            <w:shd w:val="clear" w:color="auto" w:fill="auto"/>
            <w:noWrap/>
            <w:vAlign w:val="bottom"/>
          </w:tcPr>
          <w:p w14:paraId="7021D4CE"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w:t>
            </w:r>
          </w:p>
        </w:tc>
        <w:tc>
          <w:tcPr>
            <w:tcW w:w="1277" w:type="dxa"/>
            <w:tcBorders>
              <w:top w:val="nil"/>
              <w:left w:val="nil"/>
              <w:bottom w:val="single" w:sz="4" w:space="0" w:color="auto"/>
              <w:right w:val="single" w:sz="4" w:space="0" w:color="auto"/>
            </w:tcBorders>
            <w:shd w:val="clear" w:color="auto" w:fill="auto"/>
            <w:noWrap/>
            <w:vAlign w:val="bottom"/>
          </w:tcPr>
          <w:p w14:paraId="5CEDD433"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w:t>
            </w:r>
          </w:p>
        </w:tc>
        <w:tc>
          <w:tcPr>
            <w:tcW w:w="1834" w:type="dxa"/>
            <w:tcBorders>
              <w:top w:val="nil"/>
              <w:left w:val="nil"/>
              <w:bottom w:val="single" w:sz="4" w:space="0" w:color="auto"/>
              <w:right w:val="single" w:sz="4" w:space="0" w:color="auto"/>
            </w:tcBorders>
            <w:shd w:val="clear" w:color="auto" w:fill="auto"/>
          </w:tcPr>
          <w:p w14:paraId="2AF2A1FD"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p>
          <w:p w14:paraId="393D2B3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4"/>
                <w:szCs w:val="24"/>
              </w:rPr>
            </w:pPr>
            <w:r w:rsidRPr="002200E7">
              <w:rPr>
                <w:rFonts w:ascii="Times New Roman" w:eastAsia="Times New Roman" w:hAnsi="Times New Roman" w:cs="Times New Roman"/>
                <w:color w:val="000000" w:themeColor="text1"/>
                <w:sz w:val="24"/>
                <w:szCs w:val="24"/>
              </w:rPr>
              <w:t>…</w:t>
            </w:r>
          </w:p>
        </w:tc>
      </w:tr>
    </w:tbl>
    <w:p w14:paraId="6E096D00" w14:textId="77777777" w:rsidR="0062469A" w:rsidRPr="002200E7" w:rsidRDefault="0062469A" w:rsidP="0062469A">
      <w:pPr>
        <w:spacing w:after="0" w:line="240" w:lineRule="auto"/>
        <w:jc w:val="center"/>
        <w:rPr>
          <w:rFonts w:ascii="Times New Roman" w:hAnsi="Times New Roman" w:cs="Times New Roman"/>
          <w:b/>
          <w:color w:val="000000" w:themeColor="text1"/>
        </w:rPr>
      </w:pPr>
    </w:p>
    <w:p w14:paraId="7B6FFE9D" w14:textId="77777777" w:rsidR="00227DEF" w:rsidRPr="002200E7" w:rsidRDefault="00227DEF" w:rsidP="00227DEF">
      <w:pPr>
        <w:jc w:val="both"/>
        <w:rPr>
          <w:rFonts w:ascii="Times New Roman" w:eastAsia="Times New Roman" w:hAnsi="Times New Roman" w:cs="Times New Roman"/>
          <w:b/>
          <w:color w:val="000000" w:themeColor="text1"/>
          <w:sz w:val="24"/>
          <w:szCs w:val="24"/>
          <w:lang w:val="es-ES" w:eastAsia="es-ES"/>
        </w:rPr>
      </w:pPr>
    </w:p>
    <w:p w14:paraId="36A05231" w14:textId="77777777" w:rsidR="000D243C" w:rsidRPr="002200E7" w:rsidRDefault="000D243C" w:rsidP="00227DEF">
      <w:pPr>
        <w:jc w:val="both"/>
        <w:rPr>
          <w:rFonts w:ascii="Times New Roman" w:eastAsia="Times New Roman" w:hAnsi="Times New Roman" w:cs="Times New Roman"/>
          <w:b/>
          <w:color w:val="000000" w:themeColor="text1"/>
          <w:sz w:val="24"/>
          <w:szCs w:val="24"/>
          <w:lang w:val="es-ES" w:eastAsia="es-ES"/>
        </w:rPr>
      </w:pPr>
    </w:p>
    <w:p w14:paraId="3F7DF8A5" w14:textId="77777777" w:rsidR="000D243C" w:rsidRPr="002200E7" w:rsidRDefault="000D243C" w:rsidP="00227DEF">
      <w:pPr>
        <w:jc w:val="both"/>
        <w:rPr>
          <w:rFonts w:ascii="Times New Roman" w:eastAsia="Times New Roman" w:hAnsi="Times New Roman" w:cs="Times New Roman"/>
          <w:b/>
          <w:color w:val="000000" w:themeColor="text1"/>
          <w:sz w:val="24"/>
          <w:szCs w:val="24"/>
          <w:lang w:val="es-ES" w:eastAsia="es-ES"/>
        </w:rPr>
      </w:pPr>
    </w:p>
    <w:p w14:paraId="5EB8996C" w14:textId="77777777" w:rsidR="000D243C" w:rsidRPr="002200E7" w:rsidRDefault="000D243C" w:rsidP="00227DEF">
      <w:pPr>
        <w:jc w:val="both"/>
        <w:rPr>
          <w:rFonts w:ascii="Times New Roman" w:eastAsia="Times New Roman" w:hAnsi="Times New Roman" w:cs="Times New Roman"/>
          <w:b/>
          <w:color w:val="000000" w:themeColor="text1"/>
          <w:sz w:val="24"/>
          <w:szCs w:val="24"/>
          <w:lang w:val="es-ES" w:eastAsia="es-ES"/>
        </w:rPr>
      </w:pPr>
    </w:p>
    <w:p w14:paraId="147ABDB2" w14:textId="77777777" w:rsidR="000D243C" w:rsidRPr="002200E7" w:rsidRDefault="000D243C" w:rsidP="00227DEF">
      <w:pPr>
        <w:jc w:val="both"/>
        <w:rPr>
          <w:rFonts w:ascii="Times New Roman" w:eastAsia="Times New Roman" w:hAnsi="Times New Roman" w:cs="Times New Roman"/>
          <w:b/>
          <w:color w:val="000000" w:themeColor="text1"/>
          <w:sz w:val="24"/>
          <w:szCs w:val="24"/>
          <w:lang w:val="es-ES" w:eastAsia="es-ES"/>
        </w:rPr>
      </w:pPr>
    </w:p>
    <w:p w14:paraId="4B089855" w14:textId="226FD08C" w:rsidR="0062469A" w:rsidRPr="002200E7" w:rsidRDefault="000D243C" w:rsidP="00227DEF">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lastRenderedPageBreak/>
        <w:t>Anexo No. 122</w:t>
      </w:r>
    </w:p>
    <w:p w14:paraId="6B33490E" w14:textId="4415EB24" w:rsidR="0062469A" w:rsidRPr="002200E7" w:rsidRDefault="0062469A" w:rsidP="00227DEF">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RELACIÓN DE LOS MILITARES QUE SALIERON AL EXTERIOR A REALIZAR DIFERENTES ESTUDIOS Y CAPACITACIÓN PROFESIONAL, DETALLADOS POR PAÍS E INSTITUCIÓN EN EL 2018.</w:t>
      </w:r>
    </w:p>
    <w:tbl>
      <w:tblPr>
        <w:tblW w:w="8360" w:type="dxa"/>
        <w:tblCellMar>
          <w:left w:w="70" w:type="dxa"/>
          <w:right w:w="70" w:type="dxa"/>
        </w:tblCellMar>
        <w:tblLook w:val="04A0" w:firstRow="1" w:lastRow="0" w:firstColumn="1" w:lastColumn="0" w:noHBand="0" w:noVBand="1"/>
      </w:tblPr>
      <w:tblGrid>
        <w:gridCol w:w="2320"/>
        <w:gridCol w:w="1372"/>
        <w:gridCol w:w="1460"/>
        <w:gridCol w:w="1808"/>
        <w:gridCol w:w="1400"/>
      </w:tblGrid>
      <w:tr w:rsidR="0062469A" w:rsidRPr="002200E7" w14:paraId="5D0FBDB7" w14:textId="77777777" w:rsidTr="000D243C">
        <w:trPr>
          <w:trHeight w:val="205"/>
        </w:trPr>
        <w:tc>
          <w:tcPr>
            <w:tcW w:w="2320" w:type="dxa"/>
            <w:vMerge w:val="restart"/>
            <w:tcBorders>
              <w:top w:val="single" w:sz="8" w:space="0" w:color="auto"/>
              <w:left w:val="single" w:sz="8" w:space="0" w:color="auto"/>
              <w:bottom w:val="nil"/>
              <w:right w:val="single" w:sz="8" w:space="0" w:color="auto"/>
            </w:tcBorders>
            <w:shd w:val="clear" w:color="auto" w:fill="auto"/>
            <w:noWrap/>
            <w:vAlign w:val="center"/>
            <w:hideMark/>
          </w:tcPr>
          <w:p w14:paraId="29868A9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PAÍS</w:t>
            </w:r>
          </w:p>
        </w:tc>
        <w:tc>
          <w:tcPr>
            <w:tcW w:w="4640" w:type="dxa"/>
            <w:gridSpan w:val="3"/>
            <w:tcBorders>
              <w:top w:val="single" w:sz="8" w:space="0" w:color="auto"/>
              <w:left w:val="nil"/>
              <w:bottom w:val="single" w:sz="8" w:space="0" w:color="auto"/>
              <w:right w:val="nil"/>
            </w:tcBorders>
            <w:shd w:val="clear" w:color="auto" w:fill="auto"/>
            <w:noWrap/>
            <w:vAlign w:val="bottom"/>
            <w:hideMark/>
          </w:tcPr>
          <w:p w14:paraId="297F5092"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INSTITUCIÓN</w:t>
            </w:r>
          </w:p>
        </w:tc>
        <w:tc>
          <w:tcPr>
            <w:tcW w:w="14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442ADB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TOTAL GENERAL</w:t>
            </w:r>
          </w:p>
        </w:tc>
      </w:tr>
      <w:tr w:rsidR="0062469A" w:rsidRPr="002200E7" w14:paraId="0AB47DC7" w14:textId="77777777" w:rsidTr="000D243C">
        <w:trPr>
          <w:trHeight w:val="124"/>
        </w:trPr>
        <w:tc>
          <w:tcPr>
            <w:tcW w:w="2320" w:type="dxa"/>
            <w:vMerge/>
            <w:tcBorders>
              <w:top w:val="single" w:sz="8" w:space="0" w:color="auto"/>
              <w:left w:val="single" w:sz="8" w:space="0" w:color="auto"/>
              <w:bottom w:val="nil"/>
              <w:right w:val="single" w:sz="8" w:space="0" w:color="auto"/>
            </w:tcBorders>
            <w:vAlign w:val="center"/>
            <w:hideMark/>
          </w:tcPr>
          <w:p w14:paraId="3FEE0D11"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p>
        </w:tc>
        <w:tc>
          <w:tcPr>
            <w:tcW w:w="1372" w:type="dxa"/>
            <w:tcBorders>
              <w:top w:val="nil"/>
              <w:left w:val="nil"/>
              <w:bottom w:val="single" w:sz="8" w:space="0" w:color="auto"/>
              <w:right w:val="nil"/>
            </w:tcBorders>
            <w:shd w:val="clear" w:color="auto" w:fill="auto"/>
            <w:noWrap/>
            <w:vAlign w:val="bottom"/>
            <w:hideMark/>
          </w:tcPr>
          <w:p w14:paraId="2A781B1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ERD</w:t>
            </w:r>
          </w:p>
        </w:tc>
        <w:tc>
          <w:tcPr>
            <w:tcW w:w="1460" w:type="dxa"/>
            <w:tcBorders>
              <w:top w:val="nil"/>
              <w:left w:val="single" w:sz="8" w:space="0" w:color="auto"/>
              <w:bottom w:val="single" w:sz="8" w:space="0" w:color="auto"/>
              <w:right w:val="single" w:sz="8" w:space="0" w:color="auto"/>
            </w:tcBorders>
            <w:shd w:val="clear" w:color="auto" w:fill="auto"/>
            <w:noWrap/>
            <w:vAlign w:val="bottom"/>
            <w:hideMark/>
          </w:tcPr>
          <w:p w14:paraId="5CB534D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ARD</w:t>
            </w:r>
          </w:p>
        </w:tc>
        <w:tc>
          <w:tcPr>
            <w:tcW w:w="1808" w:type="dxa"/>
            <w:tcBorders>
              <w:top w:val="nil"/>
              <w:left w:val="nil"/>
              <w:bottom w:val="single" w:sz="8" w:space="0" w:color="auto"/>
              <w:right w:val="nil"/>
            </w:tcBorders>
            <w:shd w:val="clear" w:color="auto" w:fill="auto"/>
            <w:noWrap/>
            <w:vAlign w:val="bottom"/>
            <w:hideMark/>
          </w:tcPr>
          <w:p w14:paraId="2EB958B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FARD</w:t>
            </w:r>
          </w:p>
        </w:tc>
        <w:tc>
          <w:tcPr>
            <w:tcW w:w="1400" w:type="dxa"/>
            <w:vMerge/>
            <w:tcBorders>
              <w:top w:val="single" w:sz="8" w:space="0" w:color="auto"/>
              <w:left w:val="single" w:sz="8" w:space="0" w:color="auto"/>
              <w:bottom w:val="single" w:sz="8" w:space="0" w:color="000000"/>
              <w:right w:val="single" w:sz="8" w:space="0" w:color="auto"/>
            </w:tcBorders>
            <w:vAlign w:val="center"/>
            <w:hideMark/>
          </w:tcPr>
          <w:p w14:paraId="178CAC23"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p>
        </w:tc>
      </w:tr>
      <w:tr w:rsidR="0062469A" w:rsidRPr="002200E7" w14:paraId="1D4ABB29" w14:textId="77777777" w:rsidTr="000D243C">
        <w:trPr>
          <w:trHeight w:val="230"/>
        </w:trPr>
        <w:tc>
          <w:tcPr>
            <w:tcW w:w="2320" w:type="dxa"/>
            <w:tcBorders>
              <w:top w:val="single" w:sz="4" w:space="0" w:color="auto"/>
              <w:left w:val="single" w:sz="8" w:space="0" w:color="auto"/>
              <w:bottom w:val="single" w:sz="4" w:space="0" w:color="auto"/>
              <w:right w:val="nil"/>
            </w:tcBorders>
            <w:shd w:val="clear" w:color="auto" w:fill="auto"/>
            <w:noWrap/>
            <w:vAlign w:val="bottom"/>
            <w:hideMark/>
          </w:tcPr>
          <w:p w14:paraId="494A0493"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ARGENTINA</w:t>
            </w:r>
          </w:p>
        </w:tc>
        <w:tc>
          <w:tcPr>
            <w:tcW w:w="1372"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379E479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60" w:type="dxa"/>
            <w:tcBorders>
              <w:top w:val="single" w:sz="4" w:space="0" w:color="auto"/>
              <w:left w:val="nil"/>
              <w:bottom w:val="single" w:sz="4" w:space="0" w:color="auto"/>
              <w:right w:val="single" w:sz="8" w:space="0" w:color="auto"/>
            </w:tcBorders>
            <w:shd w:val="clear" w:color="auto" w:fill="auto"/>
            <w:noWrap/>
            <w:vAlign w:val="bottom"/>
            <w:hideMark/>
          </w:tcPr>
          <w:p w14:paraId="4E2DD4B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808" w:type="dxa"/>
            <w:tcBorders>
              <w:top w:val="single" w:sz="4" w:space="0" w:color="auto"/>
              <w:left w:val="nil"/>
              <w:bottom w:val="single" w:sz="4" w:space="0" w:color="auto"/>
              <w:right w:val="single" w:sz="4" w:space="0" w:color="auto"/>
            </w:tcBorders>
            <w:shd w:val="clear" w:color="auto" w:fill="auto"/>
            <w:noWrap/>
            <w:vAlign w:val="bottom"/>
            <w:hideMark/>
          </w:tcPr>
          <w:p w14:paraId="4F46F87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400" w:type="dxa"/>
            <w:tcBorders>
              <w:top w:val="nil"/>
              <w:left w:val="single" w:sz="8" w:space="0" w:color="auto"/>
              <w:bottom w:val="single" w:sz="4" w:space="0" w:color="auto"/>
              <w:right w:val="single" w:sz="8" w:space="0" w:color="auto"/>
            </w:tcBorders>
            <w:shd w:val="clear" w:color="auto" w:fill="auto"/>
            <w:vAlign w:val="center"/>
            <w:hideMark/>
          </w:tcPr>
          <w:p w14:paraId="70B650E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3E7980F2" w14:textId="77777777" w:rsidTr="000D243C">
        <w:trPr>
          <w:trHeight w:val="258"/>
        </w:trPr>
        <w:tc>
          <w:tcPr>
            <w:tcW w:w="2320" w:type="dxa"/>
            <w:tcBorders>
              <w:top w:val="nil"/>
              <w:left w:val="single" w:sz="8" w:space="0" w:color="auto"/>
              <w:bottom w:val="single" w:sz="4" w:space="0" w:color="auto"/>
              <w:right w:val="nil"/>
            </w:tcBorders>
            <w:shd w:val="clear" w:color="auto" w:fill="auto"/>
            <w:noWrap/>
            <w:vAlign w:val="bottom"/>
            <w:hideMark/>
          </w:tcPr>
          <w:p w14:paraId="56FAD681"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BRASIL</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7003FF0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1</w:t>
            </w:r>
          </w:p>
        </w:tc>
        <w:tc>
          <w:tcPr>
            <w:tcW w:w="1460" w:type="dxa"/>
            <w:tcBorders>
              <w:top w:val="nil"/>
              <w:left w:val="nil"/>
              <w:bottom w:val="single" w:sz="4" w:space="0" w:color="auto"/>
              <w:right w:val="single" w:sz="8" w:space="0" w:color="auto"/>
            </w:tcBorders>
            <w:shd w:val="clear" w:color="auto" w:fill="auto"/>
            <w:noWrap/>
            <w:vAlign w:val="bottom"/>
            <w:hideMark/>
          </w:tcPr>
          <w:p w14:paraId="645CC76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808" w:type="dxa"/>
            <w:tcBorders>
              <w:top w:val="nil"/>
              <w:left w:val="nil"/>
              <w:bottom w:val="single" w:sz="4" w:space="0" w:color="auto"/>
              <w:right w:val="single" w:sz="4" w:space="0" w:color="auto"/>
            </w:tcBorders>
            <w:shd w:val="clear" w:color="auto" w:fill="auto"/>
            <w:noWrap/>
            <w:vAlign w:val="bottom"/>
            <w:hideMark/>
          </w:tcPr>
          <w:p w14:paraId="5659A17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400" w:type="dxa"/>
            <w:tcBorders>
              <w:top w:val="nil"/>
              <w:left w:val="single" w:sz="8" w:space="0" w:color="auto"/>
              <w:bottom w:val="single" w:sz="4" w:space="0" w:color="auto"/>
              <w:right w:val="single" w:sz="8" w:space="0" w:color="auto"/>
            </w:tcBorders>
            <w:shd w:val="clear" w:color="auto" w:fill="auto"/>
            <w:vAlign w:val="center"/>
            <w:hideMark/>
          </w:tcPr>
          <w:p w14:paraId="47951CA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5B4F50F7" w14:textId="77777777" w:rsidTr="000D243C">
        <w:trPr>
          <w:trHeight w:val="262"/>
        </w:trPr>
        <w:tc>
          <w:tcPr>
            <w:tcW w:w="2320" w:type="dxa"/>
            <w:tcBorders>
              <w:top w:val="nil"/>
              <w:left w:val="single" w:sz="8" w:space="0" w:color="auto"/>
              <w:bottom w:val="single" w:sz="4" w:space="0" w:color="auto"/>
              <w:right w:val="nil"/>
            </w:tcBorders>
            <w:shd w:val="clear" w:color="auto" w:fill="auto"/>
            <w:noWrap/>
            <w:vAlign w:val="bottom"/>
            <w:hideMark/>
          </w:tcPr>
          <w:p w14:paraId="56549FED"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CANADÁ</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0788230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60" w:type="dxa"/>
            <w:tcBorders>
              <w:top w:val="nil"/>
              <w:left w:val="nil"/>
              <w:bottom w:val="single" w:sz="4" w:space="0" w:color="auto"/>
              <w:right w:val="single" w:sz="8" w:space="0" w:color="auto"/>
            </w:tcBorders>
            <w:shd w:val="clear" w:color="auto" w:fill="auto"/>
            <w:noWrap/>
            <w:vAlign w:val="bottom"/>
            <w:hideMark/>
          </w:tcPr>
          <w:p w14:paraId="0CB4E53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1</w:t>
            </w:r>
          </w:p>
        </w:tc>
        <w:tc>
          <w:tcPr>
            <w:tcW w:w="1808" w:type="dxa"/>
            <w:tcBorders>
              <w:top w:val="nil"/>
              <w:left w:val="nil"/>
              <w:bottom w:val="single" w:sz="4" w:space="0" w:color="auto"/>
              <w:right w:val="single" w:sz="4" w:space="0" w:color="auto"/>
            </w:tcBorders>
            <w:shd w:val="clear" w:color="auto" w:fill="auto"/>
            <w:noWrap/>
            <w:vAlign w:val="bottom"/>
            <w:hideMark/>
          </w:tcPr>
          <w:p w14:paraId="12CB2E4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00" w:type="dxa"/>
            <w:tcBorders>
              <w:top w:val="nil"/>
              <w:left w:val="single" w:sz="8" w:space="0" w:color="auto"/>
              <w:bottom w:val="single" w:sz="4" w:space="0" w:color="auto"/>
              <w:right w:val="single" w:sz="8" w:space="0" w:color="auto"/>
            </w:tcBorders>
            <w:shd w:val="clear" w:color="auto" w:fill="auto"/>
            <w:vAlign w:val="center"/>
            <w:hideMark/>
          </w:tcPr>
          <w:p w14:paraId="17BA25F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3</w:t>
            </w:r>
          </w:p>
        </w:tc>
      </w:tr>
      <w:tr w:rsidR="0062469A" w:rsidRPr="002200E7" w14:paraId="12DA5973" w14:textId="77777777" w:rsidTr="000D243C">
        <w:trPr>
          <w:trHeight w:val="179"/>
        </w:trPr>
        <w:tc>
          <w:tcPr>
            <w:tcW w:w="2320" w:type="dxa"/>
            <w:tcBorders>
              <w:top w:val="nil"/>
              <w:left w:val="single" w:sz="8" w:space="0" w:color="auto"/>
              <w:bottom w:val="single" w:sz="4" w:space="0" w:color="auto"/>
              <w:right w:val="nil"/>
            </w:tcBorders>
            <w:shd w:val="clear" w:color="auto" w:fill="auto"/>
            <w:noWrap/>
            <w:vAlign w:val="bottom"/>
          </w:tcPr>
          <w:p w14:paraId="0CE20493"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ITALIA</w:t>
            </w:r>
          </w:p>
        </w:tc>
        <w:tc>
          <w:tcPr>
            <w:tcW w:w="1372" w:type="dxa"/>
            <w:tcBorders>
              <w:top w:val="nil"/>
              <w:left w:val="single" w:sz="8" w:space="0" w:color="auto"/>
              <w:bottom w:val="single" w:sz="4" w:space="0" w:color="auto"/>
              <w:right w:val="single" w:sz="8" w:space="0" w:color="auto"/>
            </w:tcBorders>
            <w:shd w:val="clear" w:color="auto" w:fill="auto"/>
            <w:noWrap/>
            <w:vAlign w:val="bottom"/>
          </w:tcPr>
          <w:p w14:paraId="55D64402"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60" w:type="dxa"/>
            <w:tcBorders>
              <w:top w:val="nil"/>
              <w:left w:val="nil"/>
              <w:bottom w:val="single" w:sz="4" w:space="0" w:color="auto"/>
              <w:right w:val="single" w:sz="8" w:space="0" w:color="auto"/>
            </w:tcBorders>
            <w:shd w:val="clear" w:color="auto" w:fill="auto"/>
            <w:noWrap/>
            <w:vAlign w:val="bottom"/>
          </w:tcPr>
          <w:p w14:paraId="17FBDAF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808" w:type="dxa"/>
            <w:tcBorders>
              <w:top w:val="nil"/>
              <w:left w:val="nil"/>
              <w:bottom w:val="single" w:sz="4" w:space="0" w:color="auto"/>
              <w:right w:val="single" w:sz="4" w:space="0" w:color="auto"/>
            </w:tcBorders>
            <w:shd w:val="clear" w:color="auto" w:fill="auto"/>
            <w:noWrap/>
            <w:vAlign w:val="bottom"/>
          </w:tcPr>
          <w:p w14:paraId="340B1DB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400" w:type="dxa"/>
            <w:tcBorders>
              <w:top w:val="nil"/>
              <w:left w:val="single" w:sz="8" w:space="0" w:color="auto"/>
              <w:bottom w:val="single" w:sz="4" w:space="0" w:color="auto"/>
              <w:right w:val="single" w:sz="8" w:space="0" w:color="auto"/>
            </w:tcBorders>
            <w:shd w:val="clear" w:color="auto" w:fill="auto"/>
            <w:vAlign w:val="center"/>
          </w:tcPr>
          <w:p w14:paraId="297F472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3B2423DB" w14:textId="77777777" w:rsidTr="000D243C">
        <w:trPr>
          <w:trHeight w:val="188"/>
        </w:trPr>
        <w:tc>
          <w:tcPr>
            <w:tcW w:w="2320" w:type="dxa"/>
            <w:tcBorders>
              <w:top w:val="nil"/>
              <w:left w:val="single" w:sz="8" w:space="0" w:color="auto"/>
              <w:bottom w:val="single" w:sz="4" w:space="0" w:color="auto"/>
              <w:right w:val="nil"/>
            </w:tcBorders>
            <w:shd w:val="clear" w:color="auto" w:fill="auto"/>
            <w:noWrap/>
            <w:vAlign w:val="bottom"/>
            <w:hideMark/>
          </w:tcPr>
          <w:p w14:paraId="5DA64AEC"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COLOMBIA</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4F9517C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460" w:type="dxa"/>
            <w:tcBorders>
              <w:top w:val="nil"/>
              <w:left w:val="nil"/>
              <w:bottom w:val="single" w:sz="4" w:space="0" w:color="auto"/>
              <w:right w:val="single" w:sz="8" w:space="0" w:color="auto"/>
            </w:tcBorders>
            <w:shd w:val="clear" w:color="auto" w:fill="auto"/>
            <w:noWrap/>
            <w:vAlign w:val="bottom"/>
            <w:hideMark/>
          </w:tcPr>
          <w:p w14:paraId="25BDF12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3</w:t>
            </w:r>
          </w:p>
        </w:tc>
        <w:tc>
          <w:tcPr>
            <w:tcW w:w="1808" w:type="dxa"/>
            <w:tcBorders>
              <w:top w:val="nil"/>
              <w:left w:val="nil"/>
              <w:bottom w:val="single" w:sz="4" w:space="0" w:color="auto"/>
              <w:right w:val="single" w:sz="4" w:space="0" w:color="auto"/>
            </w:tcBorders>
            <w:shd w:val="clear" w:color="auto" w:fill="auto"/>
            <w:noWrap/>
            <w:vAlign w:val="bottom"/>
            <w:hideMark/>
          </w:tcPr>
          <w:p w14:paraId="02DA3AE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00" w:type="dxa"/>
            <w:tcBorders>
              <w:top w:val="nil"/>
              <w:left w:val="single" w:sz="8" w:space="0" w:color="auto"/>
              <w:bottom w:val="single" w:sz="4" w:space="0" w:color="auto"/>
              <w:right w:val="single" w:sz="8" w:space="0" w:color="auto"/>
            </w:tcBorders>
            <w:shd w:val="clear" w:color="auto" w:fill="auto"/>
            <w:vAlign w:val="center"/>
            <w:hideMark/>
          </w:tcPr>
          <w:p w14:paraId="09130E9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4</w:t>
            </w:r>
          </w:p>
        </w:tc>
      </w:tr>
      <w:tr w:rsidR="0062469A" w:rsidRPr="002200E7" w14:paraId="14E88607" w14:textId="77777777" w:rsidTr="000D243C">
        <w:trPr>
          <w:trHeight w:val="274"/>
        </w:trPr>
        <w:tc>
          <w:tcPr>
            <w:tcW w:w="2320" w:type="dxa"/>
            <w:tcBorders>
              <w:top w:val="nil"/>
              <w:left w:val="single" w:sz="8" w:space="0" w:color="auto"/>
              <w:bottom w:val="single" w:sz="4" w:space="0" w:color="auto"/>
              <w:right w:val="nil"/>
            </w:tcBorders>
            <w:shd w:val="clear" w:color="auto" w:fill="auto"/>
            <w:noWrap/>
            <w:vAlign w:val="bottom"/>
            <w:hideMark/>
          </w:tcPr>
          <w:p w14:paraId="74806755"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COSTA RICA</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7D09102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460" w:type="dxa"/>
            <w:tcBorders>
              <w:top w:val="nil"/>
              <w:left w:val="nil"/>
              <w:bottom w:val="single" w:sz="4" w:space="0" w:color="auto"/>
              <w:right w:val="single" w:sz="8" w:space="0" w:color="auto"/>
            </w:tcBorders>
            <w:shd w:val="clear" w:color="auto" w:fill="auto"/>
            <w:noWrap/>
            <w:vAlign w:val="bottom"/>
            <w:hideMark/>
          </w:tcPr>
          <w:p w14:paraId="5FBE888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808" w:type="dxa"/>
            <w:tcBorders>
              <w:top w:val="nil"/>
              <w:left w:val="nil"/>
              <w:bottom w:val="single" w:sz="4" w:space="0" w:color="auto"/>
              <w:right w:val="single" w:sz="4" w:space="0" w:color="auto"/>
            </w:tcBorders>
            <w:shd w:val="clear" w:color="auto" w:fill="auto"/>
            <w:noWrap/>
            <w:vAlign w:val="bottom"/>
            <w:hideMark/>
          </w:tcPr>
          <w:p w14:paraId="2B89935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00" w:type="dxa"/>
            <w:tcBorders>
              <w:top w:val="nil"/>
              <w:left w:val="single" w:sz="8" w:space="0" w:color="auto"/>
              <w:bottom w:val="single" w:sz="4" w:space="0" w:color="auto"/>
              <w:right w:val="single" w:sz="8" w:space="0" w:color="auto"/>
            </w:tcBorders>
            <w:shd w:val="clear" w:color="auto" w:fill="auto"/>
            <w:vAlign w:val="center"/>
            <w:hideMark/>
          </w:tcPr>
          <w:p w14:paraId="57E55B3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6549A749" w14:textId="77777777" w:rsidTr="000D243C">
        <w:trPr>
          <w:trHeight w:val="136"/>
        </w:trPr>
        <w:tc>
          <w:tcPr>
            <w:tcW w:w="2320" w:type="dxa"/>
            <w:tcBorders>
              <w:top w:val="nil"/>
              <w:left w:val="single" w:sz="8" w:space="0" w:color="auto"/>
              <w:bottom w:val="single" w:sz="4" w:space="0" w:color="auto"/>
              <w:right w:val="nil"/>
            </w:tcBorders>
            <w:shd w:val="clear" w:color="auto" w:fill="auto"/>
            <w:noWrap/>
            <w:vAlign w:val="bottom"/>
          </w:tcPr>
          <w:p w14:paraId="376A6D7F"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CUBA</w:t>
            </w:r>
          </w:p>
        </w:tc>
        <w:tc>
          <w:tcPr>
            <w:tcW w:w="1372" w:type="dxa"/>
            <w:tcBorders>
              <w:top w:val="nil"/>
              <w:left w:val="single" w:sz="8" w:space="0" w:color="auto"/>
              <w:bottom w:val="single" w:sz="4" w:space="0" w:color="auto"/>
              <w:right w:val="single" w:sz="8" w:space="0" w:color="auto"/>
            </w:tcBorders>
            <w:shd w:val="clear" w:color="auto" w:fill="auto"/>
            <w:noWrap/>
            <w:vAlign w:val="bottom"/>
          </w:tcPr>
          <w:p w14:paraId="08F7686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60" w:type="dxa"/>
            <w:tcBorders>
              <w:top w:val="nil"/>
              <w:left w:val="nil"/>
              <w:bottom w:val="single" w:sz="4" w:space="0" w:color="auto"/>
              <w:right w:val="single" w:sz="8" w:space="0" w:color="auto"/>
            </w:tcBorders>
            <w:shd w:val="clear" w:color="auto" w:fill="auto"/>
            <w:noWrap/>
            <w:vAlign w:val="bottom"/>
          </w:tcPr>
          <w:p w14:paraId="166CBA9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808" w:type="dxa"/>
            <w:tcBorders>
              <w:top w:val="nil"/>
              <w:left w:val="nil"/>
              <w:bottom w:val="single" w:sz="4" w:space="0" w:color="auto"/>
              <w:right w:val="single" w:sz="4" w:space="0" w:color="auto"/>
            </w:tcBorders>
            <w:shd w:val="clear" w:color="auto" w:fill="auto"/>
            <w:noWrap/>
            <w:vAlign w:val="bottom"/>
          </w:tcPr>
          <w:p w14:paraId="643E184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400" w:type="dxa"/>
            <w:tcBorders>
              <w:top w:val="nil"/>
              <w:left w:val="single" w:sz="8" w:space="0" w:color="auto"/>
              <w:bottom w:val="single" w:sz="4" w:space="0" w:color="auto"/>
              <w:right w:val="single" w:sz="8" w:space="0" w:color="auto"/>
            </w:tcBorders>
            <w:shd w:val="clear" w:color="auto" w:fill="auto"/>
            <w:vAlign w:val="center"/>
          </w:tcPr>
          <w:p w14:paraId="3D36403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r>
      <w:tr w:rsidR="0062469A" w:rsidRPr="002200E7" w14:paraId="3491CFDA" w14:textId="77777777" w:rsidTr="000D243C">
        <w:trPr>
          <w:trHeight w:val="136"/>
        </w:trPr>
        <w:tc>
          <w:tcPr>
            <w:tcW w:w="2320" w:type="dxa"/>
            <w:tcBorders>
              <w:top w:val="nil"/>
              <w:left w:val="single" w:sz="8" w:space="0" w:color="auto"/>
              <w:bottom w:val="single" w:sz="4" w:space="0" w:color="auto"/>
              <w:right w:val="nil"/>
            </w:tcBorders>
            <w:shd w:val="clear" w:color="auto" w:fill="auto"/>
            <w:noWrap/>
            <w:vAlign w:val="bottom"/>
            <w:hideMark/>
          </w:tcPr>
          <w:p w14:paraId="55A395A7"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ESPAÑA</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7FB1045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460" w:type="dxa"/>
            <w:tcBorders>
              <w:top w:val="nil"/>
              <w:left w:val="nil"/>
              <w:bottom w:val="single" w:sz="4" w:space="0" w:color="auto"/>
              <w:right w:val="single" w:sz="8" w:space="0" w:color="auto"/>
            </w:tcBorders>
            <w:shd w:val="clear" w:color="auto" w:fill="auto"/>
            <w:noWrap/>
            <w:vAlign w:val="bottom"/>
            <w:hideMark/>
          </w:tcPr>
          <w:p w14:paraId="4500E4F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808" w:type="dxa"/>
            <w:tcBorders>
              <w:top w:val="nil"/>
              <w:left w:val="nil"/>
              <w:bottom w:val="single" w:sz="4" w:space="0" w:color="auto"/>
              <w:right w:val="single" w:sz="4" w:space="0" w:color="auto"/>
            </w:tcBorders>
            <w:shd w:val="clear" w:color="auto" w:fill="auto"/>
            <w:noWrap/>
            <w:vAlign w:val="bottom"/>
            <w:hideMark/>
          </w:tcPr>
          <w:p w14:paraId="4E5D6DC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4</w:t>
            </w:r>
          </w:p>
        </w:tc>
        <w:tc>
          <w:tcPr>
            <w:tcW w:w="1400" w:type="dxa"/>
            <w:tcBorders>
              <w:top w:val="nil"/>
              <w:left w:val="single" w:sz="8" w:space="0" w:color="auto"/>
              <w:bottom w:val="single" w:sz="4" w:space="0" w:color="auto"/>
              <w:right w:val="single" w:sz="8" w:space="0" w:color="auto"/>
            </w:tcBorders>
            <w:shd w:val="clear" w:color="auto" w:fill="auto"/>
            <w:vAlign w:val="center"/>
            <w:hideMark/>
          </w:tcPr>
          <w:p w14:paraId="7149BAD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4</w:t>
            </w:r>
          </w:p>
        </w:tc>
      </w:tr>
      <w:tr w:rsidR="0062469A" w:rsidRPr="002200E7" w14:paraId="2DE0C85F" w14:textId="77777777" w:rsidTr="000D243C">
        <w:trPr>
          <w:trHeight w:val="154"/>
        </w:trPr>
        <w:tc>
          <w:tcPr>
            <w:tcW w:w="2320" w:type="dxa"/>
            <w:tcBorders>
              <w:top w:val="nil"/>
              <w:left w:val="single" w:sz="8" w:space="0" w:color="auto"/>
              <w:bottom w:val="single" w:sz="4" w:space="0" w:color="auto"/>
              <w:right w:val="nil"/>
            </w:tcBorders>
            <w:shd w:val="clear" w:color="auto" w:fill="auto"/>
            <w:noWrap/>
            <w:vAlign w:val="bottom"/>
            <w:hideMark/>
          </w:tcPr>
          <w:p w14:paraId="58DFC0E0"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ESTADOS UNIDOS</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1AF733A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10</w:t>
            </w:r>
          </w:p>
        </w:tc>
        <w:tc>
          <w:tcPr>
            <w:tcW w:w="1460" w:type="dxa"/>
            <w:tcBorders>
              <w:top w:val="nil"/>
              <w:left w:val="nil"/>
              <w:bottom w:val="single" w:sz="4" w:space="0" w:color="auto"/>
              <w:right w:val="single" w:sz="8" w:space="0" w:color="auto"/>
            </w:tcBorders>
            <w:shd w:val="clear" w:color="auto" w:fill="auto"/>
            <w:noWrap/>
            <w:vAlign w:val="bottom"/>
            <w:hideMark/>
          </w:tcPr>
          <w:p w14:paraId="1886800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4</w:t>
            </w:r>
          </w:p>
        </w:tc>
        <w:tc>
          <w:tcPr>
            <w:tcW w:w="1808" w:type="dxa"/>
            <w:tcBorders>
              <w:top w:val="nil"/>
              <w:left w:val="nil"/>
              <w:bottom w:val="single" w:sz="4" w:space="0" w:color="auto"/>
              <w:right w:val="single" w:sz="4" w:space="0" w:color="auto"/>
            </w:tcBorders>
            <w:shd w:val="clear" w:color="auto" w:fill="auto"/>
            <w:noWrap/>
            <w:vAlign w:val="bottom"/>
            <w:hideMark/>
          </w:tcPr>
          <w:p w14:paraId="7AEAD3B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4</w:t>
            </w:r>
          </w:p>
        </w:tc>
        <w:tc>
          <w:tcPr>
            <w:tcW w:w="1400" w:type="dxa"/>
            <w:tcBorders>
              <w:top w:val="nil"/>
              <w:left w:val="single" w:sz="8" w:space="0" w:color="auto"/>
              <w:bottom w:val="single" w:sz="4" w:space="0" w:color="auto"/>
              <w:right w:val="single" w:sz="8" w:space="0" w:color="auto"/>
            </w:tcBorders>
            <w:shd w:val="clear" w:color="auto" w:fill="auto"/>
            <w:vAlign w:val="center"/>
            <w:hideMark/>
          </w:tcPr>
          <w:p w14:paraId="1DC8729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18</w:t>
            </w:r>
          </w:p>
        </w:tc>
      </w:tr>
      <w:tr w:rsidR="0062469A" w:rsidRPr="002200E7" w14:paraId="4C70433E" w14:textId="77777777" w:rsidTr="000D243C">
        <w:trPr>
          <w:trHeight w:val="186"/>
        </w:trPr>
        <w:tc>
          <w:tcPr>
            <w:tcW w:w="2320" w:type="dxa"/>
            <w:tcBorders>
              <w:top w:val="nil"/>
              <w:left w:val="single" w:sz="8" w:space="0" w:color="auto"/>
              <w:bottom w:val="single" w:sz="4" w:space="0" w:color="auto"/>
              <w:right w:val="nil"/>
            </w:tcBorders>
            <w:shd w:val="clear" w:color="auto" w:fill="auto"/>
            <w:noWrap/>
            <w:vAlign w:val="bottom"/>
            <w:hideMark/>
          </w:tcPr>
          <w:p w14:paraId="2373C339"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GUATEMALA</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2B152BF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460" w:type="dxa"/>
            <w:tcBorders>
              <w:top w:val="nil"/>
              <w:left w:val="nil"/>
              <w:bottom w:val="single" w:sz="4" w:space="0" w:color="auto"/>
              <w:right w:val="single" w:sz="8" w:space="0" w:color="auto"/>
            </w:tcBorders>
            <w:shd w:val="clear" w:color="auto" w:fill="auto"/>
            <w:noWrap/>
            <w:vAlign w:val="bottom"/>
            <w:hideMark/>
          </w:tcPr>
          <w:p w14:paraId="6644566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808" w:type="dxa"/>
            <w:tcBorders>
              <w:top w:val="nil"/>
              <w:left w:val="nil"/>
              <w:bottom w:val="single" w:sz="4" w:space="0" w:color="auto"/>
              <w:right w:val="single" w:sz="4" w:space="0" w:color="auto"/>
            </w:tcBorders>
            <w:shd w:val="clear" w:color="auto" w:fill="auto"/>
            <w:noWrap/>
            <w:vAlign w:val="bottom"/>
            <w:hideMark/>
          </w:tcPr>
          <w:p w14:paraId="66B4A08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00" w:type="dxa"/>
            <w:tcBorders>
              <w:top w:val="nil"/>
              <w:left w:val="single" w:sz="8" w:space="0" w:color="auto"/>
              <w:bottom w:val="single" w:sz="4" w:space="0" w:color="auto"/>
              <w:right w:val="single" w:sz="8" w:space="0" w:color="auto"/>
            </w:tcBorders>
            <w:shd w:val="clear" w:color="auto" w:fill="auto"/>
            <w:vAlign w:val="center"/>
            <w:hideMark/>
          </w:tcPr>
          <w:p w14:paraId="3A7F9B2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454649FB" w14:textId="77777777" w:rsidTr="000D243C">
        <w:trPr>
          <w:trHeight w:val="218"/>
        </w:trPr>
        <w:tc>
          <w:tcPr>
            <w:tcW w:w="2320" w:type="dxa"/>
            <w:tcBorders>
              <w:top w:val="nil"/>
              <w:left w:val="single" w:sz="8" w:space="0" w:color="auto"/>
              <w:bottom w:val="single" w:sz="4" w:space="0" w:color="auto"/>
              <w:right w:val="nil"/>
            </w:tcBorders>
            <w:shd w:val="clear" w:color="auto" w:fill="auto"/>
            <w:noWrap/>
            <w:vAlign w:val="bottom"/>
          </w:tcPr>
          <w:p w14:paraId="09D08914"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ALEMANIA</w:t>
            </w:r>
          </w:p>
        </w:tc>
        <w:tc>
          <w:tcPr>
            <w:tcW w:w="1372" w:type="dxa"/>
            <w:tcBorders>
              <w:top w:val="nil"/>
              <w:left w:val="single" w:sz="8" w:space="0" w:color="auto"/>
              <w:bottom w:val="single" w:sz="4" w:space="0" w:color="auto"/>
              <w:right w:val="single" w:sz="8" w:space="0" w:color="auto"/>
            </w:tcBorders>
            <w:shd w:val="clear" w:color="auto" w:fill="auto"/>
            <w:noWrap/>
            <w:vAlign w:val="bottom"/>
          </w:tcPr>
          <w:p w14:paraId="202778C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460" w:type="dxa"/>
            <w:tcBorders>
              <w:top w:val="nil"/>
              <w:left w:val="nil"/>
              <w:bottom w:val="single" w:sz="4" w:space="0" w:color="auto"/>
              <w:right w:val="single" w:sz="8" w:space="0" w:color="auto"/>
            </w:tcBorders>
            <w:shd w:val="clear" w:color="auto" w:fill="auto"/>
            <w:noWrap/>
            <w:vAlign w:val="bottom"/>
          </w:tcPr>
          <w:p w14:paraId="2551C3E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808" w:type="dxa"/>
            <w:tcBorders>
              <w:top w:val="nil"/>
              <w:left w:val="nil"/>
              <w:bottom w:val="single" w:sz="4" w:space="0" w:color="auto"/>
              <w:right w:val="single" w:sz="4" w:space="0" w:color="auto"/>
            </w:tcBorders>
            <w:shd w:val="clear" w:color="auto" w:fill="auto"/>
            <w:noWrap/>
            <w:vAlign w:val="bottom"/>
          </w:tcPr>
          <w:p w14:paraId="4CD4A18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400" w:type="dxa"/>
            <w:tcBorders>
              <w:top w:val="nil"/>
              <w:left w:val="single" w:sz="8" w:space="0" w:color="auto"/>
              <w:bottom w:val="single" w:sz="4" w:space="0" w:color="auto"/>
              <w:right w:val="single" w:sz="8" w:space="0" w:color="auto"/>
            </w:tcBorders>
            <w:shd w:val="clear" w:color="auto" w:fill="auto"/>
            <w:vAlign w:val="center"/>
          </w:tcPr>
          <w:p w14:paraId="1445652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131B9FDB" w14:textId="77777777" w:rsidTr="000D243C">
        <w:trPr>
          <w:trHeight w:val="237"/>
        </w:trPr>
        <w:tc>
          <w:tcPr>
            <w:tcW w:w="2320" w:type="dxa"/>
            <w:tcBorders>
              <w:top w:val="nil"/>
              <w:left w:val="single" w:sz="8" w:space="0" w:color="auto"/>
              <w:bottom w:val="single" w:sz="4" w:space="0" w:color="auto"/>
              <w:right w:val="nil"/>
            </w:tcBorders>
            <w:shd w:val="clear" w:color="auto" w:fill="auto"/>
            <w:noWrap/>
            <w:vAlign w:val="bottom"/>
            <w:hideMark/>
          </w:tcPr>
          <w:p w14:paraId="34910098"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MÉXICO</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39D09BF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4</w:t>
            </w:r>
          </w:p>
        </w:tc>
        <w:tc>
          <w:tcPr>
            <w:tcW w:w="1460" w:type="dxa"/>
            <w:tcBorders>
              <w:top w:val="nil"/>
              <w:left w:val="nil"/>
              <w:bottom w:val="single" w:sz="4" w:space="0" w:color="auto"/>
              <w:right w:val="single" w:sz="8" w:space="0" w:color="auto"/>
            </w:tcBorders>
            <w:shd w:val="clear" w:color="auto" w:fill="auto"/>
            <w:noWrap/>
            <w:vAlign w:val="bottom"/>
            <w:hideMark/>
          </w:tcPr>
          <w:p w14:paraId="12FC16E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c>
          <w:tcPr>
            <w:tcW w:w="1808" w:type="dxa"/>
            <w:tcBorders>
              <w:top w:val="nil"/>
              <w:left w:val="nil"/>
              <w:bottom w:val="single" w:sz="4" w:space="0" w:color="auto"/>
              <w:right w:val="single" w:sz="4" w:space="0" w:color="auto"/>
            </w:tcBorders>
            <w:shd w:val="clear" w:color="auto" w:fill="auto"/>
            <w:noWrap/>
            <w:vAlign w:val="bottom"/>
            <w:hideMark/>
          </w:tcPr>
          <w:p w14:paraId="6C07F41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00" w:type="dxa"/>
            <w:tcBorders>
              <w:top w:val="nil"/>
              <w:left w:val="single" w:sz="8" w:space="0" w:color="auto"/>
              <w:bottom w:val="single" w:sz="4" w:space="0" w:color="auto"/>
              <w:right w:val="single" w:sz="8" w:space="0" w:color="auto"/>
            </w:tcBorders>
            <w:shd w:val="clear" w:color="auto" w:fill="auto"/>
            <w:vAlign w:val="center"/>
            <w:hideMark/>
          </w:tcPr>
          <w:p w14:paraId="082BCB1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7</w:t>
            </w:r>
          </w:p>
        </w:tc>
      </w:tr>
      <w:tr w:rsidR="0062469A" w:rsidRPr="002200E7" w14:paraId="0C5DD272" w14:textId="77777777" w:rsidTr="000D243C">
        <w:trPr>
          <w:trHeight w:val="126"/>
        </w:trPr>
        <w:tc>
          <w:tcPr>
            <w:tcW w:w="2320" w:type="dxa"/>
            <w:tcBorders>
              <w:top w:val="nil"/>
              <w:left w:val="single" w:sz="8" w:space="0" w:color="auto"/>
              <w:bottom w:val="single" w:sz="4" w:space="0" w:color="auto"/>
              <w:right w:val="nil"/>
            </w:tcBorders>
            <w:shd w:val="clear" w:color="auto" w:fill="auto"/>
            <w:noWrap/>
            <w:vAlign w:val="bottom"/>
          </w:tcPr>
          <w:p w14:paraId="25D04E41"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FRANCIA</w:t>
            </w:r>
          </w:p>
        </w:tc>
        <w:tc>
          <w:tcPr>
            <w:tcW w:w="1372" w:type="dxa"/>
            <w:tcBorders>
              <w:top w:val="nil"/>
              <w:left w:val="single" w:sz="8" w:space="0" w:color="auto"/>
              <w:bottom w:val="single" w:sz="4" w:space="0" w:color="auto"/>
              <w:right w:val="single" w:sz="8" w:space="0" w:color="auto"/>
            </w:tcBorders>
            <w:shd w:val="clear" w:color="auto" w:fill="auto"/>
            <w:noWrap/>
            <w:vAlign w:val="bottom"/>
          </w:tcPr>
          <w:p w14:paraId="4356E83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60" w:type="dxa"/>
            <w:tcBorders>
              <w:top w:val="nil"/>
              <w:left w:val="nil"/>
              <w:bottom w:val="single" w:sz="4" w:space="0" w:color="auto"/>
              <w:right w:val="single" w:sz="8" w:space="0" w:color="auto"/>
            </w:tcBorders>
            <w:shd w:val="clear" w:color="auto" w:fill="auto"/>
            <w:noWrap/>
            <w:vAlign w:val="bottom"/>
          </w:tcPr>
          <w:p w14:paraId="781715D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808" w:type="dxa"/>
            <w:tcBorders>
              <w:top w:val="nil"/>
              <w:left w:val="nil"/>
              <w:bottom w:val="single" w:sz="4" w:space="0" w:color="auto"/>
              <w:right w:val="single" w:sz="4" w:space="0" w:color="auto"/>
            </w:tcBorders>
            <w:shd w:val="clear" w:color="auto" w:fill="auto"/>
            <w:noWrap/>
            <w:vAlign w:val="bottom"/>
          </w:tcPr>
          <w:p w14:paraId="28AEAC9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400" w:type="dxa"/>
            <w:tcBorders>
              <w:top w:val="nil"/>
              <w:left w:val="single" w:sz="8" w:space="0" w:color="auto"/>
              <w:bottom w:val="single" w:sz="4" w:space="0" w:color="auto"/>
              <w:right w:val="single" w:sz="8" w:space="0" w:color="auto"/>
            </w:tcBorders>
            <w:shd w:val="clear" w:color="auto" w:fill="auto"/>
            <w:vAlign w:val="center"/>
          </w:tcPr>
          <w:p w14:paraId="502090B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7A9538E8" w14:textId="77777777" w:rsidTr="000D243C">
        <w:trPr>
          <w:trHeight w:val="172"/>
        </w:trPr>
        <w:tc>
          <w:tcPr>
            <w:tcW w:w="2320" w:type="dxa"/>
            <w:tcBorders>
              <w:top w:val="nil"/>
              <w:left w:val="single" w:sz="8" w:space="0" w:color="auto"/>
              <w:bottom w:val="single" w:sz="4" w:space="0" w:color="auto"/>
              <w:right w:val="nil"/>
            </w:tcBorders>
            <w:shd w:val="clear" w:color="auto" w:fill="auto"/>
            <w:noWrap/>
            <w:vAlign w:val="bottom"/>
          </w:tcPr>
          <w:p w14:paraId="065F17D7"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RUSIA</w:t>
            </w:r>
          </w:p>
        </w:tc>
        <w:tc>
          <w:tcPr>
            <w:tcW w:w="1372" w:type="dxa"/>
            <w:tcBorders>
              <w:top w:val="nil"/>
              <w:left w:val="single" w:sz="8" w:space="0" w:color="auto"/>
              <w:bottom w:val="single" w:sz="4" w:space="0" w:color="auto"/>
              <w:right w:val="single" w:sz="8" w:space="0" w:color="auto"/>
            </w:tcBorders>
            <w:shd w:val="clear" w:color="auto" w:fill="auto"/>
            <w:noWrap/>
            <w:vAlign w:val="bottom"/>
          </w:tcPr>
          <w:p w14:paraId="09223DF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460" w:type="dxa"/>
            <w:tcBorders>
              <w:top w:val="nil"/>
              <w:left w:val="nil"/>
              <w:bottom w:val="single" w:sz="4" w:space="0" w:color="auto"/>
              <w:right w:val="single" w:sz="8" w:space="0" w:color="auto"/>
            </w:tcBorders>
            <w:shd w:val="clear" w:color="auto" w:fill="auto"/>
            <w:noWrap/>
            <w:vAlign w:val="bottom"/>
          </w:tcPr>
          <w:p w14:paraId="01B002A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808" w:type="dxa"/>
            <w:tcBorders>
              <w:top w:val="nil"/>
              <w:left w:val="nil"/>
              <w:bottom w:val="single" w:sz="4" w:space="0" w:color="auto"/>
              <w:right w:val="single" w:sz="4" w:space="0" w:color="auto"/>
            </w:tcBorders>
            <w:shd w:val="clear" w:color="auto" w:fill="auto"/>
            <w:noWrap/>
            <w:vAlign w:val="bottom"/>
          </w:tcPr>
          <w:p w14:paraId="5863676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00" w:type="dxa"/>
            <w:tcBorders>
              <w:top w:val="nil"/>
              <w:left w:val="single" w:sz="8" w:space="0" w:color="auto"/>
              <w:bottom w:val="single" w:sz="4" w:space="0" w:color="auto"/>
              <w:right w:val="single" w:sz="8" w:space="0" w:color="auto"/>
            </w:tcBorders>
            <w:shd w:val="clear" w:color="auto" w:fill="auto"/>
            <w:vAlign w:val="center"/>
          </w:tcPr>
          <w:p w14:paraId="7883FD3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5D051ACE" w14:textId="77777777" w:rsidTr="000D243C">
        <w:trPr>
          <w:trHeight w:val="222"/>
        </w:trPr>
        <w:tc>
          <w:tcPr>
            <w:tcW w:w="2320" w:type="dxa"/>
            <w:tcBorders>
              <w:top w:val="nil"/>
              <w:left w:val="single" w:sz="4" w:space="0" w:color="auto"/>
              <w:bottom w:val="single" w:sz="4" w:space="0" w:color="auto"/>
              <w:right w:val="single" w:sz="8" w:space="0" w:color="auto"/>
            </w:tcBorders>
            <w:shd w:val="clear" w:color="auto" w:fill="auto"/>
            <w:noWrap/>
            <w:vAlign w:val="bottom"/>
            <w:hideMark/>
          </w:tcPr>
          <w:p w14:paraId="49B52314"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TAIWÁN</w:t>
            </w:r>
          </w:p>
        </w:tc>
        <w:tc>
          <w:tcPr>
            <w:tcW w:w="1372" w:type="dxa"/>
            <w:tcBorders>
              <w:top w:val="single" w:sz="4" w:space="0" w:color="auto"/>
              <w:left w:val="nil"/>
              <w:bottom w:val="single" w:sz="4" w:space="0" w:color="auto"/>
              <w:right w:val="single" w:sz="8" w:space="0" w:color="auto"/>
            </w:tcBorders>
            <w:shd w:val="clear" w:color="auto" w:fill="auto"/>
            <w:noWrap/>
            <w:vAlign w:val="bottom"/>
            <w:hideMark/>
          </w:tcPr>
          <w:p w14:paraId="450F876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1 </w:t>
            </w:r>
          </w:p>
        </w:tc>
        <w:tc>
          <w:tcPr>
            <w:tcW w:w="1460" w:type="dxa"/>
            <w:tcBorders>
              <w:top w:val="single" w:sz="4" w:space="0" w:color="auto"/>
              <w:left w:val="nil"/>
              <w:bottom w:val="single" w:sz="4" w:space="0" w:color="auto"/>
              <w:right w:val="single" w:sz="8" w:space="0" w:color="auto"/>
            </w:tcBorders>
            <w:shd w:val="clear" w:color="auto" w:fill="auto"/>
            <w:noWrap/>
            <w:vAlign w:val="bottom"/>
            <w:hideMark/>
          </w:tcPr>
          <w:p w14:paraId="7FCABC7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1 </w:t>
            </w:r>
          </w:p>
        </w:tc>
        <w:tc>
          <w:tcPr>
            <w:tcW w:w="1808" w:type="dxa"/>
            <w:tcBorders>
              <w:top w:val="single" w:sz="4" w:space="0" w:color="auto"/>
              <w:left w:val="nil"/>
              <w:bottom w:val="single" w:sz="4" w:space="0" w:color="auto"/>
              <w:right w:val="single" w:sz="4" w:space="0" w:color="auto"/>
            </w:tcBorders>
            <w:shd w:val="clear" w:color="auto" w:fill="auto"/>
            <w:noWrap/>
            <w:vAlign w:val="bottom"/>
            <w:hideMark/>
          </w:tcPr>
          <w:p w14:paraId="1FADA5C2"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00" w:type="dxa"/>
            <w:tcBorders>
              <w:top w:val="nil"/>
              <w:left w:val="single" w:sz="8" w:space="0" w:color="auto"/>
              <w:bottom w:val="single" w:sz="4" w:space="0" w:color="auto"/>
              <w:right w:val="single" w:sz="8" w:space="0" w:color="auto"/>
            </w:tcBorders>
            <w:shd w:val="clear" w:color="auto" w:fill="auto"/>
            <w:vAlign w:val="center"/>
            <w:hideMark/>
          </w:tcPr>
          <w:p w14:paraId="63BCCCA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3</w:t>
            </w:r>
          </w:p>
        </w:tc>
      </w:tr>
      <w:tr w:rsidR="0062469A" w:rsidRPr="002200E7" w14:paraId="5AA25F1F" w14:textId="77777777" w:rsidTr="000D243C">
        <w:trPr>
          <w:trHeight w:val="206"/>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E24ABF"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VENEZUELA</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5A492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7</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B5D0E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2 </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1C4FC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7</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2CD2D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16</w:t>
            </w:r>
          </w:p>
        </w:tc>
      </w:tr>
      <w:tr w:rsidR="0062469A" w:rsidRPr="002200E7" w14:paraId="34AA630A" w14:textId="77777777" w:rsidTr="000D243C">
        <w:trPr>
          <w:trHeight w:val="188"/>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280540"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PUERTO RICO</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5E2BA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BEC4B2"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8CBEB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727CB14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567A6F36" w14:textId="77777777" w:rsidTr="000D243C">
        <w:trPr>
          <w:trHeight w:val="179"/>
        </w:trPr>
        <w:tc>
          <w:tcPr>
            <w:tcW w:w="2320"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07A6338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TOTALES</w:t>
            </w:r>
          </w:p>
        </w:tc>
        <w:tc>
          <w:tcPr>
            <w:tcW w:w="1372" w:type="dxa"/>
            <w:tcBorders>
              <w:top w:val="single" w:sz="4" w:space="0" w:color="auto"/>
              <w:left w:val="nil"/>
              <w:bottom w:val="single" w:sz="8" w:space="0" w:color="auto"/>
              <w:right w:val="single" w:sz="8" w:space="0" w:color="auto"/>
            </w:tcBorders>
            <w:shd w:val="clear" w:color="auto" w:fill="auto"/>
            <w:noWrap/>
            <w:vAlign w:val="bottom"/>
            <w:hideMark/>
          </w:tcPr>
          <w:p w14:paraId="0E14758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29</w:t>
            </w:r>
          </w:p>
        </w:tc>
        <w:tc>
          <w:tcPr>
            <w:tcW w:w="1460" w:type="dxa"/>
            <w:tcBorders>
              <w:top w:val="single" w:sz="4" w:space="0" w:color="auto"/>
              <w:left w:val="nil"/>
              <w:bottom w:val="single" w:sz="8" w:space="0" w:color="auto"/>
              <w:right w:val="nil"/>
            </w:tcBorders>
            <w:shd w:val="clear" w:color="auto" w:fill="auto"/>
            <w:noWrap/>
            <w:vAlign w:val="bottom"/>
            <w:hideMark/>
          </w:tcPr>
          <w:p w14:paraId="41EE671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15</w:t>
            </w:r>
          </w:p>
        </w:tc>
        <w:tc>
          <w:tcPr>
            <w:tcW w:w="1808"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71F567B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22</w:t>
            </w:r>
          </w:p>
        </w:tc>
        <w:tc>
          <w:tcPr>
            <w:tcW w:w="1400" w:type="dxa"/>
            <w:tcBorders>
              <w:top w:val="single" w:sz="4" w:space="0" w:color="auto"/>
              <w:left w:val="nil"/>
              <w:bottom w:val="single" w:sz="8" w:space="0" w:color="auto"/>
              <w:right w:val="single" w:sz="8" w:space="0" w:color="auto"/>
            </w:tcBorders>
            <w:shd w:val="clear" w:color="auto" w:fill="auto"/>
            <w:noWrap/>
            <w:vAlign w:val="bottom"/>
            <w:hideMark/>
          </w:tcPr>
          <w:p w14:paraId="6E97F40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66</w:t>
            </w:r>
          </w:p>
        </w:tc>
      </w:tr>
    </w:tbl>
    <w:p w14:paraId="63914FD2" w14:textId="77777777" w:rsidR="0062469A" w:rsidRPr="002200E7" w:rsidRDefault="0062469A" w:rsidP="0062469A">
      <w:pPr>
        <w:spacing w:after="0" w:line="240" w:lineRule="auto"/>
        <w:jc w:val="both"/>
        <w:rPr>
          <w:rFonts w:ascii="Times New Roman" w:hAnsi="Times New Roman" w:cs="Times New Roman"/>
          <w:b/>
          <w:color w:val="000000" w:themeColor="text1"/>
        </w:rPr>
      </w:pPr>
    </w:p>
    <w:p w14:paraId="32187EA7" w14:textId="77777777" w:rsidR="000D243C" w:rsidRPr="002200E7" w:rsidRDefault="000D243C" w:rsidP="00227DEF">
      <w:pPr>
        <w:jc w:val="both"/>
        <w:rPr>
          <w:rFonts w:ascii="Times New Roman" w:eastAsia="Times New Roman" w:hAnsi="Times New Roman" w:cs="Times New Roman"/>
          <w:b/>
          <w:color w:val="000000" w:themeColor="text1"/>
          <w:sz w:val="24"/>
          <w:szCs w:val="24"/>
        </w:rPr>
      </w:pPr>
    </w:p>
    <w:p w14:paraId="74FDC66E" w14:textId="47A126B1" w:rsidR="0062469A" w:rsidRPr="002200E7" w:rsidRDefault="0062469A" w:rsidP="000D243C">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RELACIÓN DE LOS MILITARES QUE LLEGARON DEL EXTERIOR AL FINALIZAR DIF</w:t>
      </w:r>
      <w:r w:rsidR="000D243C" w:rsidRPr="002200E7">
        <w:rPr>
          <w:rFonts w:ascii="Times New Roman" w:eastAsia="Times New Roman" w:hAnsi="Times New Roman" w:cs="Times New Roman"/>
          <w:b/>
          <w:color w:val="000000" w:themeColor="text1"/>
          <w:sz w:val="24"/>
          <w:szCs w:val="24"/>
        </w:rPr>
        <w:t>ERENTES ESTUDIOS Y CAPACITACIÓN.</w:t>
      </w:r>
    </w:p>
    <w:tbl>
      <w:tblPr>
        <w:tblW w:w="8480" w:type="dxa"/>
        <w:tblCellMar>
          <w:left w:w="70" w:type="dxa"/>
          <w:right w:w="70" w:type="dxa"/>
        </w:tblCellMar>
        <w:tblLook w:val="04A0" w:firstRow="1" w:lastRow="0" w:firstColumn="1" w:lastColumn="0" w:noHBand="0" w:noVBand="1"/>
      </w:tblPr>
      <w:tblGrid>
        <w:gridCol w:w="2320"/>
        <w:gridCol w:w="1372"/>
        <w:gridCol w:w="1460"/>
        <w:gridCol w:w="1808"/>
        <w:gridCol w:w="1520"/>
      </w:tblGrid>
      <w:tr w:rsidR="0062469A" w:rsidRPr="002200E7" w14:paraId="23BA1A28" w14:textId="77777777" w:rsidTr="00227DEF">
        <w:trPr>
          <w:trHeight w:val="210"/>
        </w:trPr>
        <w:tc>
          <w:tcPr>
            <w:tcW w:w="23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6B270C2"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PAÍS</w:t>
            </w:r>
          </w:p>
        </w:tc>
        <w:tc>
          <w:tcPr>
            <w:tcW w:w="4640" w:type="dxa"/>
            <w:gridSpan w:val="3"/>
            <w:tcBorders>
              <w:top w:val="single" w:sz="8" w:space="0" w:color="auto"/>
              <w:left w:val="nil"/>
              <w:bottom w:val="single" w:sz="8" w:space="0" w:color="auto"/>
              <w:right w:val="nil"/>
            </w:tcBorders>
            <w:shd w:val="clear" w:color="auto" w:fill="auto"/>
            <w:noWrap/>
            <w:vAlign w:val="bottom"/>
            <w:hideMark/>
          </w:tcPr>
          <w:p w14:paraId="469C93A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INSTITUCIÓN</w:t>
            </w:r>
          </w:p>
        </w:tc>
        <w:tc>
          <w:tcPr>
            <w:tcW w:w="1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FD8301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TOTAL GENERAL</w:t>
            </w:r>
          </w:p>
        </w:tc>
      </w:tr>
      <w:tr w:rsidR="0062469A" w:rsidRPr="002200E7" w14:paraId="5FE48DB9" w14:textId="77777777" w:rsidTr="00227DEF">
        <w:trPr>
          <w:trHeight w:val="144"/>
        </w:trPr>
        <w:tc>
          <w:tcPr>
            <w:tcW w:w="2320" w:type="dxa"/>
            <w:vMerge/>
            <w:tcBorders>
              <w:top w:val="single" w:sz="8" w:space="0" w:color="auto"/>
              <w:left w:val="single" w:sz="8" w:space="0" w:color="auto"/>
              <w:bottom w:val="single" w:sz="8" w:space="0" w:color="000000"/>
              <w:right w:val="single" w:sz="8" w:space="0" w:color="auto"/>
            </w:tcBorders>
            <w:vAlign w:val="center"/>
            <w:hideMark/>
          </w:tcPr>
          <w:p w14:paraId="358A39BD"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p>
        </w:tc>
        <w:tc>
          <w:tcPr>
            <w:tcW w:w="1372" w:type="dxa"/>
            <w:tcBorders>
              <w:top w:val="nil"/>
              <w:left w:val="nil"/>
              <w:bottom w:val="single" w:sz="8" w:space="0" w:color="auto"/>
              <w:right w:val="nil"/>
            </w:tcBorders>
            <w:shd w:val="clear" w:color="auto" w:fill="auto"/>
            <w:noWrap/>
            <w:vAlign w:val="bottom"/>
            <w:hideMark/>
          </w:tcPr>
          <w:p w14:paraId="12D5CCE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ERD</w:t>
            </w:r>
          </w:p>
        </w:tc>
        <w:tc>
          <w:tcPr>
            <w:tcW w:w="1460" w:type="dxa"/>
            <w:tcBorders>
              <w:top w:val="nil"/>
              <w:left w:val="single" w:sz="8" w:space="0" w:color="auto"/>
              <w:bottom w:val="single" w:sz="8" w:space="0" w:color="auto"/>
              <w:right w:val="single" w:sz="8" w:space="0" w:color="auto"/>
            </w:tcBorders>
            <w:shd w:val="clear" w:color="auto" w:fill="auto"/>
            <w:noWrap/>
            <w:vAlign w:val="bottom"/>
            <w:hideMark/>
          </w:tcPr>
          <w:p w14:paraId="2F2240B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ARD</w:t>
            </w:r>
          </w:p>
        </w:tc>
        <w:tc>
          <w:tcPr>
            <w:tcW w:w="1808" w:type="dxa"/>
            <w:tcBorders>
              <w:top w:val="nil"/>
              <w:left w:val="nil"/>
              <w:bottom w:val="single" w:sz="8" w:space="0" w:color="auto"/>
              <w:right w:val="nil"/>
            </w:tcBorders>
            <w:shd w:val="clear" w:color="auto" w:fill="auto"/>
            <w:noWrap/>
            <w:vAlign w:val="bottom"/>
            <w:hideMark/>
          </w:tcPr>
          <w:p w14:paraId="501A5A7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FARD</w:t>
            </w:r>
          </w:p>
        </w:tc>
        <w:tc>
          <w:tcPr>
            <w:tcW w:w="1520" w:type="dxa"/>
            <w:vMerge/>
            <w:tcBorders>
              <w:top w:val="single" w:sz="8" w:space="0" w:color="auto"/>
              <w:left w:val="single" w:sz="8" w:space="0" w:color="auto"/>
              <w:bottom w:val="single" w:sz="8" w:space="0" w:color="000000"/>
              <w:right w:val="single" w:sz="8" w:space="0" w:color="auto"/>
            </w:tcBorders>
            <w:vAlign w:val="center"/>
            <w:hideMark/>
          </w:tcPr>
          <w:p w14:paraId="1E0C7B57"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p>
        </w:tc>
      </w:tr>
      <w:tr w:rsidR="0062469A" w:rsidRPr="002200E7" w14:paraId="6340ABB8" w14:textId="77777777" w:rsidTr="00227DEF">
        <w:trPr>
          <w:trHeight w:val="246"/>
        </w:trPr>
        <w:tc>
          <w:tcPr>
            <w:tcW w:w="2320" w:type="dxa"/>
            <w:tcBorders>
              <w:top w:val="nil"/>
              <w:left w:val="single" w:sz="8" w:space="0" w:color="auto"/>
              <w:bottom w:val="nil"/>
              <w:right w:val="nil"/>
            </w:tcBorders>
            <w:shd w:val="clear" w:color="auto" w:fill="auto"/>
            <w:noWrap/>
            <w:vAlign w:val="center"/>
            <w:hideMark/>
          </w:tcPr>
          <w:p w14:paraId="5E1DD93B"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ALEMANIA</w:t>
            </w:r>
          </w:p>
        </w:tc>
        <w:tc>
          <w:tcPr>
            <w:tcW w:w="1372" w:type="dxa"/>
            <w:tcBorders>
              <w:top w:val="nil"/>
              <w:left w:val="single" w:sz="8" w:space="0" w:color="auto"/>
              <w:bottom w:val="nil"/>
              <w:right w:val="nil"/>
            </w:tcBorders>
            <w:shd w:val="clear" w:color="auto" w:fill="auto"/>
            <w:noWrap/>
            <w:vAlign w:val="bottom"/>
            <w:hideMark/>
          </w:tcPr>
          <w:p w14:paraId="3A23A34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460" w:type="dxa"/>
            <w:tcBorders>
              <w:top w:val="nil"/>
              <w:left w:val="single" w:sz="8" w:space="0" w:color="auto"/>
              <w:bottom w:val="nil"/>
              <w:right w:val="single" w:sz="8" w:space="0" w:color="auto"/>
            </w:tcBorders>
            <w:shd w:val="clear" w:color="auto" w:fill="auto"/>
            <w:noWrap/>
            <w:vAlign w:val="bottom"/>
            <w:hideMark/>
          </w:tcPr>
          <w:p w14:paraId="043B6B0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808" w:type="dxa"/>
            <w:tcBorders>
              <w:top w:val="nil"/>
              <w:left w:val="nil"/>
              <w:bottom w:val="nil"/>
              <w:right w:val="nil"/>
            </w:tcBorders>
            <w:shd w:val="clear" w:color="auto" w:fill="auto"/>
            <w:noWrap/>
            <w:vAlign w:val="bottom"/>
            <w:hideMark/>
          </w:tcPr>
          <w:p w14:paraId="7686BB8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29D4C97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6EEE1D3A" w14:textId="77777777" w:rsidTr="00227DEF">
        <w:trPr>
          <w:trHeight w:val="146"/>
        </w:trPr>
        <w:tc>
          <w:tcPr>
            <w:tcW w:w="2320" w:type="dxa"/>
            <w:tcBorders>
              <w:top w:val="single" w:sz="4" w:space="0" w:color="auto"/>
              <w:left w:val="single" w:sz="8" w:space="0" w:color="auto"/>
              <w:bottom w:val="single" w:sz="4" w:space="0" w:color="auto"/>
              <w:right w:val="nil"/>
            </w:tcBorders>
            <w:shd w:val="clear" w:color="auto" w:fill="auto"/>
            <w:noWrap/>
            <w:vAlign w:val="bottom"/>
            <w:hideMark/>
          </w:tcPr>
          <w:p w14:paraId="4308B079"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ARGENTINA</w:t>
            </w:r>
          </w:p>
        </w:tc>
        <w:tc>
          <w:tcPr>
            <w:tcW w:w="1372"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3F66EAB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460" w:type="dxa"/>
            <w:tcBorders>
              <w:top w:val="single" w:sz="4" w:space="0" w:color="auto"/>
              <w:left w:val="nil"/>
              <w:bottom w:val="single" w:sz="4" w:space="0" w:color="auto"/>
              <w:right w:val="single" w:sz="8" w:space="0" w:color="auto"/>
            </w:tcBorders>
            <w:shd w:val="clear" w:color="auto" w:fill="auto"/>
            <w:noWrap/>
            <w:vAlign w:val="bottom"/>
            <w:hideMark/>
          </w:tcPr>
          <w:p w14:paraId="6A48849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808" w:type="dxa"/>
            <w:tcBorders>
              <w:top w:val="single" w:sz="4" w:space="0" w:color="auto"/>
              <w:left w:val="nil"/>
              <w:bottom w:val="single" w:sz="4" w:space="0" w:color="auto"/>
              <w:right w:val="single" w:sz="4" w:space="0" w:color="auto"/>
            </w:tcBorders>
            <w:shd w:val="clear" w:color="auto" w:fill="auto"/>
            <w:noWrap/>
            <w:vAlign w:val="bottom"/>
            <w:hideMark/>
          </w:tcPr>
          <w:p w14:paraId="7B13819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365ED3B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4368F678" w14:textId="77777777" w:rsidTr="00227DEF">
        <w:trPr>
          <w:trHeight w:val="164"/>
        </w:trPr>
        <w:tc>
          <w:tcPr>
            <w:tcW w:w="2320" w:type="dxa"/>
            <w:tcBorders>
              <w:top w:val="nil"/>
              <w:left w:val="single" w:sz="8" w:space="0" w:color="auto"/>
              <w:bottom w:val="single" w:sz="4" w:space="0" w:color="auto"/>
              <w:right w:val="nil"/>
            </w:tcBorders>
            <w:shd w:val="clear" w:color="auto" w:fill="auto"/>
            <w:noWrap/>
            <w:vAlign w:val="bottom"/>
            <w:hideMark/>
          </w:tcPr>
          <w:p w14:paraId="3FE427EA"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BRASIL</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2EDC20F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60" w:type="dxa"/>
            <w:tcBorders>
              <w:top w:val="nil"/>
              <w:left w:val="nil"/>
              <w:bottom w:val="single" w:sz="4" w:space="0" w:color="auto"/>
              <w:right w:val="single" w:sz="8" w:space="0" w:color="auto"/>
            </w:tcBorders>
            <w:shd w:val="clear" w:color="auto" w:fill="auto"/>
            <w:noWrap/>
            <w:vAlign w:val="bottom"/>
            <w:hideMark/>
          </w:tcPr>
          <w:p w14:paraId="4DE8645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808" w:type="dxa"/>
            <w:tcBorders>
              <w:top w:val="nil"/>
              <w:left w:val="nil"/>
              <w:bottom w:val="single" w:sz="4" w:space="0" w:color="auto"/>
              <w:right w:val="single" w:sz="4" w:space="0" w:color="auto"/>
            </w:tcBorders>
            <w:shd w:val="clear" w:color="auto" w:fill="auto"/>
            <w:noWrap/>
            <w:vAlign w:val="bottom"/>
            <w:hideMark/>
          </w:tcPr>
          <w:p w14:paraId="675F2112"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47848ED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3F2CB0C0" w14:textId="77777777" w:rsidTr="00227DEF">
        <w:trPr>
          <w:trHeight w:val="196"/>
        </w:trPr>
        <w:tc>
          <w:tcPr>
            <w:tcW w:w="2320" w:type="dxa"/>
            <w:tcBorders>
              <w:top w:val="nil"/>
              <w:left w:val="single" w:sz="8" w:space="0" w:color="auto"/>
              <w:bottom w:val="single" w:sz="4" w:space="0" w:color="auto"/>
              <w:right w:val="nil"/>
            </w:tcBorders>
            <w:shd w:val="clear" w:color="auto" w:fill="auto"/>
            <w:noWrap/>
            <w:vAlign w:val="bottom"/>
            <w:hideMark/>
          </w:tcPr>
          <w:p w14:paraId="2CC4390E"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CANADÁ</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7ECD914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460" w:type="dxa"/>
            <w:tcBorders>
              <w:top w:val="nil"/>
              <w:left w:val="nil"/>
              <w:bottom w:val="single" w:sz="4" w:space="0" w:color="auto"/>
              <w:right w:val="single" w:sz="8" w:space="0" w:color="auto"/>
            </w:tcBorders>
            <w:shd w:val="clear" w:color="auto" w:fill="auto"/>
            <w:noWrap/>
            <w:vAlign w:val="bottom"/>
            <w:hideMark/>
          </w:tcPr>
          <w:p w14:paraId="2F4BE7D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808" w:type="dxa"/>
            <w:tcBorders>
              <w:top w:val="nil"/>
              <w:left w:val="nil"/>
              <w:bottom w:val="single" w:sz="4" w:space="0" w:color="auto"/>
              <w:right w:val="single" w:sz="4" w:space="0" w:color="auto"/>
            </w:tcBorders>
            <w:shd w:val="clear" w:color="auto" w:fill="auto"/>
            <w:noWrap/>
            <w:vAlign w:val="bottom"/>
            <w:hideMark/>
          </w:tcPr>
          <w:p w14:paraId="0E0973F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1BB30DF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r>
      <w:tr w:rsidR="0062469A" w:rsidRPr="002200E7" w14:paraId="76882230" w14:textId="77777777" w:rsidTr="00227DEF">
        <w:trPr>
          <w:trHeight w:val="228"/>
        </w:trPr>
        <w:tc>
          <w:tcPr>
            <w:tcW w:w="2320" w:type="dxa"/>
            <w:tcBorders>
              <w:top w:val="nil"/>
              <w:left w:val="single" w:sz="8" w:space="0" w:color="auto"/>
              <w:bottom w:val="single" w:sz="4" w:space="0" w:color="auto"/>
              <w:right w:val="nil"/>
            </w:tcBorders>
            <w:shd w:val="clear" w:color="auto" w:fill="auto"/>
            <w:noWrap/>
            <w:vAlign w:val="bottom"/>
            <w:hideMark/>
          </w:tcPr>
          <w:p w14:paraId="308589AC"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CHILE</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0DFF4FB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460" w:type="dxa"/>
            <w:tcBorders>
              <w:top w:val="nil"/>
              <w:left w:val="nil"/>
              <w:bottom w:val="single" w:sz="4" w:space="0" w:color="auto"/>
              <w:right w:val="single" w:sz="8" w:space="0" w:color="auto"/>
            </w:tcBorders>
            <w:shd w:val="clear" w:color="auto" w:fill="auto"/>
            <w:noWrap/>
            <w:vAlign w:val="bottom"/>
            <w:hideMark/>
          </w:tcPr>
          <w:p w14:paraId="16A3181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1 </w:t>
            </w:r>
          </w:p>
        </w:tc>
        <w:tc>
          <w:tcPr>
            <w:tcW w:w="1808" w:type="dxa"/>
            <w:tcBorders>
              <w:top w:val="nil"/>
              <w:left w:val="nil"/>
              <w:bottom w:val="single" w:sz="4" w:space="0" w:color="auto"/>
              <w:right w:val="single" w:sz="4" w:space="0" w:color="auto"/>
            </w:tcBorders>
            <w:shd w:val="clear" w:color="auto" w:fill="auto"/>
            <w:noWrap/>
            <w:vAlign w:val="bottom"/>
            <w:hideMark/>
          </w:tcPr>
          <w:p w14:paraId="09DF418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1 </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54E1D3D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r>
      <w:tr w:rsidR="0062469A" w:rsidRPr="002200E7" w14:paraId="79572FD8" w14:textId="77777777" w:rsidTr="00227DEF">
        <w:trPr>
          <w:trHeight w:val="118"/>
        </w:trPr>
        <w:tc>
          <w:tcPr>
            <w:tcW w:w="2320" w:type="dxa"/>
            <w:tcBorders>
              <w:top w:val="nil"/>
              <w:left w:val="single" w:sz="8" w:space="0" w:color="auto"/>
              <w:bottom w:val="single" w:sz="4" w:space="0" w:color="auto"/>
              <w:right w:val="nil"/>
            </w:tcBorders>
            <w:shd w:val="clear" w:color="auto" w:fill="auto"/>
            <w:noWrap/>
            <w:vAlign w:val="bottom"/>
            <w:hideMark/>
          </w:tcPr>
          <w:p w14:paraId="5F9471CA"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COLOMBIA</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5CDE310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c>
          <w:tcPr>
            <w:tcW w:w="1460" w:type="dxa"/>
            <w:tcBorders>
              <w:top w:val="nil"/>
              <w:left w:val="nil"/>
              <w:bottom w:val="single" w:sz="4" w:space="0" w:color="auto"/>
              <w:right w:val="single" w:sz="8" w:space="0" w:color="auto"/>
            </w:tcBorders>
            <w:shd w:val="clear" w:color="auto" w:fill="auto"/>
            <w:noWrap/>
            <w:vAlign w:val="bottom"/>
            <w:hideMark/>
          </w:tcPr>
          <w:p w14:paraId="530B501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4</w:t>
            </w:r>
          </w:p>
        </w:tc>
        <w:tc>
          <w:tcPr>
            <w:tcW w:w="1808" w:type="dxa"/>
            <w:tcBorders>
              <w:top w:val="nil"/>
              <w:left w:val="nil"/>
              <w:bottom w:val="single" w:sz="4" w:space="0" w:color="auto"/>
              <w:right w:val="single" w:sz="4" w:space="0" w:color="auto"/>
            </w:tcBorders>
            <w:shd w:val="clear" w:color="auto" w:fill="auto"/>
            <w:noWrap/>
            <w:vAlign w:val="bottom"/>
            <w:hideMark/>
          </w:tcPr>
          <w:p w14:paraId="740CD3A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2B1FADB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7</w:t>
            </w:r>
          </w:p>
        </w:tc>
      </w:tr>
      <w:tr w:rsidR="0062469A" w:rsidRPr="002200E7" w14:paraId="0F3A4C22" w14:textId="77777777" w:rsidTr="00227DEF">
        <w:trPr>
          <w:trHeight w:val="136"/>
        </w:trPr>
        <w:tc>
          <w:tcPr>
            <w:tcW w:w="2320" w:type="dxa"/>
            <w:tcBorders>
              <w:top w:val="nil"/>
              <w:left w:val="single" w:sz="8" w:space="0" w:color="auto"/>
              <w:bottom w:val="single" w:sz="4" w:space="0" w:color="auto"/>
              <w:right w:val="nil"/>
            </w:tcBorders>
            <w:shd w:val="clear" w:color="auto" w:fill="auto"/>
            <w:noWrap/>
            <w:vAlign w:val="bottom"/>
            <w:hideMark/>
          </w:tcPr>
          <w:p w14:paraId="20D37BCA"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COSTA RICA</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6C40B3D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460" w:type="dxa"/>
            <w:tcBorders>
              <w:top w:val="nil"/>
              <w:left w:val="nil"/>
              <w:bottom w:val="single" w:sz="4" w:space="0" w:color="auto"/>
              <w:right w:val="single" w:sz="8" w:space="0" w:color="auto"/>
            </w:tcBorders>
            <w:shd w:val="clear" w:color="auto" w:fill="auto"/>
            <w:noWrap/>
            <w:vAlign w:val="bottom"/>
            <w:hideMark/>
          </w:tcPr>
          <w:p w14:paraId="09405FE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808" w:type="dxa"/>
            <w:tcBorders>
              <w:top w:val="nil"/>
              <w:left w:val="nil"/>
              <w:bottom w:val="single" w:sz="4" w:space="0" w:color="auto"/>
              <w:right w:val="single" w:sz="4" w:space="0" w:color="auto"/>
            </w:tcBorders>
            <w:shd w:val="clear" w:color="auto" w:fill="auto"/>
            <w:noWrap/>
            <w:vAlign w:val="bottom"/>
            <w:hideMark/>
          </w:tcPr>
          <w:p w14:paraId="05ABF34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1 </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30A0431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41EF64A6" w14:textId="77777777" w:rsidTr="00227DEF">
        <w:trPr>
          <w:trHeight w:val="168"/>
        </w:trPr>
        <w:tc>
          <w:tcPr>
            <w:tcW w:w="2320" w:type="dxa"/>
            <w:tcBorders>
              <w:top w:val="nil"/>
              <w:left w:val="single" w:sz="8" w:space="0" w:color="auto"/>
              <w:bottom w:val="single" w:sz="4" w:space="0" w:color="auto"/>
              <w:right w:val="nil"/>
            </w:tcBorders>
            <w:shd w:val="clear" w:color="auto" w:fill="auto"/>
            <w:noWrap/>
            <w:vAlign w:val="bottom"/>
            <w:hideMark/>
          </w:tcPr>
          <w:p w14:paraId="4A875D1D"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CUBA</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460BF42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460" w:type="dxa"/>
            <w:tcBorders>
              <w:top w:val="nil"/>
              <w:left w:val="nil"/>
              <w:bottom w:val="single" w:sz="4" w:space="0" w:color="auto"/>
              <w:right w:val="single" w:sz="8" w:space="0" w:color="auto"/>
            </w:tcBorders>
            <w:shd w:val="clear" w:color="auto" w:fill="auto"/>
            <w:noWrap/>
            <w:vAlign w:val="bottom"/>
            <w:hideMark/>
          </w:tcPr>
          <w:p w14:paraId="53A36FF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808" w:type="dxa"/>
            <w:tcBorders>
              <w:top w:val="nil"/>
              <w:left w:val="nil"/>
              <w:bottom w:val="single" w:sz="4" w:space="0" w:color="auto"/>
              <w:right w:val="single" w:sz="4" w:space="0" w:color="auto"/>
            </w:tcBorders>
            <w:shd w:val="clear" w:color="auto" w:fill="auto"/>
            <w:noWrap/>
            <w:vAlign w:val="bottom"/>
            <w:hideMark/>
          </w:tcPr>
          <w:p w14:paraId="400B15B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1 </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044E110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24E824C6" w14:textId="77777777" w:rsidTr="00227DEF">
        <w:trPr>
          <w:trHeight w:val="200"/>
        </w:trPr>
        <w:tc>
          <w:tcPr>
            <w:tcW w:w="2320" w:type="dxa"/>
            <w:tcBorders>
              <w:top w:val="nil"/>
              <w:left w:val="single" w:sz="8" w:space="0" w:color="auto"/>
              <w:bottom w:val="single" w:sz="4" w:space="0" w:color="auto"/>
              <w:right w:val="nil"/>
            </w:tcBorders>
            <w:shd w:val="clear" w:color="auto" w:fill="auto"/>
            <w:noWrap/>
            <w:vAlign w:val="bottom"/>
            <w:hideMark/>
          </w:tcPr>
          <w:p w14:paraId="17F515DD"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ESPAÑA</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305485C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5</w:t>
            </w:r>
          </w:p>
        </w:tc>
        <w:tc>
          <w:tcPr>
            <w:tcW w:w="1460" w:type="dxa"/>
            <w:tcBorders>
              <w:top w:val="nil"/>
              <w:left w:val="nil"/>
              <w:bottom w:val="single" w:sz="4" w:space="0" w:color="auto"/>
              <w:right w:val="single" w:sz="8" w:space="0" w:color="auto"/>
            </w:tcBorders>
            <w:shd w:val="clear" w:color="auto" w:fill="auto"/>
            <w:noWrap/>
            <w:vAlign w:val="bottom"/>
            <w:hideMark/>
          </w:tcPr>
          <w:p w14:paraId="359D93A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3</w:t>
            </w:r>
          </w:p>
        </w:tc>
        <w:tc>
          <w:tcPr>
            <w:tcW w:w="1808" w:type="dxa"/>
            <w:tcBorders>
              <w:top w:val="nil"/>
              <w:left w:val="nil"/>
              <w:bottom w:val="single" w:sz="4" w:space="0" w:color="auto"/>
              <w:right w:val="single" w:sz="4" w:space="0" w:color="auto"/>
            </w:tcBorders>
            <w:shd w:val="clear" w:color="auto" w:fill="auto"/>
            <w:noWrap/>
            <w:vAlign w:val="bottom"/>
            <w:hideMark/>
          </w:tcPr>
          <w:p w14:paraId="7936AF3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7</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41EC64E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15</w:t>
            </w:r>
          </w:p>
        </w:tc>
      </w:tr>
      <w:tr w:rsidR="0062469A" w:rsidRPr="002200E7" w14:paraId="2DAEDFA7" w14:textId="77777777" w:rsidTr="000D243C">
        <w:trPr>
          <w:trHeight w:val="242"/>
        </w:trPr>
        <w:tc>
          <w:tcPr>
            <w:tcW w:w="2320" w:type="dxa"/>
            <w:tcBorders>
              <w:top w:val="nil"/>
              <w:left w:val="single" w:sz="8" w:space="0" w:color="auto"/>
              <w:bottom w:val="single" w:sz="4" w:space="0" w:color="auto"/>
              <w:right w:val="nil"/>
            </w:tcBorders>
            <w:shd w:val="clear" w:color="auto" w:fill="auto"/>
            <w:noWrap/>
            <w:vAlign w:val="bottom"/>
            <w:hideMark/>
          </w:tcPr>
          <w:p w14:paraId="78D78982"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ESTADOS UNIDOS</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7FC3284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20</w:t>
            </w:r>
          </w:p>
        </w:tc>
        <w:tc>
          <w:tcPr>
            <w:tcW w:w="1460" w:type="dxa"/>
            <w:tcBorders>
              <w:top w:val="nil"/>
              <w:left w:val="nil"/>
              <w:bottom w:val="single" w:sz="4" w:space="0" w:color="auto"/>
              <w:right w:val="single" w:sz="8" w:space="0" w:color="auto"/>
            </w:tcBorders>
            <w:shd w:val="clear" w:color="auto" w:fill="auto"/>
            <w:noWrap/>
            <w:vAlign w:val="bottom"/>
            <w:hideMark/>
          </w:tcPr>
          <w:p w14:paraId="7CEDF75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09</w:t>
            </w:r>
          </w:p>
        </w:tc>
        <w:tc>
          <w:tcPr>
            <w:tcW w:w="1808" w:type="dxa"/>
            <w:tcBorders>
              <w:top w:val="nil"/>
              <w:left w:val="nil"/>
              <w:bottom w:val="single" w:sz="4" w:space="0" w:color="auto"/>
              <w:right w:val="single" w:sz="4" w:space="0" w:color="auto"/>
            </w:tcBorders>
            <w:shd w:val="clear" w:color="auto" w:fill="auto"/>
            <w:noWrap/>
            <w:vAlign w:val="bottom"/>
            <w:hideMark/>
          </w:tcPr>
          <w:p w14:paraId="5037086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10</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6A49D64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39</w:t>
            </w:r>
          </w:p>
        </w:tc>
      </w:tr>
      <w:tr w:rsidR="0062469A" w:rsidRPr="002200E7" w14:paraId="2429F711" w14:textId="77777777" w:rsidTr="00227DEF">
        <w:trPr>
          <w:trHeight w:val="212"/>
        </w:trPr>
        <w:tc>
          <w:tcPr>
            <w:tcW w:w="2320" w:type="dxa"/>
            <w:tcBorders>
              <w:top w:val="nil"/>
              <w:left w:val="single" w:sz="8" w:space="0" w:color="auto"/>
              <w:bottom w:val="single" w:sz="4" w:space="0" w:color="auto"/>
              <w:right w:val="nil"/>
            </w:tcBorders>
            <w:shd w:val="clear" w:color="auto" w:fill="auto"/>
            <w:noWrap/>
            <w:vAlign w:val="bottom"/>
            <w:hideMark/>
          </w:tcPr>
          <w:p w14:paraId="28C6CC6E"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GUATEMALA</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6D9D6BB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460" w:type="dxa"/>
            <w:tcBorders>
              <w:top w:val="nil"/>
              <w:left w:val="nil"/>
              <w:bottom w:val="single" w:sz="4" w:space="0" w:color="auto"/>
              <w:right w:val="single" w:sz="8" w:space="0" w:color="auto"/>
            </w:tcBorders>
            <w:shd w:val="clear" w:color="auto" w:fill="auto"/>
            <w:noWrap/>
            <w:vAlign w:val="bottom"/>
            <w:hideMark/>
          </w:tcPr>
          <w:p w14:paraId="4B3AC19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808" w:type="dxa"/>
            <w:tcBorders>
              <w:top w:val="nil"/>
              <w:left w:val="nil"/>
              <w:bottom w:val="single" w:sz="4" w:space="0" w:color="auto"/>
              <w:right w:val="single" w:sz="4" w:space="0" w:color="auto"/>
            </w:tcBorders>
            <w:shd w:val="clear" w:color="auto" w:fill="auto"/>
            <w:noWrap/>
            <w:vAlign w:val="bottom"/>
            <w:hideMark/>
          </w:tcPr>
          <w:p w14:paraId="2822BEC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57FD1C0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165E9B6D" w14:textId="77777777" w:rsidTr="00227DEF">
        <w:trPr>
          <w:trHeight w:val="230"/>
        </w:trPr>
        <w:tc>
          <w:tcPr>
            <w:tcW w:w="2320" w:type="dxa"/>
            <w:tcBorders>
              <w:top w:val="nil"/>
              <w:left w:val="single" w:sz="8" w:space="0" w:color="auto"/>
              <w:bottom w:val="single" w:sz="4" w:space="0" w:color="auto"/>
              <w:right w:val="nil"/>
            </w:tcBorders>
            <w:shd w:val="clear" w:color="auto" w:fill="auto"/>
            <w:noWrap/>
            <w:vAlign w:val="bottom"/>
            <w:hideMark/>
          </w:tcPr>
          <w:p w14:paraId="78F80091"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MÉXICO</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5D3AC01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5</w:t>
            </w:r>
          </w:p>
        </w:tc>
        <w:tc>
          <w:tcPr>
            <w:tcW w:w="1460" w:type="dxa"/>
            <w:tcBorders>
              <w:top w:val="nil"/>
              <w:left w:val="nil"/>
              <w:bottom w:val="single" w:sz="4" w:space="0" w:color="auto"/>
              <w:right w:val="single" w:sz="8" w:space="0" w:color="auto"/>
            </w:tcBorders>
            <w:shd w:val="clear" w:color="auto" w:fill="auto"/>
            <w:noWrap/>
            <w:vAlign w:val="bottom"/>
            <w:hideMark/>
          </w:tcPr>
          <w:p w14:paraId="31E9526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c>
          <w:tcPr>
            <w:tcW w:w="1808" w:type="dxa"/>
            <w:tcBorders>
              <w:top w:val="nil"/>
              <w:left w:val="nil"/>
              <w:bottom w:val="single" w:sz="4" w:space="0" w:color="auto"/>
              <w:right w:val="single" w:sz="4" w:space="0" w:color="auto"/>
            </w:tcBorders>
            <w:shd w:val="clear" w:color="auto" w:fill="auto"/>
            <w:noWrap/>
            <w:vAlign w:val="bottom"/>
            <w:hideMark/>
          </w:tcPr>
          <w:p w14:paraId="5F0C38C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72EA021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8</w:t>
            </w:r>
          </w:p>
        </w:tc>
      </w:tr>
      <w:tr w:rsidR="0062469A" w:rsidRPr="002200E7" w14:paraId="12682CD8" w14:textId="77777777" w:rsidTr="00227DEF">
        <w:trPr>
          <w:trHeight w:val="138"/>
        </w:trPr>
        <w:tc>
          <w:tcPr>
            <w:tcW w:w="2320" w:type="dxa"/>
            <w:tcBorders>
              <w:top w:val="nil"/>
              <w:left w:val="single" w:sz="8" w:space="0" w:color="auto"/>
              <w:bottom w:val="single" w:sz="4" w:space="0" w:color="auto"/>
              <w:right w:val="nil"/>
            </w:tcBorders>
            <w:shd w:val="clear" w:color="auto" w:fill="auto"/>
            <w:noWrap/>
            <w:vAlign w:val="bottom"/>
            <w:hideMark/>
          </w:tcPr>
          <w:p w14:paraId="467D5646"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PANAMÁ</w:t>
            </w:r>
          </w:p>
        </w:tc>
        <w:tc>
          <w:tcPr>
            <w:tcW w:w="1372" w:type="dxa"/>
            <w:tcBorders>
              <w:top w:val="nil"/>
              <w:left w:val="single" w:sz="8" w:space="0" w:color="auto"/>
              <w:bottom w:val="single" w:sz="4" w:space="0" w:color="auto"/>
              <w:right w:val="single" w:sz="8" w:space="0" w:color="auto"/>
            </w:tcBorders>
            <w:shd w:val="clear" w:color="auto" w:fill="auto"/>
            <w:noWrap/>
            <w:vAlign w:val="bottom"/>
            <w:hideMark/>
          </w:tcPr>
          <w:p w14:paraId="5163A5A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460" w:type="dxa"/>
            <w:tcBorders>
              <w:top w:val="nil"/>
              <w:left w:val="nil"/>
              <w:bottom w:val="single" w:sz="4" w:space="0" w:color="auto"/>
              <w:right w:val="single" w:sz="8" w:space="0" w:color="auto"/>
            </w:tcBorders>
            <w:shd w:val="clear" w:color="auto" w:fill="auto"/>
            <w:noWrap/>
            <w:vAlign w:val="bottom"/>
            <w:hideMark/>
          </w:tcPr>
          <w:p w14:paraId="76D7CD6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808" w:type="dxa"/>
            <w:tcBorders>
              <w:top w:val="nil"/>
              <w:left w:val="nil"/>
              <w:bottom w:val="single" w:sz="4" w:space="0" w:color="auto"/>
              <w:right w:val="single" w:sz="4" w:space="0" w:color="auto"/>
            </w:tcBorders>
            <w:shd w:val="clear" w:color="auto" w:fill="auto"/>
            <w:noWrap/>
            <w:vAlign w:val="bottom"/>
            <w:hideMark/>
          </w:tcPr>
          <w:p w14:paraId="4FF0471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2 </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4FE4AA5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r>
      <w:tr w:rsidR="0062469A" w:rsidRPr="002200E7" w14:paraId="4211277C" w14:textId="77777777" w:rsidTr="00227DEF">
        <w:trPr>
          <w:trHeight w:val="188"/>
        </w:trPr>
        <w:tc>
          <w:tcPr>
            <w:tcW w:w="2320" w:type="dxa"/>
            <w:tcBorders>
              <w:top w:val="nil"/>
              <w:left w:val="single" w:sz="8" w:space="0" w:color="auto"/>
              <w:bottom w:val="single" w:sz="4" w:space="0" w:color="auto"/>
              <w:right w:val="nil"/>
            </w:tcBorders>
            <w:shd w:val="clear" w:color="auto" w:fill="auto"/>
            <w:noWrap/>
            <w:vAlign w:val="bottom"/>
            <w:hideMark/>
          </w:tcPr>
          <w:p w14:paraId="418D0E65"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PUERTO RICO</w:t>
            </w:r>
          </w:p>
        </w:tc>
        <w:tc>
          <w:tcPr>
            <w:tcW w:w="1372" w:type="dxa"/>
            <w:tcBorders>
              <w:top w:val="nil"/>
              <w:left w:val="single" w:sz="8" w:space="0" w:color="auto"/>
              <w:bottom w:val="nil"/>
              <w:right w:val="single" w:sz="8" w:space="0" w:color="auto"/>
            </w:tcBorders>
            <w:shd w:val="clear" w:color="auto" w:fill="auto"/>
            <w:noWrap/>
            <w:vAlign w:val="bottom"/>
            <w:hideMark/>
          </w:tcPr>
          <w:p w14:paraId="5B6E0DC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460" w:type="dxa"/>
            <w:tcBorders>
              <w:top w:val="nil"/>
              <w:left w:val="nil"/>
              <w:bottom w:val="nil"/>
              <w:right w:val="single" w:sz="8" w:space="0" w:color="auto"/>
            </w:tcBorders>
            <w:shd w:val="clear" w:color="auto" w:fill="auto"/>
            <w:noWrap/>
            <w:vAlign w:val="bottom"/>
            <w:hideMark/>
          </w:tcPr>
          <w:p w14:paraId="2814A53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808" w:type="dxa"/>
            <w:tcBorders>
              <w:top w:val="nil"/>
              <w:left w:val="nil"/>
              <w:bottom w:val="nil"/>
              <w:right w:val="single" w:sz="4" w:space="0" w:color="auto"/>
            </w:tcBorders>
            <w:shd w:val="clear" w:color="auto" w:fill="auto"/>
            <w:noWrap/>
            <w:vAlign w:val="bottom"/>
            <w:hideMark/>
          </w:tcPr>
          <w:p w14:paraId="3B13728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1 </w:t>
            </w: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741E1B7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r>
      <w:tr w:rsidR="0062469A" w:rsidRPr="002200E7" w14:paraId="6B7D153B" w14:textId="77777777" w:rsidTr="000D243C">
        <w:trPr>
          <w:trHeight w:val="233"/>
        </w:trPr>
        <w:tc>
          <w:tcPr>
            <w:tcW w:w="2320" w:type="dxa"/>
            <w:tcBorders>
              <w:top w:val="nil"/>
              <w:left w:val="single" w:sz="8" w:space="0" w:color="auto"/>
              <w:bottom w:val="single" w:sz="4" w:space="0" w:color="auto"/>
              <w:right w:val="single" w:sz="8" w:space="0" w:color="auto"/>
            </w:tcBorders>
            <w:shd w:val="clear" w:color="auto" w:fill="auto"/>
            <w:noWrap/>
            <w:vAlign w:val="bottom"/>
            <w:hideMark/>
          </w:tcPr>
          <w:p w14:paraId="272485CF"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TAIWÁN</w:t>
            </w:r>
          </w:p>
        </w:tc>
        <w:tc>
          <w:tcPr>
            <w:tcW w:w="1372" w:type="dxa"/>
            <w:tcBorders>
              <w:top w:val="single" w:sz="4" w:space="0" w:color="auto"/>
              <w:left w:val="nil"/>
              <w:bottom w:val="single" w:sz="4" w:space="0" w:color="auto"/>
              <w:right w:val="single" w:sz="8" w:space="0" w:color="auto"/>
            </w:tcBorders>
            <w:shd w:val="clear" w:color="auto" w:fill="auto"/>
            <w:noWrap/>
            <w:vAlign w:val="bottom"/>
            <w:hideMark/>
          </w:tcPr>
          <w:p w14:paraId="3F2E0DC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460" w:type="dxa"/>
            <w:tcBorders>
              <w:top w:val="single" w:sz="4" w:space="0" w:color="auto"/>
              <w:left w:val="nil"/>
              <w:bottom w:val="single" w:sz="4" w:space="0" w:color="auto"/>
              <w:right w:val="single" w:sz="8" w:space="0" w:color="auto"/>
            </w:tcBorders>
            <w:shd w:val="clear" w:color="auto" w:fill="auto"/>
            <w:noWrap/>
            <w:vAlign w:val="bottom"/>
            <w:hideMark/>
          </w:tcPr>
          <w:p w14:paraId="64D41C6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c>
          <w:tcPr>
            <w:tcW w:w="1808" w:type="dxa"/>
            <w:tcBorders>
              <w:top w:val="single" w:sz="4" w:space="0" w:color="auto"/>
              <w:left w:val="nil"/>
              <w:bottom w:val="single" w:sz="4" w:space="0" w:color="auto"/>
              <w:right w:val="single" w:sz="4" w:space="0" w:color="auto"/>
            </w:tcBorders>
            <w:shd w:val="clear" w:color="auto" w:fill="auto"/>
            <w:noWrap/>
            <w:vAlign w:val="bottom"/>
            <w:hideMark/>
          </w:tcPr>
          <w:p w14:paraId="38529EB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520" w:type="dxa"/>
            <w:tcBorders>
              <w:top w:val="nil"/>
              <w:left w:val="single" w:sz="8" w:space="0" w:color="auto"/>
              <w:bottom w:val="single" w:sz="4" w:space="0" w:color="auto"/>
              <w:right w:val="single" w:sz="8" w:space="0" w:color="auto"/>
            </w:tcBorders>
            <w:shd w:val="clear" w:color="auto" w:fill="auto"/>
            <w:vAlign w:val="center"/>
            <w:hideMark/>
          </w:tcPr>
          <w:p w14:paraId="549ECF2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r>
      <w:tr w:rsidR="0062469A" w:rsidRPr="002200E7" w14:paraId="561570A6" w14:textId="77777777" w:rsidTr="000D243C">
        <w:trPr>
          <w:trHeight w:val="260"/>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A45605"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ITALIA</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4D2B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1</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94623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899AF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 </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C048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7580C4A5" w14:textId="77777777" w:rsidTr="00227DEF">
        <w:trPr>
          <w:trHeight w:val="118"/>
        </w:trPr>
        <w:tc>
          <w:tcPr>
            <w:tcW w:w="2320" w:type="dxa"/>
            <w:tcBorders>
              <w:top w:val="single" w:sz="4" w:space="0" w:color="auto"/>
              <w:left w:val="single" w:sz="4" w:space="0" w:color="auto"/>
              <w:bottom w:val="single" w:sz="4" w:space="0" w:color="auto"/>
              <w:right w:val="nil"/>
            </w:tcBorders>
            <w:shd w:val="clear" w:color="auto" w:fill="auto"/>
            <w:noWrap/>
            <w:vAlign w:val="bottom"/>
            <w:hideMark/>
          </w:tcPr>
          <w:p w14:paraId="0F8F7B75"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VENEZUELA</w:t>
            </w:r>
          </w:p>
        </w:tc>
        <w:tc>
          <w:tcPr>
            <w:tcW w:w="1372"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0E7FE13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4</w:t>
            </w:r>
          </w:p>
        </w:tc>
        <w:tc>
          <w:tcPr>
            <w:tcW w:w="1460" w:type="dxa"/>
            <w:tcBorders>
              <w:top w:val="single" w:sz="4" w:space="0" w:color="auto"/>
              <w:left w:val="nil"/>
              <w:bottom w:val="single" w:sz="8" w:space="0" w:color="auto"/>
              <w:right w:val="single" w:sz="8" w:space="0" w:color="auto"/>
            </w:tcBorders>
            <w:shd w:val="clear" w:color="auto" w:fill="auto"/>
            <w:noWrap/>
            <w:vAlign w:val="bottom"/>
            <w:hideMark/>
          </w:tcPr>
          <w:p w14:paraId="5AF0C1A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w:t>
            </w:r>
          </w:p>
        </w:tc>
        <w:tc>
          <w:tcPr>
            <w:tcW w:w="1808" w:type="dxa"/>
            <w:tcBorders>
              <w:top w:val="single" w:sz="4" w:space="0" w:color="auto"/>
              <w:left w:val="nil"/>
              <w:bottom w:val="nil"/>
              <w:right w:val="single" w:sz="4" w:space="0" w:color="auto"/>
            </w:tcBorders>
            <w:shd w:val="clear" w:color="auto" w:fill="auto"/>
            <w:noWrap/>
            <w:vAlign w:val="bottom"/>
            <w:hideMark/>
          </w:tcPr>
          <w:p w14:paraId="6142952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7</w:t>
            </w:r>
          </w:p>
        </w:tc>
        <w:tc>
          <w:tcPr>
            <w:tcW w:w="1520" w:type="dxa"/>
            <w:tcBorders>
              <w:top w:val="single" w:sz="4" w:space="0" w:color="auto"/>
              <w:left w:val="single" w:sz="8" w:space="0" w:color="auto"/>
              <w:bottom w:val="nil"/>
              <w:right w:val="single" w:sz="8" w:space="0" w:color="auto"/>
            </w:tcBorders>
            <w:shd w:val="clear" w:color="auto" w:fill="auto"/>
            <w:vAlign w:val="center"/>
            <w:hideMark/>
          </w:tcPr>
          <w:p w14:paraId="5261302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13</w:t>
            </w:r>
          </w:p>
        </w:tc>
      </w:tr>
      <w:tr w:rsidR="0062469A" w:rsidRPr="002200E7" w14:paraId="451BB9FD" w14:textId="77777777" w:rsidTr="000D243C">
        <w:trPr>
          <w:trHeight w:val="187"/>
        </w:trPr>
        <w:tc>
          <w:tcPr>
            <w:tcW w:w="2320" w:type="dxa"/>
            <w:tcBorders>
              <w:top w:val="nil"/>
              <w:left w:val="single" w:sz="8" w:space="0" w:color="auto"/>
              <w:bottom w:val="single" w:sz="4" w:space="0" w:color="auto"/>
              <w:right w:val="single" w:sz="8" w:space="0" w:color="auto"/>
            </w:tcBorders>
            <w:shd w:val="clear" w:color="auto" w:fill="auto"/>
            <w:noWrap/>
            <w:vAlign w:val="bottom"/>
          </w:tcPr>
          <w:p w14:paraId="6804D989"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PORTUGAL</w:t>
            </w:r>
          </w:p>
        </w:tc>
        <w:tc>
          <w:tcPr>
            <w:tcW w:w="1372" w:type="dxa"/>
            <w:tcBorders>
              <w:top w:val="nil"/>
              <w:left w:val="nil"/>
              <w:bottom w:val="single" w:sz="4" w:space="0" w:color="auto"/>
              <w:right w:val="single" w:sz="8" w:space="0" w:color="auto"/>
            </w:tcBorders>
            <w:shd w:val="clear" w:color="auto" w:fill="auto"/>
            <w:noWrap/>
            <w:vAlign w:val="bottom"/>
          </w:tcPr>
          <w:p w14:paraId="1D1A56A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460" w:type="dxa"/>
            <w:tcBorders>
              <w:top w:val="nil"/>
              <w:left w:val="nil"/>
              <w:bottom w:val="single" w:sz="4" w:space="0" w:color="auto"/>
              <w:right w:val="nil"/>
            </w:tcBorders>
            <w:shd w:val="clear" w:color="auto" w:fill="auto"/>
            <w:noWrap/>
            <w:vAlign w:val="bottom"/>
          </w:tcPr>
          <w:p w14:paraId="167C18F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808" w:type="dxa"/>
            <w:tcBorders>
              <w:top w:val="single" w:sz="8" w:space="0" w:color="auto"/>
              <w:left w:val="single" w:sz="8" w:space="0" w:color="auto"/>
              <w:bottom w:val="single" w:sz="4" w:space="0" w:color="auto"/>
              <w:right w:val="single" w:sz="8" w:space="0" w:color="auto"/>
            </w:tcBorders>
            <w:shd w:val="clear" w:color="auto" w:fill="auto"/>
            <w:noWrap/>
            <w:vAlign w:val="bottom"/>
          </w:tcPr>
          <w:p w14:paraId="31D7A29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520" w:type="dxa"/>
            <w:tcBorders>
              <w:top w:val="single" w:sz="8" w:space="0" w:color="auto"/>
              <w:left w:val="nil"/>
              <w:bottom w:val="single" w:sz="4" w:space="0" w:color="auto"/>
              <w:right w:val="single" w:sz="8" w:space="0" w:color="auto"/>
            </w:tcBorders>
            <w:shd w:val="clear" w:color="auto" w:fill="auto"/>
            <w:noWrap/>
            <w:vAlign w:val="bottom"/>
          </w:tcPr>
          <w:p w14:paraId="3884436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28B2939A" w14:textId="77777777" w:rsidTr="000D243C">
        <w:trPr>
          <w:trHeight w:val="170"/>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BAEF62"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SUIZA</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7E5F9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25E74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26EE0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857A52"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w:t>
            </w:r>
          </w:p>
        </w:tc>
      </w:tr>
      <w:tr w:rsidR="0062469A" w:rsidRPr="002200E7" w14:paraId="264AD5A9" w14:textId="77777777" w:rsidTr="000D243C">
        <w:trPr>
          <w:trHeight w:val="170"/>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D53F8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TOTALES</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F2196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39</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C60AB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26</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96F1F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36</w:t>
            </w: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CC790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18"/>
                <w:szCs w:val="18"/>
              </w:rPr>
            </w:pPr>
            <w:r w:rsidRPr="002200E7">
              <w:rPr>
                <w:rFonts w:ascii="Times New Roman" w:eastAsia="Times New Roman" w:hAnsi="Times New Roman" w:cs="Times New Roman"/>
                <w:b/>
                <w:bCs/>
                <w:color w:val="000000" w:themeColor="text1"/>
                <w:sz w:val="18"/>
                <w:szCs w:val="18"/>
              </w:rPr>
              <w:t>101</w:t>
            </w:r>
          </w:p>
        </w:tc>
      </w:tr>
    </w:tbl>
    <w:p w14:paraId="14B47E7B" w14:textId="77777777" w:rsidR="00227DEF" w:rsidRPr="002200E7" w:rsidRDefault="00227DEF" w:rsidP="00227DEF">
      <w:pPr>
        <w:jc w:val="both"/>
        <w:rPr>
          <w:rFonts w:ascii="Times New Roman" w:hAnsi="Times New Roman" w:cs="Times New Roman"/>
          <w:color w:val="000000" w:themeColor="text1"/>
          <w:sz w:val="24"/>
          <w:szCs w:val="24"/>
        </w:rPr>
      </w:pPr>
    </w:p>
    <w:p w14:paraId="462C3BCE" w14:textId="3FC941A2" w:rsidR="0062469A" w:rsidRPr="002200E7" w:rsidRDefault="00227DEF" w:rsidP="00227DEF">
      <w:pPr>
        <w:jc w:val="both"/>
        <w:rPr>
          <w:rFonts w:ascii="Times New Roman" w:hAnsi="Times New Roman" w:cs="Times New Roman"/>
          <w:b/>
          <w:color w:val="000000" w:themeColor="text1"/>
          <w:sz w:val="24"/>
          <w:szCs w:val="24"/>
        </w:rPr>
      </w:pPr>
      <w:r w:rsidRPr="002200E7">
        <w:rPr>
          <w:rFonts w:ascii="Times New Roman" w:hAnsi="Times New Roman" w:cs="Times New Roman"/>
          <w:b/>
          <w:color w:val="000000" w:themeColor="text1"/>
          <w:sz w:val="24"/>
          <w:szCs w:val="24"/>
        </w:rPr>
        <w:t>A</w:t>
      </w:r>
      <w:r w:rsidR="000D243C" w:rsidRPr="002200E7">
        <w:rPr>
          <w:rFonts w:ascii="Times New Roman" w:hAnsi="Times New Roman" w:cs="Times New Roman"/>
          <w:b/>
          <w:color w:val="000000" w:themeColor="text1"/>
          <w:sz w:val="24"/>
          <w:szCs w:val="24"/>
        </w:rPr>
        <w:t>nexo No. 123</w:t>
      </w:r>
    </w:p>
    <w:p w14:paraId="29FF1E89" w14:textId="000681F7" w:rsidR="0062469A" w:rsidRPr="002200E7" w:rsidRDefault="0062469A" w:rsidP="00227DEF">
      <w:pPr>
        <w:jc w:val="both"/>
        <w:rPr>
          <w:rFonts w:ascii="Times New Roman" w:hAnsi="Times New Roman" w:cs="Times New Roman"/>
          <w:b/>
          <w:color w:val="000000" w:themeColor="text1"/>
        </w:rPr>
      </w:pPr>
      <w:r w:rsidRPr="002200E7">
        <w:rPr>
          <w:rFonts w:ascii="Times New Roman" w:eastAsia="Times New Roman" w:hAnsi="Times New Roman" w:cs="Times New Roman"/>
          <w:b/>
          <w:color w:val="000000" w:themeColor="text1"/>
          <w:sz w:val="24"/>
          <w:szCs w:val="24"/>
        </w:rPr>
        <w:t>LISTA DE LAS UNIVERSIDADES E INSTITUTOS DE IDIOMAS CON LOS CUALES EL PECFPFFAA MANTIENE CONVENIOS DE BECAS DE ESTUDIOS PARA ESTUDIANTES MILITARES Y FAMILIARES DIRECTOS</w:t>
      </w:r>
    </w:p>
    <w:tbl>
      <w:tblPr>
        <w:tblW w:w="8831" w:type="dxa"/>
        <w:tblCellMar>
          <w:left w:w="70" w:type="dxa"/>
          <w:right w:w="70" w:type="dxa"/>
        </w:tblCellMar>
        <w:tblLook w:val="04A0" w:firstRow="1" w:lastRow="0" w:firstColumn="1" w:lastColumn="0" w:noHBand="0" w:noVBand="1"/>
      </w:tblPr>
      <w:tblGrid>
        <w:gridCol w:w="1303"/>
        <w:gridCol w:w="5625"/>
        <w:gridCol w:w="1903"/>
      </w:tblGrid>
      <w:tr w:rsidR="0062469A" w:rsidRPr="002200E7" w14:paraId="6E13AAEB" w14:textId="77777777" w:rsidTr="00227DEF">
        <w:trPr>
          <w:trHeight w:val="360"/>
        </w:trPr>
        <w:tc>
          <w:tcPr>
            <w:tcW w:w="1303" w:type="dxa"/>
            <w:vMerge w:val="restart"/>
            <w:tcBorders>
              <w:top w:val="single" w:sz="4" w:space="0" w:color="auto"/>
              <w:left w:val="single" w:sz="4" w:space="0" w:color="auto"/>
              <w:right w:val="single" w:sz="4" w:space="0" w:color="auto"/>
            </w:tcBorders>
            <w:shd w:val="clear" w:color="auto" w:fill="auto"/>
            <w:noWrap/>
            <w:vAlign w:val="center"/>
            <w:hideMark/>
          </w:tcPr>
          <w:p w14:paraId="3B43394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NO.</w:t>
            </w:r>
          </w:p>
        </w:tc>
        <w:tc>
          <w:tcPr>
            <w:tcW w:w="5625" w:type="dxa"/>
            <w:vMerge w:val="restart"/>
            <w:tcBorders>
              <w:top w:val="single" w:sz="4" w:space="0" w:color="auto"/>
              <w:left w:val="nil"/>
              <w:right w:val="single" w:sz="4" w:space="0" w:color="auto"/>
            </w:tcBorders>
            <w:shd w:val="clear" w:color="auto" w:fill="auto"/>
            <w:noWrap/>
            <w:vAlign w:val="center"/>
            <w:hideMark/>
          </w:tcPr>
          <w:p w14:paraId="1CF9F60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xml:space="preserve">UNIVERSIDADES </w:t>
            </w:r>
          </w:p>
        </w:tc>
        <w:tc>
          <w:tcPr>
            <w:tcW w:w="1903" w:type="dxa"/>
            <w:vMerge w:val="restart"/>
            <w:tcBorders>
              <w:top w:val="single" w:sz="4" w:space="0" w:color="auto"/>
              <w:left w:val="nil"/>
              <w:right w:val="single" w:sz="4" w:space="0" w:color="auto"/>
            </w:tcBorders>
            <w:shd w:val="clear" w:color="auto" w:fill="auto"/>
            <w:vAlign w:val="center"/>
          </w:tcPr>
          <w:p w14:paraId="3C60F13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DESC.</w:t>
            </w:r>
          </w:p>
        </w:tc>
      </w:tr>
      <w:tr w:rsidR="0062469A" w:rsidRPr="002200E7" w14:paraId="42DC2CE4" w14:textId="77777777" w:rsidTr="00227DEF">
        <w:trPr>
          <w:trHeight w:val="255"/>
        </w:trPr>
        <w:tc>
          <w:tcPr>
            <w:tcW w:w="1303" w:type="dxa"/>
            <w:vMerge/>
            <w:tcBorders>
              <w:left w:val="single" w:sz="4" w:space="0" w:color="auto"/>
              <w:bottom w:val="single" w:sz="4" w:space="0" w:color="auto"/>
              <w:right w:val="single" w:sz="4" w:space="0" w:color="auto"/>
            </w:tcBorders>
            <w:shd w:val="clear" w:color="auto" w:fill="auto"/>
            <w:noWrap/>
            <w:vAlign w:val="center"/>
          </w:tcPr>
          <w:p w14:paraId="0390D995" w14:textId="77777777" w:rsidR="0062469A" w:rsidRPr="002200E7" w:rsidRDefault="0062469A" w:rsidP="0062469A">
            <w:pPr>
              <w:spacing w:after="0" w:line="240" w:lineRule="auto"/>
              <w:rPr>
                <w:rFonts w:ascii="Calibri" w:eastAsia="Times New Roman" w:hAnsi="Calibri" w:cs="Calibri"/>
                <w:b/>
                <w:bCs/>
                <w:color w:val="000000" w:themeColor="text1"/>
                <w:sz w:val="20"/>
                <w:szCs w:val="20"/>
              </w:rPr>
            </w:pPr>
          </w:p>
        </w:tc>
        <w:tc>
          <w:tcPr>
            <w:tcW w:w="5625" w:type="dxa"/>
            <w:vMerge/>
            <w:tcBorders>
              <w:left w:val="nil"/>
              <w:bottom w:val="single" w:sz="4" w:space="0" w:color="auto"/>
              <w:right w:val="single" w:sz="4" w:space="0" w:color="auto"/>
            </w:tcBorders>
            <w:shd w:val="clear" w:color="auto" w:fill="auto"/>
            <w:noWrap/>
            <w:vAlign w:val="center"/>
          </w:tcPr>
          <w:p w14:paraId="66F7E54B" w14:textId="77777777" w:rsidR="0062469A" w:rsidRPr="002200E7" w:rsidRDefault="0062469A" w:rsidP="0062469A">
            <w:pPr>
              <w:spacing w:after="0" w:line="240" w:lineRule="auto"/>
              <w:jc w:val="center"/>
              <w:rPr>
                <w:rFonts w:ascii="Calibri" w:eastAsia="Times New Roman" w:hAnsi="Calibri" w:cs="Calibri"/>
                <w:b/>
                <w:bCs/>
                <w:color w:val="000000" w:themeColor="text1"/>
                <w:sz w:val="20"/>
                <w:szCs w:val="20"/>
              </w:rPr>
            </w:pPr>
          </w:p>
        </w:tc>
        <w:tc>
          <w:tcPr>
            <w:tcW w:w="1903" w:type="dxa"/>
            <w:vMerge/>
            <w:tcBorders>
              <w:left w:val="nil"/>
              <w:bottom w:val="single" w:sz="4" w:space="0" w:color="auto"/>
              <w:right w:val="single" w:sz="4" w:space="0" w:color="auto"/>
            </w:tcBorders>
            <w:shd w:val="clear" w:color="auto" w:fill="auto"/>
            <w:vAlign w:val="center"/>
          </w:tcPr>
          <w:p w14:paraId="4F2468FA" w14:textId="77777777" w:rsidR="0062469A" w:rsidRPr="002200E7" w:rsidRDefault="0062469A" w:rsidP="0062469A">
            <w:pPr>
              <w:spacing w:after="0" w:line="240" w:lineRule="auto"/>
              <w:jc w:val="center"/>
              <w:rPr>
                <w:rFonts w:ascii="Calibri" w:eastAsia="Times New Roman" w:hAnsi="Calibri" w:cs="Calibri"/>
                <w:b/>
                <w:bCs/>
                <w:color w:val="000000" w:themeColor="text1"/>
                <w:sz w:val="20"/>
                <w:szCs w:val="20"/>
              </w:rPr>
            </w:pPr>
          </w:p>
        </w:tc>
      </w:tr>
      <w:tr w:rsidR="0062469A" w:rsidRPr="002200E7" w14:paraId="0333954E" w14:textId="77777777" w:rsidTr="00227DEF">
        <w:trPr>
          <w:trHeight w:val="349"/>
        </w:trPr>
        <w:tc>
          <w:tcPr>
            <w:tcW w:w="1303" w:type="dxa"/>
            <w:tcBorders>
              <w:top w:val="nil"/>
              <w:left w:val="single" w:sz="4" w:space="0" w:color="auto"/>
              <w:bottom w:val="single" w:sz="4" w:space="0" w:color="auto"/>
              <w:right w:val="single" w:sz="4" w:space="0" w:color="auto"/>
            </w:tcBorders>
            <w:shd w:val="clear" w:color="auto" w:fill="auto"/>
            <w:noWrap/>
            <w:vAlign w:val="center"/>
            <w:hideMark/>
          </w:tcPr>
          <w:p w14:paraId="13B2FA2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w:t>
            </w:r>
          </w:p>
        </w:tc>
        <w:tc>
          <w:tcPr>
            <w:tcW w:w="5625" w:type="dxa"/>
            <w:tcBorders>
              <w:top w:val="nil"/>
              <w:left w:val="nil"/>
              <w:bottom w:val="single" w:sz="4" w:space="0" w:color="auto"/>
              <w:right w:val="single" w:sz="4" w:space="0" w:color="auto"/>
            </w:tcBorders>
            <w:shd w:val="clear" w:color="auto" w:fill="auto"/>
            <w:hideMark/>
          </w:tcPr>
          <w:p w14:paraId="54335D0B"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Abierta Para Adultos (UAPA)</w:t>
            </w:r>
          </w:p>
        </w:tc>
        <w:tc>
          <w:tcPr>
            <w:tcW w:w="1903" w:type="dxa"/>
            <w:tcBorders>
              <w:top w:val="nil"/>
              <w:left w:val="nil"/>
              <w:bottom w:val="single" w:sz="4" w:space="0" w:color="auto"/>
              <w:right w:val="single" w:sz="4" w:space="0" w:color="auto"/>
            </w:tcBorders>
            <w:shd w:val="clear" w:color="auto" w:fill="auto"/>
            <w:vAlign w:val="center"/>
          </w:tcPr>
          <w:p w14:paraId="518555A6"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50</w:t>
            </w:r>
          </w:p>
        </w:tc>
      </w:tr>
      <w:tr w:rsidR="0062469A" w:rsidRPr="002200E7" w14:paraId="6E72B46B" w14:textId="77777777" w:rsidTr="00227DEF">
        <w:trPr>
          <w:trHeight w:val="450"/>
        </w:trPr>
        <w:tc>
          <w:tcPr>
            <w:tcW w:w="1303" w:type="dxa"/>
            <w:tcBorders>
              <w:top w:val="nil"/>
              <w:left w:val="single" w:sz="4" w:space="0" w:color="auto"/>
              <w:bottom w:val="single" w:sz="4" w:space="0" w:color="auto"/>
              <w:right w:val="single" w:sz="4" w:space="0" w:color="auto"/>
            </w:tcBorders>
            <w:shd w:val="clear" w:color="auto" w:fill="auto"/>
            <w:noWrap/>
            <w:vAlign w:val="center"/>
            <w:hideMark/>
          </w:tcPr>
          <w:p w14:paraId="6CF3763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2</w:t>
            </w:r>
          </w:p>
        </w:tc>
        <w:tc>
          <w:tcPr>
            <w:tcW w:w="5625" w:type="dxa"/>
            <w:tcBorders>
              <w:top w:val="nil"/>
              <w:left w:val="nil"/>
              <w:bottom w:val="single" w:sz="4" w:space="0" w:color="auto"/>
              <w:right w:val="single" w:sz="4" w:space="0" w:color="auto"/>
            </w:tcBorders>
            <w:shd w:val="clear" w:color="auto" w:fill="auto"/>
            <w:hideMark/>
          </w:tcPr>
          <w:p w14:paraId="530A6A74"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Nacional Pedro Henríquez Ureña (UNPHU)</w:t>
            </w:r>
          </w:p>
        </w:tc>
        <w:tc>
          <w:tcPr>
            <w:tcW w:w="1903" w:type="dxa"/>
            <w:tcBorders>
              <w:top w:val="nil"/>
              <w:left w:val="nil"/>
              <w:bottom w:val="single" w:sz="4" w:space="0" w:color="auto"/>
              <w:right w:val="single" w:sz="4" w:space="0" w:color="auto"/>
            </w:tcBorders>
            <w:shd w:val="clear" w:color="auto" w:fill="auto"/>
            <w:vAlign w:val="center"/>
          </w:tcPr>
          <w:p w14:paraId="51A2D282"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30</w:t>
            </w:r>
          </w:p>
        </w:tc>
      </w:tr>
      <w:tr w:rsidR="0062469A" w:rsidRPr="002200E7" w14:paraId="3BDE30C8" w14:textId="77777777" w:rsidTr="00227DEF">
        <w:trPr>
          <w:trHeight w:val="429"/>
        </w:trPr>
        <w:tc>
          <w:tcPr>
            <w:tcW w:w="1303" w:type="dxa"/>
            <w:tcBorders>
              <w:top w:val="nil"/>
              <w:left w:val="single" w:sz="4" w:space="0" w:color="auto"/>
              <w:bottom w:val="single" w:sz="4" w:space="0" w:color="auto"/>
              <w:right w:val="single" w:sz="4" w:space="0" w:color="auto"/>
            </w:tcBorders>
            <w:shd w:val="clear" w:color="auto" w:fill="auto"/>
            <w:noWrap/>
            <w:vAlign w:val="center"/>
            <w:hideMark/>
          </w:tcPr>
          <w:p w14:paraId="41805BF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3</w:t>
            </w:r>
          </w:p>
        </w:tc>
        <w:tc>
          <w:tcPr>
            <w:tcW w:w="5625" w:type="dxa"/>
            <w:tcBorders>
              <w:top w:val="nil"/>
              <w:left w:val="nil"/>
              <w:bottom w:val="single" w:sz="4" w:space="0" w:color="auto"/>
              <w:right w:val="single" w:sz="4" w:space="0" w:color="auto"/>
            </w:tcBorders>
            <w:shd w:val="clear" w:color="auto" w:fill="auto"/>
            <w:hideMark/>
          </w:tcPr>
          <w:p w14:paraId="7455E122"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xml:space="preserve"> Universidad Central del Este (UCE)</w:t>
            </w:r>
          </w:p>
        </w:tc>
        <w:tc>
          <w:tcPr>
            <w:tcW w:w="1903" w:type="dxa"/>
            <w:tcBorders>
              <w:top w:val="nil"/>
              <w:left w:val="nil"/>
              <w:bottom w:val="single" w:sz="4" w:space="0" w:color="auto"/>
              <w:right w:val="single" w:sz="4" w:space="0" w:color="auto"/>
            </w:tcBorders>
            <w:shd w:val="clear" w:color="auto" w:fill="auto"/>
            <w:vAlign w:val="center"/>
          </w:tcPr>
          <w:p w14:paraId="1DAAC89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25</w:t>
            </w:r>
          </w:p>
        </w:tc>
      </w:tr>
      <w:tr w:rsidR="0062469A" w:rsidRPr="002200E7" w14:paraId="1E026964" w14:textId="77777777" w:rsidTr="00227DEF">
        <w:trPr>
          <w:trHeight w:val="407"/>
        </w:trPr>
        <w:tc>
          <w:tcPr>
            <w:tcW w:w="1303" w:type="dxa"/>
            <w:tcBorders>
              <w:top w:val="nil"/>
              <w:left w:val="single" w:sz="4" w:space="0" w:color="auto"/>
              <w:bottom w:val="single" w:sz="4" w:space="0" w:color="auto"/>
              <w:right w:val="single" w:sz="4" w:space="0" w:color="auto"/>
            </w:tcBorders>
            <w:shd w:val="clear" w:color="auto" w:fill="auto"/>
            <w:noWrap/>
            <w:vAlign w:val="center"/>
            <w:hideMark/>
          </w:tcPr>
          <w:p w14:paraId="5602400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4</w:t>
            </w:r>
          </w:p>
        </w:tc>
        <w:tc>
          <w:tcPr>
            <w:tcW w:w="5625" w:type="dxa"/>
            <w:tcBorders>
              <w:top w:val="nil"/>
              <w:left w:val="nil"/>
              <w:bottom w:val="single" w:sz="4" w:space="0" w:color="auto"/>
              <w:right w:val="single" w:sz="4" w:space="0" w:color="auto"/>
            </w:tcBorders>
            <w:shd w:val="clear" w:color="auto" w:fill="auto"/>
            <w:hideMark/>
          </w:tcPr>
          <w:p w14:paraId="2F5EF814"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xml:space="preserve">UNICARIBE </w:t>
            </w:r>
          </w:p>
        </w:tc>
        <w:tc>
          <w:tcPr>
            <w:tcW w:w="1903" w:type="dxa"/>
            <w:tcBorders>
              <w:top w:val="nil"/>
              <w:left w:val="nil"/>
              <w:bottom w:val="single" w:sz="4" w:space="0" w:color="auto"/>
              <w:right w:val="single" w:sz="4" w:space="0" w:color="auto"/>
            </w:tcBorders>
            <w:shd w:val="clear" w:color="auto" w:fill="auto"/>
            <w:vAlign w:val="center"/>
          </w:tcPr>
          <w:p w14:paraId="695FDF32"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20</w:t>
            </w:r>
          </w:p>
        </w:tc>
      </w:tr>
      <w:tr w:rsidR="0062469A" w:rsidRPr="002200E7" w14:paraId="041F885E" w14:textId="77777777" w:rsidTr="00227DEF">
        <w:trPr>
          <w:trHeight w:val="414"/>
        </w:trPr>
        <w:tc>
          <w:tcPr>
            <w:tcW w:w="1303" w:type="dxa"/>
            <w:tcBorders>
              <w:top w:val="nil"/>
              <w:left w:val="single" w:sz="4" w:space="0" w:color="auto"/>
              <w:bottom w:val="single" w:sz="4" w:space="0" w:color="auto"/>
              <w:right w:val="single" w:sz="4" w:space="0" w:color="auto"/>
            </w:tcBorders>
            <w:shd w:val="clear" w:color="auto" w:fill="auto"/>
            <w:noWrap/>
            <w:vAlign w:val="center"/>
            <w:hideMark/>
          </w:tcPr>
          <w:p w14:paraId="5D91EE3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5</w:t>
            </w:r>
          </w:p>
        </w:tc>
        <w:tc>
          <w:tcPr>
            <w:tcW w:w="5625" w:type="dxa"/>
            <w:tcBorders>
              <w:top w:val="nil"/>
              <w:left w:val="nil"/>
              <w:bottom w:val="single" w:sz="4" w:space="0" w:color="auto"/>
              <w:right w:val="single" w:sz="4" w:space="0" w:color="auto"/>
            </w:tcBorders>
            <w:shd w:val="clear" w:color="auto" w:fill="auto"/>
            <w:hideMark/>
          </w:tcPr>
          <w:p w14:paraId="426C28AB"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Iberoamericana  (UNIBE)</w:t>
            </w:r>
          </w:p>
        </w:tc>
        <w:tc>
          <w:tcPr>
            <w:tcW w:w="1903" w:type="dxa"/>
            <w:tcBorders>
              <w:top w:val="nil"/>
              <w:left w:val="nil"/>
              <w:bottom w:val="single" w:sz="4" w:space="0" w:color="auto"/>
              <w:right w:val="single" w:sz="4" w:space="0" w:color="auto"/>
            </w:tcBorders>
            <w:shd w:val="clear" w:color="auto" w:fill="auto"/>
            <w:vAlign w:val="center"/>
          </w:tcPr>
          <w:p w14:paraId="4A60F18D"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50</w:t>
            </w:r>
          </w:p>
        </w:tc>
      </w:tr>
      <w:tr w:rsidR="0062469A" w:rsidRPr="002200E7" w14:paraId="5254313C" w14:textId="77777777" w:rsidTr="00227DEF">
        <w:trPr>
          <w:trHeight w:val="492"/>
        </w:trPr>
        <w:tc>
          <w:tcPr>
            <w:tcW w:w="1303" w:type="dxa"/>
            <w:tcBorders>
              <w:top w:val="nil"/>
              <w:left w:val="single" w:sz="4" w:space="0" w:color="auto"/>
              <w:bottom w:val="single" w:sz="4" w:space="0" w:color="auto"/>
              <w:right w:val="single" w:sz="4" w:space="0" w:color="auto"/>
            </w:tcBorders>
            <w:shd w:val="clear" w:color="auto" w:fill="auto"/>
            <w:noWrap/>
            <w:vAlign w:val="center"/>
            <w:hideMark/>
          </w:tcPr>
          <w:p w14:paraId="48BF1EF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6</w:t>
            </w:r>
          </w:p>
        </w:tc>
        <w:tc>
          <w:tcPr>
            <w:tcW w:w="5625" w:type="dxa"/>
            <w:tcBorders>
              <w:top w:val="nil"/>
              <w:left w:val="nil"/>
              <w:bottom w:val="single" w:sz="4" w:space="0" w:color="auto"/>
              <w:right w:val="single" w:sz="4" w:space="0" w:color="auto"/>
            </w:tcBorders>
            <w:shd w:val="clear" w:color="auto" w:fill="auto"/>
            <w:hideMark/>
          </w:tcPr>
          <w:p w14:paraId="6713D8FF"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de la Tercera Edad (UTE)</w:t>
            </w:r>
          </w:p>
        </w:tc>
        <w:tc>
          <w:tcPr>
            <w:tcW w:w="1903" w:type="dxa"/>
            <w:tcBorders>
              <w:top w:val="nil"/>
              <w:left w:val="nil"/>
              <w:bottom w:val="single" w:sz="4" w:space="0" w:color="auto"/>
              <w:right w:val="single" w:sz="4" w:space="0" w:color="auto"/>
            </w:tcBorders>
            <w:shd w:val="clear" w:color="auto" w:fill="auto"/>
            <w:vAlign w:val="center"/>
          </w:tcPr>
          <w:p w14:paraId="7F78A4B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30</w:t>
            </w:r>
          </w:p>
        </w:tc>
      </w:tr>
      <w:tr w:rsidR="0062469A" w:rsidRPr="002200E7" w14:paraId="42FCD4E2" w14:textId="77777777" w:rsidTr="00227DEF">
        <w:trPr>
          <w:trHeight w:val="556"/>
        </w:trPr>
        <w:tc>
          <w:tcPr>
            <w:tcW w:w="1303" w:type="dxa"/>
            <w:tcBorders>
              <w:top w:val="nil"/>
              <w:left w:val="single" w:sz="4" w:space="0" w:color="auto"/>
              <w:bottom w:val="single" w:sz="4" w:space="0" w:color="auto"/>
              <w:right w:val="single" w:sz="4" w:space="0" w:color="auto"/>
            </w:tcBorders>
            <w:shd w:val="clear" w:color="auto" w:fill="auto"/>
            <w:noWrap/>
            <w:vAlign w:val="center"/>
            <w:hideMark/>
          </w:tcPr>
          <w:p w14:paraId="02F1B78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7</w:t>
            </w:r>
          </w:p>
        </w:tc>
        <w:tc>
          <w:tcPr>
            <w:tcW w:w="5625" w:type="dxa"/>
            <w:tcBorders>
              <w:top w:val="nil"/>
              <w:left w:val="nil"/>
              <w:bottom w:val="single" w:sz="4" w:space="0" w:color="auto"/>
              <w:right w:val="single" w:sz="4" w:space="0" w:color="auto"/>
            </w:tcBorders>
            <w:shd w:val="clear" w:color="auto" w:fill="auto"/>
            <w:hideMark/>
          </w:tcPr>
          <w:p w14:paraId="0E1A324D"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Psicología Industrial Dominicana (UPID)</w:t>
            </w:r>
          </w:p>
        </w:tc>
        <w:tc>
          <w:tcPr>
            <w:tcW w:w="1903" w:type="dxa"/>
            <w:tcBorders>
              <w:top w:val="nil"/>
              <w:left w:val="nil"/>
              <w:bottom w:val="single" w:sz="4" w:space="0" w:color="auto"/>
              <w:right w:val="single" w:sz="4" w:space="0" w:color="auto"/>
            </w:tcBorders>
            <w:shd w:val="clear" w:color="auto" w:fill="auto"/>
            <w:vAlign w:val="center"/>
          </w:tcPr>
          <w:p w14:paraId="1E08644E"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50</w:t>
            </w:r>
          </w:p>
        </w:tc>
      </w:tr>
      <w:tr w:rsidR="0062469A" w:rsidRPr="002200E7" w14:paraId="6C645A8D" w14:textId="77777777" w:rsidTr="00227DEF">
        <w:trPr>
          <w:trHeight w:val="416"/>
        </w:trPr>
        <w:tc>
          <w:tcPr>
            <w:tcW w:w="1303" w:type="dxa"/>
            <w:tcBorders>
              <w:top w:val="nil"/>
              <w:left w:val="single" w:sz="4" w:space="0" w:color="auto"/>
              <w:bottom w:val="single" w:sz="4" w:space="0" w:color="auto"/>
              <w:right w:val="single" w:sz="4" w:space="0" w:color="auto"/>
            </w:tcBorders>
            <w:shd w:val="clear" w:color="auto" w:fill="auto"/>
            <w:noWrap/>
            <w:vAlign w:val="center"/>
            <w:hideMark/>
          </w:tcPr>
          <w:p w14:paraId="787FC60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8</w:t>
            </w:r>
          </w:p>
        </w:tc>
        <w:tc>
          <w:tcPr>
            <w:tcW w:w="5625" w:type="dxa"/>
            <w:tcBorders>
              <w:top w:val="nil"/>
              <w:left w:val="nil"/>
              <w:bottom w:val="single" w:sz="4" w:space="0" w:color="auto"/>
              <w:right w:val="single" w:sz="4" w:space="0" w:color="auto"/>
            </w:tcBorders>
            <w:shd w:val="clear" w:color="auto" w:fill="auto"/>
            <w:hideMark/>
          </w:tcPr>
          <w:p w14:paraId="58DDECC3"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xml:space="preserve">Universidad Eugenio María De Hostos (UNIREMHOS) </w:t>
            </w:r>
          </w:p>
        </w:tc>
        <w:tc>
          <w:tcPr>
            <w:tcW w:w="1903" w:type="dxa"/>
            <w:tcBorders>
              <w:top w:val="nil"/>
              <w:left w:val="nil"/>
              <w:bottom w:val="single" w:sz="4" w:space="0" w:color="auto"/>
              <w:right w:val="single" w:sz="4" w:space="0" w:color="auto"/>
            </w:tcBorders>
            <w:shd w:val="clear" w:color="auto" w:fill="auto"/>
            <w:vAlign w:val="center"/>
          </w:tcPr>
          <w:p w14:paraId="54D0E169"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20-30</w:t>
            </w:r>
          </w:p>
        </w:tc>
      </w:tr>
      <w:tr w:rsidR="0062469A" w:rsidRPr="002200E7" w14:paraId="04DAD498" w14:textId="77777777" w:rsidTr="00227DEF">
        <w:trPr>
          <w:trHeight w:val="480"/>
        </w:trPr>
        <w:tc>
          <w:tcPr>
            <w:tcW w:w="1303" w:type="dxa"/>
            <w:tcBorders>
              <w:top w:val="nil"/>
              <w:left w:val="single" w:sz="4" w:space="0" w:color="auto"/>
              <w:bottom w:val="single" w:sz="4" w:space="0" w:color="auto"/>
              <w:right w:val="single" w:sz="4" w:space="0" w:color="auto"/>
            </w:tcBorders>
            <w:shd w:val="clear" w:color="auto" w:fill="auto"/>
            <w:noWrap/>
            <w:vAlign w:val="center"/>
            <w:hideMark/>
          </w:tcPr>
          <w:p w14:paraId="60F2B22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9</w:t>
            </w:r>
          </w:p>
        </w:tc>
        <w:tc>
          <w:tcPr>
            <w:tcW w:w="5625" w:type="dxa"/>
            <w:tcBorders>
              <w:top w:val="nil"/>
              <w:left w:val="nil"/>
              <w:bottom w:val="single" w:sz="4" w:space="0" w:color="auto"/>
              <w:right w:val="single" w:sz="4" w:space="0" w:color="auto"/>
            </w:tcBorders>
            <w:shd w:val="clear" w:color="auto" w:fill="auto"/>
            <w:hideMark/>
          </w:tcPr>
          <w:p w14:paraId="59A987C4"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xml:space="preserve">Instituto Tecnológico de Santo Domingo (INTEC) </w:t>
            </w:r>
            <w:r w:rsidRPr="002200E7">
              <w:rPr>
                <w:rFonts w:ascii="Times New Roman" w:eastAsia="Times New Roman" w:hAnsi="Times New Roman" w:cs="Times New Roman"/>
                <w:b/>
                <w:bCs/>
                <w:color w:val="000000" w:themeColor="text1"/>
                <w:sz w:val="20"/>
                <w:szCs w:val="20"/>
              </w:rPr>
              <w:t>UNIVERSIDAD</w:t>
            </w:r>
          </w:p>
        </w:tc>
        <w:tc>
          <w:tcPr>
            <w:tcW w:w="1903" w:type="dxa"/>
            <w:tcBorders>
              <w:top w:val="nil"/>
              <w:left w:val="nil"/>
              <w:bottom w:val="single" w:sz="4" w:space="0" w:color="auto"/>
              <w:right w:val="single" w:sz="4" w:space="0" w:color="auto"/>
            </w:tcBorders>
            <w:shd w:val="clear" w:color="auto" w:fill="auto"/>
            <w:vAlign w:val="center"/>
          </w:tcPr>
          <w:p w14:paraId="57CA3ED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33</w:t>
            </w:r>
          </w:p>
        </w:tc>
      </w:tr>
      <w:tr w:rsidR="0062469A" w:rsidRPr="002200E7" w14:paraId="347EFEA5" w14:textId="77777777" w:rsidTr="00227DEF">
        <w:trPr>
          <w:trHeight w:val="544"/>
        </w:trPr>
        <w:tc>
          <w:tcPr>
            <w:tcW w:w="1303" w:type="dxa"/>
            <w:tcBorders>
              <w:top w:val="nil"/>
              <w:left w:val="single" w:sz="4" w:space="0" w:color="auto"/>
              <w:bottom w:val="single" w:sz="4" w:space="0" w:color="auto"/>
              <w:right w:val="single" w:sz="4" w:space="0" w:color="auto"/>
            </w:tcBorders>
            <w:shd w:val="clear" w:color="auto" w:fill="auto"/>
            <w:noWrap/>
            <w:vAlign w:val="center"/>
            <w:hideMark/>
          </w:tcPr>
          <w:p w14:paraId="5A1A8E0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10</w:t>
            </w:r>
          </w:p>
        </w:tc>
        <w:tc>
          <w:tcPr>
            <w:tcW w:w="5625" w:type="dxa"/>
            <w:tcBorders>
              <w:top w:val="nil"/>
              <w:left w:val="nil"/>
              <w:bottom w:val="single" w:sz="4" w:space="0" w:color="auto"/>
              <w:right w:val="single" w:sz="4" w:space="0" w:color="auto"/>
            </w:tcBorders>
            <w:shd w:val="clear" w:color="auto" w:fill="auto"/>
            <w:hideMark/>
          </w:tcPr>
          <w:p w14:paraId="47C889D3"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Experimental Félix Adán (UNEFA)</w:t>
            </w:r>
          </w:p>
        </w:tc>
        <w:tc>
          <w:tcPr>
            <w:tcW w:w="1903" w:type="dxa"/>
            <w:tcBorders>
              <w:top w:val="nil"/>
              <w:left w:val="nil"/>
              <w:bottom w:val="single" w:sz="4" w:space="0" w:color="auto"/>
              <w:right w:val="single" w:sz="4" w:space="0" w:color="auto"/>
            </w:tcBorders>
            <w:shd w:val="clear" w:color="auto" w:fill="auto"/>
            <w:vAlign w:val="center"/>
          </w:tcPr>
          <w:p w14:paraId="735C3C3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50</w:t>
            </w:r>
          </w:p>
        </w:tc>
      </w:tr>
      <w:tr w:rsidR="0062469A" w:rsidRPr="002200E7" w14:paraId="650F4972" w14:textId="77777777" w:rsidTr="00227DEF">
        <w:trPr>
          <w:trHeight w:val="544"/>
        </w:trPr>
        <w:tc>
          <w:tcPr>
            <w:tcW w:w="13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FBD2B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11</w:t>
            </w:r>
          </w:p>
        </w:tc>
        <w:tc>
          <w:tcPr>
            <w:tcW w:w="5625" w:type="dxa"/>
            <w:tcBorders>
              <w:top w:val="single" w:sz="4" w:space="0" w:color="auto"/>
              <w:left w:val="nil"/>
              <w:bottom w:val="single" w:sz="4" w:space="0" w:color="auto"/>
              <w:right w:val="single" w:sz="4" w:space="0" w:color="auto"/>
            </w:tcBorders>
            <w:shd w:val="clear" w:color="auto" w:fill="auto"/>
          </w:tcPr>
          <w:p w14:paraId="05D06B7D"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Centro Mundial de Idiomas (BERLITZ)</w:t>
            </w:r>
          </w:p>
        </w:tc>
        <w:tc>
          <w:tcPr>
            <w:tcW w:w="1903" w:type="dxa"/>
            <w:tcBorders>
              <w:top w:val="single" w:sz="4" w:space="0" w:color="auto"/>
              <w:left w:val="nil"/>
              <w:bottom w:val="single" w:sz="4" w:space="0" w:color="auto"/>
              <w:right w:val="single" w:sz="4" w:space="0" w:color="auto"/>
            </w:tcBorders>
            <w:shd w:val="clear" w:color="auto" w:fill="auto"/>
            <w:vAlign w:val="center"/>
          </w:tcPr>
          <w:p w14:paraId="27B8512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20</w:t>
            </w:r>
          </w:p>
        </w:tc>
      </w:tr>
      <w:tr w:rsidR="0062469A" w:rsidRPr="002200E7" w14:paraId="010C440C" w14:textId="77777777" w:rsidTr="00227DEF">
        <w:trPr>
          <w:trHeight w:val="544"/>
        </w:trPr>
        <w:tc>
          <w:tcPr>
            <w:tcW w:w="13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817E4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12</w:t>
            </w:r>
          </w:p>
        </w:tc>
        <w:tc>
          <w:tcPr>
            <w:tcW w:w="5625" w:type="dxa"/>
            <w:tcBorders>
              <w:top w:val="single" w:sz="4" w:space="0" w:color="auto"/>
              <w:left w:val="nil"/>
              <w:bottom w:val="single" w:sz="4" w:space="0" w:color="auto"/>
              <w:right w:val="single" w:sz="4" w:space="0" w:color="auto"/>
            </w:tcBorders>
            <w:shd w:val="clear" w:color="auto" w:fill="auto"/>
          </w:tcPr>
          <w:p w14:paraId="00D6E1F6"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Instituto Tecnológico de Santo Domingo (INTEC) Centro de Idiomas (Cursos de Inglés)</w:t>
            </w:r>
          </w:p>
        </w:tc>
        <w:tc>
          <w:tcPr>
            <w:tcW w:w="1903" w:type="dxa"/>
            <w:tcBorders>
              <w:top w:val="single" w:sz="4" w:space="0" w:color="auto"/>
              <w:left w:val="nil"/>
              <w:bottom w:val="single" w:sz="4" w:space="0" w:color="auto"/>
              <w:right w:val="single" w:sz="4" w:space="0" w:color="auto"/>
            </w:tcBorders>
            <w:shd w:val="clear" w:color="auto" w:fill="auto"/>
            <w:vAlign w:val="center"/>
          </w:tcPr>
          <w:p w14:paraId="4EA73E42"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100</w:t>
            </w:r>
          </w:p>
        </w:tc>
      </w:tr>
      <w:tr w:rsidR="0062469A" w:rsidRPr="002200E7" w14:paraId="737704AB" w14:textId="77777777" w:rsidTr="00227DEF">
        <w:trPr>
          <w:trHeight w:val="544"/>
        </w:trPr>
        <w:tc>
          <w:tcPr>
            <w:tcW w:w="13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9B25A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13</w:t>
            </w:r>
          </w:p>
        </w:tc>
        <w:tc>
          <w:tcPr>
            <w:tcW w:w="5625" w:type="dxa"/>
            <w:tcBorders>
              <w:top w:val="single" w:sz="4" w:space="0" w:color="auto"/>
              <w:left w:val="nil"/>
              <w:bottom w:val="single" w:sz="4" w:space="0" w:color="auto"/>
              <w:right w:val="single" w:sz="4" w:space="0" w:color="auto"/>
            </w:tcBorders>
            <w:shd w:val="clear" w:color="auto" w:fill="auto"/>
          </w:tcPr>
          <w:p w14:paraId="310122DC" w14:textId="77777777" w:rsidR="0062469A" w:rsidRPr="002200E7" w:rsidRDefault="0062469A" w:rsidP="0062469A">
            <w:pPr>
              <w:tabs>
                <w:tab w:val="left" w:pos="945"/>
              </w:tabs>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Alianza Francesa</w:t>
            </w:r>
          </w:p>
        </w:tc>
        <w:tc>
          <w:tcPr>
            <w:tcW w:w="1903" w:type="dxa"/>
            <w:tcBorders>
              <w:top w:val="single" w:sz="4" w:space="0" w:color="auto"/>
              <w:left w:val="nil"/>
              <w:bottom w:val="single" w:sz="4" w:space="0" w:color="auto"/>
              <w:right w:val="single" w:sz="4" w:space="0" w:color="auto"/>
            </w:tcBorders>
            <w:shd w:val="clear" w:color="auto" w:fill="auto"/>
            <w:vAlign w:val="center"/>
          </w:tcPr>
          <w:p w14:paraId="13A31C0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50%</w:t>
            </w:r>
          </w:p>
        </w:tc>
      </w:tr>
      <w:tr w:rsidR="0062469A" w:rsidRPr="002200E7" w14:paraId="2B7C3412" w14:textId="77777777" w:rsidTr="00227DEF">
        <w:trPr>
          <w:trHeight w:val="544"/>
        </w:trPr>
        <w:tc>
          <w:tcPr>
            <w:tcW w:w="13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FB02F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14</w:t>
            </w:r>
          </w:p>
        </w:tc>
        <w:tc>
          <w:tcPr>
            <w:tcW w:w="5625" w:type="dxa"/>
            <w:tcBorders>
              <w:top w:val="single" w:sz="4" w:space="0" w:color="auto"/>
              <w:left w:val="nil"/>
              <w:bottom w:val="single" w:sz="4" w:space="0" w:color="auto"/>
              <w:right w:val="single" w:sz="4" w:space="0" w:color="auto"/>
            </w:tcBorders>
            <w:shd w:val="clear" w:color="auto" w:fill="auto"/>
          </w:tcPr>
          <w:p w14:paraId="33ACA3E7"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FISK</w:t>
            </w:r>
          </w:p>
        </w:tc>
        <w:tc>
          <w:tcPr>
            <w:tcW w:w="1903" w:type="dxa"/>
            <w:tcBorders>
              <w:top w:val="single" w:sz="4" w:space="0" w:color="auto"/>
              <w:left w:val="nil"/>
              <w:bottom w:val="single" w:sz="4" w:space="0" w:color="auto"/>
              <w:right w:val="single" w:sz="4" w:space="0" w:color="auto"/>
            </w:tcBorders>
            <w:shd w:val="clear" w:color="auto" w:fill="auto"/>
            <w:vAlign w:val="center"/>
          </w:tcPr>
          <w:p w14:paraId="0118B24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30%</w:t>
            </w:r>
          </w:p>
        </w:tc>
      </w:tr>
      <w:tr w:rsidR="0062469A" w:rsidRPr="002200E7" w14:paraId="75686D5C" w14:textId="77777777" w:rsidTr="00227DEF">
        <w:trPr>
          <w:trHeight w:val="544"/>
        </w:trPr>
        <w:tc>
          <w:tcPr>
            <w:tcW w:w="13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E66E0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15</w:t>
            </w:r>
          </w:p>
        </w:tc>
        <w:tc>
          <w:tcPr>
            <w:tcW w:w="5625" w:type="dxa"/>
            <w:tcBorders>
              <w:top w:val="single" w:sz="4" w:space="0" w:color="auto"/>
              <w:left w:val="nil"/>
              <w:bottom w:val="single" w:sz="4" w:space="0" w:color="auto"/>
              <w:right w:val="single" w:sz="4" w:space="0" w:color="auto"/>
            </w:tcBorders>
            <w:shd w:val="clear" w:color="auto" w:fill="auto"/>
          </w:tcPr>
          <w:p w14:paraId="6118FA6B"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hAnsi="Times New Roman" w:cs="Times New Roman"/>
                <w:color w:val="000000" w:themeColor="text1"/>
                <w:sz w:val="24"/>
                <w:szCs w:val="24"/>
              </w:rPr>
              <w:t>Pontificia Universidad Madre y Maestra (PUCMM)</w:t>
            </w:r>
          </w:p>
        </w:tc>
        <w:tc>
          <w:tcPr>
            <w:tcW w:w="1903" w:type="dxa"/>
            <w:tcBorders>
              <w:top w:val="single" w:sz="4" w:space="0" w:color="auto"/>
              <w:left w:val="nil"/>
              <w:bottom w:val="single" w:sz="4" w:space="0" w:color="auto"/>
              <w:right w:val="single" w:sz="4" w:space="0" w:color="auto"/>
            </w:tcBorders>
            <w:shd w:val="clear" w:color="auto" w:fill="auto"/>
            <w:vAlign w:val="center"/>
          </w:tcPr>
          <w:p w14:paraId="164BCF9D"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40%</w:t>
            </w:r>
          </w:p>
        </w:tc>
      </w:tr>
    </w:tbl>
    <w:p w14:paraId="42384C85" w14:textId="77777777" w:rsidR="0062469A" w:rsidRPr="002200E7" w:rsidRDefault="0062469A" w:rsidP="0062469A">
      <w:pPr>
        <w:spacing w:after="0" w:line="240" w:lineRule="auto"/>
        <w:jc w:val="center"/>
        <w:rPr>
          <w:rFonts w:ascii="Times New Roman" w:hAnsi="Times New Roman" w:cs="Times New Roman"/>
          <w:b/>
          <w:color w:val="000000" w:themeColor="text1"/>
        </w:rPr>
      </w:pPr>
    </w:p>
    <w:p w14:paraId="784BCFB4" w14:textId="77777777" w:rsidR="0088561E" w:rsidRPr="002200E7" w:rsidRDefault="0088561E" w:rsidP="00227DEF">
      <w:pPr>
        <w:jc w:val="both"/>
        <w:rPr>
          <w:rFonts w:ascii="Times New Roman" w:eastAsia="Times New Roman" w:hAnsi="Times New Roman" w:cs="Times New Roman"/>
          <w:b/>
          <w:color w:val="000000" w:themeColor="text1"/>
          <w:sz w:val="24"/>
          <w:szCs w:val="24"/>
          <w:lang w:val="es-ES" w:eastAsia="es-ES"/>
        </w:rPr>
      </w:pPr>
    </w:p>
    <w:p w14:paraId="0F6C20AF" w14:textId="77777777" w:rsidR="0088561E" w:rsidRPr="002200E7" w:rsidRDefault="0088561E" w:rsidP="00227DEF">
      <w:pPr>
        <w:jc w:val="both"/>
        <w:rPr>
          <w:rFonts w:ascii="Times New Roman" w:eastAsia="Times New Roman" w:hAnsi="Times New Roman" w:cs="Times New Roman"/>
          <w:b/>
          <w:color w:val="000000" w:themeColor="text1"/>
          <w:sz w:val="24"/>
          <w:szCs w:val="24"/>
          <w:lang w:val="es-ES" w:eastAsia="es-ES"/>
        </w:rPr>
      </w:pPr>
    </w:p>
    <w:p w14:paraId="422E8974" w14:textId="77777777" w:rsidR="0088561E" w:rsidRPr="002200E7" w:rsidRDefault="0088561E" w:rsidP="00227DEF">
      <w:pPr>
        <w:jc w:val="both"/>
        <w:rPr>
          <w:rFonts w:ascii="Times New Roman" w:eastAsia="Times New Roman" w:hAnsi="Times New Roman" w:cs="Times New Roman"/>
          <w:b/>
          <w:color w:val="000000" w:themeColor="text1"/>
          <w:sz w:val="24"/>
          <w:szCs w:val="24"/>
          <w:lang w:val="es-ES" w:eastAsia="es-ES"/>
        </w:rPr>
      </w:pPr>
    </w:p>
    <w:p w14:paraId="0E5C039B" w14:textId="77777777" w:rsidR="0088561E" w:rsidRPr="002200E7" w:rsidRDefault="0088561E" w:rsidP="00227DEF">
      <w:pPr>
        <w:jc w:val="both"/>
        <w:rPr>
          <w:rFonts w:ascii="Times New Roman" w:eastAsia="Times New Roman" w:hAnsi="Times New Roman" w:cs="Times New Roman"/>
          <w:b/>
          <w:color w:val="000000" w:themeColor="text1"/>
          <w:sz w:val="24"/>
          <w:szCs w:val="24"/>
          <w:lang w:val="es-ES" w:eastAsia="es-ES"/>
        </w:rPr>
      </w:pPr>
    </w:p>
    <w:p w14:paraId="7B030A53" w14:textId="77777777" w:rsidR="0088561E" w:rsidRPr="002200E7" w:rsidRDefault="0088561E" w:rsidP="00227DEF">
      <w:pPr>
        <w:jc w:val="both"/>
        <w:rPr>
          <w:rFonts w:ascii="Times New Roman" w:eastAsia="Times New Roman" w:hAnsi="Times New Roman" w:cs="Times New Roman"/>
          <w:b/>
          <w:color w:val="000000" w:themeColor="text1"/>
          <w:sz w:val="24"/>
          <w:szCs w:val="24"/>
          <w:lang w:val="es-ES" w:eastAsia="es-ES"/>
        </w:rPr>
      </w:pPr>
    </w:p>
    <w:p w14:paraId="2B43BCE9" w14:textId="4B6EE4C9" w:rsidR="0062469A" w:rsidRPr="002200E7" w:rsidRDefault="00227DEF" w:rsidP="00227DEF">
      <w:pPr>
        <w:jc w:val="both"/>
        <w:rPr>
          <w:rFonts w:ascii="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lang w:val="es-ES" w:eastAsia="es-ES"/>
        </w:rPr>
        <w:t>A</w:t>
      </w:r>
      <w:r w:rsidR="0088561E" w:rsidRPr="002200E7">
        <w:rPr>
          <w:rFonts w:ascii="Times New Roman" w:hAnsi="Times New Roman" w:cs="Times New Roman"/>
          <w:b/>
          <w:color w:val="000000" w:themeColor="text1"/>
          <w:sz w:val="24"/>
          <w:szCs w:val="24"/>
        </w:rPr>
        <w:t>nexo No. 124</w:t>
      </w:r>
    </w:p>
    <w:p w14:paraId="4EE5A9BB" w14:textId="77777777" w:rsidR="0062469A" w:rsidRPr="002200E7" w:rsidRDefault="0062469A" w:rsidP="00227DEF">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RELACIÓN DE LOS MILITARES Y/O FAMILIARES DIRECTOS DE MILITARES BENEFICIADOS CON BECAS DE ESTUDIOS DE GRADOS, POSTGRADOS E IDIOMAS EN LAS PRINCIPALES UNIVERSIDADES E INSTITUTOS DE IDIOMAS EN EL 2018</w:t>
      </w:r>
    </w:p>
    <w:tbl>
      <w:tblPr>
        <w:tblW w:w="8831" w:type="dxa"/>
        <w:tblCellMar>
          <w:left w:w="70" w:type="dxa"/>
          <w:right w:w="70" w:type="dxa"/>
        </w:tblCellMar>
        <w:tblLook w:val="04A0" w:firstRow="1" w:lastRow="0" w:firstColumn="1" w:lastColumn="0" w:noHBand="0" w:noVBand="1"/>
      </w:tblPr>
      <w:tblGrid>
        <w:gridCol w:w="525"/>
        <w:gridCol w:w="3034"/>
        <w:gridCol w:w="844"/>
        <w:gridCol w:w="850"/>
        <w:gridCol w:w="851"/>
        <w:gridCol w:w="1418"/>
        <w:gridCol w:w="1552"/>
      </w:tblGrid>
      <w:tr w:rsidR="0062469A" w:rsidRPr="002200E7" w14:paraId="1654D998" w14:textId="77777777" w:rsidTr="00227DEF">
        <w:trPr>
          <w:trHeight w:val="360"/>
        </w:trPr>
        <w:tc>
          <w:tcPr>
            <w:tcW w:w="525" w:type="dxa"/>
            <w:vMerge w:val="restart"/>
            <w:tcBorders>
              <w:top w:val="single" w:sz="4" w:space="0" w:color="auto"/>
              <w:left w:val="single" w:sz="4" w:space="0" w:color="auto"/>
              <w:right w:val="single" w:sz="4" w:space="0" w:color="auto"/>
            </w:tcBorders>
            <w:shd w:val="clear" w:color="auto" w:fill="auto"/>
            <w:noWrap/>
            <w:vAlign w:val="center"/>
            <w:hideMark/>
          </w:tcPr>
          <w:p w14:paraId="5BAD3C4E"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NO.</w:t>
            </w:r>
          </w:p>
        </w:tc>
        <w:tc>
          <w:tcPr>
            <w:tcW w:w="3034" w:type="dxa"/>
            <w:vMerge w:val="restart"/>
            <w:tcBorders>
              <w:top w:val="single" w:sz="4" w:space="0" w:color="auto"/>
              <w:left w:val="nil"/>
              <w:right w:val="single" w:sz="4" w:space="0" w:color="auto"/>
            </w:tcBorders>
            <w:shd w:val="clear" w:color="auto" w:fill="auto"/>
            <w:noWrap/>
            <w:vAlign w:val="center"/>
            <w:hideMark/>
          </w:tcPr>
          <w:p w14:paraId="1FEF603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 xml:space="preserve">UNIVERSIDADES </w:t>
            </w:r>
          </w:p>
        </w:tc>
        <w:tc>
          <w:tcPr>
            <w:tcW w:w="2545" w:type="dxa"/>
            <w:gridSpan w:val="3"/>
            <w:tcBorders>
              <w:top w:val="single" w:sz="4" w:space="0" w:color="auto"/>
              <w:left w:val="nil"/>
              <w:bottom w:val="single" w:sz="4" w:space="0" w:color="auto"/>
              <w:right w:val="single" w:sz="4" w:space="0" w:color="auto"/>
            </w:tcBorders>
            <w:shd w:val="clear" w:color="auto" w:fill="auto"/>
            <w:noWrap/>
            <w:vAlign w:val="center"/>
            <w:hideMark/>
          </w:tcPr>
          <w:p w14:paraId="3D4AFCB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MILITARES/ ASIMILADOS</w:t>
            </w:r>
          </w:p>
        </w:tc>
        <w:tc>
          <w:tcPr>
            <w:tcW w:w="1187" w:type="dxa"/>
            <w:vMerge w:val="restart"/>
            <w:tcBorders>
              <w:top w:val="single" w:sz="4" w:space="0" w:color="auto"/>
              <w:left w:val="nil"/>
              <w:right w:val="single" w:sz="4" w:space="0" w:color="auto"/>
            </w:tcBorders>
            <w:shd w:val="clear" w:color="auto" w:fill="auto"/>
            <w:noWrap/>
            <w:vAlign w:val="center"/>
            <w:hideMark/>
          </w:tcPr>
          <w:p w14:paraId="00CCDC8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FAMILIARES</w:t>
            </w:r>
          </w:p>
          <w:p w14:paraId="4E360DA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MILITARES</w:t>
            </w:r>
          </w:p>
        </w:tc>
        <w:tc>
          <w:tcPr>
            <w:tcW w:w="1540" w:type="dxa"/>
            <w:vMerge w:val="restart"/>
            <w:tcBorders>
              <w:top w:val="single" w:sz="4" w:space="0" w:color="auto"/>
              <w:left w:val="nil"/>
              <w:right w:val="single" w:sz="4" w:space="0" w:color="auto"/>
            </w:tcBorders>
            <w:shd w:val="clear" w:color="auto" w:fill="auto"/>
            <w:vAlign w:val="center"/>
            <w:hideMark/>
          </w:tcPr>
          <w:p w14:paraId="0AB67FE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TOTAL ESTUDIANTES</w:t>
            </w:r>
          </w:p>
        </w:tc>
      </w:tr>
      <w:tr w:rsidR="0062469A" w:rsidRPr="002200E7" w14:paraId="2864A5C8" w14:textId="77777777" w:rsidTr="00227DEF">
        <w:trPr>
          <w:trHeight w:val="255"/>
        </w:trPr>
        <w:tc>
          <w:tcPr>
            <w:tcW w:w="525" w:type="dxa"/>
            <w:vMerge/>
            <w:tcBorders>
              <w:left w:val="single" w:sz="4" w:space="0" w:color="auto"/>
              <w:bottom w:val="single" w:sz="4" w:space="0" w:color="auto"/>
              <w:right w:val="single" w:sz="4" w:space="0" w:color="auto"/>
            </w:tcBorders>
            <w:shd w:val="clear" w:color="auto" w:fill="auto"/>
            <w:noWrap/>
            <w:vAlign w:val="center"/>
          </w:tcPr>
          <w:p w14:paraId="502C638D"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20"/>
                <w:szCs w:val="20"/>
              </w:rPr>
            </w:pPr>
          </w:p>
        </w:tc>
        <w:tc>
          <w:tcPr>
            <w:tcW w:w="3034" w:type="dxa"/>
            <w:vMerge/>
            <w:tcBorders>
              <w:left w:val="nil"/>
              <w:bottom w:val="single" w:sz="4" w:space="0" w:color="auto"/>
              <w:right w:val="single" w:sz="4" w:space="0" w:color="auto"/>
            </w:tcBorders>
            <w:shd w:val="clear" w:color="auto" w:fill="auto"/>
            <w:noWrap/>
            <w:vAlign w:val="center"/>
          </w:tcPr>
          <w:p w14:paraId="51F3EF1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162726A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ERD</w:t>
            </w:r>
          </w:p>
        </w:tc>
        <w:tc>
          <w:tcPr>
            <w:tcW w:w="850" w:type="dxa"/>
            <w:tcBorders>
              <w:top w:val="single" w:sz="4" w:space="0" w:color="auto"/>
              <w:left w:val="nil"/>
              <w:bottom w:val="single" w:sz="4" w:space="0" w:color="auto"/>
              <w:right w:val="single" w:sz="4" w:space="0" w:color="auto"/>
            </w:tcBorders>
            <w:shd w:val="clear" w:color="auto" w:fill="auto"/>
            <w:vAlign w:val="center"/>
          </w:tcPr>
          <w:p w14:paraId="7702DFC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ARD</w:t>
            </w:r>
          </w:p>
        </w:tc>
        <w:tc>
          <w:tcPr>
            <w:tcW w:w="851" w:type="dxa"/>
            <w:tcBorders>
              <w:top w:val="single" w:sz="4" w:space="0" w:color="auto"/>
              <w:left w:val="nil"/>
              <w:bottom w:val="single" w:sz="4" w:space="0" w:color="auto"/>
              <w:right w:val="single" w:sz="4" w:space="0" w:color="auto"/>
            </w:tcBorders>
            <w:shd w:val="clear" w:color="auto" w:fill="auto"/>
            <w:vAlign w:val="center"/>
          </w:tcPr>
          <w:p w14:paraId="4450EDC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FARD</w:t>
            </w:r>
          </w:p>
        </w:tc>
        <w:tc>
          <w:tcPr>
            <w:tcW w:w="1187" w:type="dxa"/>
            <w:vMerge/>
            <w:tcBorders>
              <w:left w:val="nil"/>
              <w:bottom w:val="single" w:sz="4" w:space="0" w:color="auto"/>
              <w:right w:val="single" w:sz="4" w:space="0" w:color="auto"/>
            </w:tcBorders>
            <w:shd w:val="clear" w:color="auto" w:fill="auto"/>
            <w:noWrap/>
            <w:vAlign w:val="center"/>
          </w:tcPr>
          <w:p w14:paraId="6FBFB6F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p>
        </w:tc>
        <w:tc>
          <w:tcPr>
            <w:tcW w:w="1540" w:type="dxa"/>
            <w:vMerge/>
            <w:tcBorders>
              <w:left w:val="nil"/>
              <w:bottom w:val="single" w:sz="4" w:space="0" w:color="auto"/>
              <w:right w:val="single" w:sz="4" w:space="0" w:color="auto"/>
            </w:tcBorders>
            <w:shd w:val="clear" w:color="auto" w:fill="auto"/>
            <w:vAlign w:val="center"/>
          </w:tcPr>
          <w:p w14:paraId="28DC599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p>
        </w:tc>
      </w:tr>
      <w:tr w:rsidR="0062469A" w:rsidRPr="002200E7" w14:paraId="20B39739" w14:textId="77777777" w:rsidTr="00227DEF">
        <w:trPr>
          <w:trHeight w:val="349"/>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3838B38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w:t>
            </w:r>
          </w:p>
        </w:tc>
        <w:tc>
          <w:tcPr>
            <w:tcW w:w="3034" w:type="dxa"/>
            <w:tcBorders>
              <w:top w:val="nil"/>
              <w:left w:val="nil"/>
              <w:bottom w:val="single" w:sz="4" w:space="0" w:color="auto"/>
              <w:right w:val="single" w:sz="4" w:space="0" w:color="auto"/>
            </w:tcBorders>
            <w:shd w:val="clear" w:color="auto" w:fill="auto"/>
            <w:hideMark/>
          </w:tcPr>
          <w:p w14:paraId="724C6C5A"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Abierta Para Adultos (UAPA)</w:t>
            </w:r>
          </w:p>
        </w:tc>
        <w:tc>
          <w:tcPr>
            <w:tcW w:w="844" w:type="dxa"/>
            <w:tcBorders>
              <w:top w:val="nil"/>
              <w:left w:val="nil"/>
              <w:bottom w:val="single" w:sz="4" w:space="0" w:color="auto"/>
              <w:right w:val="single" w:sz="4" w:space="0" w:color="auto"/>
            </w:tcBorders>
            <w:shd w:val="clear" w:color="auto" w:fill="auto"/>
            <w:noWrap/>
            <w:vAlign w:val="center"/>
            <w:hideMark/>
          </w:tcPr>
          <w:p w14:paraId="78E5B3E0"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21</w:t>
            </w:r>
          </w:p>
        </w:tc>
        <w:tc>
          <w:tcPr>
            <w:tcW w:w="850" w:type="dxa"/>
            <w:tcBorders>
              <w:top w:val="nil"/>
              <w:left w:val="nil"/>
              <w:bottom w:val="single" w:sz="4" w:space="0" w:color="auto"/>
              <w:right w:val="single" w:sz="4" w:space="0" w:color="auto"/>
            </w:tcBorders>
            <w:shd w:val="clear" w:color="auto" w:fill="auto"/>
            <w:vAlign w:val="center"/>
          </w:tcPr>
          <w:p w14:paraId="1F3289E5"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6</w:t>
            </w:r>
          </w:p>
        </w:tc>
        <w:tc>
          <w:tcPr>
            <w:tcW w:w="851" w:type="dxa"/>
            <w:tcBorders>
              <w:top w:val="nil"/>
              <w:left w:val="nil"/>
              <w:bottom w:val="single" w:sz="4" w:space="0" w:color="auto"/>
              <w:right w:val="single" w:sz="4" w:space="0" w:color="auto"/>
            </w:tcBorders>
            <w:shd w:val="clear" w:color="auto" w:fill="auto"/>
            <w:vAlign w:val="center"/>
          </w:tcPr>
          <w:p w14:paraId="70E0D0DC"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4</w:t>
            </w:r>
          </w:p>
        </w:tc>
        <w:tc>
          <w:tcPr>
            <w:tcW w:w="1187" w:type="dxa"/>
            <w:tcBorders>
              <w:top w:val="nil"/>
              <w:left w:val="nil"/>
              <w:bottom w:val="single" w:sz="4" w:space="0" w:color="auto"/>
              <w:right w:val="single" w:sz="4" w:space="0" w:color="auto"/>
            </w:tcBorders>
            <w:shd w:val="clear" w:color="auto" w:fill="auto"/>
            <w:noWrap/>
            <w:vAlign w:val="center"/>
          </w:tcPr>
          <w:p w14:paraId="7BB96A60"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8</w:t>
            </w:r>
          </w:p>
        </w:tc>
        <w:tc>
          <w:tcPr>
            <w:tcW w:w="1540" w:type="dxa"/>
            <w:tcBorders>
              <w:top w:val="nil"/>
              <w:left w:val="nil"/>
              <w:bottom w:val="single" w:sz="4" w:space="0" w:color="auto"/>
              <w:right w:val="single" w:sz="4" w:space="0" w:color="auto"/>
            </w:tcBorders>
            <w:shd w:val="clear" w:color="auto" w:fill="auto"/>
            <w:noWrap/>
            <w:vAlign w:val="center"/>
          </w:tcPr>
          <w:p w14:paraId="1332D8C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39</w:t>
            </w:r>
          </w:p>
        </w:tc>
      </w:tr>
      <w:tr w:rsidR="0062469A" w:rsidRPr="002200E7" w14:paraId="5CF2CB0D" w14:textId="77777777" w:rsidTr="00227DEF">
        <w:trPr>
          <w:trHeight w:val="555"/>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24BD3762"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2</w:t>
            </w:r>
          </w:p>
        </w:tc>
        <w:tc>
          <w:tcPr>
            <w:tcW w:w="3034" w:type="dxa"/>
            <w:tcBorders>
              <w:top w:val="nil"/>
              <w:left w:val="nil"/>
              <w:bottom w:val="single" w:sz="4" w:space="0" w:color="auto"/>
              <w:right w:val="single" w:sz="4" w:space="0" w:color="auto"/>
            </w:tcBorders>
            <w:shd w:val="clear" w:color="auto" w:fill="auto"/>
            <w:hideMark/>
          </w:tcPr>
          <w:p w14:paraId="0A025DA2"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Nacional Pedro Henríquez Ureña (UNPHU)</w:t>
            </w:r>
          </w:p>
        </w:tc>
        <w:tc>
          <w:tcPr>
            <w:tcW w:w="844" w:type="dxa"/>
            <w:tcBorders>
              <w:top w:val="nil"/>
              <w:left w:val="nil"/>
              <w:bottom w:val="single" w:sz="4" w:space="0" w:color="auto"/>
              <w:right w:val="single" w:sz="4" w:space="0" w:color="auto"/>
            </w:tcBorders>
            <w:shd w:val="clear" w:color="auto" w:fill="auto"/>
            <w:noWrap/>
            <w:vAlign w:val="center"/>
            <w:hideMark/>
          </w:tcPr>
          <w:p w14:paraId="17CEB7B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8</w:t>
            </w:r>
          </w:p>
        </w:tc>
        <w:tc>
          <w:tcPr>
            <w:tcW w:w="850" w:type="dxa"/>
            <w:tcBorders>
              <w:top w:val="nil"/>
              <w:left w:val="nil"/>
              <w:bottom w:val="single" w:sz="4" w:space="0" w:color="auto"/>
              <w:right w:val="single" w:sz="4" w:space="0" w:color="auto"/>
            </w:tcBorders>
            <w:shd w:val="clear" w:color="auto" w:fill="auto"/>
            <w:vAlign w:val="center"/>
          </w:tcPr>
          <w:p w14:paraId="706AB33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5</w:t>
            </w:r>
          </w:p>
        </w:tc>
        <w:tc>
          <w:tcPr>
            <w:tcW w:w="851" w:type="dxa"/>
            <w:tcBorders>
              <w:top w:val="nil"/>
              <w:left w:val="nil"/>
              <w:bottom w:val="single" w:sz="4" w:space="0" w:color="auto"/>
              <w:right w:val="single" w:sz="4" w:space="0" w:color="auto"/>
            </w:tcBorders>
            <w:shd w:val="clear" w:color="auto" w:fill="auto"/>
            <w:vAlign w:val="center"/>
          </w:tcPr>
          <w:p w14:paraId="486AD0C6"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3</w:t>
            </w:r>
          </w:p>
        </w:tc>
        <w:tc>
          <w:tcPr>
            <w:tcW w:w="1187" w:type="dxa"/>
            <w:tcBorders>
              <w:top w:val="nil"/>
              <w:left w:val="nil"/>
              <w:bottom w:val="single" w:sz="4" w:space="0" w:color="auto"/>
              <w:right w:val="single" w:sz="4" w:space="0" w:color="auto"/>
            </w:tcBorders>
            <w:shd w:val="clear" w:color="auto" w:fill="auto"/>
            <w:noWrap/>
            <w:vAlign w:val="center"/>
          </w:tcPr>
          <w:p w14:paraId="44D81CF6"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28</w:t>
            </w:r>
          </w:p>
        </w:tc>
        <w:tc>
          <w:tcPr>
            <w:tcW w:w="1540" w:type="dxa"/>
            <w:tcBorders>
              <w:top w:val="nil"/>
              <w:left w:val="nil"/>
              <w:bottom w:val="single" w:sz="4" w:space="0" w:color="auto"/>
              <w:right w:val="single" w:sz="4" w:space="0" w:color="auto"/>
            </w:tcBorders>
            <w:shd w:val="clear" w:color="auto" w:fill="auto"/>
            <w:noWrap/>
            <w:vAlign w:val="center"/>
          </w:tcPr>
          <w:p w14:paraId="31DBEBD3"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44</w:t>
            </w:r>
          </w:p>
        </w:tc>
      </w:tr>
      <w:tr w:rsidR="0062469A" w:rsidRPr="002200E7" w14:paraId="2927983B" w14:textId="77777777" w:rsidTr="00227DEF">
        <w:trPr>
          <w:trHeight w:val="278"/>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6964A3E9"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3</w:t>
            </w:r>
          </w:p>
        </w:tc>
        <w:tc>
          <w:tcPr>
            <w:tcW w:w="3034" w:type="dxa"/>
            <w:tcBorders>
              <w:top w:val="nil"/>
              <w:left w:val="nil"/>
              <w:bottom w:val="single" w:sz="4" w:space="0" w:color="auto"/>
              <w:right w:val="single" w:sz="4" w:space="0" w:color="auto"/>
            </w:tcBorders>
            <w:shd w:val="clear" w:color="auto" w:fill="auto"/>
            <w:hideMark/>
          </w:tcPr>
          <w:p w14:paraId="54F11AF4"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xml:space="preserve"> Universidad Central del Este (UCE)</w:t>
            </w:r>
          </w:p>
        </w:tc>
        <w:tc>
          <w:tcPr>
            <w:tcW w:w="844" w:type="dxa"/>
            <w:tcBorders>
              <w:top w:val="nil"/>
              <w:left w:val="nil"/>
              <w:bottom w:val="single" w:sz="4" w:space="0" w:color="auto"/>
              <w:right w:val="single" w:sz="4" w:space="0" w:color="auto"/>
            </w:tcBorders>
            <w:shd w:val="clear" w:color="auto" w:fill="auto"/>
            <w:noWrap/>
            <w:vAlign w:val="center"/>
            <w:hideMark/>
          </w:tcPr>
          <w:p w14:paraId="40A3DF6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0" w:type="dxa"/>
            <w:tcBorders>
              <w:top w:val="nil"/>
              <w:left w:val="nil"/>
              <w:bottom w:val="single" w:sz="4" w:space="0" w:color="auto"/>
              <w:right w:val="single" w:sz="4" w:space="0" w:color="auto"/>
            </w:tcBorders>
            <w:shd w:val="clear" w:color="auto" w:fill="auto"/>
            <w:vAlign w:val="center"/>
          </w:tcPr>
          <w:p w14:paraId="69BE474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w:t>
            </w:r>
          </w:p>
        </w:tc>
        <w:tc>
          <w:tcPr>
            <w:tcW w:w="851" w:type="dxa"/>
            <w:tcBorders>
              <w:top w:val="nil"/>
              <w:left w:val="nil"/>
              <w:bottom w:val="single" w:sz="4" w:space="0" w:color="auto"/>
              <w:right w:val="single" w:sz="4" w:space="0" w:color="auto"/>
            </w:tcBorders>
            <w:shd w:val="clear" w:color="auto" w:fill="auto"/>
            <w:vAlign w:val="center"/>
          </w:tcPr>
          <w:p w14:paraId="43C29A2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w:t>
            </w:r>
          </w:p>
        </w:tc>
        <w:tc>
          <w:tcPr>
            <w:tcW w:w="1187" w:type="dxa"/>
            <w:tcBorders>
              <w:top w:val="nil"/>
              <w:left w:val="nil"/>
              <w:bottom w:val="single" w:sz="4" w:space="0" w:color="auto"/>
              <w:right w:val="single" w:sz="4" w:space="0" w:color="auto"/>
            </w:tcBorders>
            <w:shd w:val="clear" w:color="auto" w:fill="auto"/>
            <w:noWrap/>
            <w:vAlign w:val="center"/>
          </w:tcPr>
          <w:p w14:paraId="1BA1D9EA"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c>
          <w:tcPr>
            <w:tcW w:w="1540" w:type="dxa"/>
            <w:tcBorders>
              <w:top w:val="nil"/>
              <w:left w:val="nil"/>
              <w:bottom w:val="single" w:sz="4" w:space="0" w:color="auto"/>
              <w:right w:val="single" w:sz="4" w:space="0" w:color="auto"/>
            </w:tcBorders>
            <w:shd w:val="clear" w:color="auto" w:fill="auto"/>
            <w:noWrap/>
            <w:vAlign w:val="center"/>
          </w:tcPr>
          <w:p w14:paraId="2B319B82"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5</w:t>
            </w:r>
          </w:p>
        </w:tc>
      </w:tr>
      <w:tr w:rsidR="0062469A" w:rsidRPr="002200E7" w14:paraId="1A60B9F8" w14:textId="77777777" w:rsidTr="00227DEF">
        <w:trPr>
          <w:trHeight w:val="268"/>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6F07C64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4</w:t>
            </w:r>
          </w:p>
        </w:tc>
        <w:tc>
          <w:tcPr>
            <w:tcW w:w="3034" w:type="dxa"/>
            <w:tcBorders>
              <w:top w:val="nil"/>
              <w:left w:val="nil"/>
              <w:bottom w:val="single" w:sz="4" w:space="0" w:color="auto"/>
              <w:right w:val="single" w:sz="4" w:space="0" w:color="auto"/>
            </w:tcBorders>
            <w:shd w:val="clear" w:color="auto" w:fill="auto"/>
            <w:hideMark/>
          </w:tcPr>
          <w:p w14:paraId="184E9080"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xml:space="preserve">UNICARIBE </w:t>
            </w:r>
          </w:p>
        </w:tc>
        <w:tc>
          <w:tcPr>
            <w:tcW w:w="844" w:type="dxa"/>
            <w:tcBorders>
              <w:top w:val="nil"/>
              <w:left w:val="nil"/>
              <w:bottom w:val="single" w:sz="4" w:space="0" w:color="auto"/>
              <w:right w:val="single" w:sz="4" w:space="0" w:color="auto"/>
            </w:tcBorders>
            <w:shd w:val="clear" w:color="auto" w:fill="auto"/>
            <w:noWrap/>
            <w:vAlign w:val="center"/>
            <w:hideMark/>
          </w:tcPr>
          <w:p w14:paraId="190A37F9"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6</w:t>
            </w:r>
          </w:p>
        </w:tc>
        <w:tc>
          <w:tcPr>
            <w:tcW w:w="850" w:type="dxa"/>
            <w:tcBorders>
              <w:top w:val="nil"/>
              <w:left w:val="nil"/>
              <w:bottom w:val="single" w:sz="4" w:space="0" w:color="auto"/>
              <w:right w:val="single" w:sz="4" w:space="0" w:color="auto"/>
            </w:tcBorders>
            <w:shd w:val="clear" w:color="auto" w:fill="auto"/>
            <w:vAlign w:val="center"/>
          </w:tcPr>
          <w:p w14:paraId="38120B26"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1" w:type="dxa"/>
            <w:tcBorders>
              <w:top w:val="nil"/>
              <w:left w:val="nil"/>
              <w:bottom w:val="single" w:sz="4" w:space="0" w:color="auto"/>
              <w:right w:val="single" w:sz="4" w:space="0" w:color="auto"/>
            </w:tcBorders>
            <w:shd w:val="clear" w:color="auto" w:fill="auto"/>
            <w:vAlign w:val="center"/>
          </w:tcPr>
          <w:p w14:paraId="2742736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4</w:t>
            </w:r>
          </w:p>
        </w:tc>
        <w:tc>
          <w:tcPr>
            <w:tcW w:w="1187" w:type="dxa"/>
            <w:tcBorders>
              <w:top w:val="nil"/>
              <w:left w:val="nil"/>
              <w:bottom w:val="single" w:sz="4" w:space="0" w:color="auto"/>
              <w:right w:val="single" w:sz="4" w:space="0" w:color="auto"/>
            </w:tcBorders>
            <w:shd w:val="clear" w:color="auto" w:fill="auto"/>
            <w:noWrap/>
            <w:vAlign w:val="center"/>
          </w:tcPr>
          <w:p w14:paraId="3B5295B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540" w:type="dxa"/>
            <w:tcBorders>
              <w:top w:val="nil"/>
              <w:left w:val="nil"/>
              <w:bottom w:val="single" w:sz="4" w:space="0" w:color="auto"/>
              <w:right w:val="single" w:sz="4" w:space="0" w:color="auto"/>
            </w:tcBorders>
            <w:shd w:val="clear" w:color="auto" w:fill="auto"/>
            <w:noWrap/>
            <w:vAlign w:val="center"/>
          </w:tcPr>
          <w:p w14:paraId="6A45FF51"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10</w:t>
            </w:r>
          </w:p>
        </w:tc>
      </w:tr>
      <w:tr w:rsidR="0062469A" w:rsidRPr="002200E7" w14:paraId="126E1D9C" w14:textId="77777777" w:rsidTr="00227DEF">
        <w:trPr>
          <w:trHeight w:val="414"/>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0BCB160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5</w:t>
            </w:r>
          </w:p>
        </w:tc>
        <w:tc>
          <w:tcPr>
            <w:tcW w:w="3034" w:type="dxa"/>
            <w:tcBorders>
              <w:top w:val="nil"/>
              <w:left w:val="nil"/>
              <w:bottom w:val="single" w:sz="4" w:space="0" w:color="auto"/>
              <w:right w:val="single" w:sz="4" w:space="0" w:color="auto"/>
            </w:tcBorders>
            <w:shd w:val="clear" w:color="auto" w:fill="auto"/>
            <w:hideMark/>
          </w:tcPr>
          <w:p w14:paraId="091876C4"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Iberoamericana  (UNIBE)</w:t>
            </w:r>
          </w:p>
        </w:tc>
        <w:tc>
          <w:tcPr>
            <w:tcW w:w="844" w:type="dxa"/>
            <w:tcBorders>
              <w:top w:val="nil"/>
              <w:left w:val="nil"/>
              <w:bottom w:val="single" w:sz="4" w:space="0" w:color="auto"/>
              <w:right w:val="single" w:sz="4" w:space="0" w:color="auto"/>
            </w:tcBorders>
            <w:shd w:val="clear" w:color="auto" w:fill="auto"/>
            <w:noWrap/>
            <w:vAlign w:val="center"/>
            <w:hideMark/>
          </w:tcPr>
          <w:p w14:paraId="0A90F27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0" w:type="dxa"/>
            <w:tcBorders>
              <w:top w:val="nil"/>
              <w:left w:val="nil"/>
              <w:bottom w:val="single" w:sz="4" w:space="0" w:color="auto"/>
              <w:right w:val="single" w:sz="4" w:space="0" w:color="auto"/>
            </w:tcBorders>
            <w:shd w:val="clear" w:color="auto" w:fill="auto"/>
            <w:vAlign w:val="center"/>
          </w:tcPr>
          <w:p w14:paraId="75B311C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1" w:type="dxa"/>
            <w:tcBorders>
              <w:top w:val="nil"/>
              <w:left w:val="nil"/>
              <w:bottom w:val="single" w:sz="4" w:space="0" w:color="auto"/>
              <w:right w:val="single" w:sz="4" w:space="0" w:color="auto"/>
            </w:tcBorders>
            <w:shd w:val="clear" w:color="auto" w:fill="auto"/>
            <w:vAlign w:val="center"/>
          </w:tcPr>
          <w:p w14:paraId="71BDE8DD"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c>
          <w:tcPr>
            <w:tcW w:w="1187" w:type="dxa"/>
            <w:tcBorders>
              <w:top w:val="nil"/>
              <w:left w:val="nil"/>
              <w:bottom w:val="single" w:sz="4" w:space="0" w:color="auto"/>
              <w:right w:val="single" w:sz="4" w:space="0" w:color="auto"/>
            </w:tcBorders>
            <w:shd w:val="clear" w:color="auto" w:fill="auto"/>
            <w:noWrap/>
            <w:vAlign w:val="center"/>
          </w:tcPr>
          <w:p w14:paraId="1D9B63F1"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9</w:t>
            </w:r>
          </w:p>
        </w:tc>
        <w:tc>
          <w:tcPr>
            <w:tcW w:w="1540" w:type="dxa"/>
            <w:tcBorders>
              <w:top w:val="nil"/>
              <w:left w:val="nil"/>
              <w:bottom w:val="single" w:sz="4" w:space="0" w:color="auto"/>
              <w:right w:val="single" w:sz="4" w:space="0" w:color="auto"/>
            </w:tcBorders>
            <w:shd w:val="clear" w:color="auto" w:fill="auto"/>
            <w:noWrap/>
            <w:vAlign w:val="center"/>
          </w:tcPr>
          <w:p w14:paraId="6D55DF8D"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10</w:t>
            </w:r>
          </w:p>
        </w:tc>
      </w:tr>
      <w:tr w:rsidR="0062469A" w:rsidRPr="002200E7" w14:paraId="27EB0C61" w14:textId="77777777" w:rsidTr="00227DEF">
        <w:trPr>
          <w:trHeight w:val="49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2572A70A"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6</w:t>
            </w:r>
          </w:p>
        </w:tc>
        <w:tc>
          <w:tcPr>
            <w:tcW w:w="3034" w:type="dxa"/>
            <w:tcBorders>
              <w:top w:val="nil"/>
              <w:left w:val="nil"/>
              <w:bottom w:val="single" w:sz="4" w:space="0" w:color="auto"/>
              <w:right w:val="single" w:sz="4" w:space="0" w:color="auto"/>
            </w:tcBorders>
            <w:shd w:val="clear" w:color="auto" w:fill="auto"/>
            <w:hideMark/>
          </w:tcPr>
          <w:p w14:paraId="3A7EFB68"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de La Tercera Edad (UTE)</w:t>
            </w:r>
          </w:p>
        </w:tc>
        <w:tc>
          <w:tcPr>
            <w:tcW w:w="844" w:type="dxa"/>
            <w:tcBorders>
              <w:top w:val="nil"/>
              <w:left w:val="nil"/>
              <w:bottom w:val="single" w:sz="4" w:space="0" w:color="auto"/>
              <w:right w:val="single" w:sz="4" w:space="0" w:color="auto"/>
            </w:tcBorders>
            <w:shd w:val="clear" w:color="auto" w:fill="auto"/>
            <w:noWrap/>
            <w:vAlign w:val="center"/>
            <w:hideMark/>
          </w:tcPr>
          <w:p w14:paraId="347F974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5</w:t>
            </w:r>
          </w:p>
        </w:tc>
        <w:tc>
          <w:tcPr>
            <w:tcW w:w="850" w:type="dxa"/>
            <w:tcBorders>
              <w:top w:val="nil"/>
              <w:left w:val="nil"/>
              <w:bottom w:val="single" w:sz="4" w:space="0" w:color="auto"/>
              <w:right w:val="single" w:sz="4" w:space="0" w:color="auto"/>
            </w:tcBorders>
            <w:shd w:val="clear" w:color="auto" w:fill="auto"/>
            <w:vAlign w:val="center"/>
          </w:tcPr>
          <w:p w14:paraId="1DDB581C"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w:t>
            </w:r>
          </w:p>
        </w:tc>
        <w:tc>
          <w:tcPr>
            <w:tcW w:w="851" w:type="dxa"/>
            <w:tcBorders>
              <w:top w:val="nil"/>
              <w:left w:val="nil"/>
              <w:bottom w:val="single" w:sz="4" w:space="0" w:color="auto"/>
              <w:right w:val="single" w:sz="4" w:space="0" w:color="auto"/>
            </w:tcBorders>
            <w:shd w:val="clear" w:color="auto" w:fill="auto"/>
            <w:vAlign w:val="center"/>
          </w:tcPr>
          <w:p w14:paraId="02CFF16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c>
          <w:tcPr>
            <w:tcW w:w="1187" w:type="dxa"/>
            <w:tcBorders>
              <w:top w:val="nil"/>
              <w:left w:val="nil"/>
              <w:bottom w:val="single" w:sz="4" w:space="0" w:color="auto"/>
              <w:right w:val="single" w:sz="4" w:space="0" w:color="auto"/>
            </w:tcBorders>
            <w:shd w:val="clear" w:color="auto" w:fill="auto"/>
            <w:noWrap/>
            <w:vAlign w:val="center"/>
          </w:tcPr>
          <w:p w14:paraId="7E6DD8D5"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540" w:type="dxa"/>
            <w:tcBorders>
              <w:top w:val="nil"/>
              <w:left w:val="nil"/>
              <w:bottom w:val="single" w:sz="4" w:space="0" w:color="auto"/>
              <w:right w:val="single" w:sz="4" w:space="0" w:color="auto"/>
            </w:tcBorders>
            <w:shd w:val="clear" w:color="auto" w:fill="auto"/>
            <w:noWrap/>
            <w:vAlign w:val="center"/>
          </w:tcPr>
          <w:p w14:paraId="57245559"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8</w:t>
            </w:r>
          </w:p>
        </w:tc>
      </w:tr>
      <w:tr w:rsidR="0062469A" w:rsidRPr="002200E7" w14:paraId="4B1CEAD5" w14:textId="77777777" w:rsidTr="00227DEF">
        <w:trPr>
          <w:trHeight w:val="556"/>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7F469EE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7</w:t>
            </w:r>
          </w:p>
        </w:tc>
        <w:tc>
          <w:tcPr>
            <w:tcW w:w="3034" w:type="dxa"/>
            <w:tcBorders>
              <w:top w:val="nil"/>
              <w:left w:val="nil"/>
              <w:bottom w:val="single" w:sz="4" w:space="0" w:color="auto"/>
              <w:right w:val="single" w:sz="4" w:space="0" w:color="auto"/>
            </w:tcBorders>
            <w:shd w:val="clear" w:color="auto" w:fill="auto"/>
            <w:hideMark/>
          </w:tcPr>
          <w:p w14:paraId="534C0B6B"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Psicología Industrial Dominicana (UPID)</w:t>
            </w:r>
          </w:p>
        </w:tc>
        <w:tc>
          <w:tcPr>
            <w:tcW w:w="844" w:type="dxa"/>
            <w:tcBorders>
              <w:top w:val="nil"/>
              <w:left w:val="nil"/>
              <w:bottom w:val="single" w:sz="4" w:space="0" w:color="auto"/>
              <w:right w:val="single" w:sz="4" w:space="0" w:color="auto"/>
            </w:tcBorders>
            <w:shd w:val="clear" w:color="auto" w:fill="auto"/>
            <w:noWrap/>
            <w:vAlign w:val="center"/>
            <w:hideMark/>
          </w:tcPr>
          <w:p w14:paraId="275EE48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c>
          <w:tcPr>
            <w:tcW w:w="850" w:type="dxa"/>
            <w:tcBorders>
              <w:top w:val="nil"/>
              <w:left w:val="nil"/>
              <w:bottom w:val="single" w:sz="4" w:space="0" w:color="auto"/>
              <w:right w:val="single" w:sz="4" w:space="0" w:color="auto"/>
            </w:tcBorders>
            <w:shd w:val="clear" w:color="auto" w:fill="auto"/>
            <w:vAlign w:val="center"/>
          </w:tcPr>
          <w:p w14:paraId="7E730FD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1" w:type="dxa"/>
            <w:tcBorders>
              <w:top w:val="nil"/>
              <w:left w:val="nil"/>
              <w:bottom w:val="single" w:sz="4" w:space="0" w:color="auto"/>
              <w:right w:val="single" w:sz="4" w:space="0" w:color="auto"/>
            </w:tcBorders>
            <w:shd w:val="clear" w:color="auto" w:fill="auto"/>
            <w:vAlign w:val="center"/>
          </w:tcPr>
          <w:p w14:paraId="1F34DA9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187" w:type="dxa"/>
            <w:tcBorders>
              <w:top w:val="nil"/>
              <w:left w:val="nil"/>
              <w:bottom w:val="single" w:sz="4" w:space="0" w:color="auto"/>
              <w:right w:val="single" w:sz="4" w:space="0" w:color="auto"/>
            </w:tcBorders>
            <w:shd w:val="clear" w:color="auto" w:fill="auto"/>
            <w:noWrap/>
            <w:vAlign w:val="center"/>
          </w:tcPr>
          <w:p w14:paraId="49B3BBE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540" w:type="dxa"/>
            <w:tcBorders>
              <w:top w:val="nil"/>
              <w:left w:val="nil"/>
              <w:bottom w:val="single" w:sz="4" w:space="0" w:color="auto"/>
              <w:right w:val="single" w:sz="4" w:space="0" w:color="auto"/>
            </w:tcBorders>
            <w:shd w:val="clear" w:color="auto" w:fill="auto"/>
            <w:noWrap/>
            <w:vAlign w:val="center"/>
          </w:tcPr>
          <w:p w14:paraId="0F3DA62E"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r>
      <w:tr w:rsidR="0062469A" w:rsidRPr="002200E7" w14:paraId="4A9FB014" w14:textId="77777777" w:rsidTr="00227DEF">
        <w:trPr>
          <w:trHeight w:val="416"/>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2F69C91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8</w:t>
            </w:r>
          </w:p>
        </w:tc>
        <w:tc>
          <w:tcPr>
            <w:tcW w:w="3034" w:type="dxa"/>
            <w:tcBorders>
              <w:top w:val="nil"/>
              <w:left w:val="nil"/>
              <w:bottom w:val="single" w:sz="4" w:space="0" w:color="auto"/>
              <w:right w:val="single" w:sz="4" w:space="0" w:color="auto"/>
            </w:tcBorders>
            <w:shd w:val="clear" w:color="auto" w:fill="auto"/>
            <w:hideMark/>
          </w:tcPr>
          <w:p w14:paraId="08545DC9"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xml:space="preserve">Universidad Eugenio Maria De Hostos (UNIREMHOS) </w:t>
            </w:r>
          </w:p>
        </w:tc>
        <w:tc>
          <w:tcPr>
            <w:tcW w:w="844" w:type="dxa"/>
            <w:tcBorders>
              <w:top w:val="nil"/>
              <w:left w:val="nil"/>
              <w:bottom w:val="single" w:sz="4" w:space="0" w:color="auto"/>
              <w:right w:val="single" w:sz="4" w:space="0" w:color="auto"/>
            </w:tcBorders>
            <w:shd w:val="clear" w:color="auto" w:fill="auto"/>
            <w:noWrap/>
            <w:vAlign w:val="center"/>
            <w:hideMark/>
          </w:tcPr>
          <w:p w14:paraId="279EA71C"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3</w:t>
            </w:r>
          </w:p>
        </w:tc>
        <w:tc>
          <w:tcPr>
            <w:tcW w:w="850" w:type="dxa"/>
            <w:tcBorders>
              <w:top w:val="nil"/>
              <w:left w:val="nil"/>
              <w:bottom w:val="single" w:sz="4" w:space="0" w:color="auto"/>
              <w:right w:val="single" w:sz="4" w:space="0" w:color="auto"/>
            </w:tcBorders>
            <w:shd w:val="clear" w:color="auto" w:fill="auto"/>
            <w:vAlign w:val="center"/>
          </w:tcPr>
          <w:p w14:paraId="0C7DB4C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c>
          <w:tcPr>
            <w:tcW w:w="851" w:type="dxa"/>
            <w:tcBorders>
              <w:top w:val="nil"/>
              <w:left w:val="nil"/>
              <w:bottom w:val="single" w:sz="4" w:space="0" w:color="auto"/>
              <w:right w:val="single" w:sz="4" w:space="0" w:color="auto"/>
            </w:tcBorders>
            <w:shd w:val="clear" w:color="auto" w:fill="auto"/>
            <w:vAlign w:val="center"/>
          </w:tcPr>
          <w:p w14:paraId="4D8C83A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187" w:type="dxa"/>
            <w:tcBorders>
              <w:top w:val="nil"/>
              <w:left w:val="nil"/>
              <w:bottom w:val="single" w:sz="4" w:space="0" w:color="auto"/>
              <w:right w:val="single" w:sz="4" w:space="0" w:color="auto"/>
            </w:tcBorders>
            <w:shd w:val="clear" w:color="auto" w:fill="auto"/>
            <w:noWrap/>
            <w:vAlign w:val="center"/>
          </w:tcPr>
          <w:p w14:paraId="22A30C83"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c>
          <w:tcPr>
            <w:tcW w:w="1540" w:type="dxa"/>
            <w:tcBorders>
              <w:top w:val="nil"/>
              <w:left w:val="nil"/>
              <w:bottom w:val="single" w:sz="4" w:space="0" w:color="auto"/>
              <w:right w:val="single" w:sz="4" w:space="0" w:color="auto"/>
            </w:tcBorders>
            <w:shd w:val="clear" w:color="auto" w:fill="auto"/>
            <w:noWrap/>
            <w:vAlign w:val="center"/>
          </w:tcPr>
          <w:p w14:paraId="6423C093"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5</w:t>
            </w:r>
          </w:p>
        </w:tc>
      </w:tr>
      <w:tr w:rsidR="0062469A" w:rsidRPr="002200E7" w14:paraId="2B92C50E" w14:textId="77777777" w:rsidTr="00227DEF">
        <w:trPr>
          <w:trHeight w:val="480"/>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6B32BF9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9</w:t>
            </w:r>
          </w:p>
        </w:tc>
        <w:tc>
          <w:tcPr>
            <w:tcW w:w="3034" w:type="dxa"/>
            <w:tcBorders>
              <w:top w:val="nil"/>
              <w:left w:val="nil"/>
              <w:bottom w:val="single" w:sz="4" w:space="0" w:color="auto"/>
              <w:right w:val="single" w:sz="4" w:space="0" w:color="auto"/>
            </w:tcBorders>
            <w:shd w:val="clear" w:color="auto" w:fill="auto"/>
            <w:hideMark/>
          </w:tcPr>
          <w:p w14:paraId="14ECD2E8"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xml:space="preserve">Instituto Tecnológico de Santo Domingo (INTEC) </w:t>
            </w:r>
            <w:r w:rsidRPr="002200E7">
              <w:rPr>
                <w:rFonts w:ascii="Times New Roman" w:eastAsia="Times New Roman" w:hAnsi="Times New Roman" w:cs="Times New Roman"/>
                <w:b/>
                <w:bCs/>
                <w:color w:val="000000" w:themeColor="text1"/>
                <w:sz w:val="20"/>
                <w:szCs w:val="20"/>
              </w:rPr>
              <w:t>UNIVERSIDAD</w:t>
            </w:r>
          </w:p>
        </w:tc>
        <w:tc>
          <w:tcPr>
            <w:tcW w:w="844" w:type="dxa"/>
            <w:tcBorders>
              <w:top w:val="nil"/>
              <w:left w:val="nil"/>
              <w:bottom w:val="single" w:sz="4" w:space="0" w:color="auto"/>
              <w:right w:val="single" w:sz="4" w:space="0" w:color="auto"/>
            </w:tcBorders>
            <w:shd w:val="clear" w:color="auto" w:fill="auto"/>
            <w:noWrap/>
            <w:vAlign w:val="center"/>
            <w:hideMark/>
          </w:tcPr>
          <w:p w14:paraId="5C63DA0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w:t>
            </w:r>
          </w:p>
        </w:tc>
        <w:tc>
          <w:tcPr>
            <w:tcW w:w="850" w:type="dxa"/>
            <w:tcBorders>
              <w:top w:val="nil"/>
              <w:left w:val="nil"/>
              <w:bottom w:val="single" w:sz="4" w:space="0" w:color="auto"/>
              <w:right w:val="single" w:sz="4" w:space="0" w:color="auto"/>
            </w:tcBorders>
            <w:shd w:val="clear" w:color="auto" w:fill="auto"/>
            <w:vAlign w:val="center"/>
          </w:tcPr>
          <w:p w14:paraId="7DB0573E"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3</w:t>
            </w:r>
          </w:p>
        </w:tc>
        <w:tc>
          <w:tcPr>
            <w:tcW w:w="851" w:type="dxa"/>
            <w:tcBorders>
              <w:top w:val="nil"/>
              <w:left w:val="nil"/>
              <w:bottom w:val="single" w:sz="4" w:space="0" w:color="auto"/>
              <w:right w:val="single" w:sz="4" w:space="0" w:color="auto"/>
            </w:tcBorders>
            <w:shd w:val="clear" w:color="auto" w:fill="auto"/>
            <w:vAlign w:val="center"/>
          </w:tcPr>
          <w:p w14:paraId="710FECC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c>
          <w:tcPr>
            <w:tcW w:w="1187" w:type="dxa"/>
            <w:tcBorders>
              <w:top w:val="nil"/>
              <w:left w:val="nil"/>
              <w:bottom w:val="single" w:sz="4" w:space="0" w:color="auto"/>
              <w:right w:val="single" w:sz="4" w:space="0" w:color="auto"/>
            </w:tcBorders>
            <w:shd w:val="clear" w:color="auto" w:fill="auto"/>
            <w:noWrap/>
            <w:vAlign w:val="center"/>
          </w:tcPr>
          <w:p w14:paraId="0AFB162A"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11</w:t>
            </w:r>
          </w:p>
        </w:tc>
        <w:tc>
          <w:tcPr>
            <w:tcW w:w="1540" w:type="dxa"/>
            <w:tcBorders>
              <w:top w:val="nil"/>
              <w:left w:val="nil"/>
              <w:bottom w:val="single" w:sz="4" w:space="0" w:color="auto"/>
              <w:right w:val="single" w:sz="4" w:space="0" w:color="auto"/>
            </w:tcBorders>
            <w:shd w:val="clear" w:color="auto" w:fill="auto"/>
            <w:noWrap/>
            <w:vAlign w:val="center"/>
          </w:tcPr>
          <w:p w14:paraId="5D8DFF9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17</w:t>
            </w:r>
          </w:p>
        </w:tc>
      </w:tr>
      <w:tr w:rsidR="0062469A" w:rsidRPr="002200E7" w14:paraId="45A92ED6" w14:textId="77777777" w:rsidTr="00227DEF">
        <w:trPr>
          <w:trHeight w:val="544"/>
        </w:trPr>
        <w:tc>
          <w:tcPr>
            <w:tcW w:w="525" w:type="dxa"/>
            <w:tcBorders>
              <w:top w:val="nil"/>
              <w:left w:val="single" w:sz="4" w:space="0" w:color="auto"/>
              <w:bottom w:val="single" w:sz="4" w:space="0" w:color="auto"/>
              <w:right w:val="single" w:sz="4" w:space="0" w:color="auto"/>
            </w:tcBorders>
            <w:shd w:val="clear" w:color="auto" w:fill="auto"/>
            <w:noWrap/>
            <w:vAlign w:val="center"/>
          </w:tcPr>
          <w:p w14:paraId="389E805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10</w:t>
            </w:r>
          </w:p>
        </w:tc>
        <w:tc>
          <w:tcPr>
            <w:tcW w:w="3034" w:type="dxa"/>
            <w:tcBorders>
              <w:top w:val="nil"/>
              <w:left w:val="nil"/>
              <w:bottom w:val="single" w:sz="4" w:space="0" w:color="auto"/>
              <w:right w:val="single" w:sz="4" w:space="0" w:color="auto"/>
            </w:tcBorders>
            <w:shd w:val="clear" w:color="auto" w:fill="auto"/>
          </w:tcPr>
          <w:p w14:paraId="33ADF2FA"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hAnsi="Times New Roman" w:cs="Times New Roman"/>
                <w:color w:val="000000" w:themeColor="text1"/>
                <w:sz w:val="24"/>
                <w:szCs w:val="24"/>
              </w:rPr>
              <w:t>Pontificia Universidad Madre y Maestra (PUCMM)</w:t>
            </w:r>
          </w:p>
        </w:tc>
        <w:tc>
          <w:tcPr>
            <w:tcW w:w="844" w:type="dxa"/>
            <w:tcBorders>
              <w:top w:val="nil"/>
              <w:left w:val="nil"/>
              <w:bottom w:val="single" w:sz="4" w:space="0" w:color="auto"/>
              <w:right w:val="single" w:sz="4" w:space="0" w:color="auto"/>
            </w:tcBorders>
            <w:shd w:val="clear" w:color="auto" w:fill="auto"/>
            <w:noWrap/>
            <w:vAlign w:val="center"/>
          </w:tcPr>
          <w:p w14:paraId="334F4035"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4</w:t>
            </w:r>
          </w:p>
        </w:tc>
        <w:tc>
          <w:tcPr>
            <w:tcW w:w="850" w:type="dxa"/>
            <w:tcBorders>
              <w:top w:val="nil"/>
              <w:left w:val="nil"/>
              <w:bottom w:val="single" w:sz="4" w:space="0" w:color="auto"/>
              <w:right w:val="single" w:sz="4" w:space="0" w:color="auto"/>
            </w:tcBorders>
            <w:shd w:val="clear" w:color="auto" w:fill="auto"/>
            <w:vAlign w:val="center"/>
          </w:tcPr>
          <w:p w14:paraId="025EED80"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1" w:type="dxa"/>
            <w:tcBorders>
              <w:top w:val="nil"/>
              <w:left w:val="nil"/>
              <w:bottom w:val="single" w:sz="4" w:space="0" w:color="auto"/>
              <w:right w:val="single" w:sz="4" w:space="0" w:color="auto"/>
            </w:tcBorders>
            <w:shd w:val="clear" w:color="auto" w:fill="auto"/>
            <w:vAlign w:val="center"/>
          </w:tcPr>
          <w:p w14:paraId="0EC9FC7A"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c>
          <w:tcPr>
            <w:tcW w:w="1187" w:type="dxa"/>
            <w:tcBorders>
              <w:top w:val="nil"/>
              <w:left w:val="nil"/>
              <w:bottom w:val="single" w:sz="4" w:space="0" w:color="auto"/>
              <w:right w:val="single" w:sz="4" w:space="0" w:color="auto"/>
            </w:tcBorders>
            <w:shd w:val="clear" w:color="auto" w:fill="auto"/>
            <w:noWrap/>
            <w:vAlign w:val="center"/>
          </w:tcPr>
          <w:p w14:paraId="75E797E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5</w:t>
            </w:r>
          </w:p>
        </w:tc>
        <w:tc>
          <w:tcPr>
            <w:tcW w:w="1540" w:type="dxa"/>
            <w:tcBorders>
              <w:top w:val="nil"/>
              <w:left w:val="nil"/>
              <w:bottom w:val="single" w:sz="4" w:space="0" w:color="auto"/>
              <w:right w:val="single" w:sz="4" w:space="0" w:color="auto"/>
            </w:tcBorders>
            <w:shd w:val="clear" w:color="auto" w:fill="auto"/>
            <w:noWrap/>
            <w:vAlign w:val="center"/>
          </w:tcPr>
          <w:p w14:paraId="50BB89FA"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10</w:t>
            </w:r>
          </w:p>
        </w:tc>
      </w:tr>
      <w:tr w:rsidR="0062469A" w:rsidRPr="002200E7" w14:paraId="605697C7" w14:textId="77777777" w:rsidTr="00227DEF">
        <w:trPr>
          <w:trHeight w:val="544"/>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06769A9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11</w:t>
            </w:r>
          </w:p>
        </w:tc>
        <w:tc>
          <w:tcPr>
            <w:tcW w:w="3034" w:type="dxa"/>
            <w:tcBorders>
              <w:top w:val="nil"/>
              <w:left w:val="nil"/>
              <w:bottom w:val="single" w:sz="4" w:space="0" w:color="auto"/>
              <w:right w:val="single" w:sz="4" w:space="0" w:color="auto"/>
            </w:tcBorders>
            <w:shd w:val="clear" w:color="auto" w:fill="auto"/>
            <w:hideMark/>
          </w:tcPr>
          <w:p w14:paraId="0F164ED5"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Universidad Experimental Félix Adán (UNEFA)</w:t>
            </w:r>
          </w:p>
        </w:tc>
        <w:tc>
          <w:tcPr>
            <w:tcW w:w="844" w:type="dxa"/>
            <w:tcBorders>
              <w:top w:val="nil"/>
              <w:left w:val="nil"/>
              <w:bottom w:val="single" w:sz="4" w:space="0" w:color="auto"/>
              <w:right w:val="single" w:sz="4" w:space="0" w:color="auto"/>
            </w:tcBorders>
            <w:shd w:val="clear" w:color="auto" w:fill="auto"/>
            <w:noWrap/>
            <w:vAlign w:val="center"/>
            <w:hideMark/>
          </w:tcPr>
          <w:p w14:paraId="65DAF40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0" w:type="dxa"/>
            <w:tcBorders>
              <w:top w:val="nil"/>
              <w:left w:val="nil"/>
              <w:bottom w:val="single" w:sz="4" w:space="0" w:color="auto"/>
              <w:right w:val="single" w:sz="4" w:space="0" w:color="auto"/>
            </w:tcBorders>
            <w:shd w:val="clear" w:color="auto" w:fill="auto"/>
            <w:vAlign w:val="center"/>
          </w:tcPr>
          <w:p w14:paraId="1BD0A8A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1" w:type="dxa"/>
            <w:tcBorders>
              <w:top w:val="nil"/>
              <w:left w:val="nil"/>
              <w:bottom w:val="single" w:sz="4" w:space="0" w:color="auto"/>
              <w:right w:val="single" w:sz="4" w:space="0" w:color="auto"/>
            </w:tcBorders>
            <w:shd w:val="clear" w:color="auto" w:fill="auto"/>
            <w:vAlign w:val="center"/>
          </w:tcPr>
          <w:p w14:paraId="2EE2EF0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187" w:type="dxa"/>
            <w:tcBorders>
              <w:top w:val="nil"/>
              <w:left w:val="nil"/>
              <w:bottom w:val="single" w:sz="4" w:space="0" w:color="auto"/>
              <w:right w:val="single" w:sz="4" w:space="0" w:color="auto"/>
            </w:tcBorders>
            <w:shd w:val="clear" w:color="auto" w:fill="auto"/>
            <w:noWrap/>
            <w:vAlign w:val="center"/>
          </w:tcPr>
          <w:p w14:paraId="52F8A9A5"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c>
          <w:tcPr>
            <w:tcW w:w="1540" w:type="dxa"/>
            <w:tcBorders>
              <w:top w:val="nil"/>
              <w:left w:val="nil"/>
              <w:bottom w:val="single" w:sz="4" w:space="0" w:color="auto"/>
              <w:right w:val="single" w:sz="4" w:space="0" w:color="auto"/>
            </w:tcBorders>
            <w:shd w:val="clear" w:color="auto" w:fill="auto"/>
            <w:noWrap/>
            <w:vAlign w:val="center"/>
          </w:tcPr>
          <w:p w14:paraId="2891116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w:t>
            </w:r>
          </w:p>
        </w:tc>
      </w:tr>
      <w:tr w:rsidR="0062469A" w:rsidRPr="002200E7" w14:paraId="3D1699A6" w14:textId="77777777" w:rsidTr="00227DEF">
        <w:trPr>
          <w:trHeight w:val="315"/>
        </w:trPr>
        <w:tc>
          <w:tcPr>
            <w:tcW w:w="525" w:type="dxa"/>
            <w:tcBorders>
              <w:top w:val="nil"/>
              <w:left w:val="nil"/>
              <w:bottom w:val="nil"/>
              <w:right w:val="nil"/>
            </w:tcBorders>
            <w:shd w:val="clear" w:color="auto" w:fill="auto"/>
            <w:noWrap/>
            <w:vAlign w:val="bottom"/>
            <w:hideMark/>
          </w:tcPr>
          <w:p w14:paraId="75099FEE"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p>
        </w:tc>
        <w:tc>
          <w:tcPr>
            <w:tcW w:w="3034" w:type="dxa"/>
            <w:tcBorders>
              <w:top w:val="nil"/>
              <w:left w:val="single" w:sz="4" w:space="0" w:color="auto"/>
              <w:bottom w:val="single" w:sz="4" w:space="0" w:color="auto"/>
              <w:right w:val="single" w:sz="4" w:space="0" w:color="auto"/>
            </w:tcBorders>
            <w:shd w:val="clear" w:color="auto" w:fill="auto"/>
            <w:hideMark/>
          </w:tcPr>
          <w:p w14:paraId="0D496A38"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TOTAL</w:t>
            </w:r>
          </w:p>
        </w:tc>
        <w:tc>
          <w:tcPr>
            <w:tcW w:w="844" w:type="dxa"/>
            <w:tcBorders>
              <w:top w:val="nil"/>
              <w:left w:val="nil"/>
              <w:bottom w:val="single" w:sz="4" w:space="0" w:color="auto"/>
              <w:right w:val="single" w:sz="4" w:space="0" w:color="auto"/>
            </w:tcBorders>
            <w:shd w:val="clear" w:color="auto" w:fill="auto"/>
            <w:noWrap/>
            <w:vAlign w:val="center"/>
            <w:hideMark/>
          </w:tcPr>
          <w:p w14:paraId="547CAA7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50</w:t>
            </w:r>
          </w:p>
        </w:tc>
        <w:tc>
          <w:tcPr>
            <w:tcW w:w="850" w:type="dxa"/>
            <w:tcBorders>
              <w:top w:val="nil"/>
              <w:left w:val="nil"/>
              <w:bottom w:val="single" w:sz="4" w:space="0" w:color="auto"/>
              <w:right w:val="single" w:sz="4" w:space="0" w:color="auto"/>
            </w:tcBorders>
            <w:shd w:val="clear" w:color="auto" w:fill="auto"/>
            <w:vAlign w:val="center"/>
          </w:tcPr>
          <w:p w14:paraId="4DA40240"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19</w:t>
            </w:r>
          </w:p>
        </w:tc>
        <w:tc>
          <w:tcPr>
            <w:tcW w:w="851" w:type="dxa"/>
            <w:tcBorders>
              <w:top w:val="nil"/>
              <w:left w:val="nil"/>
              <w:bottom w:val="single" w:sz="4" w:space="0" w:color="auto"/>
              <w:right w:val="single" w:sz="4" w:space="0" w:color="auto"/>
            </w:tcBorders>
            <w:shd w:val="clear" w:color="auto" w:fill="auto"/>
            <w:vAlign w:val="center"/>
          </w:tcPr>
          <w:p w14:paraId="27F7307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17</w:t>
            </w:r>
          </w:p>
        </w:tc>
        <w:tc>
          <w:tcPr>
            <w:tcW w:w="1187" w:type="dxa"/>
            <w:tcBorders>
              <w:top w:val="nil"/>
              <w:left w:val="nil"/>
              <w:bottom w:val="single" w:sz="4" w:space="0" w:color="auto"/>
              <w:right w:val="single" w:sz="4" w:space="0" w:color="auto"/>
            </w:tcBorders>
            <w:shd w:val="clear" w:color="auto" w:fill="auto"/>
            <w:noWrap/>
            <w:vAlign w:val="center"/>
          </w:tcPr>
          <w:p w14:paraId="510BD9B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64</w:t>
            </w:r>
          </w:p>
        </w:tc>
        <w:tc>
          <w:tcPr>
            <w:tcW w:w="1540" w:type="dxa"/>
            <w:tcBorders>
              <w:top w:val="nil"/>
              <w:left w:val="nil"/>
              <w:bottom w:val="single" w:sz="4" w:space="0" w:color="auto"/>
              <w:right w:val="single" w:sz="4" w:space="0" w:color="auto"/>
            </w:tcBorders>
            <w:shd w:val="clear" w:color="auto" w:fill="auto"/>
            <w:vAlign w:val="center"/>
          </w:tcPr>
          <w:p w14:paraId="4EAC250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150</w:t>
            </w:r>
          </w:p>
        </w:tc>
      </w:tr>
    </w:tbl>
    <w:p w14:paraId="5E388E8F" w14:textId="77777777" w:rsidR="0062469A" w:rsidRPr="002200E7" w:rsidRDefault="0062469A" w:rsidP="0088561E">
      <w:pPr>
        <w:jc w:val="both"/>
        <w:rPr>
          <w:color w:val="000000" w:themeColor="text1"/>
        </w:rPr>
      </w:pPr>
    </w:p>
    <w:tbl>
      <w:tblPr>
        <w:tblW w:w="8804" w:type="dxa"/>
        <w:tblCellMar>
          <w:left w:w="70" w:type="dxa"/>
          <w:right w:w="70" w:type="dxa"/>
        </w:tblCellMar>
        <w:tblLook w:val="04A0" w:firstRow="1" w:lastRow="0" w:firstColumn="1" w:lastColumn="0" w:noHBand="0" w:noVBand="1"/>
      </w:tblPr>
      <w:tblGrid>
        <w:gridCol w:w="525"/>
        <w:gridCol w:w="3034"/>
        <w:gridCol w:w="675"/>
        <w:gridCol w:w="855"/>
        <w:gridCol w:w="856"/>
        <w:gridCol w:w="1418"/>
        <w:gridCol w:w="1559"/>
      </w:tblGrid>
      <w:tr w:rsidR="0062469A" w:rsidRPr="002200E7" w14:paraId="6A043184" w14:textId="77777777" w:rsidTr="00227DEF">
        <w:trPr>
          <w:trHeight w:val="330"/>
        </w:trPr>
        <w:tc>
          <w:tcPr>
            <w:tcW w:w="525" w:type="dxa"/>
            <w:vMerge w:val="restart"/>
            <w:tcBorders>
              <w:top w:val="single" w:sz="4" w:space="0" w:color="auto"/>
              <w:left w:val="single" w:sz="4" w:space="0" w:color="auto"/>
              <w:right w:val="single" w:sz="4" w:space="0" w:color="auto"/>
            </w:tcBorders>
            <w:shd w:val="clear" w:color="auto" w:fill="auto"/>
            <w:noWrap/>
            <w:vAlign w:val="center"/>
            <w:hideMark/>
          </w:tcPr>
          <w:p w14:paraId="3AC1F89D"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NO.</w:t>
            </w:r>
          </w:p>
        </w:tc>
        <w:tc>
          <w:tcPr>
            <w:tcW w:w="3034" w:type="dxa"/>
            <w:vMerge w:val="restart"/>
            <w:tcBorders>
              <w:top w:val="single" w:sz="4" w:space="0" w:color="auto"/>
              <w:left w:val="nil"/>
              <w:right w:val="single" w:sz="4" w:space="0" w:color="auto"/>
            </w:tcBorders>
            <w:shd w:val="clear" w:color="auto" w:fill="auto"/>
            <w:noWrap/>
            <w:vAlign w:val="center"/>
            <w:hideMark/>
          </w:tcPr>
          <w:p w14:paraId="3E6B71C2"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INSTITUTOS DE IDIOMAS</w:t>
            </w:r>
          </w:p>
        </w:tc>
        <w:tc>
          <w:tcPr>
            <w:tcW w:w="2386" w:type="dxa"/>
            <w:gridSpan w:val="3"/>
            <w:tcBorders>
              <w:top w:val="single" w:sz="4" w:space="0" w:color="auto"/>
              <w:left w:val="nil"/>
              <w:bottom w:val="single" w:sz="4" w:space="0" w:color="auto"/>
              <w:right w:val="single" w:sz="4" w:space="0" w:color="auto"/>
            </w:tcBorders>
            <w:shd w:val="clear" w:color="auto" w:fill="auto"/>
            <w:noWrap/>
            <w:vAlign w:val="center"/>
            <w:hideMark/>
          </w:tcPr>
          <w:p w14:paraId="3AF7E75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MILITARES/ ASIMILADOS</w:t>
            </w:r>
          </w:p>
        </w:tc>
        <w:tc>
          <w:tcPr>
            <w:tcW w:w="1300" w:type="dxa"/>
            <w:vMerge w:val="restart"/>
            <w:tcBorders>
              <w:top w:val="single" w:sz="4" w:space="0" w:color="auto"/>
              <w:left w:val="nil"/>
              <w:right w:val="single" w:sz="4" w:space="0" w:color="auto"/>
            </w:tcBorders>
            <w:shd w:val="clear" w:color="auto" w:fill="auto"/>
            <w:noWrap/>
            <w:vAlign w:val="center"/>
            <w:hideMark/>
          </w:tcPr>
          <w:p w14:paraId="5372892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FAMILIARES MILITARES</w:t>
            </w:r>
          </w:p>
        </w:tc>
        <w:tc>
          <w:tcPr>
            <w:tcW w:w="1559" w:type="dxa"/>
            <w:vMerge w:val="restart"/>
            <w:tcBorders>
              <w:top w:val="single" w:sz="4" w:space="0" w:color="auto"/>
              <w:left w:val="nil"/>
              <w:right w:val="single" w:sz="4" w:space="0" w:color="auto"/>
            </w:tcBorders>
            <w:shd w:val="clear" w:color="auto" w:fill="auto"/>
            <w:noWrap/>
            <w:vAlign w:val="center"/>
            <w:hideMark/>
          </w:tcPr>
          <w:p w14:paraId="6C03D4B6"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TOTAL ESTUDIANTES</w:t>
            </w:r>
          </w:p>
        </w:tc>
      </w:tr>
      <w:tr w:rsidR="0062469A" w:rsidRPr="002200E7" w14:paraId="6C1DFCCD" w14:textId="77777777" w:rsidTr="00227DEF">
        <w:trPr>
          <w:trHeight w:val="143"/>
        </w:trPr>
        <w:tc>
          <w:tcPr>
            <w:tcW w:w="525" w:type="dxa"/>
            <w:vMerge/>
            <w:tcBorders>
              <w:left w:val="single" w:sz="4" w:space="0" w:color="auto"/>
              <w:bottom w:val="single" w:sz="4" w:space="0" w:color="auto"/>
              <w:right w:val="single" w:sz="4" w:space="0" w:color="auto"/>
            </w:tcBorders>
            <w:shd w:val="clear" w:color="auto" w:fill="auto"/>
            <w:noWrap/>
            <w:vAlign w:val="center"/>
          </w:tcPr>
          <w:p w14:paraId="3DEC884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p>
        </w:tc>
        <w:tc>
          <w:tcPr>
            <w:tcW w:w="3034" w:type="dxa"/>
            <w:vMerge/>
            <w:tcBorders>
              <w:left w:val="nil"/>
              <w:bottom w:val="single" w:sz="4" w:space="0" w:color="auto"/>
              <w:right w:val="single" w:sz="4" w:space="0" w:color="auto"/>
            </w:tcBorders>
            <w:shd w:val="clear" w:color="auto" w:fill="auto"/>
            <w:noWrap/>
            <w:vAlign w:val="center"/>
          </w:tcPr>
          <w:p w14:paraId="3634877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p>
        </w:tc>
        <w:tc>
          <w:tcPr>
            <w:tcW w:w="675" w:type="dxa"/>
            <w:tcBorders>
              <w:top w:val="single" w:sz="4" w:space="0" w:color="auto"/>
              <w:left w:val="nil"/>
              <w:bottom w:val="single" w:sz="4" w:space="0" w:color="auto"/>
              <w:right w:val="single" w:sz="4" w:space="0" w:color="auto"/>
            </w:tcBorders>
            <w:shd w:val="clear" w:color="auto" w:fill="auto"/>
            <w:noWrap/>
            <w:vAlign w:val="center"/>
          </w:tcPr>
          <w:p w14:paraId="183D0C17"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ERD</w:t>
            </w:r>
          </w:p>
        </w:tc>
        <w:tc>
          <w:tcPr>
            <w:tcW w:w="855" w:type="dxa"/>
            <w:tcBorders>
              <w:top w:val="single" w:sz="4" w:space="0" w:color="auto"/>
              <w:left w:val="nil"/>
              <w:bottom w:val="single" w:sz="4" w:space="0" w:color="auto"/>
              <w:right w:val="single" w:sz="4" w:space="0" w:color="auto"/>
            </w:tcBorders>
            <w:shd w:val="clear" w:color="auto" w:fill="auto"/>
            <w:vAlign w:val="center"/>
          </w:tcPr>
          <w:p w14:paraId="79058281"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ARD</w:t>
            </w:r>
          </w:p>
        </w:tc>
        <w:tc>
          <w:tcPr>
            <w:tcW w:w="856" w:type="dxa"/>
            <w:tcBorders>
              <w:top w:val="single" w:sz="4" w:space="0" w:color="auto"/>
              <w:left w:val="nil"/>
              <w:bottom w:val="single" w:sz="4" w:space="0" w:color="auto"/>
              <w:right w:val="single" w:sz="4" w:space="0" w:color="auto"/>
            </w:tcBorders>
            <w:shd w:val="clear" w:color="auto" w:fill="auto"/>
            <w:vAlign w:val="center"/>
          </w:tcPr>
          <w:p w14:paraId="636C78E3"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FARD</w:t>
            </w:r>
          </w:p>
        </w:tc>
        <w:tc>
          <w:tcPr>
            <w:tcW w:w="1300" w:type="dxa"/>
            <w:vMerge/>
            <w:tcBorders>
              <w:left w:val="nil"/>
              <w:bottom w:val="single" w:sz="4" w:space="0" w:color="auto"/>
              <w:right w:val="single" w:sz="4" w:space="0" w:color="auto"/>
            </w:tcBorders>
            <w:shd w:val="clear" w:color="auto" w:fill="auto"/>
            <w:noWrap/>
            <w:vAlign w:val="center"/>
          </w:tcPr>
          <w:p w14:paraId="53667734"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p>
        </w:tc>
        <w:tc>
          <w:tcPr>
            <w:tcW w:w="1559" w:type="dxa"/>
            <w:vMerge/>
            <w:tcBorders>
              <w:left w:val="nil"/>
              <w:bottom w:val="single" w:sz="4" w:space="0" w:color="auto"/>
              <w:right w:val="single" w:sz="4" w:space="0" w:color="auto"/>
            </w:tcBorders>
            <w:shd w:val="clear" w:color="auto" w:fill="auto"/>
            <w:noWrap/>
            <w:vAlign w:val="center"/>
          </w:tcPr>
          <w:p w14:paraId="1CF7DE7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p>
        </w:tc>
      </w:tr>
      <w:tr w:rsidR="0062469A" w:rsidRPr="002200E7" w14:paraId="182BE018" w14:textId="77777777" w:rsidTr="00227DEF">
        <w:trPr>
          <w:trHeight w:val="493"/>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55783D8E"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1</w:t>
            </w:r>
          </w:p>
        </w:tc>
        <w:tc>
          <w:tcPr>
            <w:tcW w:w="3034" w:type="dxa"/>
            <w:tcBorders>
              <w:top w:val="nil"/>
              <w:left w:val="nil"/>
              <w:bottom w:val="single" w:sz="4" w:space="0" w:color="auto"/>
              <w:right w:val="single" w:sz="4" w:space="0" w:color="auto"/>
            </w:tcBorders>
            <w:shd w:val="clear" w:color="auto" w:fill="auto"/>
            <w:hideMark/>
          </w:tcPr>
          <w:p w14:paraId="00DE5ECF"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 xml:space="preserve">Instituto Tecnológico de Santo Domingo (INTEC)     </w:t>
            </w:r>
            <w:r w:rsidRPr="002200E7">
              <w:rPr>
                <w:rFonts w:ascii="Times New Roman" w:eastAsia="Times New Roman" w:hAnsi="Times New Roman" w:cs="Times New Roman"/>
                <w:b/>
                <w:bCs/>
                <w:color w:val="000000" w:themeColor="text1"/>
                <w:sz w:val="20"/>
                <w:szCs w:val="20"/>
              </w:rPr>
              <w:t>INGLÉS</w:t>
            </w:r>
          </w:p>
        </w:tc>
        <w:tc>
          <w:tcPr>
            <w:tcW w:w="675" w:type="dxa"/>
            <w:tcBorders>
              <w:top w:val="nil"/>
              <w:left w:val="nil"/>
              <w:bottom w:val="single" w:sz="4" w:space="0" w:color="auto"/>
              <w:right w:val="single" w:sz="4" w:space="0" w:color="auto"/>
            </w:tcBorders>
            <w:shd w:val="clear" w:color="auto" w:fill="auto"/>
            <w:noWrap/>
            <w:vAlign w:val="center"/>
          </w:tcPr>
          <w:p w14:paraId="6DE7E61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19</w:t>
            </w:r>
          </w:p>
        </w:tc>
        <w:tc>
          <w:tcPr>
            <w:tcW w:w="855" w:type="dxa"/>
            <w:tcBorders>
              <w:top w:val="nil"/>
              <w:left w:val="nil"/>
              <w:bottom w:val="single" w:sz="4" w:space="0" w:color="auto"/>
              <w:right w:val="single" w:sz="4" w:space="0" w:color="auto"/>
            </w:tcBorders>
            <w:shd w:val="clear" w:color="auto" w:fill="auto"/>
            <w:vAlign w:val="center"/>
          </w:tcPr>
          <w:p w14:paraId="7472F7B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15</w:t>
            </w:r>
          </w:p>
        </w:tc>
        <w:tc>
          <w:tcPr>
            <w:tcW w:w="856" w:type="dxa"/>
            <w:tcBorders>
              <w:top w:val="nil"/>
              <w:left w:val="nil"/>
              <w:bottom w:val="single" w:sz="4" w:space="0" w:color="auto"/>
              <w:right w:val="single" w:sz="4" w:space="0" w:color="auto"/>
            </w:tcBorders>
            <w:shd w:val="clear" w:color="auto" w:fill="auto"/>
            <w:vAlign w:val="center"/>
          </w:tcPr>
          <w:p w14:paraId="79961A7E"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9</w:t>
            </w:r>
          </w:p>
        </w:tc>
        <w:tc>
          <w:tcPr>
            <w:tcW w:w="1300" w:type="dxa"/>
            <w:tcBorders>
              <w:top w:val="nil"/>
              <w:left w:val="nil"/>
              <w:bottom w:val="single" w:sz="4" w:space="0" w:color="auto"/>
              <w:right w:val="single" w:sz="4" w:space="0" w:color="auto"/>
            </w:tcBorders>
            <w:shd w:val="clear" w:color="auto" w:fill="auto"/>
            <w:noWrap/>
            <w:vAlign w:val="center"/>
          </w:tcPr>
          <w:p w14:paraId="0E834D16"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4</w:t>
            </w:r>
          </w:p>
        </w:tc>
        <w:tc>
          <w:tcPr>
            <w:tcW w:w="1559" w:type="dxa"/>
            <w:tcBorders>
              <w:top w:val="nil"/>
              <w:left w:val="nil"/>
              <w:bottom w:val="single" w:sz="4" w:space="0" w:color="auto"/>
              <w:right w:val="single" w:sz="4" w:space="0" w:color="auto"/>
            </w:tcBorders>
            <w:shd w:val="clear" w:color="auto" w:fill="auto"/>
            <w:noWrap/>
            <w:vAlign w:val="center"/>
          </w:tcPr>
          <w:p w14:paraId="5E30FB7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47</w:t>
            </w:r>
          </w:p>
        </w:tc>
      </w:tr>
      <w:tr w:rsidR="0062469A" w:rsidRPr="002200E7" w14:paraId="190EDA4A" w14:textId="77777777" w:rsidTr="00227DEF">
        <w:trPr>
          <w:trHeight w:val="315"/>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6640C6B8"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2</w:t>
            </w:r>
          </w:p>
        </w:tc>
        <w:tc>
          <w:tcPr>
            <w:tcW w:w="3034" w:type="dxa"/>
            <w:tcBorders>
              <w:top w:val="nil"/>
              <w:left w:val="nil"/>
              <w:bottom w:val="single" w:sz="4" w:space="0" w:color="auto"/>
              <w:right w:val="single" w:sz="4" w:space="0" w:color="auto"/>
            </w:tcBorders>
            <w:shd w:val="clear" w:color="auto" w:fill="auto"/>
            <w:hideMark/>
          </w:tcPr>
          <w:p w14:paraId="5E145E0E"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Alianza Francesa</w:t>
            </w:r>
          </w:p>
        </w:tc>
        <w:tc>
          <w:tcPr>
            <w:tcW w:w="675" w:type="dxa"/>
            <w:tcBorders>
              <w:top w:val="nil"/>
              <w:left w:val="nil"/>
              <w:bottom w:val="single" w:sz="4" w:space="0" w:color="auto"/>
              <w:right w:val="single" w:sz="4" w:space="0" w:color="auto"/>
            </w:tcBorders>
            <w:shd w:val="clear" w:color="auto" w:fill="auto"/>
            <w:noWrap/>
            <w:vAlign w:val="center"/>
          </w:tcPr>
          <w:p w14:paraId="4E69176D"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2</w:t>
            </w:r>
          </w:p>
        </w:tc>
        <w:tc>
          <w:tcPr>
            <w:tcW w:w="855" w:type="dxa"/>
            <w:tcBorders>
              <w:top w:val="nil"/>
              <w:left w:val="nil"/>
              <w:bottom w:val="single" w:sz="4" w:space="0" w:color="auto"/>
              <w:right w:val="single" w:sz="4" w:space="0" w:color="auto"/>
            </w:tcBorders>
            <w:shd w:val="clear" w:color="auto" w:fill="auto"/>
            <w:vAlign w:val="center"/>
          </w:tcPr>
          <w:p w14:paraId="30B4905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6" w:type="dxa"/>
            <w:tcBorders>
              <w:top w:val="nil"/>
              <w:left w:val="nil"/>
              <w:bottom w:val="single" w:sz="4" w:space="0" w:color="auto"/>
              <w:right w:val="single" w:sz="4" w:space="0" w:color="auto"/>
            </w:tcBorders>
            <w:shd w:val="clear" w:color="auto" w:fill="auto"/>
            <w:vAlign w:val="center"/>
          </w:tcPr>
          <w:p w14:paraId="1A12D225"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300" w:type="dxa"/>
            <w:tcBorders>
              <w:top w:val="nil"/>
              <w:left w:val="nil"/>
              <w:bottom w:val="single" w:sz="4" w:space="0" w:color="auto"/>
              <w:right w:val="single" w:sz="4" w:space="0" w:color="auto"/>
            </w:tcBorders>
            <w:shd w:val="clear" w:color="auto" w:fill="auto"/>
            <w:noWrap/>
            <w:vAlign w:val="center"/>
          </w:tcPr>
          <w:p w14:paraId="5F149C2C"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10</w:t>
            </w:r>
          </w:p>
        </w:tc>
        <w:tc>
          <w:tcPr>
            <w:tcW w:w="1559" w:type="dxa"/>
            <w:tcBorders>
              <w:top w:val="nil"/>
              <w:left w:val="nil"/>
              <w:bottom w:val="single" w:sz="4" w:space="0" w:color="auto"/>
              <w:right w:val="single" w:sz="4" w:space="0" w:color="auto"/>
            </w:tcBorders>
            <w:shd w:val="clear" w:color="auto" w:fill="auto"/>
            <w:noWrap/>
            <w:vAlign w:val="center"/>
          </w:tcPr>
          <w:p w14:paraId="34B82FC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12</w:t>
            </w:r>
          </w:p>
        </w:tc>
      </w:tr>
      <w:tr w:rsidR="0062469A" w:rsidRPr="002200E7" w14:paraId="7D1ADECC" w14:textId="77777777" w:rsidTr="00227DEF">
        <w:trPr>
          <w:trHeight w:val="506"/>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69D9044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3</w:t>
            </w:r>
          </w:p>
        </w:tc>
        <w:tc>
          <w:tcPr>
            <w:tcW w:w="3034" w:type="dxa"/>
            <w:tcBorders>
              <w:top w:val="nil"/>
              <w:left w:val="nil"/>
              <w:bottom w:val="single" w:sz="4" w:space="0" w:color="auto"/>
              <w:right w:val="single" w:sz="4" w:space="0" w:color="auto"/>
            </w:tcBorders>
            <w:shd w:val="clear" w:color="auto" w:fill="auto"/>
            <w:hideMark/>
          </w:tcPr>
          <w:p w14:paraId="4586D963"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Centro Mundial de Idiomas (BERLITZ)</w:t>
            </w:r>
          </w:p>
        </w:tc>
        <w:tc>
          <w:tcPr>
            <w:tcW w:w="675" w:type="dxa"/>
            <w:tcBorders>
              <w:top w:val="nil"/>
              <w:left w:val="nil"/>
              <w:bottom w:val="single" w:sz="4" w:space="0" w:color="auto"/>
              <w:right w:val="single" w:sz="4" w:space="0" w:color="auto"/>
            </w:tcBorders>
            <w:shd w:val="clear" w:color="auto" w:fill="auto"/>
            <w:noWrap/>
            <w:vAlign w:val="center"/>
          </w:tcPr>
          <w:p w14:paraId="614E758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5" w:type="dxa"/>
            <w:tcBorders>
              <w:top w:val="nil"/>
              <w:left w:val="nil"/>
              <w:bottom w:val="single" w:sz="4" w:space="0" w:color="auto"/>
              <w:right w:val="single" w:sz="4" w:space="0" w:color="auto"/>
            </w:tcBorders>
            <w:shd w:val="clear" w:color="auto" w:fill="auto"/>
            <w:vAlign w:val="center"/>
          </w:tcPr>
          <w:p w14:paraId="19FF3EE5"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6" w:type="dxa"/>
            <w:tcBorders>
              <w:top w:val="nil"/>
              <w:left w:val="nil"/>
              <w:bottom w:val="single" w:sz="4" w:space="0" w:color="auto"/>
              <w:right w:val="single" w:sz="4" w:space="0" w:color="auto"/>
            </w:tcBorders>
            <w:shd w:val="clear" w:color="auto" w:fill="auto"/>
            <w:vAlign w:val="center"/>
          </w:tcPr>
          <w:p w14:paraId="701C86E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300" w:type="dxa"/>
            <w:tcBorders>
              <w:top w:val="nil"/>
              <w:left w:val="nil"/>
              <w:bottom w:val="single" w:sz="4" w:space="0" w:color="auto"/>
              <w:right w:val="single" w:sz="4" w:space="0" w:color="auto"/>
            </w:tcBorders>
            <w:shd w:val="clear" w:color="auto" w:fill="auto"/>
            <w:noWrap/>
            <w:vAlign w:val="center"/>
          </w:tcPr>
          <w:p w14:paraId="1170DA43"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559" w:type="dxa"/>
            <w:tcBorders>
              <w:top w:val="nil"/>
              <w:left w:val="nil"/>
              <w:bottom w:val="single" w:sz="4" w:space="0" w:color="auto"/>
              <w:right w:val="single" w:sz="4" w:space="0" w:color="auto"/>
            </w:tcBorders>
            <w:shd w:val="clear" w:color="auto" w:fill="auto"/>
            <w:noWrap/>
            <w:vAlign w:val="center"/>
          </w:tcPr>
          <w:p w14:paraId="3171FD9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r>
      <w:tr w:rsidR="0062469A" w:rsidRPr="002200E7" w14:paraId="6DEF3D5B" w14:textId="77777777" w:rsidTr="00227DEF">
        <w:trPr>
          <w:trHeight w:val="315"/>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0AE240D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4</w:t>
            </w:r>
          </w:p>
        </w:tc>
        <w:tc>
          <w:tcPr>
            <w:tcW w:w="3034" w:type="dxa"/>
            <w:tcBorders>
              <w:top w:val="nil"/>
              <w:left w:val="nil"/>
              <w:bottom w:val="single" w:sz="4" w:space="0" w:color="auto"/>
              <w:right w:val="single" w:sz="4" w:space="0" w:color="auto"/>
            </w:tcBorders>
            <w:shd w:val="clear" w:color="auto" w:fill="auto"/>
            <w:noWrap/>
            <w:vAlign w:val="bottom"/>
            <w:hideMark/>
          </w:tcPr>
          <w:p w14:paraId="24DED811"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FISK</w:t>
            </w:r>
          </w:p>
        </w:tc>
        <w:tc>
          <w:tcPr>
            <w:tcW w:w="675" w:type="dxa"/>
            <w:tcBorders>
              <w:top w:val="nil"/>
              <w:left w:val="nil"/>
              <w:bottom w:val="single" w:sz="4" w:space="0" w:color="auto"/>
              <w:right w:val="single" w:sz="4" w:space="0" w:color="auto"/>
            </w:tcBorders>
            <w:shd w:val="clear" w:color="auto" w:fill="auto"/>
            <w:noWrap/>
            <w:vAlign w:val="center"/>
          </w:tcPr>
          <w:p w14:paraId="1413DB1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5" w:type="dxa"/>
            <w:tcBorders>
              <w:top w:val="nil"/>
              <w:left w:val="nil"/>
              <w:bottom w:val="single" w:sz="4" w:space="0" w:color="auto"/>
              <w:right w:val="single" w:sz="4" w:space="0" w:color="auto"/>
            </w:tcBorders>
            <w:shd w:val="clear" w:color="auto" w:fill="auto"/>
            <w:vAlign w:val="center"/>
          </w:tcPr>
          <w:p w14:paraId="58C8F62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856" w:type="dxa"/>
            <w:tcBorders>
              <w:top w:val="nil"/>
              <w:left w:val="nil"/>
              <w:bottom w:val="single" w:sz="4" w:space="0" w:color="auto"/>
              <w:right w:val="single" w:sz="4" w:space="0" w:color="auto"/>
            </w:tcBorders>
            <w:shd w:val="clear" w:color="auto" w:fill="auto"/>
            <w:vAlign w:val="center"/>
          </w:tcPr>
          <w:p w14:paraId="3098B04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300" w:type="dxa"/>
            <w:tcBorders>
              <w:top w:val="nil"/>
              <w:left w:val="nil"/>
              <w:bottom w:val="single" w:sz="4" w:space="0" w:color="auto"/>
              <w:right w:val="single" w:sz="4" w:space="0" w:color="auto"/>
            </w:tcBorders>
            <w:shd w:val="clear" w:color="auto" w:fill="auto"/>
            <w:noWrap/>
            <w:vAlign w:val="center"/>
          </w:tcPr>
          <w:p w14:paraId="6CAF79C5"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c>
          <w:tcPr>
            <w:tcW w:w="1559" w:type="dxa"/>
            <w:tcBorders>
              <w:top w:val="nil"/>
              <w:left w:val="nil"/>
              <w:bottom w:val="single" w:sz="4" w:space="0" w:color="auto"/>
              <w:right w:val="single" w:sz="4" w:space="0" w:color="auto"/>
            </w:tcBorders>
            <w:shd w:val="clear" w:color="auto" w:fill="auto"/>
            <w:noWrap/>
            <w:vAlign w:val="center"/>
          </w:tcPr>
          <w:p w14:paraId="22DF5C93"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sz w:val="20"/>
                <w:szCs w:val="20"/>
              </w:rPr>
            </w:pPr>
            <w:r w:rsidRPr="002200E7">
              <w:rPr>
                <w:rFonts w:ascii="Times New Roman" w:eastAsia="Times New Roman" w:hAnsi="Times New Roman" w:cs="Times New Roman"/>
                <w:color w:val="000000" w:themeColor="text1"/>
                <w:sz w:val="20"/>
                <w:szCs w:val="20"/>
              </w:rPr>
              <w:t>0</w:t>
            </w:r>
          </w:p>
        </w:tc>
      </w:tr>
      <w:tr w:rsidR="0062469A" w:rsidRPr="002200E7" w14:paraId="207FDB97" w14:textId="77777777" w:rsidTr="00227DEF">
        <w:trPr>
          <w:trHeight w:val="315"/>
        </w:trPr>
        <w:tc>
          <w:tcPr>
            <w:tcW w:w="525" w:type="dxa"/>
            <w:tcBorders>
              <w:top w:val="nil"/>
              <w:left w:val="nil"/>
              <w:bottom w:val="nil"/>
              <w:right w:val="nil"/>
            </w:tcBorders>
            <w:shd w:val="clear" w:color="auto" w:fill="auto"/>
            <w:noWrap/>
            <w:vAlign w:val="bottom"/>
            <w:hideMark/>
          </w:tcPr>
          <w:p w14:paraId="0E11B09E" w14:textId="77777777" w:rsidR="0062469A" w:rsidRPr="002200E7" w:rsidRDefault="0062469A" w:rsidP="0062469A">
            <w:pPr>
              <w:spacing w:after="0" w:line="240" w:lineRule="auto"/>
              <w:rPr>
                <w:rFonts w:ascii="Times New Roman" w:eastAsia="Times New Roman" w:hAnsi="Times New Roman" w:cs="Times New Roman"/>
                <w:color w:val="000000" w:themeColor="text1"/>
                <w:sz w:val="20"/>
                <w:szCs w:val="20"/>
              </w:rPr>
            </w:pPr>
          </w:p>
        </w:tc>
        <w:tc>
          <w:tcPr>
            <w:tcW w:w="3034" w:type="dxa"/>
            <w:tcBorders>
              <w:top w:val="nil"/>
              <w:left w:val="single" w:sz="4" w:space="0" w:color="auto"/>
              <w:bottom w:val="single" w:sz="4" w:space="0" w:color="auto"/>
              <w:right w:val="single" w:sz="4" w:space="0" w:color="auto"/>
            </w:tcBorders>
            <w:shd w:val="clear" w:color="auto" w:fill="auto"/>
            <w:hideMark/>
          </w:tcPr>
          <w:p w14:paraId="57B147E2" w14:textId="77777777" w:rsidR="0062469A" w:rsidRPr="002200E7" w:rsidRDefault="0062469A" w:rsidP="0062469A">
            <w:pPr>
              <w:spacing w:after="0" w:line="240" w:lineRule="auto"/>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TOTAL</w:t>
            </w:r>
          </w:p>
        </w:tc>
        <w:tc>
          <w:tcPr>
            <w:tcW w:w="675" w:type="dxa"/>
            <w:tcBorders>
              <w:top w:val="nil"/>
              <w:left w:val="nil"/>
              <w:bottom w:val="single" w:sz="4" w:space="0" w:color="auto"/>
              <w:right w:val="single" w:sz="4" w:space="0" w:color="auto"/>
            </w:tcBorders>
            <w:shd w:val="clear" w:color="auto" w:fill="auto"/>
            <w:noWrap/>
            <w:vAlign w:val="center"/>
          </w:tcPr>
          <w:p w14:paraId="471F8291"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sz w:val="20"/>
                <w:szCs w:val="20"/>
              </w:rPr>
            </w:pPr>
            <w:r w:rsidRPr="002200E7">
              <w:rPr>
                <w:rFonts w:ascii="Times New Roman" w:eastAsia="Times New Roman" w:hAnsi="Times New Roman" w:cs="Times New Roman"/>
                <w:b/>
                <w:color w:val="000000" w:themeColor="text1"/>
                <w:sz w:val="20"/>
                <w:szCs w:val="20"/>
              </w:rPr>
              <w:t>21</w:t>
            </w:r>
          </w:p>
        </w:tc>
        <w:tc>
          <w:tcPr>
            <w:tcW w:w="855" w:type="dxa"/>
            <w:tcBorders>
              <w:top w:val="nil"/>
              <w:left w:val="nil"/>
              <w:bottom w:val="single" w:sz="4" w:space="0" w:color="auto"/>
              <w:right w:val="single" w:sz="4" w:space="0" w:color="auto"/>
            </w:tcBorders>
            <w:shd w:val="clear" w:color="auto" w:fill="auto"/>
            <w:vAlign w:val="center"/>
          </w:tcPr>
          <w:p w14:paraId="1EE0C9DF"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sz w:val="20"/>
                <w:szCs w:val="20"/>
              </w:rPr>
            </w:pPr>
            <w:r w:rsidRPr="002200E7">
              <w:rPr>
                <w:rFonts w:ascii="Times New Roman" w:eastAsia="Times New Roman" w:hAnsi="Times New Roman" w:cs="Times New Roman"/>
                <w:b/>
                <w:color w:val="000000" w:themeColor="text1"/>
                <w:sz w:val="20"/>
                <w:szCs w:val="20"/>
              </w:rPr>
              <w:t>15</w:t>
            </w:r>
          </w:p>
        </w:tc>
        <w:tc>
          <w:tcPr>
            <w:tcW w:w="856" w:type="dxa"/>
            <w:tcBorders>
              <w:top w:val="nil"/>
              <w:left w:val="nil"/>
              <w:bottom w:val="single" w:sz="4" w:space="0" w:color="auto"/>
              <w:right w:val="single" w:sz="4" w:space="0" w:color="auto"/>
            </w:tcBorders>
            <w:shd w:val="clear" w:color="auto" w:fill="auto"/>
            <w:vAlign w:val="center"/>
          </w:tcPr>
          <w:p w14:paraId="30AD37A5"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sz w:val="20"/>
                <w:szCs w:val="20"/>
              </w:rPr>
            </w:pPr>
            <w:r w:rsidRPr="002200E7">
              <w:rPr>
                <w:rFonts w:ascii="Times New Roman" w:eastAsia="Times New Roman" w:hAnsi="Times New Roman" w:cs="Times New Roman"/>
                <w:b/>
                <w:color w:val="000000" w:themeColor="text1"/>
                <w:sz w:val="20"/>
                <w:szCs w:val="20"/>
              </w:rPr>
              <w:t>9</w:t>
            </w:r>
          </w:p>
        </w:tc>
        <w:tc>
          <w:tcPr>
            <w:tcW w:w="1300" w:type="dxa"/>
            <w:tcBorders>
              <w:top w:val="nil"/>
              <w:left w:val="nil"/>
              <w:bottom w:val="single" w:sz="4" w:space="0" w:color="auto"/>
              <w:right w:val="single" w:sz="4" w:space="0" w:color="auto"/>
            </w:tcBorders>
            <w:shd w:val="clear" w:color="auto" w:fill="auto"/>
            <w:noWrap/>
            <w:vAlign w:val="center"/>
          </w:tcPr>
          <w:p w14:paraId="003C814C"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sz w:val="20"/>
                <w:szCs w:val="20"/>
              </w:rPr>
            </w:pPr>
            <w:r w:rsidRPr="002200E7">
              <w:rPr>
                <w:rFonts w:ascii="Times New Roman" w:eastAsia="Times New Roman" w:hAnsi="Times New Roman" w:cs="Times New Roman"/>
                <w:b/>
                <w:color w:val="000000" w:themeColor="text1"/>
                <w:sz w:val="20"/>
                <w:szCs w:val="20"/>
              </w:rPr>
              <w:t>14</w:t>
            </w:r>
          </w:p>
        </w:tc>
        <w:tc>
          <w:tcPr>
            <w:tcW w:w="1559" w:type="dxa"/>
            <w:tcBorders>
              <w:top w:val="nil"/>
              <w:left w:val="nil"/>
              <w:bottom w:val="single" w:sz="4" w:space="0" w:color="auto"/>
              <w:right w:val="single" w:sz="4" w:space="0" w:color="auto"/>
            </w:tcBorders>
            <w:shd w:val="clear" w:color="auto" w:fill="auto"/>
            <w:vAlign w:val="center"/>
          </w:tcPr>
          <w:p w14:paraId="2C38F79C"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sz w:val="20"/>
                <w:szCs w:val="20"/>
              </w:rPr>
            </w:pPr>
            <w:r w:rsidRPr="002200E7">
              <w:rPr>
                <w:rFonts w:ascii="Times New Roman" w:eastAsia="Times New Roman" w:hAnsi="Times New Roman" w:cs="Times New Roman"/>
                <w:b/>
                <w:bCs/>
                <w:color w:val="000000" w:themeColor="text1"/>
                <w:sz w:val="20"/>
                <w:szCs w:val="20"/>
              </w:rPr>
              <w:t>59</w:t>
            </w:r>
          </w:p>
        </w:tc>
      </w:tr>
    </w:tbl>
    <w:p w14:paraId="42CF3542" w14:textId="77777777" w:rsidR="00227DEF" w:rsidRPr="002200E7" w:rsidRDefault="00227DEF" w:rsidP="00227DEF">
      <w:pPr>
        <w:jc w:val="both"/>
        <w:rPr>
          <w:rFonts w:ascii="Times New Roman" w:hAnsi="Times New Roman" w:cs="Times New Roman"/>
          <w:color w:val="000000" w:themeColor="text1"/>
          <w:sz w:val="24"/>
          <w:szCs w:val="24"/>
        </w:rPr>
      </w:pPr>
    </w:p>
    <w:p w14:paraId="735B1DFF" w14:textId="77777777" w:rsidR="0088561E" w:rsidRPr="002200E7" w:rsidRDefault="0088561E" w:rsidP="00227DEF">
      <w:pPr>
        <w:jc w:val="both"/>
        <w:rPr>
          <w:rFonts w:ascii="Times New Roman" w:hAnsi="Times New Roman" w:cs="Times New Roman"/>
          <w:b/>
          <w:color w:val="000000" w:themeColor="text1"/>
          <w:sz w:val="24"/>
          <w:szCs w:val="24"/>
        </w:rPr>
      </w:pPr>
    </w:p>
    <w:p w14:paraId="624C84E7" w14:textId="62B5CBDF" w:rsidR="0062469A" w:rsidRPr="002200E7" w:rsidRDefault="00227DEF" w:rsidP="00227DEF">
      <w:pPr>
        <w:jc w:val="both"/>
        <w:rPr>
          <w:rFonts w:ascii="Times New Roman" w:hAnsi="Times New Roman" w:cs="Times New Roman"/>
          <w:b/>
          <w:color w:val="000000" w:themeColor="text1"/>
          <w:sz w:val="24"/>
          <w:szCs w:val="24"/>
        </w:rPr>
      </w:pPr>
      <w:r w:rsidRPr="002200E7">
        <w:rPr>
          <w:rFonts w:ascii="Times New Roman" w:hAnsi="Times New Roman" w:cs="Times New Roman"/>
          <w:b/>
          <w:color w:val="000000" w:themeColor="text1"/>
          <w:sz w:val="24"/>
          <w:szCs w:val="24"/>
        </w:rPr>
        <w:t>A</w:t>
      </w:r>
      <w:r w:rsidR="0088561E" w:rsidRPr="002200E7">
        <w:rPr>
          <w:rFonts w:ascii="Times New Roman" w:hAnsi="Times New Roman" w:cs="Times New Roman"/>
          <w:b/>
          <w:color w:val="000000" w:themeColor="text1"/>
          <w:sz w:val="24"/>
          <w:szCs w:val="24"/>
        </w:rPr>
        <w:t>nexo No. 12</w:t>
      </w:r>
      <w:r w:rsidR="0062469A" w:rsidRPr="002200E7">
        <w:rPr>
          <w:rFonts w:ascii="Times New Roman" w:hAnsi="Times New Roman" w:cs="Times New Roman"/>
          <w:b/>
          <w:color w:val="000000" w:themeColor="text1"/>
          <w:sz w:val="24"/>
          <w:szCs w:val="24"/>
        </w:rPr>
        <w:t>5</w:t>
      </w:r>
    </w:p>
    <w:p w14:paraId="2C938C81" w14:textId="77777777" w:rsidR="0062469A" w:rsidRPr="002200E7" w:rsidRDefault="0062469A" w:rsidP="00227DEF">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ACTIVIDADES PROGRAMADAS Y REALIZADAS CON LOS OFICIALES PERTENECIENTES A LA IX PASANTÍA MILITAR FRONTERIZA 2018.</w:t>
      </w:r>
    </w:p>
    <w:tbl>
      <w:tblPr>
        <w:tblW w:w="7883" w:type="dxa"/>
        <w:tblCellMar>
          <w:left w:w="70" w:type="dxa"/>
          <w:right w:w="70" w:type="dxa"/>
        </w:tblCellMar>
        <w:tblLook w:val="04A0" w:firstRow="1" w:lastRow="0" w:firstColumn="1" w:lastColumn="0" w:noHBand="0" w:noVBand="1"/>
      </w:tblPr>
      <w:tblGrid>
        <w:gridCol w:w="993"/>
        <w:gridCol w:w="4394"/>
        <w:gridCol w:w="195"/>
        <w:gridCol w:w="2301"/>
      </w:tblGrid>
      <w:tr w:rsidR="0062469A" w:rsidRPr="002200E7" w14:paraId="7B6565B8" w14:textId="77777777" w:rsidTr="00227DEF">
        <w:trPr>
          <w:trHeight w:val="315"/>
        </w:trPr>
        <w:tc>
          <w:tcPr>
            <w:tcW w:w="993" w:type="dxa"/>
            <w:tcBorders>
              <w:top w:val="single" w:sz="8" w:space="0" w:color="auto"/>
              <w:left w:val="single" w:sz="8" w:space="0" w:color="auto"/>
              <w:bottom w:val="single" w:sz="8" w:space="0" w:color="auto"/>
              <w:right w:val="nil"/>
            </w:tcBorders>
            <w:shd w:val="clear" w:color="auto" w:fill="auto"/>
            <w:noWrap/>
            <w:vAlign w:val="bottom"/>
            <w:hideMark/>
          </w:tcPr>
          <w:p w14:paraId="1A13246B"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NO.</w:t>
            </w:r>
          </w:p>
        </w:tc>
        <w:tc>
          <w:tcPr>
            <w:tcW w:w="439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B68CEFF"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ACTIVIDADES</w:t>
            </w:r>
          </w:p>
        </w:tc>
        <w:tc>
          <w:tcPr>
            <w:tcW w:w="2496" w:type="dxa"/>
            <w:gridSpan w:val="2"/>
            <w:tcBorders>
              <w:top w:val="single" w:sz="8" w:space="0" w:color="auto"/>
              <w:left w:val="nil"/>
              <w:bottom w:val="single" w:sz="8" w:space="0" w:color="auto"/>
              <w:right w:val="single" w:sz="8" w:space="0" w:color="auto"/>
            </w:tcBorders>
            <w:shd w:val="clear" w:color="auto" w:fill="auto"/>
            <w:noWrap/>
            <w:vAlign w:val="bottom"/>
            <w:hideMark/>
          </w:tcPr>
          <w:p w14:paraId="2ED9FA55" w14:textId="77777777" w:rsidR="0062469A" w:rsidRPr="002200E7" w:rsidRDefault="0062469A" w:rsidP="0062469A">
            <w:pPr>
              <w:spacing w:after="0" w:line="240" w:lineRule="auto"/>
              <w:jc w:val="center"/>
              <w:rPr>
                <w:rFonts w:ascii="Times New Roman" w:eastAsia="Times New Roman" w:hAnsi="Times New Roman" w:cs="Times New Roman"/>
                <w:b/>
                <w:bCs/>
                <w:color w:val="000000" w:themeColor="text1"/>
              </w:rPr>
            </w:pPr>
            <w:r w:rsidRPr="002200E7">
              <w:rPr>
                <w:rFonts w:ascii="Times New Roman" w:eastAsia="Times New Roman" w:hAnsi="Times New Roman" w:cs="Times New Roman"/>
                <w:b/>
                <w:bCs/>
                <w:color w:val="000000" w:themeColor="text1"/>
              </w:rPr>
              <w:t>FECHA EJECUCIÓN</w:t>
            </w:r>
          </w:p>
        </w:tc>
      </w:tr>
      <w:tr w:rsidR="0062469A" w:rsidRPr="002200E7" w14:paraId="1D199D64" w14:textId="77777777" w:rsidTr="00227DEF">
        <w:trPr>
          <w:trHeight w:val="600"/>
        </w:trPr>
        <w:tc>
          <w:tcPr>
            <w:tcW w:w="993" w:type="dxa"/>
            <w:tcBorders>
              <w:top w:val="nil"/>
              <w:left w:val="single" w:sz="8" w:space="0" w:color="auto"/>
              <w:bottom w:val="single" w:sz="4" w:space="0" w:color="auto"/>
              <w:right w:val="nil"/>
            </w:tcBorders>
            <w:shd w:val="clear" w:color="auto" w:fill="auto"/>
            <w:noWrap/>
            <w:vAlign w:val="center"/>
            <w:hideMark/>
          </w:tcPr>
          <w:p w14:paraId="7BFC31A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1</w:t>
            </w:r>
          </w:p>
        </w:tc>
        <w:tc>
          <w:tcPr>
            <w:tcW w:w="4394" w:type="dxa"/>
            <w:tcBorders>
              <w:top w:val="nil"/>
              <w:left w:val="single" w:sz="8" w:space="0" w:color="auto"/>
              <w:bottom w:val="single" w:sz="4" w:space="0" w:color="auto"/>
              <w:right w:val="single" w:sz="8" w:space="0" w:color="auto"/>
            </w:tcBorders>
            <w:shd w:val="clear" w:color="auto" w:fill="auto"/>
            <w:vAlign w:val="center"/>
            <w:hideMark/>
          </w:tcPr>
          <w:p w14:paraId="150B11DE"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Recibimiento de los Oficiales de la 9na. Pasantía Militar 2018</w:t>
            </w:r>
          </w:p>
        </w:tc>
        <w:tc>
          <w:tcPr>
            <w:tcW w:w="195" w:type="dxa"/>
            <w:tcBorders>
              <w:top w:val="nil"/>
              <w:left w:val="nil"/>
              <w:bottom w:val="single" w:sz="4" w:space="0" w:color="auto"/>
              <w:right w:val="nil"/>
            </w:tcBorders>
            <w:shd w:val="clear" w:color="auto" w:fill="auto"/>
            <w:noWrap/>
            <w:vAlign w:val="bottom"/>
            <w:hideMark/>
          </w:tcPr>
          <w:p w14:paraId="64B93EE6" w14:textId="77777777" w:rsidR="0062469A" w:rsidRPr="002200E7" w:rsidRDefault="0062469A" w:rsidP="0062469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 </w:t>
            </w:r>
          </w:p>
        </w:tc>
        <w:tc>
          <w:tcPr>
            <w:tcW w:w="2301" w:type="dxa"/>
            <w:tcBorders>
              <w:top w:val="nil"/>
              <w:left w:val="nil"/>
              <w:bottom w:val="single" w:sz="4" w:space="0" w:color="auto"/>
              <w:right w:val="single" w:sz="8" w:space="0" w:color="auto"/>
            </w:tcBorders>
            <w:shd w:val="clear" w:color="auto" w:fill="auto"/>
            <w:noWrap/>
            <w:vAlign w:val="center"/>
            <w:hideMark/>
          </w:tcPr>
          <w:p w14:paraId="31AEE1CF"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rPr>
            </w:pPr>
            <w:r w:rsidRPr="002200E7">
              <w:rPr>
                <w:rFonts w:ascii="Times New Roman" w:eastAsia="Times New Roman" w:hAnsi="Times New Roman" w:cs="Times New Roman"/>
                <w:b/>
                <w:color w:val="000000" w:themeColor="text1"/>
              </w:rPr>
              <w:t>9/2/2018</w:t>
            </w:r>
          </w:p>
        </w:tc>
      </w:tr>
      <w:tr w:rsidR="0062469A" w:rsidRPr="002200E7" w14:paraId="3AEEC057" w14:textId="77777777" w:rsidTr="0088561E">
        <w:trPr>
          <w:trHeight w:val="449"/>
        </w:trPr>
        <w:tc>
          <w:tcPr>
            <w:tcW w:w="993" w:type="dxa"/>
            <w:tcBorders>
              <w:top w:val="nil"/>
              <w:left w:val="single" w:sz="8" w:space="0" w:color="auto"/>
              <w:bottom w:val="single" w:sz="4" w:space="0" w:color="auto"/>
              <w:right w:val="nil"/>
            </w:tcBorders>
            <w:shd w:val="clear" w:color="auto" w:fill="auto"/>
            <w:noWrap/>
            <w:vAlign w:val="center"/>
          </w:tcPr>
          <w:p w14:paraId="7AB7BAF9"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2</w:t>
            </w:r>
          </w:p>
        </w:tc>
        <w:tc>
          <w:tcPr>
            <w:tcW w:w="4394" w:type="dxa"/>
            <w:tcBorders>
              <w:top w:val="nil"/>
              <w:left w:val="single" w:sz="8" w:space="0" w:color="auto"/>
              <w:bottom w:val="single" w:sz="4" w:space="0" w:color="auto"/>
              <w:right w:val="single" w:sz="8" w:space="0" w:color="auto"/>
            </w:tcBorders>
            <w:shd w:val="clear" w:color="auto" w:fill="auto"/>
            <w:vAlign w:val="center"/>
          </w:tcPr>
          <w:p w14:paraId="758CE4C1"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Capacitación para Instructores</w:t>
            </w:r>
          </w:p>
        </w:tc>
        <w:tc>
          <w:tcPr>
            <w:tcW w:w="195" w:type="dxa"/>
            <w:tcBorders>
              <w:top w:val="nil"/>
              <w:left w:val="nil"/>
              <w:bottom w:val="single" w:sz="4" w:space="0" w:color="auto"/>
              <w:right w:val="nil"/>
            </w:tcBorders>
            <w:shd w:val="clear" w:color="auto" w:fill="auto"/>
            <w:noWrap/>
            <w:vAlign w:val="bottom"/>
          </w:tcPr>
          <w:p w14:paraId="3930BB85" w14:textId="77777777" w:rsidR="0062469A" w:rsidRPr="002200E7" w:rsidRDefault="0062469A" w:rsidP="0062469A">
            <w:pPr>
              <w:spacing w:after="0" w:line="240" w:lineRule="auto"/>
              <w:ind w:right="-274"/>
              <w:rPr>
                <w:rFonts w:ascii="Times New Roman" w:eastAsia="Times New Roman" w:hAnsi="Times New Roman" w:cs="Times New Roman"/>
                <w:color w:val="000000" w:themeColor="text1"/>
              </w:rPr>
            </w:pPr>
          </w:p>
        </w:tc>
        <w:tc>
          <w:tcPr>
            <w:tcW w:w="2301" w:type="dxa"/>
            <w:tcBorders>
              <w:top w:val="nil"/>
              <w:left w:val="nil"/>
              <w:bottom w:val="single" w:sz="4" w:space="0" w:color="auto"/>
              <w:right w:val="single" w:sz="8" w:space="0" w:color="auto"/>
            </w:tcBorders>
            <w:shd w:val="clear" w:color="auto" w:fill="auto"/>
            <w:noWrap/>
            <w:vAlign w:val="center"/>
          </w:tcPr>
          <w:p w14:paraId="1D96BD74" w14:textId="77777777" w:rsidR="0062469A" w:rsidRPr="002200E7" w:rsidRDefault="0062469A" w:rsidP="0062469A">
            <w:pPr>
              <w:spacing w:after="0" w:line="240" w:lineRule="auto"/>
              <w:rPr>
                <w:rFonts w:ascii="Times New Roman" w:eastAsia="Times New Roman" w:hAnsi="Times New Roman" w:cs="Times New Roman"/>
                <w:b/>
                <w:color w:val="000000" w:themeColor="text1"/>
              </w:rPr>
            </w:pPr>
            <w:r w:rsidRPr="002200E7">
              <w:rPr>
                <w:rFonts w:ascii="Times New Roman" w:eastAsia="Times New Roman" w:hAnsi="Times New Roman" w:cs="Times New Roman"/>
                <w:b/>
                <w:color w:val="000000" w:themeColor="text1"/>
              </w:rPr>
              <w:t xml:space="preserve">    Del 2 al 7/4/2018</w:t>
            </w:r>
          </w:p>
        </w:tc>
      </w:tr>
      <w:tr w:rsidR="0062469A" w:rsidRPr="002200E7" w14:paraId="6EF27820" w14:textId="77777777" w:rsidTr="0088561E">
        <w:trPr>
          <w:trHeight w:val="521"/>
        </w:trPr>
        <w:tc>
          <w:tcPr>
            <w:tcW w:w="993" w:type="dxa"/>
            <w:tcBorders>
              <w:top w:val="nil"/>
              <w:left w:val="single" w:sz="8" w:space="0" w:color="auto"/>
              <w:bottom w:val="single" w:sz="4" w:space="0" w:color="auto"/>
              <w:right w:val="nil"/>
            </w:tcBorders>
            <w:shd w:val="clear" w:color="auto" w:fill="auto"/>
            <w:noWrap/>
            <w:vAlign w:val="center"/>
          </w:tcPr>
          <w:p w14:paraId="7455A21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3</w:t>
            </w:r>
          </w:p>
        </w:tc>
        <w:tc>
          <w:tcPr>
            <w:tcW w:w="4394" w:type="dxa"/>
            <w:tcBorders>
              <w:top w:val="nil"/>
              <w:left w:val="single" w:sz="8" w:space="0" w:color="auto"/>
              <w:bottom w:val="single" w:sz="4" w:space="0" w:color="auto"/>
              <w:right w:val="single" w:sz="8" w:space="0" w:color="auto"/>
            </w:tcBorders>
            <w:shd w:val="clear" w:color="auto" w:fill="auto"/>
            <w:vAlign w:val="center"/>
          </w:tcPr>
          <w:p w14:paraId="1438606B"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 xml:space="preserve">Curso de Balística </w:t>
            </w:r>
          </w:p>
        </w:tc>
        <w:tc>
          <w:tcPr>
            <w:tcW w:w="195" w:type="dxa"/>
            <w:tcBorders>
              <w:top w:val="nil"/>
              <w:left w:val="nil"/>
              <w:bottom w:val="single" w:sz="4" w:space="0" w:color="auto"/>
              <w:right w:val="nil"/>
            </w:tcBorders>
            <w:shd w:val="clear" w:color="auto" w:fill="auto"/>
            <w:noWrap/>
            <w:vAlign w:val="bottom"/>
          </w:tcPr>
          <w:p w14:paraId="51D79959" w14:textId="77777777" w:rsidR="0062469A" w:rsidRPr="002200E7" w:rsidRDefault="0062469A" w:rsidP="0062469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 </w:t>
            </w:r>
          </w:p>
        </w:tc>
        <w:tc>
          <w:tcPr>
            <w:tcW w:w="2301" w:type="dxa"/>
            <w:tcBorders>
              <w:top w:val="nil"/>
              <w:left w:val="nil"/>
              <w:bottom w:val="single" w:sz="4" w:space="0" w:color="auto"/>
              <w:right w:val="single" w:sz="8" w:space="0" w:color="auto"/>
            </w:tcBorders>
            <w:shd w:val="clear" w:color="auto" w:fill="auto"/>
            <w:noWrap/>
            <w:vAlign w:val="center"/>
          </w:tcPr>
          <w:p w14:paraId="5722D92D"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rPr>
            </w:pPr>
            <w:r w:rsidRPr="002200E7">
              <w:rPr>
                <w:rFonts w:ascii="Times New Roman" w:eastAsia="Times New Roman" w:hAnsi="Times New Roman" w:cs="Times New Roman"/>
                <w:b/>
                <w:color w:val="000000" w:themeColor="text1"/>
              </w:rPr>
              <w:t>Del 16 al 19/4/2018</w:t>
            </w:r>
          </w:p>
        </w:tc>
      </w:tr>
      <w:tr w:rsidR="0062469A" w:rsidRPr="002200E7" w14:paraId="4CEC72C8" w14:textId="77777777" w:rsidTr="00227DEF">
        <w:trPr>
          <w:trHeight w:val="300"/>
        </w:trPr>
        <w:tc>
          <w:tcPr>
            <w:tcW w:w="993" w:type="dxa"/>
            <w:tcBorders>
              <w:top w:val="nil"/>
              <w:left w:val="single" w:sz="8" w:space="0" w:color="auto"/>
              <w:bottom w:val="single" w:sz="4" w:space="0" w:color="auto"/>
              <w:right w:val="nil"/>
            </w:tcBorders>
            <w:shd w:val="clear" w:color="auto" w:fill="auto"/>
            <w:noWrap/>
            <w:vAlign w:val="center"/>
          </w:tcPr>
          <w:p w14:paraId="66F7493A"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p>
        </w:tc>
        <w:tc>
          <w:tcPr>
            <w:tcW w:w="4394" w:type="dxa"/>
            <w:tcBorders>
              <w:top w:val="nil"/>
              <w:left w:val="single" w:sz="8" w:space="0" w:color="auto"/>
              <w:bottom w:val="single" w:sz="4" w:space="0" w:color="auto"/>
              <w:right w:val="single" w:sz="8" w:space="0" w:color="auto"/>
            </w:tcBorders>
            <w:shd w:val="clear" w:color="auto" w:fill="auto"/>
            <w:noWrap/>
            <w:vAlign w:val="center"/>
          </w:tcPr>
          <w:p w14:paraId="37C11B99"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Curso de Manejo de Emergencia</w:t>
            </w:r>
          </w:p>
        </w:tc>
        <w:tc>
          <w:tcPr>
            <w:tcW w:w="195" w:type="dxa"/>
            <w:tcBorders>
              <w:top w:val="nil"/>
              <w:left w:val="nil"/>
              <w:bottom w:val="single" w:sz="4" w:space="0" w:color="auto"/>
              <w:right w:val="nil"/>
            </w:tcBorders>
            <w:shd w:val="clear" w:color="auto" w:fill="auto"/>
            <w:noWrap/>
            <w:vAlign w:val="bottom"/>
          </w:tcPr>
          <w:p w14:paraId="064C9B25" w14:textId="77777777" w:rsidR="0062469A" w:rsidRPr="002200E7" w:rsidRDefault="0062469A" w:rsidP="0062469A">
            <w:pPr>
              <w:spacing w:after="0" w:line="240" w:lineRule="auto"/>
              <w:rPr>
                <w:rFonts w:ascii="Times New Roman" w:eastAsia="Times New Roman" w:hAnsi="Times New Roman" w:cs="Times New Roman"/>
                <w:color w:val="000000" w:themeColor="text1"/>
              </w:rPr>
            </w:pPr>
          </w:p>
        </w:tc>
        <w:tc>
          <w:tcPr>
            <w:tcW w:w="2301" w:type="dxa"/>
            <w:tcBorders>
              <w:top w:val="nil"/>
              <w:left w:val="nil"/>
              <w:bottom w:val="single" w:sz="4" w:space="0" w:color="auto"/>
              <w:right w:val="single" w:sz="8" w:space="0" w:color="auto"/>
            </w:tcBorders>
            <w:shd w:val="clear" w:color="auto" w:fill="auto"/>
            <w:noWrap/>
            <w:vAlign w:val="center"/>
          </w:tcPr>
          <w:p w14:paraId="43E896C2"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rPr>
            </w:pPr>
            <w:r w:rsidRPr="002200E7">
              <w:rPr>
                <w:rFonts w:ascii="Times New Roman" w:eastAsia="Times New Roman" w:hAnsi="Times New Roman" w:cs="Times New Roman"/>
                <w:b/>
                <w:color w:val="000000" w:themeColor="text1"/>
              </w:rPr>
              <w:t>Del 8 al 11/5/2018</w:t>
            </w:r>
          </w:p>
        </w:tc>
      </w:tr>
      <w:tr w:rsidR="0062469A" w:rsidRPr="002200E7" w14:paraId="7B7F666B" w14:textId="77777777" w:rsidTr="0088561E">
        <w:trPr>
          <w:trHeight w:val="404"/>
        </w:trPr>
        <w:tc>
          <w:tcPr>
            <w:tcW w:w="993" w:type="dxa"/>
            <w:tcBorders>
              <w:top w:val="nil"/>
              <w:left w:val="single" w:sz="8" w:space="0" w:color="auto"/>
              <w:bottom w:val="single" w:sz="4" w:space="0" w:color="auto"/>
              <w:right w:val="nil"/>
            </w:tcBorders>
            <w:shd w:val="clear" w:color="auto" w:fill="auto"/>
            <w:noWrap/>
            <w:vAlign w:val="center"/>
          </w:tcPr>
          <w:p w14:paraId="25FC487C"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3</w:t>
            </w:r>
          </w:p>
        </w:tc>
        <w:tc>
          <w:tcPr>
            <w:tcW w:w="4394" w:type="dxa"/>
            <w:tcBorders>
              <w:top w:val="nil"/>
              <w:left w:val="single" w:sz="8" w:space="0" w:color="auto"/>
              <w:bottom w:val="single" w:sz="4" w:space="0" w:color="auto"/>
              <w:right w:val="single" w:sz="8" w:space="0" w:color="auto"/>
            </w:tcBorders>
            <w:shd w:val="clear" w:color="auto" w:fill="auto"/>
            <w:vAlign w:val="center"/>
          </w:tcPr>
          <w:p w14:paraId="5A75911D"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 xml:space="preserve">Taller de Legislación y Políticas Migratorias </w:t>
            </w:r>
          </w:p>
        </w:tc>
        <w:tc>
          <w:tcPr>
            <w:tcW w:w="195" w:type="dxa"/>
            <w:tcBorders>
              <w:top w:val="nil"/>
              <w:left w:val="nil"/>
              <w:bottom w:val="single" w:sz="4" w:space="0" w:color="auto"/>
              <w:right w:val="nil"/>
            </w:tcBorders>
            <w:shd w:val="clear" w:color="auto" w:fill="auto"/>
            <w:noWrap/>
            <w:vAlign w:val="bottom"/>
          </w:tcPr>
          <w:p w14:paraId="6B4CFE18" w14:textId="77777777" w:rsidR="0062469A" w:rsidRPr="002200E7" w:rsidRDefault="0062469A" w:rsidP="0062469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 </w:t>
            </w:r>
          </w:p>
        </w:tc>
        <w:tc>
          <w:tcPr>
            <w:tcW w:w="2301" w:type="dxa"/>
            <w:tcBorders>
              <w:top w:val="nil"/>
              <w:left w:val="nil"/>
              <w:bottom w:val="single" w:sz="4" w:space="0" w:color="auto"/>
              <w:right w:val="single" w:sz="8" w:space="0" w:color="auto"/>
            </w:tcBorders>
            <w:shd w:val="clear" w:color="auto" w:fill="auto"/>
            <w:noWrap/>
            <w:vAlign w:val="center"/>
          </w:tcPr>
          <w:p w14:paraId="03BCC287"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rPr>
            </w:pPr>
            <w:r w:rsidRPr="002200E7">
              <w:rPr>
                <w:rFonts w:ascii="Times New Roman" w:eastAsia="Times New Roman" w:hAnsi="Times New Roman" w:cs="Times New Roman"/>
                <w:b/>
                <w:color w:val="000000" w:themeColor="text1"/>
              </w:rPr>
              <w:t>Del 18 al 22/6/2018</w:t>
            </w:r>
          </w:p>
        </w:tc>
      </w:tr>
      <w:tr w:rsidR="0062469A" w:rsidRPr="002200E7" w14:paraId="2DE0B329" w14:textId="77777777" w:rsidTr="0088561E">
        <w:trPr>
          <w:trHeight w:val="260"/>
        </w:trPr>
        <w:tc>
          <w:tcPr>
            <w:tcW w:w="993" w:type="dxa"/>
            <w:tcBorders>
              <w:top w:val="nil"/>
              <w:left w:val="single" w:sz="8" w:space="0" w:color="auto"/>
              <w:bottom w:val="single" w:sz="4" w:space="0" w:color="auto"/>
              <w:right w:val="nil"/>
            </w:tcBorders>
            <w:shd w:val="clear" w:color="auto" w:fill="auto"/>
            <w:noWrap/>
            <w:vAlign w:val="center"/>
            <w:hideMark/>
          </w:tcPr>
          <w:p w14:paraId="61890B9C"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6</w:t>
            </w:r>
          </w:p>
        </w:tc>
        <w:tc>
          <w:tcPr>
            <w:tcW w:w="4394" w:type="dxa"/>
            <w:tcBorders>
              <w:top w:val="nil"/>
              <w:left w:val="single" w:sz="8" w:space="0" w:color="auto"/>
              <w:bottom w:val="single" w:sz="4" w:space="0" w:color="auto"/>
              <w:right w:val="single" w:sz="8" w:space="0" w:color="auto"/>
            </w:tcBorders>
            <w:shd w:val="clear" w:color="auto" w:fill="auto"/>
            <w:vAlign w:val="center"/>
            <w:hideMark/>
          </w:tcPr>
          <w:p w14:paraId="618F3982"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hAnsi="Times New Roman" w:cs="Times New Roman"/>
                <w:color w:val="000000" w:themeColor="text1"/>
              </w:rPr>
              <w:t>Taller de Compendio de Inteligencia</w:t>
            </w:r>
          </w:p>
        </w:tc>
        <w:tc>
          <w:tcPr>
            <w:tcW w:w="195" w:type="dxa"/>
            <w:tcBorders>
              <w:top w:val="nil"/>
              <w:left w:val="nil"/>
              <w:bottom w:val="single" w:sz="4" w:space="0" w:color="auto"/>
              <w:right w:val="nil"/>
            </w:tcBorders>
            <w:shd w:val="clear" w:color="auto" w:fill="auto"/>
            <w:noWrap/>
            <w:vAlign w:val="bottom"/>
            <w:hideMark/>
          </w:tcPr>
          <w:p w14:paraId="4E9E2843" w14:textId="77777777" w:rsidR="0062469A" w:rsidRPr="002200E7" w:rsidRDefault="0062469A" w:rsidP="0062469A">
            <w:pPr>
              <w:spacing w:after="0" w:line="240" w:lineRule="auto"/>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 </w:t>
            </w:r>
          </w:p>
        </w:tc>
        <w:tc>
          <w:tcPr>
            <w:tcW w:w="2301" w:type="dxa"/>
            <w:tcBorders>
              <w:top w:val="nil"/>
              <w:left w:val="nil"/>
              <w:bottom w:val="single" w:sz="4" w:space="0" w:color="auto"/>
              <w:right w:val="single" w:sz="8" w:space="0" w:color="auto"/>
            </w:tcBorders>
            <w:shd w:val="clear" w:color="auto" w:fill="auto"/>
            <w:noWrap/>
            <w:vAlign w:val="center"/>
            <w:hideMark/>
          </w:tcPr>
          <w:p w14:paraId="247B6BBB"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rPr>
            </w:pPr>
            <w:r w:rsidRPr="002200E7">
              <w:rPr>
                <w:rFonts w:ascii="Times New Roman" w:eastAsia="Times New Roman" w:hAnsi="Times New Roman" w:cs="Times New Roman"/>
                <w:b/>
                <w:color w:val="000000" w:themeColor="text1"/>
              </w:rPr>
              <w:t>Del 16 al 20/7/2018</w:t>
            </w:r>
          </w:p>
        </w:tc>
      </w:tr>
      <w:tr w:rsidR="0062469A" w:rsidRPr="002200E7" w14:paraId="49EF5227" w14:textId="77777777" w:rsidTr="0088561E">
        <w:trPr>
          <w:trHeight w:val="710"/>
        </w:trPr>
        <w:tc>
          <w:tcPr>
            <w:tcW w:w="993" w:type="dxa"/>
            <w:tcBorders>
              <w:top w:val="nil"/>
              <w:left w:val="single" w:sz="8" w:space="0" w:color="auto"/>
              <w:bottom w:val="single" w:sz="4" w:space="0" w:color="auto"/>
              <w:right w:val="single" w:sz="8" w:space="0" w:color="auto"/>
            </w:tcBorders>
            <w:shd w:val="clear" w:color="auto" w:fill="auto"/>
            <w:noWrap/>
            <w:vAlign w:val="center"/>
            <w:hideMark/>
          </w:tcPr>
          <w:p w14:paraId="2045F7A6"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7</w:t>
            </w:r>
          </w:p>
        </w:tc>
        <w:tc>
          <w:tcPr>
            <w:tcW w:w="4394" w:type="dxa"/>
            <w:tcBorders>
              <w:top w:val="nil"/>
              <w:left w:val="nil"/>
              <w:bottom w:val="single" w:sz="4" w:space="0" w:color="auto"/>
              <w:right w:val="single" w:sz="8" w:space="0" w:color="auto"/>
            </w:tcBorders>
            <w:shd w:val="clear" w:color="auto" w:fill="auto"/>
            <w:vAlign w:val="center"/>
            <w:hideMark/>
          </w:tcPr>
          <w:p w14:paraId="373A6748"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Curso Básico de Identificación de Drogas y Sustancias Controladas</w:t>
            </w:r>
          </w:p>
        </w:tc>
        <w:tc>
          <w:tcPr>
            <w:tcW w:w="2496" w:type="dxa"/>
            <w:gridSpan w:val="2"/>
            <w:tcBorders>
              <w:top w:val="nil"/>
              <w:left w:val="nil"/>
              <w:bottom w:val="single" w:sz="4" w:space="0" w:color="auto"/>
              <w:right w:val="single" w:sz="8" w:space="0" w:color="auto"/>
            </w:tcBorders>
            <w:shd w:val="clear" w:color="auto" w:fill="auto"/>
            <w:noWrap/>
            <w:vAlign w:val="center"/>
            <w:hideMark/>
          </w:tcPr>
          <w:p w14:paraId="5699160A"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rPr>
            </w:pPr>
            <w:r w:rsidRPr="002200E7">
              <w:rPr>
                <w:rFonts w:ascii="Times New Roman" w:eastAsia="Times New Roman" w:hAnsi="Times New Roman" w:cs="Times New Roman"/>
                <w:b/>
                <w:color w:val="000000" w:themeColor="text1"/>
              </w:rPr>
              <w:t xml:space="preserve">  Del 17 al 21/9/2018</w:t>
            </w:r>
          </w:p>
        </w:tc>
      </w:tr>
      <w:tr w:rsidR="0062469A" w:rsidRPr="002200E7" w14:paraId="099B1174" w14:textId="77777777" w:rsidTr="0088561E">
        <w:trPr>
          <w:trHeight w:val="710"/>
        </w:trPr>
        <w:tc>
          <w:tcPr>
            <w:tcW w:w="993" w:type="dxa"/>
            <w:tcBorders>
              <w:top w:val="nil"/>
              <w:left w:val="single" w:sz="8" w:space="0" w:color="auto"/>
              <w:bottom w:val="single" w:sz="4" w:space="0" w:color="auto"/>
              <w:right w:val="single" w:sz="8" w:space="0" w:color="auto"/>
            </w:tcBorders>
            <w:shd w:val="clear" w:color="auto" w:fill="auto"/>
            <w:noWrap/>
            <w:vAlign w:val="center"/>
            <w:hideMark/>
          </w:tcPr>
          <w:p w14:paraId="7D2F77CF"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9</w:t>
            </w:r>
          </w:p>
        </w:tc>
        <w:tc>
          <w:tcPr>
            <w:tcW w:w="4394" w:type="dxa"/>
            <w:tcBorders>
              <w:top w:val="nil"/>
              <w:left w:val="nil"/>
              <w:bottom w:val="single" w:sz="4" w:space="0" w:color="auto"/>
              <w:right w:val="single" w:sz="8" w:space="0" w:color="auto"/>
            </w:tcBorders>
            <w:shd w:val="clear" w:color="auto" w:fill="auto"/>
            <w:vAlign w:val="center"/>
            <w:hideMark/>
          </w:tcPr>
          <w:p w14:paraId="1EC13AB8" w14:textId="7EA71E3E" w:rsidR="0062469A" w:rsidRPr="002200E7" w:rsidRDefault="0062469A" w:rsidP="0088561E">
            <w:pPr>
              <w:spacing w:after="0" w:line="240" w:lineRule="auto"/>
              <w:rPr>
                <w:rFonts w:ascii="Times New Roman" w:hAnsi="Times New Roman" w:cs="Times New Roman"/>
                <w:b/>
                <w:color w:val="000000" w:themeColor="text1"/>
              </w:rPr>
            </w:pPr>
            <w:r w:rsidRPr="002200E7">
              <w:rPr>
                <w:rFonts w:ascii="Times New Roman" w:eastAsia="Times New Roman" w:hAnsi="Times New Roman" w:cs="Times New Roman"/>
                <w:color w:val="000000" w:themeColor="text1"/>
              </w:rPr>
              <w:t>Diplomado en Seguridad Fronteriza Terrestre (Recorrido fronterizo)</w:t>
            </w:r>
          </w:p>
        </w:tc>
        <w:tc>
          <w:tcPr>
            <w:tcW w:w="2496" w:type="dxa"/>
            <w:gridSpan w:val="2"/>
            <w:tcBorders>
              <w:top w:val="nil"/>
              <w:left w:val="nil"/>
              <w:bottom w:val="single" w:sz="4" w:space="0" w:color="auto"/>
              <w:right w:val="single" w:sz="8" w:space="0" w:color="auto"/>
            </w:tcBorders>
            <w:shd w:val="clear" w:color="auto" w:fill="auto"/>
            <w:noWrap/>
            <w:vAlign w:val="center"/>
            <w:hideMark/>
          </w:tcPr>
          <w:p w14:paraId="75F66C06" w14:textId="6C40197F" w:rsidR="0062469A" w:rsidRPr="002200E7" w:rsidRDefault="0062469A" w:rsidP="0062469A">
            <w:pPr>
              <w:spacing w:after="0" w:line="240" w:lineRule="auto"/>
              <w:jc w:val="center"/>
              <w:rPr>
                <w:rFonts w:ascii="Times New Roman" w:eastAsia="Times New Roman" w:hAnsi="Times New Roman" w:cs="Times New Roman"/>
                <w:b/>
                <w:color w:val="000000" w:themeColor="text1"/>
              </w:rPr>
            </w:pPr>
            <w:r w:rsidRPr="002200E7">
              <w:rPr>
                <w:rFonts w:ascii="Times New Roman" w:eastAsia="Times New Roman" w:hAnsi="Times New Roman" w:cs="Times New Roman"/>
                <w:b/>
                <w:color w:val="000000" w:themeColor="text1"/>
              </w:rPr>
              <w:t>Del 12</w:t>
            </w:r>
            <w:r w:rsidR="0088561E" w:rsidRPr="002200E7">
              <w:rPr>
                <w:rFonts w:ascii="Times New Roman" w:eastAsia="Times New Roman" w:hAnsi="Times New Roman" w:cs="Times New Roman"/>
                <w:b/>
                <w:color w:val="000000" w:themeColor="text1"/>
              </w:rPr>
              <w:t xml:space="preserve"> </w:t>
            </w:r>
            <w:r w:rsidRPr="002200E7">
              <w:rPr>
                <w:rFonts w:ascii="Times New Roman" w:eastAsia="Times New Roman" w:hAnsi="Times New Roman" w:cs="Times New Roman"/>
                <w:b/>
                <w:color w:val="000000" w:themeColor="text1"/>
              </w:rPr>
              <w:t>al 24/112018</w:t>
            </w:r>
          </w:p>
        </w:tc>
      </w:tr>
      <w:tr w:rsidR="0062469A" w:rsidRPr="002200E7" w14:paraId="395EFD84" w14:textId="77777777" w:rsidTr="00227DEF">
        <w:trPr>
          <w:trHeight w:val="315"/>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14:paraId="1CF93894"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10</w:t>
            </w:r>
          </w:p>
        </w:tc>
        <w:tc>
          <w:tcPr>
            <w:tcW w:w="4394" w:type="dxa"/>
            <w:tcBorders>
              <w:top w:val="nil"/>
              <w:left w:val="nil"/>
              <w:bottom w:val="single" w:sz="8" w:space="0" w:color="auto"/>
              <w:right w:val="single" w:sz="8" w:space="0" w:color="auto"/>
            </w:tcBorders>
            <w:shd w:val="clear" w:color="auto" w:fill="auto"/>
            <w:vAlign w:val="center"/>
            <w:hideMark/>
          </w:tcPr>
          <w:p w14:paraId="1FFC4A67" w14:textId="77777777" w:rsidR="0062469A" w:rsidRPr="002200E7" w:rsidRDefault="0062469A" w:rsidP="0062469A">
            <w:pPr>
              <w:spacing w:after="0" w:line="240" w:lineRule="auto"/>
              <w:jc w:val="center"/>
              <w:rPr>
                <w:rFonts w:ascii="Times New Roman" w:eastAsia="Times New Roman" w:hAnsi="Times New Roman" w:cs="Times New Roman"/>
                <w:color w:val="000000" w:themeColor="text1"/>
              </w:rPr>
            </w:pPr>
            <w:r w:rsidRPr="002200E7">
              <w:rPr>
                <w:rFonts w:ascii="Times New Roman" w:eastAsia="Times New Roman" w:hAnsi="Times New Roman" w:cs="Times New Roman"/>
                <w:color w:val="000000" w:themeColor="text1"/>
              </w:rPr>
              <w:t>Graduación de la Pasantía Militar 2018</w:t>
            </w:r>
          </w:p>
        </w:tc>
        <w:tc>
          <w:tcPr>
            <w:tcW w:w="2496" w:type="dxa"/>
            <w:gridSpan w:val="2"/>
            <w:tcBorders>
              <w:top w:val="nil"/>
              <w:left w:val="nil"/>
              <w:bottom w:val="single" w:sz="8" w:space="0" w:color="auto"/>
              <w:right w:val="single" w:sz="8" w:space="0" w:color="auto"/>
            </w:tcBorders>
            <w:shd w:val="clear" w:color="auto" w:fill="auto"/>
            <w:noWrap/>
            <w:vAlign w:val="center"/>
            <w:hideMark/>
          </w:tcPr>
          <w:p w14:paraId="2CBF1395" w14:textId="77777777" w:rsidR="0062469A" w:rsidRPr="002200E7" w:rsidRDefault="0062469A" w:rsidP="0062469A">
            <w:pPr>
              <w:spacing w:after="0" w:line="240" w:lineRule="auto"/>
              <w:jc w:val="center"/>
              <w:rPr>
                <w:rFonts w:ascii="Times New Roman" w:eastAsia="Times New Roman" w:hAnsi="Times New Roman" w:cs="Times New Roman"/>
                <w:b/>
                <w:color w:val="000000" w:themeColor="text1"/>
              </w:rPr>
            </w:pPr>
            <w:r w:rsidRPr="002200E7">
              <w:rPr>
                <w:rFonts w:ascii="Times New Roman" w:eastAsia="Times New Roman" w:hAnsi="Times New Roman" w:cs="Times New Roman"/>
                <w:b/>
                <w:color w:val="000000" w:themeColor="text1"/>
              </w:rPr>
              <w:t>11/12/2018</w:t>
            </w:r>
          </w:p>
        </w:tc>
      </w:tr>
    </w:tbl>
    <w:p w14:paraId="157237B8" w14:textId="77777777" w:rsidR="00227DEF" w:rsidRPr="002200E7" w:rsidRDefault="00227DEF" w:rsidP="0062469A">
      <w:pPr>
        <w:spacing w:after="19" w:line="480" w:lineRule="auto"/>
        <w:jc w:val="both"/>
        <w:rPr>
          <w:rFonts w:ascii="Times New Roman" w:eastAsia="Times New Roman" w:hAnsi="Times New Roman" w:cs="Times New Roman"/>
          <w:b/>
          <w:color w:val="000000" w:themeColor="text1"/>
          <w:sz w:val="24"/>
          <w:szCs w:val="24"/>
          <w:lang w:val="es-ES" w:eastAsia="es-ES"/>
        </w:rPr>
      </w:pPr>
    </w:p>
    <w:p w14:paraId="2930CCFA" w14:textId="77777777" w:rsidR="0088561E" w:rsidRPr="002200E7" w:rsidRDefault="0088561E" w:rsidP="0062469A">
      <w:pPr>
        <w:spacing w:after="19" w:line="480" w:lineRule="auto"/>
        <w:jc w:val="both"/>
        <w:rPr>
          <w:rFonts w:ascii="Times New Roman" w:eastAsia="Times New Roman" w:hAnsi="Times New Roman" w:cs="Times New Roman"/>
          <w:b/>
          <w:color w:val="000000" w:themeColor="text1"/>
          <w:sz w:val="24"/>
          <w:szCs w:val="24"/>
          <w:lang w:val="es-ES" w:eastAsia="es-ES"/>
        </w:rPr>
      </w:pPr>
    </w:p>
    <w:p w14:paraId="02F3A780" w14:textId="77777777" w:rsidR="0088561E" w:rsidRPr="002200E7" w:rsidRDefault="00227DEF" w:rsidP="0062469A">
      <w:pPr>
        <w:spacing w:after="19" w:line="480" w:lineRule="auto"/>
        <w:jc w:val="both"/>
        <w:rPr>
          <w:rFonts w:ascii="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lang w:val="es-ES" w:eastAsia="es-ES"/>
        </w:rPr>
        <w:t>A</w:t>
      </w:r>
      <w:r w:rsidR="0088561E" w:rsidRPr="002200E7">
        <w:rPr>
          <w:rFonts w:ascii="Times New Roman" w:hAnsi="Times New Roman" w:cs="Times New Roman"/>
          <w:b/>
          <w:color w:val="000000" w:themeColor="text1"/>
          <w:sz w:val="24"/>
          <w:szCs w:val="24"/>
        </w:rPr>
        <w:t xml:space="preserve">nexo No. 126 </w:t>
      </w:r>
    </w:p>
    <w:p w14:paraId="78BCE2AB" w14:textId="5E20E778" w:rsidR="0062469A" w:rsidRPr="002200E7" w:rsidRDefault="0062469A" w:rsidP="0062469A">
      <w:pPr>
        <w:spacing w:after="19" w:line="480" w:lineRule="auto"/>
        <w:jc w:val="both"/>
        <w:rPr>
          <w:rFonts w:ascii="Times New Roman" w:hAnsi="Times New Roman" w:cs="Times New Roman"/>
          <w:b/>
          <w:color w:val="000000" w:themeColor="text1"/>
          <w:sz w:val="24"/>
          <w:szCs w:val="24"/>
        </w:rPr>
      </w:pPr>
      <w:r w:rsidRPr="002200E7">
        <w:rPr>
          <w:rFonts w:ascii="Times New Roman" w:hAnsi="Times New Roman" w:cs="Times New Roman"/>
          <w:b/>
          <w:noProof/>
          <w:color w:val="000000" w:themeColor="text1"/>
          <w:sz w:val="24"/>
          <w:szCs w:val="24"/>
        </w:rPr>
        <w:t>Curso de Balística                              Curso de Manejo de Emergencias</w:t>
      </w:r>
    </w:p>
    <w:p w14:paraId="0150B0E3" w14:textId="2F5CC754" w:rsidR="0062469A" w:rsidRPr="002200E7" w:rsidRDefault="0088561E" w:rsidP="0062469A">
      <w:pPr>
        <w:spacing w:after="19" w:line="480" w:lineRule="auto"/>
        <w:jc w:val="both"/>
        <w:rPr>
          <w:rFonts w:ascii="Times New Roman" w:hAnsi="Times New Roman" w:cs="Times New Roman"/>
          <w:color w:val="000000" w:themeColor="text1"/>
          <w:sz w:val="24"/>
          <w:szCs w:val="24"/>
        </w:rPr>
      </w:pPr>
      <w:r w:rsidRPr="002200E7">
        <w:rPr>
          <w:rFonts w:ascii="Droid Sans" w:eastAsia="Times New Roman" w:hAnsi="Droid Sans" w:cs="Arial"/>
          <w:noProof/>
          <w:color w:val="000000" w:themeColor="text1"/>
          <w:sz w:val="18"/>
          <w:szCs w:val="18"/>
        </w:rPr>
        <w:drawing>
          <wp:anchor distT="0" distB="0" distL="114300" distR="114300" simplePos="0" relativeHeight="251768320" behindDoc="0" locked="0" layoutInCell="1" allowOverlap="1" wp14:anchorId="33215E3E" wp14:editId="4C6DBE78">
            <wp:simplePos x="0" y="0"/>
            <wp:positionH relativeFrom="margin">
              <wp:posOffset>2492734</wp:posOffset>
            </wp:positionH>
            <wp:positionV relativeFrom="paragraph">
              <wp:posOffset>10159</wp:posOffset>
            </wp:positionV>
            <wp:extent cx="2596005" cy="1630017"/>
            <wp:effectExtent l="0" t="0" r="0" b="8890"/>
            <wp:wrapNone/>
            <wp:docPr id="107" name="Imagen 107" descr="C:\Users\scontreras\Desktop\FOTOS PASANTIA 2018\BALISTICA\IMG-2018053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ntreras\Desktop\FOTOS PASANTIA 2018\BALISTICA\IMG-20180530-WA0020.jpg"/>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t="24340"/>
                    <a:stretch/>
                  </pic:blipFill>
                  <pic:spPr bwMode="auto">
                    <a:xfrm>
                      <a:off x="0" y="0"/>
                      <a:ext cx="2600509" cy="1632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469A" w:rsidRPr="002200E7">
        <w:rPr>
          <w:rFonts w:ascii="Times New Roman" w:hAnsi="Times New Roman" w:cs="Times New Roman"/>
          <w:color w:val="000000" w:themeColor="text1"/>
          <w:sz w:val="24"/>
          <w:szCs w:val="24"/>
        </w:rPr>
        <w:t xml:space="preserve">    </w:t>
      </w:r>
      <w:r w:rsidR="0062469A" w:rsidRPr="002200E7">
        <w:rPr>
          <w:rFonts w:ascii="Times New Roman" w:hAnsi="Times New Roman" w:cs="Times New Roman"/>
          <w:noProof/>
          <w:color w:val="000000" w:themeColor="text1"/>
          <w:sz w:val="24"/>
          <w:szCs w:val="24"/>
        </w:rPr>
        <w:drawing>
          <wp:inline distT="0" distB="0" distL="0" distR="0" wp14:anchorId="64E74158" wp14:editId="0104ED3D">
            <wp:extent cx="2257496" cy="1622066"/>
            <wp:effectExtent l="0" t="0" r="0" b="0"/>
            <wp:docPr id="108" name="Imagen 108" descr="C:\Users\scontreras\Desktop\FOTOS PASANTIA 2018\COE\IMG-20180530-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ntreras\Desktop\FOTOS PASANTIA 2018\COE\IMG-20180530-WA0035.jp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t="26529"/>
                    <a:stretch/>
                  </pic:blipFill>
                  <pic:spPr bwMode="auto">
                    <a:xfrm>
                      <a:off x="0" y="0"/>
                      <a:ext cx="2279564" cy="1637923"/>
                    </a:xfrm>
                    <a:prstGeom prst="rect">
                      <a:avLst/>
                    </a:prstGeom>
                    <a:noFill/>
                    <a:ln>
                      <a:noFill/>
                    </a:ln>
                    <a:extLst>
                      <a:ext uri="{53640926-AAD7-44D8-BBD7-CCE9431645EC}">
                        <a14:shadowObscured xmlns:a14="http://schemas.microsoft.com/office/drawing/2010/main"/>
                      </a:ext>
                    </a:extLst>
                  </pic:spPr>
                </pic:pic>
              </a:graphicData>
            </a:graphic>
          </wp:inline>
        </w:drawing>
      </w:r>
    </w:p>
    <w:p w14:paraId="0A431BE3" w14:textId="77777777" w:rsidR="0088561E" w:rsidRPr="002200E7" w:rsidRDefault="0088561E" w:rsidP="0062469A">
      <w:pPr>
        <w:spacing w:after="19" w:line="480" w:lineRule="auto"/>
        <w:jc w:val="both"/>
        <w:rPr>
          <w:rFonts w:ascii="Times New Roman" w:hAnsi="Times New Roman" w:cs="Times New Roman"/>
          <w:b/>
          <w:color w:val="000000" w:themeColor="text1"/>
          <w:sz w:val="24"/>
          <w:szCs w:val="24"/>
        </w:rPr>
      </w:pPr>
    </w:p>
    <w:p w14:paraId="4B918C8F" w14:textId="77777777" w:rsidR="0088561E" w:rsidRPr="002200E7" w:rsidRDefault="0088561E" w:rsidP="0062469A">
      <w:pPr>
        <w:spacing w:after="19" w:line="480" w:lineRule="auto"/>
        <w:jc w:val="both"/>
        <w:rPr>
          <w:rFonts w:ascii="Times New Roman" w:hAnsi="Times New Roman" w:cs="Times New Roman"/>
          <w:b/>
          <w:color w:val="000000" w:themeColor="text1"/>
          <w:sz w:val="24"/>
          <w:szCs w:val="24"/>
        </w:rPr>
      </w:pPr>
    </w:p>
    <w:p w14:paraId="503452F5" w14:textId="77777777" w:rsidR="0088561E" w:rsidRPr="002200E7" w:rsidRDefault="0088561E" w:rsidP="0062469A">
      <w:pPr>
        <w:spacing w:after="19" w:line="480" w:lineRule="auto"/>
        <w:jc w:val="both"/>
        <w:rPr>
          <w:rFonts w:ascii="Times New Roman" w:hAnsi="Times New Roman" w:cs="Times New Roman"/>
          <w:b/>
          <w:color w:val="000000" w:themeColor="text1"/>
          <w:sz w:val="24"/>
          <w:szCs w:val="24"/>
        </w:rPr>
      </w:pPr>
    </w:p>
    <w:p w14:paraId="3371B311" w14:textId="77777777" w:rsidR="0062469A" w:rsidRPr="002200E7" w:rsidRDefault="0062469A" w:rsidP="0062469A">
      <w:pPr>
        <w:spacing w:after="19" w:line="480" w:lineRule="auto"/>
        <w:jc w:val="both"/>
        <w:rPr>
          <w:rFonts w:ascii="Times New Roman" w:hAnsi="Times New Roman" w:cs="Times New Roman"/>
          <w:b/>
          <w:color w:val="000000" w:themeColor="text1"/>
          <w:sz w:val="24"/>
          <w:szCs w:val="24"/>
        </w:rPr>
      </w:pPr>
      <w:r w:rsidRPr="002200E7">
        <w:rPr>
          <w:rFonts w:ascii="Times New Roman" w:hAnsi="Times New Roman" w:cs="Times New Roman"/>
          <w:b/>
          <w:color w:val="000000" w:themeColor="text1"/>
          <w:sz w:val="24"/>
          <w:szCs w:val="24"/>
        </w:rPr>
        <w:t>Curso de la Ley Gral. de Migración y Políticas Migratorias</w:t>
      </w:r>
    </w:p>
    <w:p w14:paraId="2BEF5D5B" w14:textId="77777777" w:rsidR="0062469A" w:rsidRPr="002200E7" w:rsidRDefault="0062469A" w:rsidP="0062469A">
      <w:pPr>
        <w:spacing w:after="19" w:line="480" w:lineRule="auto"/>
        <w:jc w:val="both"/>
        <w:rPr>
          <w:rFonts w:ascii="Times New Roman" w:hAnsi="Times New Roman" w:cs="Times New Roman"/>
          <w:color w:val="000000" w:themeColor="text1"/>
          <w:sz w:val="24"/>
          <w:szCs w:val="24"/>
        </w:rPr>
      </w:pPr>
      <w:r w:rsidRPr="002200E7">
        <w:rPr>
          <w:rFonts w:ascii="Times New Roman" w:hAnsi="Times New Roman" w:cs="Times New Roman"/>
          <w:noProof/>
          <w:color w:val="000000" w:themeColor="text1"/>
          <w:sz w:val="24"/>
          <w:szCs w:val="24"/>
        </w:rPr>
        <w:drawing>
          <wp:inline distT="0" distB="0" distL="0" distR="0" wp14:anchorId="48ECF22D" wp14:editId="7B2F8DB4">
            <wp:extent cx="2492375" cy="2143153"/>
            <wp:effectExtent l="0" t="0" r="3175" b="9525"/>
            <wp:docPr id="110" name="Imagen 110" descr="C:\Users\scontreras\Desktop\FOTOS PASANTIA 2018\MIGRACION\IMG-20180622-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ontreras\Desktop\FOTOS PASANTIA 2018\MIGRACION\IMG-20180622-WA0039.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506625" cy="2155406"/>
                    </a:xfrm>
                    <a:prstGeom prst="rect">
                      <a:avLst/>
                    </a:prstGeom>
                    <a:noFill/>
                    <a:ln>
                      <a:noFill/>
                    </a:ln>
                  </pic:spPr>
                </pic:pic>
              </a:graphicData>
            </a:graphic>
          </wp:inline>
        </w:drawing>
      </w:r>
      <w:r w:rsidRPr="002200E7">
        <w:rPr>
          <w:rFonts w:ascii="Times New Roman" w:hAnsi="Times New Roman" w:cs="Times New Roman"/>
          <w:color w:val="000000" w:themeColor="text1"/>
          <w:sz w:val="24"/>
          <w:szCs w:val="24"/>
        </w:rPr>
        <w:t xml:space="preserve">  </w:t>
      </w:r>
      <w:r w:rsidRPr="002200E7">
        <w:rPr>
          <w:rFonts w:ascii="Droid Sans" w:eastAsia="Times New Roman" w:hAnsi="Droid Sans" w:cs="Arial"/>
          <w:noProof/>
          <w:color w:val="000000" w:themeColor="text1"/>
          <w:sz w:val="18"/>
          <w:szCs w:val="18"/>
        </w:rPr>
        <w:drawing>
          <wp:inline distT="0" distB="0" distL="0" distR="0" wp14:anchorId="17C40521" wp14:editId="29D9EE81">
            <wp:extent cx="2449001" cy="2181001"/>
            <wp:effectExtent l="0" t="0" r="8890" b="0"/>
            <wp:docPr id="111" name="Imagen 111" descr="C:\Users\scontreras\Desktop\FOTOS PASANTIA 2018\MIGRACION\IMG-2018062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ontreras\Desktop\FOTOS PASANTIA 2018\MIGRACION\IMG-20180622-WA0041.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497678" cy="2224351"/>
                    </a:xfrm>
                    <a:prstGeom prst="rect">
                      <a:avLst/>
                    </a:prstGeom>
                    <a:noFill/>
                    <a:ln>
                      <a:noFill/>
                    </a:ln>
                  </pic:spPr>
                </pic:pic>
              </a:graphicData>
            </a:graphic>
          </wp:inline>
        </w:drawing>
      </w:r>
    </w:p>
    <w:p w14:paraId="6CD916EA" w14:textId="77777777" w:rsidR="0062469A" w:rsidRPr="002200E7" w:rsidRDefault="0062469A" w:rsidP="0062469A">
      <w:pPr>
        <w:spacing w:after="19" w:line="480" w:lineRule="auto"/>
        <w:jc w:val="both"/>
        <w:rPr>
          <w:rFonts w:ascii="Times New Roman" w:hAnsi="Times New Roman" w:cs="Times New Roman"/>
          <w:b/>
          <w:color w:val="000000" w:themeColor="text1"/>
          <w:sz w:val="24"/>
          <w:szCs w:val="24"/>
        </w:rPr>
      </w:pPr>
      <w:r w:rsidRPr="002200E7">
        <w:rPr>
          <w:rFonts w:ascii="Times New Roman" w:hAnsi="Times New Roman" w:cs="Times New Roman"/>
          <w:b/>
          <w:color w:val="000000" w:themeColor="text1"/>
          <w:sz w:val="24"/>
          <w:szCs w:val="24"/>
        </w:rPr>
        <w:t>Curso del J-2, Dirección de Inteligencia     Curso de la DNCD</w:t>
      </w:r>
    </w:p>
    <w:p w14:paraId="5F511221" w14:textId="77777777" w:rsidR="0062469A" w:rsidRPr="002200E7" w:rsidRDefault="0062469A" w:rsidP="0062469A">
      <w:pPr>
        <w:spacing w:after="0"/>
        <w:rPr>
          <w:rFonts w:ascii="Times New Roman" w:eastAsia="Times New Roman" w:hAnsi="Times New Roman" w:cs="Times New Roman"/>
          <w:noProof/>
          <w:color w:val="000000" w:themeColor="text1"/>
          <w:sz w:val="20"/>
          <w:szCs w:val="20"/>
        </w:rPr>
      </w:pPr>
      <w:r w:rsidRPr="002200E7">
        <w:rPr>
          <w:rFonts w:ascii="Times New Roman" w:hAnsi="Times New Roman" w:cs="Times New Roman"/>
          <w:noProof/>
          <w:color w:val="000000" w:themeColor="text1"/>
          <w:sz w:val="24"/>
          <w:szCs w:val="24"/>
        </w:rPr>
        <w:drawing>
          <wp:inline distT="0" distB="0" distL="0" distR="0" wp14:anchorId="2E58D9F8" wp14:editId="6FD9AE45">
            <wp:extent cx="2515870" cy="1858061"/>
            <wp:effectExtent l="0" t="0" r="0" b="8890"/>
            <wp:docPr id="113" name="Imagen 113" descr="C:\Users\scontreras\Desktop\FOTOS PASANTIA 2018\J2\IMG-2018072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contreras\Desktop\FOTOS PASANTIA 2018\J2\IMG-20180721-WA0039.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575847" cy="1902356"/>
                    </a:xfrm>
                    <a:prstGeom prst="rect">
                      <a:avLst/>
                    </a:prstGeom>
                    <a:noFill/>
                    <a:ln>
                      <a:noFill/>
                    </a:ln>
                  </pic:spPr>
                </pic:pic>
              </a:graphicData>
            </a:graphic>
          </wp:inline>
        </w:drawing>
      </w:r>
      <w:r w:rsidRPr="002200E7">
        <w:rPr>
          <w:rFonts w:ascii="Times New Roman" w:eastAsia="Times New Roman" w:hAnsi="Times New Roman" w:cs="Times New Roman"/>
          <w:noProof/>
          <w:color w:val="000000" w:themeColor="text1"/>
          <w:sz w:val="20"/>
          <w:szCs w:val="20"/>
        </w:rPr>
        <w:t xml:space="preserve">   </w:t>
      </w:r>
      <w:r w:rsidRPr="002200E7">
        <w:rPr>
          <w:rFonts w:ascii="Times New Roman" w:hAnsi="Times New Roman" w:cs="Times New Roman"/>
          <w:noProof/>
          <w:color w:val="000000" w:themeColor="text1"/>
          <w:sz w:val="24"/>
          <w:szCs w:val="24"/>
        </w:rPr>
        <w:drawing>
          <wp:inline distT="0" distB="0" distL="0" distR="0" wp14:anchorId="47E2873E" wp14:editId="337A5FA5">
            <wp:extent cx="2353586" cy="1872615"/>
            <wp:effectExtent l="0" t="0" r="8890" b="0"/>
            <wp:docPr id="114" name="Imagen 114" descr="C:\Users\scontreras\Desktop\FOTOS PASANTIA 2018\DNCD\IMG-20180925-WA0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contreras\Desktop\FOTOS PASANTIA 2018\DNCD\IMG-20180925-WA0031[1].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406451" cy="1914677"/>
                    </a:xfrm>
                    <a:prstGeom prst="rect">
                      <a:avLst/>
                    </a:prstGeom>
                    <a:noFill/>
                    <a:ln>
                      <a:noFill/>
                    </a:ln>
                  </pic:spPr>
                </pic:pic>
              </a:graphicData>
            </a:graphic>
          </wp:inline>
        </w:drawing>
      </w:r>
    </w:p>
    <w:p w14:paraId="44317765" w14:textId="77777777" w:rsidR="0062469A" w:rsidRPr="002200E7" w:rsidRDefault="0062469A" w:rsidP="0062469A">
      <w:pPr>
        <w:spacing w:after="0" w:line="480" w:lineRule="auto"/>
        <w:ind w:firstLine="284"/>
        <w:rPr>
          <w:rFonts w:ascii="Times New Roman" w:eastAsia="Times New Roman" w:hAnsi="Times New Roman" w:cs="Times New Roman"/>
          <w:b/>
          <w:color w:val="000000" w:themeColor="text1"/>
          <w:sz w:val="24"/>
          <w:szCs w:val="24"/>
        </w:rPr>
      </w:pPr>
    </w:p>
    <w:p w14:paraId="7F654A27" w14:textId="77777777" w:rsidR="001B0D25" w:rsidRPr="002200E7" w:rsidRDefault="001B0D25" w:rsidP="003C3B36">
      <w:pPr>
        <w:jc w:val="both"/>
        <w:rPr>
          <w:rFonts w:ascii="Times New Roman" w:eastAsia="Times New Roman" w:hAnsi="Times New Roman" w:cs="Times New Roman"/>
          <w:b/>
          <w:color w:val="000000" w:themeColor="text1"/>
          <w:sz w:val="28"/>
          <w:szCs w:val="28"/>
        </w:rPr>
      </w:pPr>
    </w:p>
    <w:p w14:paraId="176909D2" w14:textId="77777777" w:rsidR="009C10B2" w:rsidRPr="002200E7" w:rsidRDefault="009C10B2" w:rsidP="003C3B36">
      <w:pPr>
        <w:jc w:val="both"/>
        <w:rPr>
          <w:rFonts w:ascii="Times New Roman" w:eastAsia="Times New Roman" w:hAnsi="Times New Roman" w:cs="Times New Roman"/>
          <w:b/>
          <w:color w:val="000000" w:themeColor="text1"/>
          <w:sz w:val="28"/>
          <w:szCs w:val="28"/>
        </w:rPr>
      </w:pPr>
      <w:r w:rsidRPr="002200E7">
        <w:rPr>
          <w:rFonts w:ascii="Times New Roman" w:eastAsia="Times New Roman" w:hAnsi="Times New Roman" w:cs="Times New Roman"/>
          <w:b/>
          <w:color w:val="000000" w:themeColor="text1"/>
          <w:sz w:val="28"/>
          <w:szCs w:val="28"/>
        </w:rPr>
        <w:t>Objetivo Específico 6.1.3</w:t>
      </w:r>
    </w:p>
    <w:p w14:paraId="33AA76AF" w14:textId="77777777" w:rsidR="009C10B2" w:rsidRPr="002200E7" w:rsidRDefault="009C10B2" w:rsidP="003C3B36">
      <w:pPr>
        <w:jc w:val="both"/>
        <w:rPr>
          <w:rFonts w:ascii="Times New Roman" w:eastAsia="Times New Roman" w:hAnsi="Times New Roman" w:cs="Times New Roman"/>
          <w:b/>
          <w:color w:val="000000" w:themeColor="text1"/>
          <w:sz w:val="24"/>
          <w:szCs w:val="24"/>
        </w:rPr>
      </w:pPr>
    </w:p>
    <w:p w14:paraId="2D97F6A9" w14:textId="77777777" w:rsidR="009C10B2" w:rsidRPr="002200E7" w:rsidRDefault="009C10B2" w:rsidP="003C3B36">
      <w:pPr>
        <w:spacing w:after="0" w:line="480" w:lineRule="auto"/>
        <w:jc w:val="both"/>
        <w:rPr>
          <w:rFonts w:ascii="Times New Roman" w:eastAsia="Times New Roman" w:hAnsi="Times New Roman" w:cs="Times New Roman"/>
          <w:i/>
          <w:color w:val="000000" w:themeColor="text1"/>
          <w:sz w:val="24"/>
          <w:szCs w:val="24"/>
        </w:rPr>
      </w:pPr>
      <w:r w:rsidRPr="002200E7">
        <w:rPr>
          <w:rFonts w:ascii="Times New Roman" w:eastAsia="Times New Roman" w:hAnsi="Times New Roman" w:cs="Times New Roman"/>
          <w:i/>
          <w:color w:val="000000" w:themeColor="text1"/>
          <w:sz w:val="24"/>
          <w:szCs w:val="24"/>
        </w:rPr>
        <w:t>“Fortalecer la implementación de programas profesionales, culturales y de educación virtual con miras a promover el desarrollo personal y profesional de los miembros de las FF.AA.”</w:t>
      </w:r>
    </w:p>
    <w:p w14:paraId="160F0BF2" w14:textId="77777777" w:rsidR="009C10B2" w:rsidRPr="002200E7" w:rsidRDefault="009C10B2" w:rsidP="003C3B36">
      <w:pPr>
        <w:jc w:val="both"/>
        <w:rPr>
          <w:rFonts w:ascii="Times New Roman" w:eastAsia="Times New Roman" w:hAnsi="Times New Roman" w:cs="Times New Roman"/>
          <w:b/>
          <w:color w:val="000000" w:themeColor="text1"/>
          <w:sz w:val="24"/>
          <w:szCs w:val="24"/>
        </w:rPr>
      </w:pPr>
    </w:p>
    <w:p w14:paraId="7308075A" w14:textId="6AE3656E" w:rsidR="009C10B2" w:rsidRPr="002200E7" w:rsidRDefault="001B0D25"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lastRenderedPageBreak/>
        <w:t>6.1.3.2</w:t>
      </w:r>
      <w:r w:rsidR="009C10B2" w:rsidRPr="002200E7">
        <w:rPr>
          <w:rFonts w:ascii="Times New Roman" w:eastAsia="Times New Roman" w:hAnsi="Times New Roman" w:cs="Times New Roman"/>
          <w:b/>
          <w:color w:val="000000" w:themeColor="text1"/>
          <w:sz w:val="24"/>
          <w:szCs w:val="24"/>
        </w:rPr>
        <w:t xml:space="preserve"> J-3, Dirección de Planes y Operaciones del Estado Mayor Conjunto, MIDE</w:t>
      </w:r>
    </w:p>
    <w:p w14:paraId="39DE7821" w14:textId="77777777" w:rsidR="009C10B2" w:rsidRPr="002200E7" w:rsidRDefault="009C10B2" w:rsidP="003C3B36">
      <w:pPr>
        <w:jc w:val="both"/>
        <w:rPr>
          <w:rFonts w:ascii="Times New Roman" w:eastAsia="Times New Roman" w:hAnsi="Times New Roman" w:cs="Times New Roman"/>
          <w:b/>
          <w:color w:val="000000" w:themeColor="text1"/>
          <w:sz w:val="24"/>
          <w:szCs w:val="24"/>
        </w:rPr>
      </w:pPr>
    </w:p>
    <w:p w14:paraId="26B34F73" w14:textId="3E891E93" w:rsidR="009C10B2" w:rsidRPr="002200E7" w:rsidRDefault="001B0D25"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127</w:t>
      </w:r>
    </w:p>
    <w:p w14:paraId="74529796" w14:textId="274B9167" w:rsidR="009C10B2" w:rsidRPr="002200E7" w:rsidRDefault="009C10B2" w:rsidP="003C3B36">
      <w:pPr>
        <w:jc w:val="both"/>
        <w:rPr>
          <w:rFonts w:ascii="Times New Roman" w:eastAsia="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Participación del MIDE en la “21º Feria Internacional del Libro Santo Domingo 2018”</w:t>
      </w:r>
    </w:p>
    <w:p w14:paraId="302FF9CB" w14:textId="1915D823" w:rsidR="009C10B2" w:rsidRPr="002200E7" w:rsidRDefault="001B0D25" w:rsidP="009C10B2">
      <w:pPr>
        <w:pStyle w:val="Sangradetextonormal"/>
        <w:ind w:left="425" w:hanging="425"/>
        <w:contextualSpacing/>
        <w:jc w:val="both"/>
        <w:rPr>
          <w:rFonts w:eastAsia="Calibri"/>
          <w:color w:val="000000" w:themeColor="text1"/>
          <w:lang w:eastAsia="en-US"/>
        </w:rPr>
      </w:pPr>
      <w:r w:rsidRPr="002200E7">
        <w:rPr>
          <w:noProof/>
          <w:color w:val="000000" w:themeColor="text1"/>
        </w:rPr>
        <w:drawing>
          <wp:anchor distT="0" distB="0" distL="114300" distR="114300" simplePos="0" relativeHeight="251769344" behindDoc="0" locked="0" layoutInCell="1" allowOverlap="1" wp14:anchorId="1A5A94F2" wp14:editId="5D8528E5">
            <wp:simplePos x="0" y="0"/>
            <wp:positionH relativeFrom="column">
              <wp:posOffset>2929725</wp:posOffset>
            </wp:positionH>
            <wp:positionV relativeFrom="paragraph">
              <wp:posOffset>3175</wp:posOffset>
            </wp:positionV>
            <wp:extent cx="1627632" cy="1216152"/>
            <wp:effectExtent l="0" t="0" r="0" b="3175"/>
            <wp:wrapNone/>
            <wp:docPr id="118" name="Imagen 11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agen relacionada"/>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627632" cy="121615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C10B2" w:rsidRPr="002200E7">
        <w:rPr>
          <w:noProof/>
          <w:color w:val="000000" w:themeColor="text1"/>
        </w:rPr>
        <w:drawing>
          <wp:inline distT="0" distB="0" distL="0" distR="0" wp14:anchorId="77B12A06" wp14:editId="06286B7B">
            <wp:extent cx="1828800" cy="1219200"/>
            <wp:effectExtent l="19050" t="0" r="0" b="0"/>
            <wp:docPr id="112" name="Imagen 112" descr="Resultado de imagen para 21Âº Feria Internacional del Libro Santo Doming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esultado de imagen para 21Âº Feria Internacional del Libro Santo Domingo 2018"/>
                    <pic:cNvPicPr>
                      <a:picLocks noChangeAspect="1" noChangeArrowheads="1"/>
                    </pic:cNvPicPr>
                  </pic:nvPicPr>
                  <pic:blipFill>
                    <a:blip r:embed="rId262" cstate="print"/>
                    <a:srcRect/>
                    <a:stretch>
                      <a:fillRect/>
                    </a:stretch>
                  </pic:blipFill>
                  <pic:spPr bwMode="auto">
                    <a:xfrm>
                      <a:off x="0" y="0"/>
                      <a:ext cx="1828800" cy="1219200"/>
                    </a:xfrm>
                    <a:prstGeom prst="rect">
                      <a:avLst/>
                    </a:prstGeom>
                    <a:noFill/>
                    <a:ln w="9525">
                      <a:noFill/>
                      <a:miter lim="800000"/>
                      <a:headEnd/>
                      <a:tailEnd/>
                    </a:ln>
                  </pic:spPr>
                </pic:pic>
              </a:graphicData>
            </a:graphic>
          </wp:inline>
        </w:drawing>
      </w:r>
      <w:r w:rsidR="009C10B2" w:rsidRPr="002200E7">
        <w:rPr>
          <w:noProof/>
          <w:color w:val="000000" w:themeColor="text1"/>
        </w:rPr>
        <w:t xml:space="preserve">      </w:t>
      </w:r>
    </w:p>
    <w:p w14:paraId="3B8EBDCF" w14:textId="19154F2A" w:rsidR="009C10B2" w:rsidRPr="002200E7" w:rsidRDefault="009C10B2" w:rsidP="009C10B2">
      <w:pPr>
        <w:pStyle w:val="Sangradetextonormal"/>
        <w:ind w:left="425" w:hanging="425"/>
        <w:contextualSpacing/>
        <w:jc w:val="both"/>
        <w:rPr>
          <w:rFonts w:eastAsia="Calibri"/>
          <w:color w:val="000000" w:themeColor="text1"/>
          <w:lang w:eastAsia="en-US"/>
        </w:rPr>
      </w:pPr>
    </w:p>
    <w:p w14:paraId="5D577DA7" w14:textId="618AC357" w:rsidR="001B0D25" w:rsidRPr="002200E7" w:rsidRDefault="001B0D25" w:rsidP="00BB1493">
      <w:pPr>
        <w:spacing w:after="0" w:line="480" w:lineRule="auto"/>
        <w:rPr>
          <w:rFonts w:ascii="Times New Roman" w:eastAsia="Times New Roman" w:hAnsi="Times New Roman" w:cs="Times New Roman"/>
          <w:b/>
          <w:color w:val="000000" w:themeColor="text1"/>
          <w:sz w:val="28"/>
          <w:szCs w:val="28"/>
        </w:rPr>
      </w:pPr>
      <w:r w:rsidRPr="002200E7">
        <w:rPr>
          <w:noProof/>
          <w:color w:val="000000" w:themeColor="text1"/>
        </w:rPr>
        <w:drawing>
          <wp:anchor distT="0" distB="0" distL="114300" distR="114300" simplePos="0" relativeHeight="251770368" behindDoc="0" locked="0" layoutInCell="1" allowOverlap="1" wp14:anchorId="7BE6D45F" wp14:editId="058547A6">
            <wp:simplePos x="0" y="0"/>
            <wp:positionH relativeFrom="margin">
              <wp:align>center</wp:align>
            </wp:positionH>
            <wp:positionV relativeFrom="paragraph">
              <wp:posOffset>41027</wp:posOffset>
            </wp:positionV>
            <wp:extent cx="1865376" cy="1216152"/>
            <wp:effectExtent l="0" t="0" r="1905" b="3175"/>
            <wp:wrapNone/>
            <wp:docPr id="115" name="Imagen 115" descr="Resultado de imagen para destacamento de las fuerzas armadas 21Âº Feria Internacional del Libro Santo Doming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esultado de imagen para destacamento de las fuerzas armadas 21Âº Feria Internacional del Libro Santo Domingo 2018"/>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865376" cy="121615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07C48B0" w14:textId="77777777" w:rsidR="001B0D25" w:rsidRPr="002200E7" w:rsidRDefault="001B0D25" w:rsidP="00BB1493">
      <w:pPr>
        <w:spacing w:after="0" w:line="480" w:lineRule="auto"/>
        <w:rPr>
          <w:rFonts w:ascii="Times New Roman" w:eastAsia="Times New Roman" w:hAnsi="Times New Roman" w:cs="Times New Roman"/>
          <w:b/>
          <w:color w:val="000000" w:themeColor="text1"/>
          <w:sz w:val="28"/>
          <w:szCs w:val="28"/>
        </w:rPr>
      </w:pPr>
    </w:p>
    <w:p w14:paraId="3AFD3352" w14:textId="77777777" w:rsidR="001B0D25" w:rsidRPr="002200E7" w:rsidRDefault="001B0D25" w:rsidP="00BB1493">
      <w:pPr>
        <w:spacing w:after="0" w:line="480" w:lineRule="auto"/>
        <w:rPr>
          <w:rFonts w:ascii="Times New Roman" w:eastAsia="Times New Roman" w:hAnsi="Times New Roman" w:cs="Times New Roman"/>
          <w:b/>
          <w:color w:val="000000" w:themeColor="text1"/>
          <w:sz w:val="28"/>
          <w:szCs w:val="28"/>
        </w:rPr>
      </w:pPr>
    </w:p>
    <w:p w14:paraId="1EA6B126" w14:textId="77777777" w:rsidR="001B0D25" w:rsidRPr="002200E7" w:rsidRDefault="001B0D25" w:rsidP="00BB1493">
      <w:pPr>
        <w:spacing w:after="0" w:line="480" w:lineRule="auto"/>
        <w:rPr>
          <w:rFonts w:ascii="Times New Roman" w:eastAsia="Times New Roman" w:hAnsi="Times New Roman" w:cs="Times New Roman"/>
          <w:b/>
          <w:color w:val="000000" w:themeColor="text1"/>
          <w:sz w:val="28"/>
          <w:szCs w:val="28"/>
        </w:rPr>
      </w:pPr>
    </w:p>
    <w:p w14:paraId="66949CC4" w14:textId="77777777" w:rsidR="00BB1493" w:rsidRPr="002200E7" w:rsidRDefault="00BB1493" w:rsidP="00BB1493">
      <w:pPr>
        <w:spacing w:after="0" w:line="480" w:lineRule="auto"/>
        <w:rPr>
          <w:rFonts w:ascii="Times New Roman" w:eastAsia="Times New Roman" w:hAnsi="Times New Roman" w:cs="Times New Roman"/>
          <w:b/>
          <w:color w:val="000000" w:themeColor="text1"/>
          <w:sz w:val="28"/>
          <w:szCs w:val="28"/>
        </w:rPr>
      </w:pPr>
      <w:r w:rsidRPr="002200E7">
        <w:rPr>
          <w:rFonts w:ascii="Times New Roman" w:eastAsia="Times New Roman" w:hAnsi="Times New Roman" w:cs="Times New Roman"/>
          <w:b/>
          <w:color w:val="000000" w:themeColor="text1"/>
          <w:sz w:val="28"/>
          <w:szCs w:val="28"/>
        </w:rPr>
        <w:t>Objetivo Especifico 6.1.4.</w:t>
      </w:r>
    </w:p>
    <w:p w14:paraId="0741BD0E" w14:textId="77777777" w:rsidR="003C3B36" w:rsidRPr="002200E7" w:rsidRDefault="003C3B36" w:rsidP="00BB1493">
      <w:pPr>
        <w:spacing w:after="0" w:line="480" w:lineRule="auto"/>
        <w:rPr>
          <w:rFonts w:ascii="Times New Roman" w:eastAsia="Times New Roman" w:hAnsi="Times New Roman" w:cs="Times New Roman"/>
          <w:b/>
          <w:color w:val="000000" w:themeColor="text1"/>
          <w:sz w:val="24"/>
          <w:szCs w:val="24"/>
        </w:rPr>
      </w:pPr>
    </w:p>
    <w:p w14:paraId="6E4EE976" w14:textId="77777777" w:rsidR="00BB1493" w:rsidRPr="002200E7" w:rsidRDefault="00BB1493" w:rsidP="00BB1493">
      <w:pPr>
        <w:spacing w:after="0" w:line="480" w:lineRule="auto"/>
        <w:jc w:val="both"/>
        <w:rPr>
          <w:rFonts w:ascii="Times New Roman" w:eastAsia="Times New Roman" w:hAnsi="Times New Roman" w:cs="Times New Roman"/>
          <w:i/>
          <w:color w:val="000000" w:themeColor="text1"/>
          <w:sz w:val="24"/>
          <w:szCs w:val="24"/>
        </w:rPr>
      </w:pPr>
      <w:r w:rsidRPr="002200E7">
        <w:rPr>
          <w:rFonts w:ascii="Times New Roman" w:eastAsia="Times New Roman" w:hAnsi="Times New Roman" w:cs="Times New Roman"/>
          <w:i/>
          <w:color w:val="000000" w:themeColor="text1"/>
          <w:sz w:val="24"/>
          <w:szCs w:val="24"/>
        </w:rPr>
        <w:t>“Promover a través del INSUDE La Investigación Científica y la Educación Continuada en torno a los aspectos de Seguridad y Defensa Nacional, en aquellos temas relacionados con el interés nacional de las FF.AA. considere pertinentes”.</w:t>
      </w:r>
    </w:p>
    <w:p w14:paraId="645F4109" w14:textId="77777777" w:rsidR="00BB1493" w:rsidRPr="002200E7" w:rsidRDefault="00BB1493" w:rsidP="00BB1493">
      <w:pPr>
        <w:spacing w:after="0" w:line="480" w:lineRule="auto"/>
        <w:ind w:left="426"/>
        <w:jc w:val="both"/>
        <w:rPr>
          <w:rFonts w:ascii="Times New Roman" w:eastAsia="Times New Roman" w:hAnsi="Times New Roman" w:cs="Times New Roman"/>
          <w:b/>
          <w:color w:val="000000" w:themeColor="text1"/>
          <w:sz w:val="24"/>
          <w:szCs w:val="24"/>
        </w:rPr>
      </w:pPr>
    </w:p>
    <w:p w14:paraId="04138006" w14:textId="77777777" w:rsidR="00997708" w:rsidRPr="002200E7" w:rsidRDefault="00997708" w:rsidP="00BB1493">
      <w:pPr>
        <w:spacing w:after="0" w:line="480" w:lineRule="auto"/>
        <w:ind w:left="426"/>
        <w:rPr>
          <w:rFonts w:ascii="Times New Roman" w:eastAsia="Times New Roman" w:hAnsi="Times New Roman" w:cs="Times New Roman"/>
          <w:b/>
          <w:color w:val="000000" w:themeColor="text1"/>
          <w:sz w:val="24"/>
          <w:szCs w:val="24"/>
        </w:rPr>
      </w:pPr>
    </w:p>
    <w:p w14:paraId="7B2316A8" w14:textId="77777777" w:rsidR="00997708" w:rsidRPr="002200E7" w:rsidRDefault="00997708" w:rsidP="00BB1493">
      <w:pPr>
        <w:spacing w:after="0" w:line="480" w:lineRule="auto"/>
        <w:ind w:left="426"/>
        <w:rPr>
          <w:rFonts w:ascii="Times New Roman" w:eastAsia="Times New Roman" w:hAnsi="Times New Roman" w:cs="Times New Roman"/>
          <w:b/>
          <w:color w:val="000000" w:themeColor="text1"/>
          <w:sz w:val="24"/>
          <w:szCs w:val="24"/>
        </w:rPr>
      </w:pPr>
    </w:p>
    <w:p w14:paraId="0C2918E1" w14:textId="77777777" w:rsidR="00997708" w:rsidRPr="002200E7" w:rsidRDefault="00997708" w:rsidP="00BB1493">
      <w:pPr>
        <w:spacing w:after="0" w:line="480" w:lineRule="auto"/>
        <w:ind w:left="426"/>
        <w:rPr>
          <w:rFonts w:ascii="Times New Roman" w:eastAsia="Times New Roman" w:hAnsi="Times New Roman" w:cs="Times New Roman"/>
          <w:b/>
          <w:color w:val="000000" w:themeColor="text1"/>
          <w:sz w:val="24"/>
          <w:szCs w:val="24"/>
        </w:rPr>
      </w:pPr>
    </w:p>
    <w:p w14:paraId="62A2C7F2" w14:textId="77777777" w:rsidR="003C3B36" w:rsidRPr="002200E7" w:rsidRDefault="003C3B36" w:rsidP="00031B2A">
      <w:pPr>
        <w:spacing w:after="0" w:line="480" w:lineRule="auto"/>
        <w:ind w:left="426"/>
        <w:rPr>
          <w:rFonts w:ascii="Times New Roman" w:eastAsia="Times New Roman" w:hAnsi="Times New Roman" w:cs="Times New Roman"/>
          <w:b/>
          <w:color w:val="000000" w:themeColor="text1"/>
          <w:sz w:val="24"/>
          <w:szCs w:val="24"/>
        </w:rPr>
      </w:pPr>
    </w:p>
    <w:p w14:paraId="77600BB1" w14:textId="5E3FB6D7" w:rsidR="005011C0" w:rsidRPr="002200E7" w:rsidRDefault="00342A8C" w:rsidP="005011C0">
      <w:pPr>
        <w:pStyle w:val="Textoindependiente"/>
        <w:spacing w:line="480" w:lineRule="auto"/>
        <w:jc w:val="both"/>
        <w:rPr>
          <w:b/>
          <w:color w:val="000000" w:themeColor="text1"/>
          <w:lang w:val="es-DO" w:eastAsia="es-DO"/>
        </w:rPr>
      </w:pPr>
      <w:r w:rsidRPr="002200E7">
        <w:rPr>
          <w:b/>
          <w:color w:val="000000" w:themeColor="text1"/>
          <w:lang w:val="es-DO" w:eastAsia="es-DO"/>
        </w:rPr>
        <w:t xml:space="preserve">6.1.4.4 </w:t>
      </w:r>
      <w:r w:rsidR="005011C0" w:rsidRPr="002200E7">
        <w:rPr>
          <w:b/>
          <w:color w:val="000000" w:themeColor="text1"/>
          <w:lang w:val="es-DO" w:eastAsia="es-DO"/>
        </w:rPr>
        <w:t>Escuela de Graduados en Derechos Humanos y Derecho Internacional Humanitario (EGDDHHyDIH).</w:t>
      </w:r>
    </w:p>
    <w:p w14:paraId="1DFB51CA" w14:textId="77777777" w:rsidR="005011C0" w:rsidRPr="002200E7" w:rsidRDefault="005011C0" w:rsidP="005011C0">
      <w:pPr>
        <w:pStyle w:val="Textoindependiente"/>
        <w:spacing w:line="480" w:lineRule="auto"/>
        <w:jc w:val="both"/>
        <w:rPr>
          <w:b/>
          <w:color w:val="000000" w:themeColor="text1"/>
          <w:lang w:val="es-DO" w:eastAsia="es-DO"/>
        </w:rPr>
      </w:pPr>
    </w:p>
    <w:p w14:paraId="3AAD82F5" w14:textId="020086EF" w:rsidR="005011C0" w:rsidRPr="002200E7" w:rsidRDefault="00342A8C" w:rsidP="005011C0">
      <w:pPr>
        <w:spacing w:after="0" w:line="480" w:lineRule="auto"/>
        <w:jc w:val="both"/>
        <w:rPr>
          <w:rFonts w:ascii="Times New Roman" w:hAnsi="Times New Roman" w:cs="Times New Roman"/>
          <w:b/>
          <w:color w:val="000000" w:themeColor="text1"/>
          <w:sz w:val="24"/>
          <w:szCs w:val="24"/>
        </w:rPr>
      </w:pPr>
      <w:r w:rsidRPr="002200E7">
        <w:rPr>
          <w:rFonts w:ascii="Times New Roman" w:eastAsia="Times New Roman" w:hAnsi="Times New Roman" w:cs="Times New Roman"/>
          <w:b/>
          <w:color w:val="000000" w:themeColor="text1"/>
          <w:sz w:val="24"/>
          <w:szCs w:val="24"/>
        </w:rPr>
        <w:t>Anexo No. 128</w:t>
      </w:r>
    </w:p>
    <w:p w14:paraId="2D85BC02" w14:textId="77777777" w:rsidR="005011C0" w:rsidRPr="002200E7" w:rsidRDefault="005011C0" w:rsidP="005011C0">
      <w:pPr>
        <w:pStyle w:val="Textoindependiente"/>
        <w:spacing w:line="480" w:lineRule="auto"/>
        <w:jc w:val="both"/>
        <w:rPr>
          <w:b/>
          <w:color w:val="000000" w:themeColor="text1"/>
          <w:lang w:val="es-DO" w:eastAsia="es-DO"/>
        </w:rPr>
      </w:pPr>
      <w:r w:rsidRPr="002200E7">
        <w:rPr>
          <w:b/>
          <w:color w:val="000000" w:themeColor="text1"/>
          <w:lang w:val="es-DO" w:eastAsia="es-DO"/>
        </w:rPr>
        <w:t>Curso Superior de DDHH y DIH, impartido a los integrantes de la IV Promoción del Curso de Comando y Estado Mayor, ERD, en la Escuela de Graduados de Estudios Militares del Ejército de República Dominicana (EGEMERD), desde el 5 hasta el 23 de febrero de 2018.</w:t>
      </w:r>
    </w:p>
    <w:p w14:paraId="1F54621E" w14:textId="4D7D82A1" w:rsidR="005011C0" w:rsidRPr="002200E7" w:rsidRDefault="005011C0" w:rsidP="003C3B36">
      <w:pPr>
        <w:spacing w:after="0" w:line="480" w:lineRule="auto"/>
        <w:rPr>
          <w:rFonts w:ascii="Times New Roman" w:hAnsi="Times New Roman" w:cs="Times New Roman"/>
          <w:b/>
          <w:color w:val="000000" w:themeColor="text1"/>
          <w:sz w:val="24"/>
          <w:szCs w:val="24"/>
        </w:rPr>
      </w:pPr>
      <w:r w:rsidRPr="002200E7">
        <w:rPr>
          <w:rFonts w:ascii="Times New Roman" w:hAnsi="Times New Roman" w:cs="Times New Roman"/>
          <w:noProof/>
          <w:color w:val="000000" w:themeColor="text1"/>
        </w:rPr>
        <w:drawing>
          <wp:inline distT="0" distB="0" distL="0" distR="0" wp14:anchorId="033F9F87" wp14:editId="7BDCC703">
            <wp:extent cx="4506163" cy="2004365"/>
            <wp:effectExtent l="0" t="0" r="8890" b="0"/>
            <wp:docPr id="10262" name="Imagen 10262" descr="https://scontent-mia3-1.xx.fbcdn.net/v/t35.0-12/28500287_1786862018032630_954468849_o.jpg?oh=fe6d348984a553b7c3e7e1bc2a3d1aa8&amp;oe=5A960E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mia3-1.xx.fbcdn.net/v/t35.0-12/28500287_1786862018032630_954468849_o.jpg?oh=fe6d348984a553b7c3e7e1bc2a3d1aa8&amp;oe=5A960EA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508500" cy="2005405"/>
                    </a:xfrm>
                    <a:prstGeom prst="rect">
                      <a:avLst/>
                    </a:prstGeom>
                    <a:noFill/>
                    <a:ln>
                      <a:noFill/>
                    </a:ln>
                  </pic:spPr>
                </pic:pic>
              </a:graphicData>
            </a:graphic>
          </wp:inline>
        </w:drawing>
      </w:r>
    </w:p>
    <w:p w14:paraId="694524D0" w14:textId="77777777" w:rsidR="00342A8C" w:rsidRPr="002200E7" w:rsidRDefault="00342A8C" w:rsidP="005011C0">
      <w:pPr>
        <w:pStyle w:val="Textoindependiente"/>
        <w:spacing w:line="480" w:lineRule="auto"/>
        <w:jc w:val="both"/>
        <w:rPr>
          <w:b/>
          <w:color w:val="000000" w:themeColor="text1"/>
          <w:lang w:val="es-DO" w:eastAsia="es-DO"/>
        </w:rPr>
      </w:pPr>
    </w:p>
    <w:p w14:paraId="1CA21CEE" w14:textId="77777777" w:rsidR="00342A8C" w:rsidRPr="002200E7" w:rsidRDefault="00342A8C" w:rsidP="005011C0">
      <w:pPr>
        <w:pStyle w:val="Textoindependiente"/>
        <w:spacing w:line="480" w:lineRule="auto"/>
        <w:jc w:val="both"/>
        <w:rPr>
          <w:b/>
          <w:color w:val="000000" w:themeColor="text1"/>
          <w:lang w:val="es-DO" w:eastAsia="es-DO"/>
        </w:rPr>
      </w:pPr>
    </w:p>
    <w:p w14:paraId="123C8705" w14:textId="77777777" w:rsidR="00342A8C" w:rsidRPr="002200E7" w:rsidRDefault="00342A8C" w:rsidP="005011C0">
      <w:pPr>
        <w:pStyle w:val="Textoindependiente"/>
        <w:spacing w:line="480" w:lineRule="auto"/>
        <w:jc w:val="both"/>
        <w:rPr>
          <w:b/>
          <w:color w:val="000000" w:themeColor="text1"/>
          <w:lang w:val="es-DO" w:eastAsia="es-DO"/>
        </w:rPr>
      </w:pPr>
    </w:p>
    <w:p w14:paraId="371472E7" w14:textId="77777777" w:rsidR="00342A8C" w:rsidRPr="002200E7" w:rsidRDefault="00342A8C" w:rsidP="005011C0">
      <w:pPr>
        <w:pStyle w:val="Textoindependiente"/>
        <w:spacing w:line="480" w:lineRule="auto"/>
        <w:jc w:val="both"/>
        <w:rPr>
          <w:b/>
          <w:color w:val="000000" w:themeColor="text1"/>
          <w:lang w:val="es-DO" w:eastAsia="es-DO"/>
        </w:rPr>
      </w:pPr>
    </w:p>
    <w:p w14:paraId="2688E894" w14:textId="77777777" w:rsidR="00342A8C" w:rsidRPr="002200E7" w:rsidRDefault="00342A8C" w:rsidP="005011C0">
      <w:pPr>
        <w:pStyle w:val="Textoindependiente"/>
        <w:spacing w:line="480" w:lineRule="auto"/>
        <w:jc w:val="both"/>
        <w:rPr>
          <w:b/>
          <w:color w:val="000000" w:themeColor="text1"/>
          <w:lang w:val="es-DO" w:eastAsia="es-DO"/>
        </w:rPr>
      </w:pPr>
    </w:p>
    <w:p w14:paraId="6D4F3561" w14:textId="77777777" w:rsidR="00342A8C" w:rsidRPr="002200E7" w:rsidRDefault="00342A8C" w:rsidP="005011C0">
      <w:pPr>
        <w:pStyle w:val="Textoindependiente"/>
        <w:spacing w:line="480" w:lineRule="auto"/>
        <w:jc w:val="both"/>
        <w:rPr>
          <w:b/>
          <w:color w:val="000000" w:themeColor="text1"/>
          <w:lang w:val="es-DO" w:eastAsia="es-DO"/>
        </w:rPr>
      </w:pPr>
    </w:p>
    <w:p w14:paraId="692E0964" w14:textId="218D05BD" w:rsidR="005011C0" w:rsidRPr="002200E7" w:rsidRDefault="00E73C7C" w:rsidP="005011C0">
      <w:pPr>
        <w:pStyle w:val="Textoindependiente"/>
        <w:spacing w:line="480" w:lineRule="auto"/>
        <w:jc w:val="both"/>
        <w:rPr>
          <w:b/>
          <w:color w:val="000000" w:themeColor="text1"/>
          <w:szCs w:val="20"/>
        </w:rPr>
      </w:pPr>
      <w:r w:rsidRPr="002200E7">
        <w:rPr>
          <w:b/>
          <w:color w:val="000000" w:themeColor="text1"/>
          <w:lang w:val="es-DO" w:eastAsia="es-DO"/>
        </w:rPr>
        <w:lastRenderedPageBreak/>
        <w:t xml:space="preserve">Curso </w:t>
      </w:r>
      <w:r w:rsidR="005011C0" w:rsidRPr="002200E7">
        <w:rPr>
          <w:b/>
          <w:color w:val="000000" w:themeColor="text1"/>
          <w:lang w:val="es-DO" w:eastAsia="es-DO"/>
        </w:rPr>
        <w:t>Superior de Derechos Humanos y Derecho Internacional Humanitario impartido a los oficiales superiores que conforman el Comando Superior de Educación del Ejército (COSEDE), desde el lunes 2 hasta el viernes 6 de abril de 2018, Ciudad de Guatemala.</w:t>
      </w:r>
      <w:r w:rsidR="00342A8C" w:rsidRPr="002200E7">
        <w:rPr>
          <w:noProof/>
          <w:color w:val="000000" w:themeColor="text1"/>
        </w:rPr>
        <w:t xml:space="preserve"> </w:t>
      </w:r>
      <w:r w:rsidR="00342A8C" w:rsidRPr="002200E7">
        <w:rPr>
          <w:noProof/>
          <w:color w:val="000000" w:themeColor="text1"/>
          <w:lang w:val="es-DO" w:eastAsia="es-DO"/>
        </w:rPr>
        <w:drawing>
          <wp:inline distT="0" distB="0" distL="0" distR="0" wp14:anchorId="3A21DD35" wp14:editId="403000E9">
            <wp:extent cx="4533466" cy="2377440"/>
            <wp:effectExtent l="0" t="0" r="635" b="3810"/>
            <wp:docPr id="90" name="Imagen 90" descr="https://scontent-mia3-1.xx.fbcdn.net/v/t1.15752-9/30738322_1842214992497332_6942646090877370368_n.jpg?_nc_cat=0&amp;oh=7d6352166bf4d98f9fc2b16032e62ce9&amp;oe=5B631D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mia3-1.xx.fbcdn.net/v/t1.15752-9/30738322_1842214992497332_6942646090877370368_n.jpg?_nc_cat=0&amp;oh=7d6352166bf4d98f9fc2b16032e62ce9&amp;oe=5B631DD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546810" cy="2384438"/>
                    </a:xfrm>
                    <a:prstGeom prst="rect">
                      <a:avLst/>
                    </a:prstGeom>
                    <a:noFill/>
                    <a:ln>
                      <a:noFill/>
                    </a:ln>
                  </pic:spPr>
                </pic:pic>
              </a:graphicData>
            </a:graphic>
          </wp:inline>
        </w:drawing>
      </w:r>
    </w:p>
    <w:p w14:paraId="1DF23695" w14:textId="3031926E" w:rsidR="00342A8C" w:rsidRPr="002200E7" w:rsidRDefault="00342A8C" w:rsidP="00342A8C">
      <w:pPr>
        <w:spacing w:after="0" w:line="480" w:lineRule="auto"/>
        <w:rPr>
          <w:rFonts w:ascii="Times New Roman" w:eastAsia="Arial Unicode MS" w:hAnsi="Times New Roman" w:cs="Times New Roman"/>
          <w:color w:val="000000" w:themeColor="text1"/>
          <w:sz w:val="24"/>
          <w:szCs w:val="24"/>
        </w:rPr>
      </w:pPr>
      <w:r w:rsidRPr="002200E7">
        <w:rPr>
          <w:rFonts w:ascii="Times New Roman" w:eastAsia="Times New Roman" w:hAnsi="Times New Roman" w:cs="Times New Roman"/>
          <w:b/>
          <w:color w:val="000000" w:themeColor="text1"/>
          <w:sz w:val="24"/>
          <w:szCs w:val="24"/>
        </w:rPr>
        <w:t>Anexo No. 129</w:t>
      </w:r>
    </w:p>
    <w:p w14:paraId="7A78E86B" w14:textId="63974828" w:rsidR="005011C0" w:rsidRPr="002200E7" w:rsidRDefault="005011C0" w:rsidP="00342A8C">
      <w:pPr>
        <w:spacing w:after="0" w:line="480" w:lineRule="auto"/>
        <w:rPr>
          <w:rFonts w:ascii="Times New Roman" w:eastAsia="Times New Roman" w:hAnsi="Times New Roman" w:cs="Times New Roman"/>
          <w:b/>
          <w:color w:val="000000" w:themeColor="text1"/>
          <w:sz w:val="24"/>
          <w:szCs w:val="24"/>
        </w:rPr>
      </w:pPr>
      <w:r w:rsidRPr="002200E7">
        <w:rPr>
          <w:rFonts w:ascii="Times New Roman" w:hAnsi="Times New Roman" w:cs="Times New Roman"/>
          <w:b/>
          <w:color w:val="000000" w:themeColor="text1"/>
          <w:sz w:val="24"/>
          <w:szCs w:val="24"/>
        </w:rPr>
        <w:t>Catalogación de las tesis presentadas por los Discentes de la XIV Especialidad en DDHHyDIH, de esta Escuela (17 de enero 2018).</w:t>
      </w:r>
    </w:p>
    <w:p w14:paraId="7815E637" w14:textId="77E23977" w:rsidR="00342A8C" w:rsidRPr="002200E7" w:rsidRDefault="00342A8C" w:rsidP="003C3B36">
      <w:pPr>
        <w:pStyle w:val="Textoindependiente"/>
        <w:spacing w:line="480" w:lineRule="auto"/>
        <w:jc w:val="both"/>
        <w:rPr>
          <w:b/>
          <w:color w:val="000000" w:themeColor="text1"/>
        </w:rPr>
      </w:pPr>
      <w:r w:rsidRPr="002200E7">
        <w:rPr>
          <w:noProof/>
          <w:color w:val="000000" w:themeColor="text1"/>
          <w:lang w:val="es-DO" w:eastAsia="es-DO"/>
        </w:rPr>
        <w:drawing>
          <wp:anchor distT="0" distB="0" distL="114300" distR="114300" simplePos="0" relativeHeight="251654656" behindDoc="0" locked="0" layoutInCell="1" allowOverlap="1" wp14:anchorId="591FA095" wp14:editId="7DF0590C">
            <wp:simplePos x="0" y="0"/>
            <wp:positionH relativeFrom="margin">
              <wp:align>left</wp:align>
            </wp:positionH>
            <wp:positionV relativeFrom="paragraph">
              <wp:posOffset>197485</wp:posOffset>
            </wp:positionV>
            <wp:extent cx="4599305" cy="2195830"/>
            <wp:effectExtent l="0" t="0" r="0" b="0"/>
            <wp:wrapNone/>
            <wp:docPr id="91" name="Imagen 91" descr="C:\Users\INVESTIGACIONES\Desktop\Proyectos y Publicaciones 2018\Fotos de Cursos y Actividades de la EGDDHHyDIH\fotos catalogacion te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VESTIGACIONES\Desktop\Proyectos y Publicaciones 2018\Fotos de Cursos y Actividades de la EGDDHHyDIH\fotos catalogacion tesis.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59930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2DCC8E" w14:textId="0BE5545D" w:rsidR="00342A8C" w:rsidRPr="002200E7" w:rsidRDefault="00342A8C" w:rsidP="003C3B36">
      <w:pPr>
        <w:pStyle w:val="Textoindependiente"/>
        <w:spacing w:line="480" w:lineRule="auto"/>
        <w:jc w:val="both"/>
        <w:rPr>
          <w:b/>
          <w:color w:val="000000" w:themeColor="text1"/>
        </w:rPr>
      </w:pPr>
    </w:p>
    <w:p w14:paraId="270D581A" w14:textId="204D7372" w:rsidR="00342A8C" w:rsidRPr="002200E7" w:rsidRDefault="00342A8C" w:rsidP="003C3B36">
      <w:pPr>
        <w:pStyle w:val="Textoindependiente"/>
        <w:spacing w:line="480" w:lineRule="auto"/>
        <w:jc w:val="both"/>
        <w:rPr>
          <w:b/>
          <w:color w:val="000000" w:themeColor="text1"/>
        </w:rPr>
      </w:pPr>
    </w:p>
    <w:p w14:paraId="45F9A24E" w14:textId="28388D08" w:rsidR="00342A8C" w:rsidRPr="002200E7" w:rsidRDefault="00342A8C" w:rsidP="003C3B36">
      <w:pPr>
        <w:pStyle w:val="Textoindependiente"/>
        <w:spacing w:line="480" w:lineRule="auto"/>
        <w:jc w:val="both"/>
        <w:rPr>
          <w:b/>
          <w:color w:val="000000" w:themeColor="text1"/>
        </w:rPr>
      </w:pPr>
    </w:p>
    <w:p w14:paraId="14D46168" w14:textId="123BBA9D" w:rsidR="00342A8C" w:rsidRPr="002200E7" w:rsidRDefault="00342A8C" w:rsidP="003C3B36">
      <w:pPr>
        <w:pStyle w:val="Textoindependiente"/>
        <w:spacing w:line="480" w:lineRule="auto"/>
        <w:jc w:val="both"/>
        <w:rPr>
          <w:b/>
          <w:color w:val="000000" w:themeColor="text1"/>
        </w:rPr>
      </w:pPr>
    </w:p>
    <w:p w14:paraId="32A988CE" w14:textId="25BC3AFB" w:rsidR="00342A8C" w:rsidRPr="002200E7" w:rsidRDefault="00342A8C" w:rsidP="003C3B36">
      <w:pPr>
        <w:pStyle w:val="Textoindependiente"/>
        <w:spacing w:line="480" w:lineRule="auto"/>
        <w:jc w:val="both"/>
        <w:rPr>
          <w:b/>
          <w:color w:val="000000" w:themeColor="text1"/>
        </w:rPr>
      </w:pPr>
    </w:p>
    <w:p w14:paraId="36EA9658" w14:textId="77777777" w:rsidR="00342A8C" w:rsidRPr="002200E7" w:rsidRDefault="00342A8C" w:rsidP="003C3B36">
      <w:pPr>
        <w:pStyle w:val="Textoindependiente"/>
        <w:spacing w:line="480" w:lineRule="auto"/>
        <w:jc w:val="both"/>
        <w:rPr>
          <w:b/>
          <w:color w:val="000000" w:themeColor="text1"/>
        </w:rPr>
      </w:pPr>
    </w:p>
    <w:p w14:paraId="5EA93212" w14:textId="57F1C583" w:rsidR="009506C2" w:rsidRPr="002200E7" w:rsidRDefault="009506C2" w:rsidP="009506C2">
      <w:pPr>
        <w:spacing w:after="0" w:line="480" w:lineRule="auto"/>
        <w:rPr>
          <w:rFonts w:ascii="Times New Roman" w:eastAsia="Arial Unicode MS" w:hAnsi="Times New Roman" w:cs="Times New Roman"/>
          <w:color w:val="000000" w:themeColor="text1"/>
          <w:sz w:val="24"/>
          <w:szCs w:val="24"/>
        </w:rPr>
      </w:pPr>
      <w:r w:rsidRPr="002200E7">
        <w:rPr>
          <w:rFonts w:ascii="Times New Roman" w:eastAsia="Times New Roman" w:hAnsi="Times New Roman" w:cs="Times New Roman"/>
          <w:b/>
          <w:color w:val="000000" w:themeColor="text1"/>
          <w:sz w:val="24"/>
          <w:szCs w:val="24"/>
        </w:rPr>
        <w:lastRenderedPageBreak/>
        <w:t>Anexo No. 130</w:t>
      </w:r>
    </w:p>
    <w:p w14:paraId="1C7F3D48" w14:textId="72B06F48" w:rsidR="00BB1493" w:rsidRPr="0018680E" w:rsidRDefault="00342A8C" w:rsidP="003C3B36">
      <w:pPr>
        <w:pStyle w:val="Textoindependiente"/>
        <w:spacing w:line="480" w:lineRule="auto"/>
        <w:jc w:val="both"/>
        <w:rPr>
          <w:b/>
        </w:rPr>
      </w:pPr>
      <w:r>
        <w:rPr>
          <w:b/>
        </w:rPr>
        <w:t>Plan</w:t>
      </w:r>
      <w:r w:rsidR="008B674C">
        <w:rPr>
          <w:b/>
        </w:rPr>
        <w:t xml:space="preserve"> A</w:t>
      </w:r>
      <w:r w:rsidR="00BB1493" w:rsidRPr="0018680E">
        <w:rPr>
          <w:b/>
        </w:rPr>
        <w:t>nual de Compras y Contrataciones (PACC)</w:t>
      </w:r>
    </w:p>
    <w:p w14:paraId="484A076C" w14:textId="6BA1F018" w:rsidR="00B330CD" w:rsidRDefault="00BB1493" w:rsidP="00B330CD">
      <w:pPr>
        <w:pStyle w:val="Textoindependiente"/>
        <w:spacing w:line="480" w:lineRule="auto"/>
        <w:jc w:val="both"/>
        <w:rPr>
          <w:b/>
        </w:rPr>
      </w:pPr>
      <w:r w:rsidRPr="0018680E">
        <w:rPr>
          <w:b/>
        </w:rPr>
        <w:t>MIDE</w:t>
      </w:r>
    </w:p>
    <w:p w14:paraId="3361082F" w14:textId="2C83B430" w:rsidR="00B330CD" w:rsidRDefault="00B330CD" w:rsidP="00B330CD">
      <w:pPr>
        <w:pStyle w:val="Textoindependiente"/>
        <w:spacing w:line="480" w:lineRule="auto"/>
        <w:jc w:val="both"/>
        <w:rPr>
          <w:b/>
        </w:rPr>
      </w:pPr>
      <w:r w:rsidRPr="00120911">
        <w:rPr>
          <w:noProof/>
          <w:lang w:val="es-DO" w:eastAsia="es-DO"/>
        </w:rPr>
        <w:drawing>
          <wp:inline distT="0" distB="0" distL="0" distR="0" wp14:anchorId="53A4695B" wp14:editId="34BBC7CB">
            <wp:extent cx="5553075" cy="5633049"/>
            <wp:effectExtent l="0" t="0" r="0" b="635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62456" cy="5642565"/>
                    </a:xfrm>
                    <a:prstGeom prst="rect">
                      <a:avLst/>
                    </a:prstGeom>
                    <a:noFill/>
                    <a:ln>
                      <a:noFill/>
                    </a:ln>
                  </pic:spPr>
                </pic:pic>
              </a:graphicData>
            </a:graphic>
          </wp:inline>
        </w:drawing>
      </w:r>
    </w:p>
    <w:p w14:paraId="2D1FC1EB" w14:textId="77777777" w:rsidR="00B330CD" w:rsidRDefault="00B330CD" w:rsidP="00B330CD">
      <w:pPr>
        <w:pStyle w:val="Textoindependiente"/>
        <w:spacing w:line="480" w:lineRule="auto"/>
        <w:jc w:val="both"/>
        <w:rPr>
          <w:b/>
        </w:rPr>
      </w:pPr>
    </w:p>
    <w:p w14:paraId="365F31A8" w14:textId="77777777" w:rsidR="00B330CD" w:rsidRDefault="00B330CD" w:rsidP="00B330CD">
      <w:pPr>
        <w:pStyle w:val="Textoindependiente"/>
        <w:spacing w:line="480" w:lineRule="auto"/>
        <w:jc w:val="both"/>
        <w:rPr>
          <w:b/>
        </w:rPr>
      </w:pPr>
    </w:p>
    <w:p w14:paraId="7D00D956" w14:textId="77777777" w:rsidR="00B330CD" w:rsidRDefault="00B330CD" w:rsidP="00B330CD">
      <w:pPr>
        <w:pStyle w:val="Textoindependiente"/>
        <w:spacing w:line="480" w:lineRule="auto"/>
        <w:jc w:val="both"/>
        <w:rPr>
          <w:b/>
        </w:rPr>
      </w:pPr>
    </w:p>
    <w:p w14:paraId="60BF299D" w14:textId="4FACDB68" w:rsidR="005B4E28" w:rsidRPr="0018680E" w:rsidRDefault="005B4E28" w:rsidP="00B330CD">
      <w:pPr>
        <w:pStyle w:val="Textoindependiente"/>
        <w:spacing w:line="480" w:lineRule="auto"/>
        <w:jc w:val="both"/>
        <w:rPr>
          <w:b/>
        </w:rPr>
      </w:pPr>
      <w:r w:rsidRPr="0018680E">
        <w:rPr>
          <w:b/>
        </w:rPr>
        <w:lastRenderedPageBreak/>
        <w:t xml:space="preserve">Anexo No. </w:t>
      </w:r>
      <w:r w:rsidR="009506C2">
        <w:rPr>
          <w:b/>
        </w:rPr>
        <w:t>131</w:t>
      </w:r>
    </w:p>
    <w:p w14:paraId="48532A3F" w14:textId="1741261C" w:rsidR="00B330CD" w:rsidRDefault="005B4E28" w:rsidP="00B330CD">
      <w:pPr>
        <w:pStyle w:val="Textoindependiente"/>
        <w:spacing w:line="480" w:lineRule="auto"/>
        <w:jc w:val="both"/>
        <w:rPr>
          <w:b/>
        </w:rPr>
      </w:pPr>
      <w:r w:rsidRPr="00720FBE">
        <w:rPr>
          <w:b/>
        </w:rPr>
        <w:t>Recibo d</w:t>
      </w:r>
      <w:r w:rsidR="008B674C">
        <w:rPr>
          <w:b/>
        </w:rPr>
        <w:t>e entrega de las declaraciones j</w:t>
      </w:r>
      <w:r w:rsidRPr="00720FBE">
        <w:rPr>
          <w:b/>
        </w:rPr>
        <w:t>uradas del personal de la institución que por la naturaleza de sus funciones les corresponde realizar este ejercicio.</w:t>
      </w:r>
    </w:p>
    <w:p w14:paraId="1686E075" w14:textId="77777777" w:rsidR="00B330CD" w:rsidRDefault="00B330CD" w:rsidP="005B4E28">
      <w:pPr>
        <w:spacing w:after="0" w:line="480" w:lineRule="auto"/>
        <w:ind w:left="426"/>
        <w:jc w:val="both"/>
        <w:rPr>
          <w:rFonts w:ascii="Times New Roman" w:hAnsi="Times New Roman" w:cs="Times New Roman"/>
          <w:b/>
          <w:sz w:val="24"/>
          <w:szCs w:val="24"/>
        </w:rPr>
      </w:pPr>
    </w:p>
    <w:p w14:paraId="0E90D690" w14:textId="77777777" w:rsidR="005B4E28" w:rsidRDefault="005B4E28" w:rsidP="005B4E28">
      <w:pPr>
        <w:jc w:val="center"/>
      </w:pPr>
      <w:r w:rsidRPr="00886C0C">
        <w:rPr>
          <w:noProof/>
        </w:rPr>
        <w:drawing>
          <wp:inline distT="0" distB="0" distL="0" distR="0" wp14:anchorId="5C4C467D" wp14:editId="1752B11F">
            <wp:extent cx="5398135" cy="5883215"/>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401998" cy="5887425"/>
                    </a:xfrm>
                    <a:prstGeom prst="rect">
                      <a:avLst/>
                    </a:prstGeom>
                    <a:noFill/>
                    <a:ln>
                      <a:noFill/>
                    </a:ln>
                  </pic:spPr>
                </pic:pic>
              </a:graphicData>
            </a:graphic>
          </wp:inline>
        </w:drawing>
      </w:r>
    </w:p>
    <w:p w14:paraId="4F5D934A" w14:textId="77777777" w:rsidR="00B330CD" w:rsidRDefault="00B330CD" w:rsidP="005B4E28">
      <w:pPr>
        <w:jc w:val="center"/>
      </w:pPr>
    </w:p>
    <w:p w14:paraId="0BDE10F3" w14:textId="77777777" w:rsidR="00B330CD" w:rsidRDefault="00B330CD" w:rsidP="005B4E28">
      <w:pPr>
        <w:jc w:val="center"/>
      </w:pPr>
    </w:p>
    <w:p w14:paraId="613CE0B7" w14:textId="77777777" w:rsidR="00B330CD" w:rsidRDefault="00B330CD" w:rsidP="005B4E28">
      <w:pPr>
        <w:jc w:val="center"/>
      </w:pPr>
    </w:p>
    <w:p w14:paraId="658418D1" w14:textId="77777777" w:rsidR="005B4E28" w:rsidRDefault="005B4E28" w:rsidP="005B4E28">
      <w:pPr>
        <w:tabs>
          <w:tab w:val="left" w:pos="5850"/>
        </w:tabs>
        <w:jc w:val="center"/>
      </w:pPr>
      <w:r w:rsidRPr="00886C0C">
        <w:rPr>
          <w:noProof/>
        </w:rPr>
        <w:drawing>
          <wp:inline distT="0" distB="0" distL="0" distR="0" wp14:anchorId="28DC6D4D" wp14:editId="43BB96F3">
            <wp:extent cx="5398135" cy="65560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01033" cy="6559594"/>
                    </a:xfrm>
                    <a:prstGeom prst="rect">
                      <a:avLst/>
                    </a:prstGeom>
                    <a:noFill/>
                    <a:ln>
                      <a:noFill/>
                    </a:ln>
                  </pic:spPr>
                </pic:pic>
              </a:graphicData>
            </a:graphic>
          </wp:inline>
        </w:drawing>
      </w:r>
    </w:p>
    <w:p w14:paraId="7785AD49" w14:textId="77777777" w:rsidR="00B330CD" w:rsidRDefault="00B330CD" w:rsidP="005B4E28">
      <w:pPr>
        <w:tabs>
          <w:tab w:val="left" w:pos="5850"/>
        </w:tabs>
        <w:jc w:val="center"/>
      </w:pPr>
    </w:p>
    <w:p w14:paraId="5E55BD6F" w14:textId="77777777" w:rsidR="00B330CD" w:rsidRDefault="00B330CD" w:rsidP="005B4E28">
      <w:pPr>
        <w:tabs>
          <w:tab w:val="left" w:pos="5850"/>
        </w:tabs>
        <w:jc w:val="center"/>
      </w:pPr>
    </w:p>
    <w:p w14:paraId="17B90735" w14:textId="77777777" w:rsidR="005B4E28" w:rsidRDefault="005B4E28" w:rsidP="005B4E28">
      <w:pPr>
        <w:tabs>
          <w:tab w:val="left" w:pos="5850"/>
        </w:tabs>
        <w:jc w:val="center"/>
      </w:pPr>
      <w:r w:rsidRPr="00886C0C">
        <w:rPr>
          <w:noProof/>
        </w:rPr>
        <w:lastRenderedPageBreak/>
        <w:drawing>
          <wp:inline distT="0" distB="0" distL="0" distR="0" wp14:anchorId="338728CA" wp14:editId="6334AEDD">
            <wp:extent cx="5400040" cy="6984217"/>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00040" cy="6984217"/>
                    </a:xfrm>
                    <a:prstGeom prst="rect">
                      <a:avLst/>
                    </a:prstGeom>
                    <a:noFill/>
                    <a:ln>
                      <a:noFill/>
                    </a:ln>
                  </pic:spPr>
                </pic:pic>
              </a:graphicData>
            </a:graphic>
          </wp:inline>
        </w:drawing>
      </w:r>
    </w:p>
    <w:p w14:paraId="30B7C167" w14:textId="77777777" w:rsidR="00B330CD" w:rsidRDefault="00B330CD" w:rsidP="005B4E28">
      <w:pPr>
        <w:tabs>
          <w:tab w:val="left" w:pos="5850"/>
        </w:tabs>
        <w:jc w:val="center"/>
      </w:pPr>
    </w:p>
    <w:p w14:paraId="509567C5" w14:textId="77777777" w:rsidR="00B330CD" w:rsidRDefault="00B330CD" w:rsidP="005B4E28">
      <w:pPr>
        <w:tabs>
          <w:tab w:val="left" w:pos="5850"/>
        </w:tabs>
        <w:jc w:val="center"/>
      </w:pPr>
    </w:p>
    <w:p w14:paraId="30564AB5" w14:textId="77777777" w:rsidR="005B4E28" w:rsidRPr="007A54EF" w:rsidRDefault="005B4E28" w:rsidP="005B4E28"/>
    <w:p w14:paraId="797CBC0C" w14:textId="77777777" w:rsidR="005B4E28" w:rsidRPr="007A54EF" w:rsidRDefault="005B4E28" w:rsidP="005B4E28"/>
    <w:p w14:paraId="4146FE56" w14:textId="77777777" w:rsidR="005B4E28" w:rsidRDefault="005B4E28" w:rsidP="005B4E28">
      <w:pPr>
        <w:tabs>
          <w:tab w:val="left" w:pos="3225"/>
        </w:tabs>
      </w:pPr>
      <w:r>
        <w:tab/>
      </w:r>
      <w:r>
        <w:rPr>
          <w:noProof/>
        </w:rPr>
        <w:drawing>
          <wp:inline distT="0" distB="0" distL="0" distR="0" wp14:anchorId="77253A2F" wp14:editId="428DE180">
            <wp:extent cx="5387340" cy="6590581"/>
            <wp:effectExtent l="0" t="0" r="3810" b="127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399831" cy="6605861"/>
                    </a:xfrm>
                    <a:prstGeom prst="rect">
                      <a:avLst/>
                    </a:prstGeom>
                    <a:noFill/>
                    <a:ln>
                      <a:noFill/>
                    </a:ln>
                  </pic:spPr>
                </pic:pic>
              </a:graphicData>
            </a:graphic>
          </wp:inline>
        </w:drawing>
      </w:r>
    </w:p>
    <w:p w14:paraId="0EBACA55" w14:textId="77777777" w:rsidR="00B330CD" w:rsidRDefault="00B330CD" w:rsidP="005B4E28">
      <w:pPr>
        <w:tabs>
          <w:tab w:val="left" w:pos="3225"/>
        </w:tabs>
      </w:pPr>
    </w:p>
    <w:p w14:paraId="2EF0E995" w14:textId="77777777" w:rsidR="00B330CD" w:rsidRDefault="00B330CD" w:rsidP="005B4E28">
      <w:pPr>
        <w:tabs>
          <w:tab w:val="left" w:pos="3225"/>
        </w:tabs>
      </w:pPr>
    </w:p>
    <w:p w14:paraId="6B3DD6A3" w14:textId="77777777" w:rsidR="00B330CD" w:rsidRDefault="00B330CD" w:rsidP="005B4E28">
      <w:pPr>
        <w:tabs>
          <w:tab w:val="left" w:pos="3225"/>
        </w:tabs>
      </w:pPr>
    </w:p>
    <w:p w14:paraId="5B980B52" w14:textId="2CB129A8" w:rsidR="005B4E28" w:rsidRPr="007A54EF" w:rsidRDefault="005B4E28" w:rsidP="005B4E28">
      <w:pPr>
        <w:tabs>
          <w:tab w:val="left" w:pos="3225"/>
        </w:tabs>
        <w:jc w:val="center"/>
      </w:pPr>
    </w:p>
    <w:p w14:paraId="72F74012" w14:textId="77777777" w:rsidR="005B4E28" w:rsidRDefault="005B4E28" w:rsidP="005B4E28">
      <w:pPr>
        <w:tabs>
          <w:tab w:val="left" w:pos="5850"/>
        </w:tabs>
        <w:jc w:val="center"/>
      </w:pPr>
      <w:r w:rsidRPr="00886C0C">
        <w:rPr>
          <w:noProof/>
        </w:rPr>
        <w:drawing>
          <wp:inline distT="0" distB="0" distL="0" distR="0" wp14:anchorId="48ABB31F" wp14:editId="0B70CAD4">
            <wp:extent cx="5398135" cy="6512943"/>
            <wp:effectExtent l="0" t="0" r="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00802" cy="6516160"/>
                    </a:xfrm>
                    <a:prstGeom prst="rect">
                      <a:avLst/>
                    </a:prstGeom>
                    <a:noFill/>
                    <a:ln>
                      <a:noFill/>
                    </a:ln>
                  </pic:spPr>
                </pic:pic>
              </a:graphicData>
            </a:graphic>
          </wp:inline>
        </w:drawing>
      </w:r>
    </w:p>
    <w:p w14:paraId="2397D64B" w14:textId="77777777" w:rsidR="00B330CD" w:rsidRDefault="00B330CD" w:rsidP="005B4E28">
      <w:pPr>
        <w:tabs>
          <w:tab w:val="left" w:pos="5850"/>
        </w:tabs>
        <w:jc w:val="center"/>
      </w:pPr>
    </w:p>
    <w:p w14:paraId="5F5DD48F" w14:textId="77777777" w:rsidR="00B330CD" w:rsidRDefault="00B330CD" w:rsidP="005B4E28">
      <w:pPr>
        <w:tabs>
          <w:tab w:val="left" w:pos="5850"/>
        </w:tabs>
        <w:jc w:val="center"/>
      </w:pPr>
    </w:p>
    <w:p w14:paraId="2DB04E7D" w14:textId="77777777" w:rsidR="00B330CD" w:rsidRDefault="00B330CD" w:rsidP="005B4E28">
      <w:pPr>
        <w:tabs>
          <w:tab w:val="left" w:pos="5850"/>
        </w:tabs>
        <w:jc w:val="center"/>
      </w:pPr>
    </w:p>
    <w:p w14:paraId="5FBFD166" w14:textId="77777777" w:rsidR="00B330CD" w:rsidRDefault="00B330CD" w:rsidP="005B4E28">
      <w:pPr>
        <w:tabs>
          <w:tab w:val="left" w:pos="5850"/>
        </w:tabs>
        <w:jc w:val="center"/>
      </w:pPr>
    </w:p>
    <w:p w14:paraId="189EBDE6" w14:textId="77777777" w:rsidR="00B330CD" w:rsidRDefault="00B330CD" w:rsidP="005B4E28">
      <w:pPr>
        <w:tabs>
          <w:tab w:val="left" w:pos="5850"/>
        </w:tabs>
        <w:jc w:val="center"/>
      </w:pPr>
    </w:p>
    <w:p w14:paraId="1261F957" w14:textId="77777777" w:rsidR="005B4E28" w:rsidRDefault="005B4E28" w:rsidP="005B4E28">
      <w:pPr>
        <w:tabs>
          <w:tab w:val="left" w:pos="5850"/>
        </w:tabs>
        <w:jc w:val="center"/>
      </w:pPr>
      <w:r w:rsidRPr="00886C0C">
        <w:rPr>
          <w:noProof/>
        </w:rPr>
        <w:drawing>
          <wp:inline distT="0" distB="0" distL="0" distR="0" wp14:anchorId="693C399B" wp14:editId="467AD9A2">
            <wp:extent cx="5400040" cy="6984217"/>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00040" cy="6984217"/>
                    </a:xfrm>
                    <a:prstGeom prst="rect">
                      <a:avLst/>
                    </a:prstGeom>
                    <a:noFill/>
                    <a:ln>
                      <a:noFill/>
                    </a:ln>
                  </pic:spPr>
                </pic:pic>
              </a:graphicData>
            </a:graphic>
          </wp:inline>
        </w:drawing>
      </w:r>
    </w:p>
    <w:p w14:paraId="4DFE0C35" w14:textId="77777777" w:rsidR="00B330CD" w:rsidRDefault="00B330CD" w:rsidP="005B4E28">
      <w:pPr>
        <w:tabs>
          <w:tab w:val="left" w:pos="5850"/>
        </w:tabs>
        <w:jc w:val="center"/>
      </w:pPr>
    </w:p>
    <w:p w14:paraId="26272F30" w14:textId="77777777" w:rsidR="00B330CD" w:rsidRDefault="00B330CD" w:rsidP="005B4E28">
      <w:pPr>
        <w:tabs>
          <w:tab w:val="left" w:pos="5850"/>
        </w:tabs>
        <w:jc w:val="center"/>
      </w:pPr>
    </w:p>
    <w:p w14:paraId="53A72963" w14:textId="77777777" w:rsidR="005B4E28" w:rsidRDefault="005B4E28" w:rsidP="005B4E28">
      <w:pPr>
        <w:tabs>
          <w:tab w:val="left" w:pos="3560"/>
        </w:tabs>
        <w:jc w:val="center"/>
      </w:pPr>
      <w:r w:rsidRPr="00886C0C">
        <w:rPr>
          <w:noProof/>
        </w:rPr>
        <w:lastRenderedPageBreak/>
        <w:drawing>
          <wp:inline distT="0" distB="0" distL="0" distR="0" wp14:anchorId="71FBEC06" wp14:editId="689A89A7">
            <wp:extent cx="5398191" cy="54673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00040" cy="5469223"/>
                    </a:xfrm>
                    <a:prstGeom prst="rect">
                      <a:avLst/>
                    </a:prstGeom>
                    <a:noFill/>
                    <a:ln>
                      <a:noFill/>
                    </a:ln>
                  </pic:spPr>
                </pic:pic>
              </a:graphicData>
            </a:graphic>
          </wp:inline>
        </w:drawing>
      </w:r>
    </w:p>
    <w:p w14:paraId="4EEBB04D" w14:textId="77777777" w:rsidR="005B4E28" w:rsidRDefault="005B4E28" w:rsidP="005B4E28">
      <w:pPr>
        <w:spacing w:after="0" w:line="480" w:lineRule="auto"/>
        <w:rPr>
          <w:rFonts w:ascii="Times New Roman" w:eastAsia="Times New Roman" w:hAnsi="Times New Roman" w:cs="Times New Roman"/>
          <w:b/>
          <w:sz w:val="24"/>
          <w:szCs w:val="24"/>
        </w:rPr>
      </w:pPr>
    </w:p>
    <w:p w14:paraId="42D7650C" w14:textId="77777777" w:rsidR="005B4E28" w:rsidRDefault="005B4E28" w:rsidP="005B4E28">
      <w:pPr>
        <w:spacing w:after="0" w:line="480" w:lineRule="auto"/>
        <w:rPr>
          <w:rFonts w:ascii="Times New Roman" w:eastAsia="Times New Roman" w:hAnsi="Times New Roman" w:cs="Times New Roman"/>
          <w:b/>
          <w:sz w:val="24"/>
          <w:szCs w:val="24"/>
        </w:rPr>
      </w:pPr>
    </w:p>
    <w:p w14:paraId="14674710" w14:textId="77777777" w:rsidR="00894C94" w:rsidRDefault="00894C94" w:rsidP="00894C94"/>
    <w:p w14:paraId="591DF54C" w14:textId="77777777" w:rsidR="00894C94" w:rsidRDefault="00894C94" w:rsidP="00894C94">
      <w:pPr>
        <w:tabs>
          <w:tab w:val="left" w:pos="3560"/>
        </w:tabs>
      </w:pPr>
      <w:r>
        <w:tab/>
      </w:r>
    </w:p>
    <w:p w14:paraId="6D584AB2" w14:textId="375EE6DE" w:rsidR="00894C94" w:rsidRDefault="00894C94" w:rsidP="00894C94">
      <w:pPr>
        <w:tabs>
          <w:tab w:val="left" w:pos="3560"/>
        </w:tabs>
      </w:pPr>
    </w:p>
    <w:p w14:paraId="6F368E57" w14:textId="77777777" w:rsidR="00894C94" w:rsidRPr="00886C0C" w:rsidRDefault="00894C94" w:rsidP="00894C94">
      <w:pPr>
        <w:tabs>
          <w:tab w:val="left" w:pos="3560"/>
        </w:tabs>
      </w:pPr>
    </w:p>
    <w:p w14:paraId="1AFF8D3A" w14:textId="77777777" w:rsidR="00070CBD" w:rsidRDefault="00070CBD" w:rsidP="00BB1493">
      <w:pPr>
        <w:spacing w:after="0" w:line="480" w:lineRule="auto"/>
        <w:ind w:left="426"/>
        <w:rPr>
          <w:rFonts w:ascii="Times New Roman" w:eastAsia="Times New Roman" w:hAnsi="Times New Roman" w:cs="Times New Roman"/>
          <w:b/>
          <w:sz w:val="24"/>
          <w:szCs w:val="24"/>
        </w:rPr>
      </w:pPr>
    </w:p>
    <w:p w14:paraId="652DBC62" w14:textId="77777777" w:rsidR="00070CBD" w:rsidRDefault="00070CBD" w:rsidP="00070CBD">
      <w:pPr>
        <w:spacing w:after="0" w:line="480" w:lineRule="auto"/>
        <w:rPr>
          <w:rFonts w:ascii="Times New Roman" w:eastAsia="Times New Roman" w:hAnsi="Times New Roman" w:cs="Times New Roman"/>
          <w:b/>
          <w:sz w:val="24"/>
          <w:szCs w:val="24"/>
        </w:rPr>
      </w:pPr>
    </w:p>
    <w:p w14:paraId="26A0F237" w14:textId="3F56E00E" w:rsidR="00070CBD" w:rsidRPr="00070CBD" w:rsidRDefault="00070CBD" w:rsidP="00070CBD">
      <w:pPr>
        <w:spacing w:after="0" w:line="480" w:lineRule="auto"/>
        <w:rPr>
          <w:rFonts w:ascii="Times New Roman" w:eastAsia="Times New Roman" w:hAnsi="Times New Roman" w:cs="Times New Roman"/>
          <w:b/>
          <w:sz w:val="24"/>
          <w:szCs w:val="24"/>
        </w:rPr>
      </w:pPr>
      <w:r w:rsidRPr="00070CBD">
        <w:rPr>
          <w:rFonts w:ascii="Times New Roman" w:eastAsia="Times New Roman" w:hAnsi="Times New Roman" w:cs="Times New Roman"/>
          <w:b/>
          <w:sz w:val="24"/>
          <w:szCs w:val="24"/>
        </w:rPr>
        <w:lastRenderedPageBreak/>
        <w:t xml:space="preserve">Anexo </w:t>
      </w:r>
      <w:r w:rsidR="009506C2">
        <w:rPr>
          <w:rFonts w:ascii="Times New Roman" w:eastAsia="Times New Roman" w:hAnsi="Times New Roman" w:cs="Times New Roman"/>
          <w:b/>
          <w:sz w:val="24"/>
          <w:szCs w:val="24"/>
        </w:rPr>
        <w:t>No. 132</w:t>
      </w:r>
    </w:p>
    <w:p w14:paraId="3C179338" w14:textId="02DE4119" w:rsidR="0094095F" w:rsidRPr="00070CBD" w:rsidRDefault="00070CBD" w:rsidP="00070CBD">
      <w:pPr>
        <w:spacing w:after="0" w:line="480" w:lineRule="auto"/>
        <w:rPr>
          <w:rFonts w:ascii="Times New Roman" w:eastAsia="Times New Roman" w:hAnsi="Times New Roman" w:cs="Times New Roman"/>
          <w:b/>
          <w:sz w:val="24"/>
          <w:szCs w:val="24"/>
        </w:rPr>
      </w:pPr>
      <w:r w:rsidRPr="00070CBD">
        <w:rPr>
          <w:rFonts w:ascii="Times New Roman" w:eastAsia="Times New Roman" w:hAnsi="Times New Roman" w:cs="Times New Roman"/>
          <w:b/>
          <w:sz w:val="24"/>
          <w:szCs w:val="24"/>
        </w:rPr>
        <w:t>Matriz de Productos</w:t>
      </w:r>
      <w:r w:rsidR="009506C2">
        <w:rPr>
          <w:rFonts w:ascii="Times New Roman" w:eastAsia="Times New Roman" w:hAnsi="Times New Roman" w:cs="Times New Roman"/>
          <w:b/>
          <w:sz w:val="24"/>
          <w:szCs w:val="24"/>
        </w:rPr>
        <w:t>,</w:t>
      </w:r>
      <w:r w:rsidRPr="00070CBD">
        <w:rPr>
          <w:rFonts w:ascii="Times New Roman" w:eastAsia="Times New Roman" w:hAnsi="Times New Roman" w:cs="Times New Roman"/>
          <w:b/>
          <w:sz w:val="24"/>
          <w:szCs w:val="24"/>
        </w:rPr>
        <w:t xml:space="preserve"> MIDE.</w:t>
      </w:r>
    </w:p>
    <w:tbl>
      <w:tblPr>
        <w:tblW w:w="16367" w:type="dxa"/>
        <w:tblInd w:w="-380" w:type="dxa"/>
        <w:tblCellMar>
          <w:left w:w="70" w:type="dxa"/>
          <w:right w:w="70" w:type="dxa"/>
        </w:tblCellMar>
        <w:tblLook w:val="04A0" w:firstRow="1" w:lastRow="0" w:firstColumn="1" w:lastColumn="0" w:noHBand="0" w:noVBand="1"/>
      </w:tblPr>
      <w:tblGrid>
        <w:gridCol w:w="160"/>
        <w:gridCol w:w="10065"/>
        <w:gridCol w:w="2356"/>
        <w:gridCol w:w="146"/>
        <w:gridCol w:w="756"/>
        <w:gridCol w:w="856"/>
        <w:gridCol w:w="876"/>
        <w:gridCol w:w="1152"/>
      </w:tblGrid>
      <w:tr w:rsidR="00732CB1" w:rsidRPr="00070CBD" w14:paraId="3CAF5B69" w14:textId="77777777" w:rsidTr="000661D7">
        <w:trPr>
          <w:trHeight w:val="315"/>
        </w:trPr>
        <w:tc>
          <w:tcPr>
            <w:tcW w:w="160" w:type="dxa"/>
            <w:tcBorders>
              <w:top w:val="nil"/>
              <w:left w:val="nil"/>
              <w:bottom w:val="nil"/>
              <w:right w:val="nil"/>
            </w:tcBorders>
            <w:shd w:val="clear" w:color="auto" w:fill="auto"/>
            <w:noWrap/>
            <w:vAlign w:val="bottom"/>
            <w:hideMark/>
          </w:tcPr>
          <w:p w14:paraId="459E659C" w14:textId="77777777" w:rsidR="00732CB1" w:rsidRPr="00070CBD" w:rsidRDefault="00732CB1" w:rsidP="00070CBD">
            <w:pPr>
              <w:spacing w:after="0" w:line="480" w:lineRule="auto"/>
              <w:rPr>
                <w:rFonts w:ascii="Times New Roman" w:eastAsia="Times New Roman" w:hAnsi="Times New Roman" w:cs="Times New Roman"/>
                <w:b/>
                <w:sz w:val="24"/>
                <w:szCs w:val="24"/>
              </w:rPr>
            </w:pPr>
          </w:p>
        </w:tc>
        <w:tc>
          <w:tcPr>
            <w:tcW w:w="10065" w:type="dxa"/>
            <w:tcBorders>
              <w:top w:val="nil"/>
              <w:left w:val="nil"/>
              <w:bottom w:val="nil"/>
              <w:right w:val="nil"/>
            </w:tcBorders>
            <w:shd w:val="clear" w:color="auto" w:fill="auto"/>
            <w:noWrap/>
            <w:vAlign w:val="bottom"/>
            <w:hideMark/>
          </w:tcPr>
          <w:p w14:paraId="5382C58D" w14:textId="30B60607" w:rsidR="0094095F" w:rsidRDefault="0094095F" w:rsidP="0094095F">
            <w:pPr>
              <w:tabs>
                <w:tab w:val="left" w:pos="9545"/>
              </w:tabs>
              <w:spacing w:after="0" w:line="480" w:lineRule="auto"/>
              <w:ind w:right="1134"/>
              <w:rPr>
                <w:rFonts w:ascii="Times New Roman" w:eastAsia="Times New Roman" w:hAnsi="Times New Roman" w:cs="Times New Roman"/>
                <w:b/>
                <w:sz w:val="24"/>
                <w:szCs w:val="24"/>
              </w:rPr>
            </w:pPr>
          </w:p>
          <w:tbl>
            <w:tblPr>
              <w:tblW w:w="9175" w:type="dxa"/>
              <w:tblCellMar>
                <w:left w:w="70" w:type="dxa"/>
                <w:right w:w="70" w:type="dxa"/>
              </w:tblCellMar>
              <w:tblLook w:val="04A0" w:firstRow="1" w:lastRow="0" w:firstColumn="1" w:lastColumn="0" w:noHBand="0" w:noVBand="1"/>
            </w:tblPr>
            <w:tblGrid>
              <w:gridCol w:w="540"/>
              <w:gridCol w:w="1345"/>
              <w:gridCol w:w="1305"/>
              <w:gridCol w:w="612"/>
              <w:gridCol w:w="660"/>
              <w:gridCol w:w="860"/>
              <w:gridCol w:w="580"/>
              <w:gridCol w:w="540"/>
              <w:gridCol w:w="540"/>
              <w:gridCol w:w="540"/>
              <w:gridCol w:w="1083"/>
              <w:gridCol w:w="1251"/>
            </w:tblGrid>
            <w:tr w:rsidR="0094095F" w:rsidRPr="001A6AF5" w14:paraId="3D7B6162" w14:textId="77777777" w:rsidTr="0094095F">
              <w:trPr>
                <w:trHeight w:val="291"/>
              </w:trPr>
              <w:tc>
                <w:tcPr>
                  <w:tcW w:w="540" w:type="dxa"/>
                  <w:vMerge w:val="restart"/>
                  <w:tcBorders>
                    <w:top w:val="single" w:sz="8" w:space="0" w:color="95B3D7"/>
                    <w:left w:val="single" w:sz="8" w:space="0" w:color="95B3D7"/>
                    <w:bottom w:val="single" w:sz="8" w:space="0" w:color="95B3D7"/>
                    <w:right w:val="single" w:sz="8" w:space="0" w:color="95B3D7"/>
                  </w:tcBorders>
                  <w:shd w:val="clear" w:color="000000" w:fill="365F91"/>
                  <w:vAlign w:val="center"/>
                  <w:hideMark/>
                </w:tcPr>
                <w:p w14:paraId="5AE1A16A"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Cant.</w:t>
                  </w:r>
                </w:p>
              </w:tc>
              <w:tc>
                <w:tcPr>
                  <w:tcW w:w="1345" w:type="dxa"/>
                  <w:vMerge w:val="restart"/>
                  <w:tcBorders>
                    <w:top w:val="single" w:sz="8" w:space="0" w:color="95B3D7"/>
                    <w:left w:val="single" w:sz="8" w:space="0" w:color="95B3D7"/>
                    <w:bottom w:val="single" w:sz="8" w:space="0" w:color="95B3D7"/>
                    <w:right w:val="nil"/>
                  </w:tcBorders>
                  <w:shd w:val="clear" w:color="000000" w:fill="365F91"/>
                  <w:vAlign w:val="center"/>
                  <w:hideMark/>
                </w:tcPr>
                <w:p w14:paraId="1CFA4EA1"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Producto</w:t>
                  </w:r>
                </w:p>
              </w:tc>
              <w:tc>
                <w:tcPr>
                  <w:tcW w:w="1305" w:type="dxa"/>
                  <w:vMerge w:val="restart"/>
                  <w:tcBorders>
                    <w:top w:val="single" w:sz="8" w:space="0" w:color="95B3D7"/>
                    <w:left w:val="nil"/>
                    <w:bottom w:val="single" w:sz="8" w:space="0" w:color="95B3D7"/>
                    <w:right w:val="nil"/>
                  </w:tcBorders>
                  <w:shd w:val="clear" w:color="000000" w:fill="365F91"/>
                  <w:vAlign w:val="center"/>
                  <w:hideMark/>
                </w:tcPr>
                <w:p w14:paraId="49A73846"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Unidad de medida</w:t>
                  </w:r>
                </w:p>
              </w:tc>
              <w:tc>
                <w:tcPr>
                  <w:tcW w:w="612" w:type="dxa"/>
                  <w:tcBorders>
                    <w:top w:val="single" w:sz="8" w:space="0" w:color="95B3D7"/>
                    <w:left w:val="nil"/>
                    <w:bottom w:val="nil"/>
                    <w:right w:val="nil"/>
                  </w:tcBorders>
                  <w:shd w:val="clear" w:color="000000" w:fill="365F91"/>
                  <w:vAlign w:val="center"/>
                  <w:hideMark/>
                </w:tcPr>
                <w:p w14:paraId="2F26C1B4"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 </w:t>
                  </w:r>
                </w:p>
              </w:tc>
              <w:tc>
                <w:tcPr>
                  <w:tcW w:w="660" w:type="dxa"/>
                  <w:tcBorders>
                    <w:top w:val="single" w:sz="8" w:space="0" w:color="95B3D7"/>
                    <w:left w:val="nil"/>
                    <w:bottom w:val="nil"/>
                    <w:right w:val="nil"/>
                  </w:tcBorders>
                  <w:shd w:val="clear" w:color="000000" w:fill="365F91"/>
                  <w:vAlign w:val="bottom"/>
                  <w:hideMark/>
                </w:tcPr>
                <w:p w14:paraId="7CE1DBEC"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 </w:t>
                  </w:r>
                </w:p>
              </w:tc>
              <w:tc>
                <w:tcPr>
                  <w:tcW w:w="860" w:type="dxa"/>
                  <w:vMerge w:val="restart"/>
                  <w:tcBorders>
                    <w:top w:val="single" w:sz="8" w:space="0" w:color="95B3D7"/>
                    <w:left w:val="nil"/>
                    <w:bottom w:val="single" w:sz="8" w:space="0" w:color="95B3D7"/>
                    <w:right w:val="nil"/>
                  </w:tcBorders>
                  <w:shd w:val="clear" w:color="000000" w:fill="365F91"/>
                  <w:vAlign w:val="bottom"/>
                  <w:hideMark/>
                </w:tcPr>
                <w:p w14:paraId="7FBEDC26"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2018</w:t>
                  </w:r>
                </w:p>
              </w:tc>
              <w:tc>
                <w:tcPr>
                  <w:tcW w:w="580" w:type="dxa"/>
                  <w:vMerge w:val="restart"/>
                  <w:tcBorders>
                    <w:top w:val="single" w:sz="8" w:space="0" w:color="95B3D7"/>
                    <w:left w:val="nil"/>
                    <w:bottom w:val="single" w:sz="8" w:space="0" w:color="95B3D7"/>
                    <w:right w:val="nil"/>
                  </w:tcBorders>
                  <w:shd w:val="clear" w:color="000000" w:fill="365F91"/>
                  <w:vAlign w:val="bottom"/>
                  <w:hideMark/>
                </w:tcPr>
                <w:p w14:paraId="5810A1E7"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2019</w:t>
                  </w:r>
                </w:p>
              </w:tc>
              <w:tc>
                <w:tcPr>
                  <w:tcW w:w="540" w:type="dxa"/>
                  <w:vMerge w:val="restart"/>
                  <w:tcBorders>
                    <w:top w:val="single" w:sz="8" w:space="0" w:color="95B3D7"/>
                    <w:left w:val="nil"/>
                    <w:bottom w:val="nil"/>
                    <w:right w:val="nil"/>
                  </w:tcBorders>
                  <w:shd w:val="clear" w:color="000000" w:fill="365F91"/>
                  <w:vAlign w:val="bottom"/>
                  <w:hideMark/>
                </w:tcPr>
                <w:p w14:paraId="111FFDC0"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2020</w:t>
                  </w:r>
                </w:p>
              </w:tc>
              <w:tc>
                <w:tcPr>
                  <w:tcW w:w="540" w:type="dxa"/>
                  <w:vMerge w:val="restart"/>
                  <w:tcBorders>
                    <w:top w:val="single" w:sz="8" w:space="0" w:color="95B3D7"/>
                    <w:left w:val="nil"/>
                    <w:bottom w:val="nil"/>
                    <w:right w:val="nil"/>
                  </w:tcBorders>
                  <w:shd w:val="clear" w:color="000000" w:fill="365F91"/>
                  <w:vAlign w:val="bottom"/>
                  <w:hideMark/>
                </w:tcPr>
                <w:p w14:paraId="135678A2"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2021</w:t>
                  </w:r>
                </w:p>
              </w:tc>
              <w:tc>
                <w:tcPr>
                  <w:tcW w:w="540" w:type="dxa"/>
                  <w:vMerge w:val="restart"/>
                  <w:tcBorders>
                    <w:top w:val="single" w:sz="8" w:space="0" w:color="95B3D7"/>
                    <w:left w:val="nil"/>
                    <w:bottom w:val="nil"/>
                    <w:right w:val="nil"/>
                  </w:tcBorders>
                  <w:shd w:val="clear" w:color="000000" w:fill="365F91"/>
                  <w:vAlign w:val="bottom"/>
                  <w:hideMark/>
                </w:tcPr>
                <w:p w14:paraId="775E9612"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 xml:space="preserve"> 2022  Meta </w:t>
                  </w:r>
                </w:p>
              </w:tc>
              <w:tc>
                <w:tcPr>
                  <w:tcW w:w="1083" w:type="dxa"/>
                  <w:vMerge w:val="restart"/>
                  <w:tcBorders>
                    <w:top w:val="single" w:sz="8" w:space="0" w:color="95B3D7"/>
                    <w:left w:val="nil"/>
                    <w:bottom w:val="single" w:sz="8" w:space="0" w:color="95B3D7"/>
                    <w:right w:val="single" w:sz="8" w:space="0" w:color="95B3D7"/>
                  </w:tcBorders>
                  <w:shd w:val="clear" w:color="000000" w:fill="365F91"/>
                  <w:vAlign w:val="bottom"/>
                  <w:hideMark/>
                </w:tcPr>
                <w:p w14:paraId="02B02BBA"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Institución responsable</w:t>
                  </w:r>
                </w:p>
              </w:tc>
              <w:tc>
                <w:tcPr>
                  <w:tcW w:w="570" w:type="dxa"/>
                  <w:tcBorders>
                    <w:top w:val="nil"/>
                    <w:left w:val="nil"/>
                    <w:bottom w:val="nil"/>
                    <w:right w:val="single" w:sz="4" w:space="0" w:color="auto"/>
                  </w:tcBorders>
                  <w:shd w:val="clear" w:color="000000" w:fill="365F91"/>
                  <w:vAlign w:val="bottom"/>
                  <w:hideMark/>
                </w:tcPr>
                <w:p w14:paraId="3B8A235C"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 </w:t>
                  </w:r>
                </w:p>
              </w:tc>
            </w:tr>
            <w:tr w:rsidR="0094095F" w:rsidRPr="001A6AF5" w14:paraId="688D6D40" w14:textId="77777777" w:rsidTr="0094095F">
              <w:trPr>
                <w:trHeight w:val="697"/>
              </w:trPr>
              <w:tc>
                <w:tcPr>
                  <w:tcW w:w="540" w:type="dxa"/>
                  <w:vMerge/>
                  <w:tcBorders>
                    <w:top w:val="single" w:sz="8" w:space="0" w:color="95B3D7"/>
                    <w:left w:val="single" w:sz="8" w:space="0" w:color="95B3D7"/>
                    <w:bottom w:val="single" w:sz="8" w:space="0" w:color="95B3D7"/>
                    <w:right w:val="single" w:sz="8" w:space="0" w:color="95B3D7"/>
                  </w:tcBorders>
                  <w:vAlign w:val="center"/>
                  <w:hideMark/>
                </w:tcPr>
                <w:p w14:paraId="4153B8BB" w14:textId="77777777" w:rsidR="0094095F" w:rsidRPr="001A6AF5" w:rsidRDefault="0094095F" w:rsidP="0094095F">
                  <w:pPr>
                    <w:spacing w:after="0" w:line="240" w:lineRule="auto"/>
                    <w:rPr>
                      <w:rFonts w:ascii="Arial" w:eastAsia="Times New Roman" w:hAnsi="Arial" w:cs="Arial"/>
                      <w:b/>
                      <w:bCs/>
                      <w:color w:val="FFFFFF"/>
                      <w:sz w:val="16"/>
                      <w:szCs w:val="16"/>
                    </w:rPr>
                  </w:pPr>
                </w:p>
              </w:tc>
              <w:tc>
                <w:tcPr>
                  <w:tcW w:w="1345" w:type="dxa"/>
                  <w:vMerge/>
                  <w:tcBorders>
                    <w:top w:val="single" w:sz="8" w:space="0" w:color="95B3D7"/>
                    <w:left w:val="single" w:sz="8" w:space="0" w:color="95B3D7"/>
                    <w:bottom w:val="single" w:sz="8" w:space="0" w:color="95B3D7"/>
                    <w:right w:val="nil"/>
                  </w:tcBorders>
                  <w:vAlign w:val="center"/>
                  <w:hideMark/>
                </w:tcPr>
                <w:p w14:paraId="43E2A664" w14:textId="77777777" w:rsidR="0094095F" w:rsidRPr="001A6AF5" w:rsidRDefault="0094095F" w:rsidP="0094095F">
                  <w:pPr>
                    <w:spacing w:after="0" w:line="240" w:lineRule="auto"/>
                    <w:rPr>
                      <w:rFonts w:ascii="Arial" w:eastAsia="Times New Roman" w:hAnsi="Arial" w:cs="Arial"/>
                      <w:b/>
                      <w:bCs/>
                      <w:color w:val="FFFFFF"/>
                      <w:sz w:val="16"/>
                      <w:szCs w:val="16"/>
                    </w:rPr>
                  </w:pPr>
                </w:p>
              </w:tc>
              <w:tc>
                <w:tcPr>
                  <w:tcW w:w="1305" w:type="dxa"/>
                  <w:vMerge/>
                  <w:tcBorders>
                    <w:top w:val="single" w:sz="8" w:space="0" w:color="95B3D7"/>
                    <w:left w:val="nil"/>
                    <w:bottom w:val="single" w:sz="8" w:space="0" w:color="95B3D7"/>
                    <w:right w:val="nil"/>
                  </w:tcBorders>
                  <w:vAlign w:val="center"/>
                  <w:hideMark/>
                </w:tcPr>
                <w:p w14:paraId="6916169A" w14:textId="77777777" w:rsidR="0094095F" w:rsidRPr="001A6AF5" w:rsidRDefault="0094095F" w:rsidP="0094095F">
                  <w:pPr>
                    <w:spacing w:after="0" w:line="240" w:lineRule="auto"/>
                    <w:rPr>
                      <w:rFonts w:ascii="Arial" w:eastAsia="Times New Roman" w:hAnsi="Arial" w:cs="Arial"/>
                      <w:b/>
                      <w:bCs/>
                      <w:color w:val="FFFFFF"/>
                      <w:sz w:val="16"/>
                      <w:szCs w:val="16"/>
                    </w:rPr>
                  </w:pPr>
                </w:p>
              </w:tc>
              <w:tc>
                <w:tcPr>
                  <w:tcW w:w="612" w:type="dxa"/>
                  <w:tcBorders>
                    <w:top w:val="nil"/>
                    <w:left w:val="nil"/>
                    <w:bottom w:val="single" w:sz="8" w:space="0" w:color="95B3D7"/>
                    <w:right w:val="nil"/>
                  </w:tcBorders>
                  <w:shd w:val="clear" w:color="000000" w:fill="365F91"/>
                  <w:vAlign w:val="bottom"/>
                  <w:hideMark/>
                </w:tcPr>
                <w:p w14:paraId="0F6E0EB4"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2016     (Línea de base)</w:t>
                  </w:r>
                </w:p>
              </w:tc>
              <w:tc>
                <w:tcPr>
                  <w:tcW w:w="660" w:type="dxa"/>
                  <w:tcBorders>
                    <w:top w:val="nil"/>
                    <w:left w:val="nil"/>
                    <w:bottom w:val="single" w:sz="8" w:space="0" w:color="95B3D7"/>
                    <w:right w:val="nil"/>
                  </w:tcBorders>
                  <w:shd w:val="clear" w:color="000000" w:fill="365F91"/>
                  <w:vAlign w:val="bottom"/>
                  <w:hideMark/>
                </w:tcPr>
                <w:p w14:paraId="0C36D36E"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2017</w:t>
                  </w:r>
                </w:p>
              </w:tc>
              <w:tc>
                <w:tcPr>
                  <w:tcW w:w="860" w:type="dxa"/>
                  <w:vMerge/>
                  <w:tcBorders>
                    <w:top w:val="single" w:sz="8" w:space="0" w:color="95B3D7"/>
                    <w:left w:val="nil"/>
                    <w:bottom w:val="single" w:sz="8" w:space="0" w:color="95B3D7"/>
                    <w:right w:val="nil"/>
                  </w:tcBorders>
                  <w:vAlign w:val="center"/>
                  <w:hideMark/>
                </w:tcPr>
                <w:p w14:paraId="2E59D3BE" w14:textId="77777777" w:rsidR="0094095F" w:rsidRPr="001A6AF5" w:rsidRDefault="0094095F" w:rsidP="0094095F">
                  <w:pPr>
                    <w:spacing w:after="0" w:line="240" w:lineRule="auto"/>
                    <w:rPr>
                      <w:rFonts w:ascii="Arial" w:eastAsia="Times New Roman" w:hAnsi="Arial" w:cs="Arial"/>
                      <w:b/>
                      <w:bCs/>
                      <w:color w:val="FFFFFF"/>
                      <w:sz w:val="16"/>
                      <w:szCs w:val="16"/>
                    </w:rPr>
                  </w:pPr>
                </w:p>
              </w:tc>
              <w:tc>
                <w:tcPr>
                  <w:tcW w:w="580" w:type="dxa"/>
                  <w:vMerge/>
                  <w:tcBorders>
                    <w:top w:val="single" w:sz="8" w:space="0" w:color="95B3D7"/>
                    <w:left w:val="nil"/>
                    <w:bottom w:val="single" w:sz="8" w:space="0" w:color="95B3D7"/>
                    <w:right w:val="nil"/>
                  </w:tcBorders>
                  <w:vAlign w:val="center"/>
                  <w:hideMark/>
                </w:tcPr>
                <w:p w14:paraId="471CDD04" w14:textId="77777777" w:rsidR="0094095F" w:rsidRPr="001A6AF5" w:rsidRDefault="0094095F" w:rsidP="0094095F">
                  <w:pPr>
                    <w:spacing w:after="0" w:line="240" w:lineRule="auto"/>
                    <w:rPr>
                      <w:rFonts w:ascii="Arial" w:eastAsia="Times New Roman" w:hAnsi="Arial" w:cs="Arial"/>
                      <w:b/>
                      <w:bCs/>
                      <w:color w:val="FFFFFF"/>
                      <w:sz w:val="16"/>
                      <w:szCs w:val="16"/>
                    </w:rPr>
                  </w:pPr>
                </w:p>
              </w:tc>
              <w:tc>
                <w:tcPr>
                  <w:tcW w:w="540" w:type="dxa"/>
                  <w:vMerge/>
                  <w:tcBorders>
                    <w:top w:val="single" w:sz="8" w:space="0" w:color="95B3D7"/>
                    <w:left w:val="nil"/>
                    <w:bottom w:val="nil"/>
                    <w:right w:val="nil"/>
                  </w:tcBorders>
                  <w:vAlign w:val="center"/>
                  <w:hideMark/>
                </w:tcPr>
                <w:p w14:paraId="3957B6C0" w14:textId="77777777" w:rsidR="0094095F" w:rsidRPr="001A6AF5" w:rsidRDefault="0094095F" w:rsidP="0094095F">
                  <w:pPr>
                    <w:spacing w:after="0" w:line="240" w:lineRule="auto"/>
                    <w:rPr>
                      <w:rFonts w:ascii="Arial" w:eastAsia="Times New Roman" w:hAnsi="Arial" w:cs="Arial"/>
                      <w:b/>
                      <w:bCs/>
                      <w:color w:val="FFFFFF"/>
                      <w:sz w:val="16"/>
                      <w:szCs w:val="16"/>
                    </w:rPr>
                  </w:pPr>
                </w:p>
              </w:tc>
              <w:tc>
                <w:tcPr>
                  <w:tcW w:w="540" w:type="dxa"/>
                  <w:vMerge/>
                  <w:tcBorders>
                    <w:top w:val="single" w:sz="8" w:space="0" w:color="95B3D7"/>
                    <w:left w:val="nil"/>
                    <w:bottom w:val="nil"/>
                    <w:right w:val="nil"/>
                  </w:tcBorders>
                  <w:vAlign w:val="center"/>
                  <w:hideMark/>
                </w:tcPr>
                <w:p w14:paraId="750AA47C" w14:textId="77777777" w:rsidR="0094095F" w:rsidRPr="001A6AF5" w:rsidRDefault="0094095F" w:rsidP="0094095F">
                  <w:pPr>
                    <w:spacing w:after="0" w:line="240" w:lineRule="auto"/>
                    <w:rPr>
                      <w:rFonts w:ascii="Arial" w:eastAsia="Times New Roman" w:hAnsi="Arial" w:cs="Arial"/>
                      <w:b/>
                      <w:bCs/>
                      <w:color w:val="FFFFFF"/>
                      <w:sz w:val="16"/>
                      <w:szCs w:val="16"/>
                    </w:rPr>
                  </w:pPr>
                </w:p>
              </w:tc>
              <w:tc>
                <w:tcPr>
                  <w:tcW w:w="540" w:type="dxa"/>
                  <w:vMerge/>
                  <w:tcBorders>
                    <w:top w:val="single" w:sz="8" w:space="0" w:color="95B3D7"/>
                    <w:left w:val="nil"/>
                    <w:bottom w:val="nil"/>
                    <w:right w:val="nil"/>
                  </w:tcBorders>
                  <w:vAlign w:val="center"/>
                  <w:hideMark/>
                </w:tcPr>
                <w:p w14:paraId="345526DA" w14:textId="77777777" w:rsidR="0094095F" w:rsidRPr="001A6AF5" w:rsidRDefault="0094095F" w:rsidP="0094095F">
                  <w:pPr>
                    <w:spacing w:after="0" w:line="240" w:lineRule="auto"/>
                    <w:rPr>
                      <w:rFonts w:ascii="Arial" w:eastAsia="Times New Roman" w:hAnsi="Arial" w:cs="Arial"/>
                      <w:b/>
                      <w:bCs/>
                      <w:color w:val="FFFFFF"/>
                      <w:sz w:val="16"/>
                      <w:szCs w:val="16"/>
                    </w:rPr>
                  </w:pPr>
                </w:p>
              </w:tc>
              <w:tc>
                <w:tcPr>
                  <w:tcW w:w="1083" w:type="dxa"/>
                  <w:vMerge/>
                  <w:tcBorders>
                    <w:top w:val="single" w:sz="8" w:space="0" w:color="95B3D7"/>
                    <w:left w:val="nil"/>
                    <w:bottom w:val="single" w:sz="8" w:space="0" w:color="95B3D7"/>
                    <w:right w:val="single" w:sz="8" w:space="0" w:color="95B3D7"/>
                  </w:tcBorders>
                  <w:vAlign w:val="center"/>
                  <w:hideMark/>
                </w:tcPr>
                <w:p w14:paraId="41C05223" w14:textId="77777777" w:rsidR="0094095F" w:rsidRPr="001A6AF5" w:rsidRDefault="0094095F" w:rsidP="0094095F">
                  <w:pPr>
                    <w:spacing w:after="0" w:line="240" w:lineRule="auto"/>
                    <w:rPr>
                      <w:rFonts w:ascii="Arial" w:eastAsia="Times New Roman" w:hAnsi="Arial" w:cs="Arial"/>
                      <w:b/>
                      <w:bCs/>
                      <w:color w:val="FFFFFF"/>
                      <w:sz w:val="16"/>
                      <w:szCs w:val="16"/>
                    </w:rPr>
                  </w:pPr>
                </w:p>
              </w:tc>
              <w:tc>
                <w:tcPr>
                  <w:tcW w:w="570" w:type="dxa"/>
                  <w:tcBorders>
                    <w:top w:val="nil"/>
                    <w:left w:val="nil"/>
                    <w:bottom w:val="nil"/>
                    <w:right w:val="single" w:sz="4" w:space="0" w:color="auto"/>
                  </w:tcBorders>
                  <w:shd w:val="clear" w:color="000000" w:fill="365F91"/>
                  <w:vAlign w:val="bottom"/>
                  <w:hideMark/>
                </w:tcPr>
                <w:p w14:paraId="0A1BD37F" w14:textId="77777777" w:rsidR="0094095F" w:rsidRPr="001A6AF5" w:rsidRDefault="0094095F" w:rsidP="0094095F">
                  <w:pPr>
                    <w:spacing w:after="0" w:line="240" w:lineRule="auto"/>
                    <w:jc w:val="center"/>
                    <w:rPr>
                      <w:rFonts w:ascii="Arial" w:eastAsia="Times New Roman" w:hAnsi="Arial" w:cs="Arial"/>
                      <w:b/>
                      <w:bCs/>
                      <w:color w:val="FFFFFF"/>
                      <w:sz w:val="16"/>
                      <w:szCs w:val="16"/>
                    </w:rPr>
                  </w:pPr>
                  <w:r w:rsidRPr="001A6AF5">
                    <w:rPr>
                      <w:rFonts w:ascii="Arial" w:eastAsia="Times New Roman" w:hAnsi="Arial" w:cs="Arial"/>
                      <w:b/>
                      <w:bCs/>
                      <w:color w:val="FFFFFF"/>
                      <w:sz w:val="16"/>
                      <w:szCs w:val="16"/>
                    </w:rPr>
                    <w:t>Dependencia Responsable</w:t>
                  </w:r>
                </w:p>
              </w:tc>
            </w:tr>
            <w:tr w:rsidR="0094095F" w:rsidRPr="001A6AF5" w14:paraId="09BD57DD" w14:textId="77777777" w:rsidTr="0094095F">
              <w:trPr>
                <w:trHeight w:val="1510"/>
              </w:trPr>
              <w:tc>
                <w:tcPr>
                  <w:tcW w:w="54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4A52058"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1</w:t>
                  </w:r>
                </w:p>
              </w:tc>
              <w:tc>
                <w:tcPr>
                  <w:tcW w:w="1345" w:type="dxa"/>
                  <w:tcBorders>
                    <w:top w:val="single" w:sz="8" w:space="0" w:color="auto"/>
                    <w:left w:val="nil"/>
                    <w:bottom w:val="single" w:sz="8" w:space="0" w:color="auto"/>
                    <w:right w:val="single" w:sz="8" w:space="0" w:color="auto"/>
                  </w:tcBorders>
                  <w:shd w:val="clear" w:color="auto" w:fill="auto"/>
                  <w:vAlign w:val="center"/>
                  <w:hideMark/>
                </w:tcPr>
                <w:p w14:paraId="1DD69F9F"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Adecuar nuestro marco legal al nuevo orden constitucional vigente promoviendo la aprobación de la Ley de Seguridad y Defensa Nacional, Ley de Inteligencia, Ley de Seguridad Privada, Código de Justicia Militar y demás leyes vinculantes al Sistema de Seguridad y Defensa Nacional.</w:t>
                  </w:r>
                </w:p>
              </w:tc>
              <w:tc>
                <w:tcPr>
                  <w:tcW w:w="1305" w:type="dxa"/>
                  <w:tcBorders>
                    <w:top w:val="single" w:sz="8" w:space="0" w:color="auto"/>
                    <w:left w:val="nil"/>
                    <w:bottom w:val="single" w:sz="8" w:space="0" w:color="auto"/>
                    <w:right w:val="single" w:sz="8" w:space="0" w:color="auto"/>
                  </w:tcBorders>
                  <w:shd w:val="clear" w:color="auto" w:fill="auto"/>
                  <w:vAlign w:val="center"/>
                  <w:hideMark/>
                </w:tcPr>
                <w:p w14:paraId="4DB64D7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Propuestas Presentadas.</w:t>
                  </w:r>
                </w:p>
              </w:tc>
              <w:tc>
                <w:tcPr>
                  <w:tcW w:w="612" w:type="dxa"/>
                  <w:tcBorders>
                    <w:top w:val="single" w:sz="8" w:space="0" w:color="auto"/>
                    <w:left w:val="nil"/>
                    <w:bottom w:val="single" w:sz="8" w:space="0" w:color="auto"/>
                    <w:right w:val="single" w:sz="8" w:space="0" w:color="auto"/>
                  </w:tcBorders>
                  <w:shd w:val="clear" w:color="auto" w:fill="auto"/>
                  <w:vAlign w:val="center"/>
                  <w:hideMark/>
                </w:tcPr>
                <w:p w14:paraId="65C6724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w:t>
                  </w:r>
                </w:p>
              </w:tc>
              <w:tc>
                <w:tcPr>
                  <w:tcW w:w="660" w:type="dxa"/>
                  <w:tcBorders>
                    <w:top w:val="single" w:sz="8" w:space="0" w:color="auto"/>
                    <w:left w:val="nil"/>
                    <w:bottom w:val="single" w:sz="8" w:space="0" w:color="auto"/>
                    <w:right w:val="single" w:sz="8" w:space="0" w:color="auto"/>
                  </w:tcBorders>
                  <w:shd w:val="clear" w:color="auto" w:fill="auto"/>
                  <w:vAlign w:val="center"/>
                  <w:hideMark/>
                </w:tcPr>
                <w:p w14:paraId="091AA91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w:t>
                  </w:r>
                </w:p>
              </w:tc>
              <w:tc>
                <w:tcPr>
                  <w:tcW w:w="860" w:type="dxa"/>
                  <w:tcBorders>
                    <w:top w:val="single" w:sz="8" w:space="0" w:color="auto"/>
                    <w:left w:val="nil"/>
                    <w:bottom w:val="single" w:sz="8" w:space="0" w:color="auto"/>
                    <w:right w:val="single" w:sz="8" w:space="0" w:color="auto"/>
                  </w:tcBorders>
                  <w:shd w:val="clear" w:color="000000" w:fill="FFFFFF"/>
                  <w:vAlign w:val="center"/>
                  <w:hideMark/>
                </w:tcPr>
                <w:p w14:paraId="5ED4CF8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80" w:type="dxa"/>
                  <w:tcBorders>
                    <w:top w:val="single" w:sz="8" w:space="0" w:color="auto"/>
                    <w:left w:val="nil"/>
                    <w:bottom w:val="single" w:sz="8" w:space="0" w:color="auto"/>
                    <w:right w:val="nil"/>
                  </w:tcBorders>
                  <w:shd w:val="clear" w:color="auto" w:fill="auto"/>
                  <w:vAlign w:val="center"/>
                  <w:hideMark/>
                </w:tcPr>
                <w:p w14:paraId="2529A25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w:t>
                  </w:r>
                </w:p>
              </w:tc>
              <w:tc>
                <w:tcPr>
                  <w:tcW w:w="5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946B87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w:t>
                  </w:r>
                </w:p>
              </w:tc>
              <w:tc>
                <w:tcPr>
                  <w:tcW w:w="540" w:type="dxa"/>
                  <w:tcBorders>
                    <w:top w:val="single" w:sz="8" w:space="0" w:color="auto"/>
                    <w:left w:val="nil"/>
                    <w:bottom w:val="single" w:sz="8" w:space="0" w:color="auto"/>
                    <w:right w:val="single" w:sz="8" w:space="0" w:color="auto"/>
                  </w:tcBorders>
                  <w:shd w:val="clear" w:color="auto" w:fill="auto"/>
                  <w:vAlign w:val="center"/>
                  <w:hideMark/>
                </w:tcPr>
                <w:p w14:paraId="391F1ED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w:t>
                  </w:r>
                </w:p>
              </w:tc>
              <w:tc>
                <w:tcPr>
                  <w:tcW w:w="540" w:type="dxa"/>
                  <w:tcBorders>
                    <w:top w:val="single" w:sz="8" w:space="0" w:color="auto"/>
                    <w:left w:val="nil"/>
                    <w:bottom w:val="single" w:sz="8" w:space="0" w:color="auto"/>
                    <w:right w:val="single" w:sz="8" w:space="0" w:color="auto"/>
                  </w:tcBorders>
                  <w:shd w:val="clear" w:color="auto" w:fill="auto"/>
                  <w:vAlign w:val="center"/>
                  <w:hideMark/>
                </w:tcPr>
                <w:p w14:paraId="79EF231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w:t>
                  </w:r>
                </w:p>
              </w:tc>
              <w:tc>
                <w:tcPr>
                  <w:tcW w:w="1083" w:type="dxa"/>
                  <w:tcBorders>
                    <w:top w:val="single" w:sz="8" w:space="0" w:color="auto"/>
                    <w:left w:val="nil"/>
                    <w:bottom w:val="single" w:sz="8" w:space="0" w:color="auto"/>
                    <w:right w:val="single" w:sz="8" w:space="0" w:color="auto"/>
                  </w:tcBorders>
                  <w:shd w:val="clear" w:color="auto" w:fill="auto"/>
                  <w:vAlign w:val="center"/>
                  <w:hideMark/>
                </w:tcPr>
                <w:p w14:paraId="6622861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8" w:space="0" w:color="auto"/>
                    <w:left w:val="nil"/>
                    <w:bottom w:val="single" w:sz="8" w:space="0" w:color="auto"/>
                    <w:right w:val="single" w:sz="8" w:space="0" w:color="auto"/>
                  </w:tcBorders>
                  <w:shd w:val="clear" w:color="auto" w:fill="auto"/>
                  <w:vAlign w:val="center"/>
                  <w:hideMark/>
                </w:tcPr>
                <w:p w14:paraId="557F250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Inspector General de las FF.AA.</w:t>
                  </w:r>
                </w:p>
              </w:tc>
            </w:tr>
            <w:tr w:rsidR="0094095F" w:rsidRPr="001A6AF5" w14:paraId="14563549" w14:textId="77777777" w:rsidTr="0094095F">
              <w:trPr>
                <w:trHeight w:val="1103"/>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3FE08197"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2</w:t>
                  </w:r>
                </w:p>
              </w:tc>
              <w:tc>
                <w:tcPr>
                  <w:tcW w:w="1345" w:type="dxa"/>
                  <w:tcBorders>
                    <w:top w:val="nil"/>
                    <w:left w:val="nil"/>
                    <w:bottom w:val="single" w:sz="8" w:space="0" w:color="auto"/>
                    <w:right w:val="single" w:sz="8" w:space="0" w:color="auto"/>
                  </w:tcBorders>
                  <w:shd w:val="clear" w:color="000000" w:fill="C4D79B"/>
                  <w:vAlign w:val="center"/>
                  <w:hideMark/>
                </w:tcPr>
                <w:p w14:paraId="22D86290"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Actualizar, integrar e implementar los Procedimientos Operativos Normales de las FF.AA. (PONFA).</w:t>
                  </w:r>
                </w:p>
              </w:tc>
              <w:tc>
                <w:tcPr>
                  <w:tcW w:w="1305" w:type="dxa"/>
                  <w:tcBorders>
                    <w:top w:val="nil"/>
                    <w:left w:val="nil"/>
                    <w:bottom w:val="single" w:sz="8" w:space="0" w:color="auto"/>
                    <w:right w:val="single" w:sz="8" w:space="0" w:color="auto"/>
                  </w:tcBorders>
                  <w:shd w:val="clear" w:color="000000" w:fill="C4D79B"/>
                  <w:vAlign w:val="center"/>
                  <w:hideMark/>
                </w:tcPr>
                <w:p w14:paraId="6249E69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Procedimientos Operativos Normales Implementados.</w:t>
                  </w:r>
                </w:p>
              </w:tc>
              <w:tc>
                <w:tcPr>
                  <w:tcW w:w="612" w:type="dxa"/>
                  <w:tcBorders>
                    <w:top w:val="nil"/>
                    <w:left w:val="nil"/>
                    <w:bottom w:val="single" w:sz="8" w:space="0" w:color="auto"/>
                    <w:right w:val="single" w:sz="8" w:space="0" w:color="auto"/>
                  </w:tcBorders>
                  <w:shd w:val="clear" w:color="000000" w:fill="C4D79B"/>
                  <w:vAlign w:val="center"/>
                  <w:hideMark/>
                </w:tcPr>
                <w:p w14:paraId="481FCBC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nil"/>
                    <w:left w:val="nil"/>
                    <w:bottom w:val="single" w:sz="8" w:space="0" w:color="auto"/>
                    <w:right w:val="single" w:sz="8" w:space="0" w:color="auto"/>
                  </w:tcBorders>
                  <w:shd w:val="clear" w:color="000000" w:fill="C4D79B"/>
                  <w:vAlign w:val="center"/>
                  <w:hideMark/>
                </w:tcPr>
                <w:p w14:paraId="06D96F7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860" w:type="dxa"/>
                  <w:tcBorders>
                    <w:top w:val="nil"/>
                    <w:left w:val="nil"/>
                    <w:bottom w:val="single" w:sz="8" w:space="0" w:color="auto"/>
                    <w:right w:val="single" w:sz="8" w:space="0" w:color="auto"/>
                  </w:tcBorders>
                  <w:shd w:val="clear" w:color="000000" w:fill="C4D79B"/>
                  <w:vAlign w:val="center"/>
                  <w:hideMark/>
                </w:tcPr>
                <w:p w14:paraId="5E96818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w:t>
                  </w:r>
                </w:p>
              </w:tc>
              <w:tc>
                <w:tcPr>
                  <w:tcW w:w="580" w:type="dxa"/>
                  <w:tcBorders>
                    <w:top w:val="nil"/>
                    <w:left w:val="nil"/>
                    <w:bottom w:val="single" w:sz="8" w:space="0" w:color="auto"/>
                    <w:right w:val="single" w:sz="8" w:space="0" w:color="auto"/>
                  </w:tcBorders>
                  <w:shd w:val="clear" w:color="000000" w:fill="C4D79B"/>
                  <w:vAlign w:val="center"/>
                  <w:hideMark/>
                </w:tcPr>
                <w:p w14:paraId="4EF3C23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w:t>
                  </w:r>
                </w:p>
              </w:tc>
              <w:tc>
                <w:tcPr>
                  <w:tcW w:w="540" w:type="dxa"/>
                  <w:tcBorders>
                    <w:top w:val="nil"/>
                    <w:left w:val="nil"/>
                    <w:bottom w:val="single" w:sz="8" w:space="0" w:color="auto"/>
                    <w:right w:val="single" w:sz="8" w:space="0" w:color="auto"/>
                  </w:tcBorders>
                  <w:shd w:val="clear" w:color="000000" w:fill="C4D79B"/>
                  <w:vAlign w:val="center"/>
                  <w:hideMark/>
                </w:tcPr>
                <w:p w14:paraId="786F0F0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w:t>
                  </w:r>
                </w:p>
              </w:tc>
              <w:tc>
                <w:tcPr>
                  <w:tcW w:w="540" w:type="dxa"/>
                  <w:tcBorders>
                    <w:top w:val="nil"/>
                    <w:left w:val="nil"/>
                    <w:bottom w:val="single" w:sz="8" w:space="0" w:color="auto"/>
                    <w:right w:val="single" w:sz="8" w:space="0" w:color="auto"/>
                  </w:tcBorders>
                  <w:shd w:val="clear" w:color="000000" w:fill="C4D79B"/>
                  <w:vAlign w:val="center"/>
                  <w:hideMark/>
                </w:tcPr>
                <w:p w14:paraId="57A03ED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w:t>
                  </w:r>
                </w:p>
              </w:tc>
              <w:tc>
                <w:tcPr>
                  <w:tcW w:w="540" w:type="dxa"/>
                  <w:tcBorders>
                    <w:top w:val="nil"/>
                    <w:left w:val="nil"/>
                    <w:bottom w:val="single" w:sz="8" w:space="0" w:color="auto"/>
                    <w:right w:val="single" w:sz="8" w:space="0" w:color="auto"/>
                  </w:tcBorders>
                  <w:shd w:val="clear" w:color="000000" w:fill="C4D79B"/>
                  <w:vAlign w:val="center"/>
                  <w:hideMark/>
                </w:tcPr>
                <w:p w14:paraId="3998442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w:t>
                  </w:r>
                </w:p>
              </w:tc>
              <w:tc>
                <w:tcPr>
                  <w:tcW w:w="1083" w:type="dxa"/>
                  <w:tcBorders>
                    <w:top w:val="nil"/>
                    <w:left w:val="nil"/>
                    <w:bottom w:val="single" w:sz="8" w:space="0" w:color="auto"/>
                    <w:right w:val="single" w:sz="8" w:space="0" w:color="auto"/>
                  </w:tcBorders>
                  <w:shd w:val="clear" w:color="000000" w:fill="C4D79B"/>
                  <w:vAlign w:val="center"/>
                  <w:hideMark/>
                </w:tcPr>
                <w:p w14:paraId="217A876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74A90C9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del J-3, Planes y Operaciones del EMACON, MIDE.</w:t>
                  </w:r>
                </w:p>
              </w:tc>
            </w:tr>
            <w:tr w:rsidR="0094095F" w:rsidRPr="001A6AF5" w14:paraId="1452D0AC" w14:textId="77777777" w:rsidTr="0094095F">
              <w:trPr>
                <w:trHeight w:val="886"/>
              </w:trPr>
              <w:tc>
                <w:tcPr>
                  <w:tcW w:w="540" w:type="dxa"/>
                  <w:tcBorders>
                    <w:top w:val="nil"/>
                    <w:left w:val="single" w:sz="8" w:space="0" w:color="auto"/>
                    <w:bottom w:val="single" w:sz="8" w:space="0" w:color="auto"/>
                    <w:right w:val="single" w:sz="8" w:space="0" w:color="auto"/>
                  </w:tcBorders>
                  <w:shd w:val="clear" w:color="000000" w:fill="FFFFFF"/>
                  <w:vAlign w:val="center"/>
                  <w:hideMark/>
                </w:tcPr>
                <w:p w14:paraId="4A46FF5F"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3</w:t>
                  </w:r>
                </w:p>
              </w:tc>
              <w:tc>
                <w:tcPr>
                  <w:tcW w:w="1345" w:type="dxa"/>
                  <w:tcBorders>
                    <w:top w:val="nil"/>
                    <w:left w:val="nil"/>
                    <w:bottom w:val="single" w:sz="8" w:space="0" w:color="auto"/>
                    <w:right w:val="single" w:sz="8" w:space="0" w:color="auto"/>
                  </w:tcBorders>
                  <w:shd w:val="clear" w:color="auto" w:fill="auto"/>
                  <w:vAlign w:val="center"/>
                  <w:hideMark/>
                </w:tcPr>
                <w:p w14:paraId="20BFAECA"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Concluir el desarrollo e integración de los Centros de Comando, Control, Comunicaciones, Computación e Inteligencia (C4I) de las FF.AA.</w:t>
                  </w:r>
                </w:p>
              </w:tc>
              <w:tc>
                <w:tcPr>
                  <w:tcW w:w="1305" w:type="dxa"/>
                  <w:tcBorders>
                    <w:top w:val="nil"/>
                    <w:left w:val="nil"/>
                    <w:bottom w:val="single" w:sz="8" w:space="0" w:color="auto"/>
                    <w:right w:val="single" w:sz="8" w:space="0" w:color="auto"/>
                  </w:tcBorders>
                  <w:shd w:val="clear" w:color="auto" w:fill="auto"/>
                  <w:vAlign w:val="center"/>
                  <w:hideMark/>
                </w:tcPr>
                <w:p w14:paraId="74A1359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Centros de Comando y Control implementados y operativos.</w:t>
                  </w:r>
                </w:p>
              </w:tc>
              <w:tc>
                <w:tcPr>
                  <w:tcW w:w="612" w:type="dxa"/>
                  <w:tcBorders>
                    <w:top w:val="nil"/>
                    <w:left w:val="nil"/>
                    <w:bottom w:val="single" w:sz="8" w:space="0" w:color="auto"/>
                    <w:right w:val="single" w:sz="8" w:space="0" w:color="auto"/>
                  </w:tcBorders>
                  <w:shd w:val="clear" w:color="auto" w:fill="auto"/>
                  <w:vAlign w:val="center"/>
                  <w:hideMark/>
                </w:tcPr>
                <w:p w14:paraId="679233F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w:t>
                  </w:r>
                </w:p>
              </w:tc>
              <w:tc>
                <w:tcPr>
                  <w:tcW w:w="660" w:type="dxa"/>
                  <w:tcBorders>
                    <w:top w:val="nil"/>
                    <w:left w:val="nil"/>
                    <w:bottom w:val="single" w:sz="8" w:space="0" w:color="auto"/>
                    <w:right w:val="single" w:sz="8" w:space="0" w:color="auto"/>
                  </w:tcBorders>
                  <w:shd w:val="clear" w:color="auto" w:fill="auto"/>
                  <w:vAlign w:val="center"/>
                  <w:hideMark/>
                </w:tcPr>
                <w:p w14:paraId="6EDFFDC4" w14:textId="77777777" w:rsidR="0094095F" w:rsidRPr="001A6AF5" w:rsidRDefault="0094095F" w:rsidP="0094095F">
                  <w:pPr>
                    <w:spacing w:after="0" w:line="240" w:lineRule="auto"/>
                    <w:jc w:val="center"/>
                    <w:rPr>
                      <w:rFonts w:ascii="Times New Roman" w:eastAsia="Times New Roman" w:hAnsi="Times New Roman" w:cs="Times New Roman"/>
                      <w:sz w:val="16"/>
                      <w:szCs w:val="16"/>
                    </w:rPr>
                  </w:pPr>
                  <w:r w:rsidRPr="001A6AF5">
                    <w:rPr>
                      <w:rFonts w:ascii="Times New Roman" w:eastAsia="Times New Roman" w:hAnsi="Times New Roman" w:cs="Times New Roman"/>
                      <w:sz w:val="16"/>
                      <w:szCs w:val="16"/>
                    </w:rPr>
                    <w:t>2</w:t>
                  </w:r>
                </w:p>
              </w:tc>
              <w:tc>
                <w:tcPr>
                  <w:tcW w:w="860" w:type="dxa"/>
                  <w:tcBorders>
                    <w:top w:val="nil"/>
                    <w:left w:val="nil"/>
                    <w:bottom w:val="single" w:sz="8" w:space="0" w:color="auto"/>
                    <w:right w:val="single" w:sz="8" w:space="0" w:color="auto"/>
                  </w:tcBorders>
                  <w:shd w:val="clear" w:color="000000" w:fill="FFFFFF"/>
                  <w:vAlign w:val="center"/>
                  <w:hideMark/>
                </w:tcPr>
                <w:p w14:paraId="2217382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w:t>
                  </w:r>
                </w:p>
              </w:tc>
              <w:tc>
                <w:tcPr>
                  <w:tcW w:w="580" w:type="dxa"/>
                  <w:tcBorders>
                    <w:top w:val="nil"/>
                    <w:left w:val="nil"/>
                    <w:bottom w:val="single" w:sz="8" w:space="0" w:color="auto"/>
                    <w:right w:val="nil"/>
                  </w:tcBorders>
                  <w:shd w:val="clear" w:color="auto" w:fill="auto"/>
                  <w:vAlign w:val="center"/>
                  <w:hideMark/>
                </w:tcPr>
                <w:p w14:paraId="6FD1CBA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w:t>
                  </w:r>
                </w:p>
              </w:tc>
              <w:tc>
                <w:tcPr>
                  <w:tcW w:w="540" w:type="dxa"/>
                  <w:tcBorders>
                    <w:top w:val="nil"/>
                    <w:left w:val="single" w:sz="8" w:space="0" w:color="auto"/>
                    <w:bottom w:val="single" w:sz="8" w:space="0" w:color="auto"/>
                    <w:right w:val="single" w:sz="8" w:space="0" w:color="auto"/>
                  </w:tcBorders>
                  <w:shd w:val="clear" w:color="auto" w:fill="auto"/>
                  <w:vAlign w:val="center"/>
                  <w:hideMark/>
                </w:tcPr>
                <w:p w14:paraId="5E7F2BF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w:t>
                  </w:r>
                </w:p>
              </w:tc>
              <w:tc>
                <w:tcPr>
                  <w:tcW w:w="540" w:type="dxa"/>
                  <w:tcBorders>
                    <w:top w:val="nil"/>
                    <w:left w:val="nil"/>
                    <w:bottom w:val="single" w:sz="8" w:space="0" w:color="auto"/>
                    <w:right w:val="single" w:sz="8" w:space="0" w:color="auto"/>
                  </w:tcBorders>
                  <w:shd w:val="clear" w:color="auto" w:fill="auto"/>
                  <w:vAlign w:val="center"/>
                  <w:hideMark/>
                </w:tcPr>
                <w:p w14:paraId="4FC7BD9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w:t>
                  </w:r>
                </w:p>
              </w:tc>
              <w:tc>
                <w:tcPr>
                  <w:tcW w:w="540" w:type="dxa"/>
                  <w:tcBorders>
                    <w:top w:val="nil"/>
                    <w:left w:val="nil"/>
                    <w:bottom w:val="single" w:sz="8" w:space="0" w:color="auto"/>
                    <w:right w:val="single" w:sz="8" w:space="0" w:color="auto"/>
                  </w:tcBorders>
                  <w:shd w:val="clear" w:color="auto" w:fill="auto"/>
                  <w:vAlign w:val="center"/>
                  <w:hideMark/>
                </w:tcPr>
                <w:p w14:paraId="3CC014A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w:t>
                  </w:r>
                </w:p>
              </w:tc>
              <w:tc>
                <w:tcPr>
                  <w:tcW w:w="1083" w:type="dxa"/>
                  <w:tcBorders>
                    <w:top w:val="nil"/>
                    <w:left w:val="nil"/>
                    <w:bottom w:val="nil"/>
                    <w:right w:val="single" w:sz="8" w:space="0" w:color="auto"/>
                  </w:tcBorders>
                  <w:shd w:val="clear" w:color="auto" w:fill="auto"/>
                  <w:vAlign w:val="center"/>
                  <w:hideMark/>
                </w:tcPr>
                <w:p w14:paraId="2FE6291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nil"/>
                    <w:right w:val="single" w:sz="8" w:space="0" w:color="auto"/>
                  </w:tcBorders>
                  <w:shd w:val="clear" w:color="auto" w:fill="auto"/>
                  <w:vAlign w:val="center"/>
                  <w:hideMark/>
                </w:tcPr>
                <w:p w14:paraId="2BC3DF1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de Proyectos Especiales, MIDE</w:t>
                  </w:r>
                </w:p>
              </w:tc>
            </w:tr>
            <w:tr w:rsidR="0094095F" w:rsidRPr="001A6AF5" w14:paraId="274DD67F" w14:textId="77777777" w:rsidTr="0094095F">
              <w:trPr>
                <w:trHeight w:val="799"/>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481C235C"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4</w:t>
                  </w:r>
                </w:p>
              </w:tc>
              <w:tc>
                <w:tcPr>
                  <w:tcW w:w="1345" w:type="dxa"/>
                  <w:tcBorders>
                    <w:top w:val="nil"/>
                    <w:left w:val="nil"/>
                    <w:bottom w:val="single" w:sz="8" w:space="0" w:color="auto"/>
                    <w:right w:val="single" w:sz="8" w:space="0" w:color="auto"/>
                  </w:tcBorders>
                  <w:shd w:val="clear" w:color="000000" w:fill="C4D79B"/>
                  <w:vAlign w:val="center"/>
                  <w:hideMark/>
                </w:tcPr>
                <w:p w14:paraId="7A856832"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Iniciar el proyecto de construcción y equipamiento del edificio sede de la Comandancia General del ERD.</w:t>
                  </w:r>
                </w:p>
              </w:tc>
              <w:tc>
                <w:tcPr>
                  <w:tcW w:w="1305" w:type="dxa"/>
                  <w:tcBorders>
                    <w:top w:val="nil"/>
                    <w:left w:val="nil"/>
                    <w:bottom w:val="single" w:sz="8" w:space="0" w:color="auto"/>
                    <w:right w:val="single" w:sz="8" w:space="0" w:color="auto"/>
                  </w:tcBorders>
                  <w:shd w:val="clear" w:color="000000" w:fill="C4D79B"/>
                  <w:vAlign w:val="center"/>
                  <w:hideMark/>
                </w:tcPr>
                <w:p w14:paraId="6AFB35F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Edificio sede de la Comandancia General del ERD, construido y equipado.</w:t>
                  </w:r>
                </w:p>
              </w:tc>
              <w:tc>
                <w:tcPr>
                  <w:tcW w:w="612" w:type="dxa"/>
                  <w:tcBorders>
                    <w:top w:val="nil"/>
                    <w:left w:val="nil"/>
                    <w:bottom w:val="single" w:sz="8" w:space="0" w:color="auto"/>
                    <w:right w:val="single" w:sz="8" w:space="0" w:color="auto"/>
                  </w:tcBorders>
                  <w:shd w:val="clear" w:color="000000" w:fill="C4D79B"/>
                  <w:vAlign w:val="center"/>
                  <w:hideMark/>
                </w:tcPr>
                <w:p w14:paraId="4251D22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nil"/>
                    <w:left w:val="nil"/>
                    <w:bottom w:val="single" w:sz="8" w:space="0" w:color="auto"/>
                    <w:right w:val="single" w:sz="8" w:space="0" w:color="auto"/>
                  </w:tcBorders>
                  <w:shd w:val="clear" w:color="000000" w:fill="C4D79B"/>
                  <w:vAlign w:val="center"/>
                  <w:hideMark/>
                </w:tcPr>
                <w:p w14:paraId="57F79CB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15%</w:t>
                  </w:r>
                </w:p>
              </w:tc>
              <w:tc>
                <w:tcPr>
                  <w:tcW w:w="860" w:type="dxa"/>
                  <w:tcBorders>
                    <w:top w:val="nil"/>
                    <w:left w:val="nil"/>
                    <w:bottom w:val="single" w:sz="8" w:space="0" w:color="auto"/>
                    <w:right w:val="single" w:sz="8" w:space="0" w:color="auto"/>
                  </w:tcBorders>
                  <w:shd w:val="clear" w:color="000000" w:fill="C4D79B"/>
                  <w:vAlign w:val="center"/>
                  <w:hideMark/>
                </w:tcPr>
                <w:p w14:paraId="51434EE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34%</w:t>
                  </w:r>
                </w:p>
              </w:tc>
              <w:tc>
                <w:tcPr>
                  <w:tcW w:w="580" w:type="dxa"/>
                  <w:tcBorders>
                    <w:top w:val="nil"/>
                    <w:left w:val="nil"/>
                    <w:bottom w:val="single" w:sz="8" w:space="0" w:color="auto"/>
                    <w:right w:val="single" w:sz="8" w:space="0" w:color="auto"/>
                  </w:tcBorders>
                  <w:shd w:val="clear" w:color="000000" w:fill="C4D79B"/>
                  <w:vAlign w:val="center"/>
                  <w:hideMark/>
                </w:tcPr>
                <w:p w14:paraId="1E36BF8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nil"/>
                    <w:left w:val="nil"/>
                    <w:bottom w:val="single" w:sz="8" w:space="0" w:color="auto"/>
                    <w:right w:val="single" w:sz="8" w:space="0" w:color="auto"/>
                  </w:tcBorders>
                  <w:shd w:val="clear" w:color="000000" w:fill="C4D79B"/>
                  <w:vAlign w:val="center"/>
                  <w:hideMark/>
                </w:tcPr>
                <w:p w14:paraId="355E35B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nil"/>
                    <w:left w:val="nil"/>
                    <w:bottom w:val="single" w:sz="8" w:space="0" w:color="auto"/>
                    <w:right w:val="single" w:sz="8" w:space="0" w:color="auto"/>
                  </w:tcBorders>
                  <w:shd w:val="clear" w:color="000000" w:fill="C4D79B"/>
                  <w:vAlign w:val="center"/>
                  <w:hideMark/>
                </w:tcPr>
                <w:p w14:paraId="7A3FBCF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nil"/>
                    <w:left w:val="nil"/>
                    <w:bottom w:val="single" w:sz="8" w:space="0" w:color="auto"/>
                    <w:right w:val="single" w:sz="8" w:space="0" w:color="auto"/>
                  </w:tcBorders>
                  <w:shd w:val="clear" w:color="000000" w:fill="C4D79B"/>
                  <w:vAlign w:val="center"/>
                  <w:hideMark/>
                </w:tcPr>
                <w:p w14:paraId="7A4149D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1083" w:type="dxa"/>
                  <w:tcBorders>
                    <w:top w:val="single" w:sz="8" w:space="0" w:color="auto"/>
                    <w:left w:val="nil"/>
                    <w:bottom w:val="single" w:sz="8" w:space="0" w:color="auto"/>
                    <w:right w:val="single" w:sz="8" w:space="0" w:color="auto"/>
                  </w:tcBorders>
                  <w:shd w:val="clear" w:color="000000" w:fill="C4D79B"/>
                  <w:vAlign w:val="center"/>
                  <w:hideMark/>
                </w:tcPr>
                <w:p w14:paraId="35BB801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8" w:space="0" w:color="auto"/>
                    <w:left w:val="nil"/>
                    <w:bottom w:val="single" w:sz="8" w:space="0" w:color="auto"/>
                    <w:right w:val="single" w:sz="8" w:space="0" w:color="auto"/>
                  </w:tcBorders>
                  <w:shd w:val="clear" w:color="000000" w:fill="C4D79B"/>
                  <w:vAlign w:val="center"/>
                  <w:hideMark/>
                </w:tcPr>
                <w:p w14:paraId="752F013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Comandante General del ERD.</w:t>
                  </w:r>
                </w:p>
              </w:tc>
            </w:tr>
            <w:tr w:rsidR="0094095F" w:rsidRPr="00020BD7" w14:paraId="1C329461" w14:textId="77777777" w:rsidTr="0094095F">
              <w:trPr>
                <w:trHeight w:val="1103"/>
              </w:trPr>
              <w:tc>
                <w:tcPr>
                  <w:tcW w:w="540" w:type="dxa"/>
                  <w:tcBorders>
                    <w:top w:val="nil"/>
                    <w:left w:val="single" w:sz="8" w:space="0" w:color="auto"/>
                    <w:bottom w:val="single" w:sz="8" w:space="0" w:color="auto"/>
                    <w:right w:val="single" w:sz="8" w:space="0" w:color="auto"/>
                  </w:tcBorders>
                  <w:shd w:val="clear" w:color="000000" w:fill="FFFFFF"/>
                  <w:vAlign w:val="center"/>
                  <w:hideMark/>
                </w:tcPr>
                <w:p w14:paraId="702A9F60"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5</w:t>
                  </w:r>
                </w:p>
              </w:tc>
              <w:tc>
                <w:tcPr>
                  <w:tcW w:w="1345" w:type="dxa"/>
                  <w:tcBorders>
                    <w:top w:val="nil"/>
                    <w:left w:val="nil"/>
                    <w:bottom w:val="single" w:sz="8" w:space="0" w:color="auto"/>
                    <w:right w:val="single" w:sz="8" w:space="0" w:color="auto"/>
                  </w:tcBorders>
                  <w:shd w:val="clear" w:color="000000" w:fill="FFFFFF"/>
                  <w:vAlign w:val="center"/>
                  <w:hideMark/>
                </w:tcPr>
                <w:p w14:paraId="2E310C87"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Tareas Operacionales realizadas para contrarrestar las amenazas a la seguridad nacional conforme el cumplimiento al PONFF.AA.</w:t>
                  </w:r>
                </w:p>
              </w:tc>
              <w:tc>
                <w:tcPr>
                  <w:tcW w:w="1305" w:type="dxa"/>
                  <w:tcBorders>
                    <w:top w:val="nil"/>
                    <w:left w:val="nil"/>
                    <w:bottom w:val="single" w:sz="8" w:space="0" w:color="auto"/>
                    <w:right w:val="single" w:sz="8" w:space="0" w:color="auto"/>
                  </w:tcBorders>
                  <w:shd w:val="clear" w:color="000000" w:fill="FFFFFF"/>
                  <w:vAlign w:val="center"/>
                  <w:hideMark/>
                </w:tcPr>
                <w:p w14:paraId="2ABA6B3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Operaciones ejecutadas.</w:t>
                  </w:r>
                </w:p>
              </w:tc>
              <w:tc>
                <w:tcPr>
                  <w:tcW w:w="612" w:type="dxa"/>
                  <w:tcBorders>
                    <w:top w:val="nil"/>
                    <w:left w:val="nil"/>
                    <w:bottom w:val="single" w:sz="8" w:space="0" w:color="auto"/>
                    <w:right w:val="single" w:sz="8" w:space="0" w:color="auto"/>
                  </w:tcBorders>
                  <w:shd w:val="clear" w:color="000000" w:fill="FFFFFF"/>
                  <w:vAlign w:val="center"/>
                  <w:hideMark/>
                </w:tcPr>
                <w:p w14:paraId="4CAEE99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673</w:t>
                  </w:r>
                </w:p>
              </w:tc>
              <w:tc>
                <w:tcPr>
                  <w:tcW w:w="660" w:type="dxa"/>
                  <w:tcBorders>
                    <w:top w:val="nil"/>
                    <w:left w:val="nil"/>
                    <w:bottom w:val="single" w:sz="8" w:space="0" w:color="auto"/>
                    <w:right w:val="single" w:sz="8" w:space="0" w:color="auto"/>
                  </w:tcBorders>
                  <w:shd w:val="clear" w:color="000000" w:fill="FFFFFF"/>
                  <w:vAlign w:val="center"/>
                  <w:hideMark/>
                </w:tcPr>
                <w:p w14:paraId="6D4498A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1,966</w:t>
                  </w:r>
                </w:p>
              </w:tc>
              <w:tc>
                <w:tcPr>
                  <w:tcW w:w="860" w:type="dxa"/>
                  <w:tcBorders>
                    <w:top w:val="nil"/>
                    <w:left w:val="nil"/>
                    <w:bottom w:val="single" w:sz="8" w:space="0" w:color="auto"/>
                    <w:right w:val="single" w:sz="8" w:space="0" w:color="auto"/>
                  </w:tcBorders>
                  <w:shd w:val="clear" w:color="000000" w:fill="FFFFFF"/>
                  <w:vAlign w:val="center"/>
                  <w:hideMark/>
                </w:tcPr>
                <w:p w14:paraId="7BA0309A" w14:textId="77777777" w:rsidR="0094095F" w:rsidRPr="001A6AF5" w:rsidRDefault="0094095F" w:rsidP="0094095F">
                  <w:pPr>
                    <w:spacing w:after="0" w:line="240" w:lineRule="auto"/>
                    <w:jc w:val="center"/>
                    <w:rPr>
                      <w:rFonts w:ascii="Times New Roman" w:eastAsia="Times New Roman" w:hAnsi="Times New Roman" w:cs="Times New Roman"/>
                      <w:sz w:val="16"/>
                      <w:szCs w:val="16"/>
                    </w:rPr>
                  </w:pPr>
                  <w:r w:rsidRPr="001A6AF5">
                    <w:rPr>
                      <w:rFonts w:ascii="Times New Roman" w:eastAsia="Times New Roman" w:hAnsi="Times New Roman" w:cs="Times New Roman"/>
                      <w:sz w:val="16"/>
                      <w:szCs w:val="16"/>
                    </w:rPr>
                    <w:t>6,874</w:t>
                  </w:r>
                </w:p>
              </w:tc>
              <w:tc>
                <w:tcPr>
                  <w:tcW w:w="5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B75752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850</w:t>
                  </w:r>
                </w:p>
              </w:tc>
              <w:tc>
                <w:tcPr>
                  <w:tcW w:w="540" w:type="dxa"/>
                  <w:tcBorders>
                    <w:top w:val="nil"/>
                    <w:left w:val="nil"/>
                    <w:bottom w:val="single" w:sz="8" w:space="0" w:color="auto"/>
                    <w:right w:val="single" w:sz="8" w:space="0" w:color="auto"/>
                  </w:tcBorders>
                  <w:shd w:val="clear" w:color="000000" w:fill="FFFFFF"/>
                  <w:vAlign w:val="center"/>
                  <w:hideMark/>
                </w:tcPr>
                <w:p w14:paraId="741C916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900</w:t>
                  </w:r>
                </w:p>
              </w:tc>
              <w:tc>
                <w:tcPr>
                  <w:tcW w:w="540" w:type="dxa"/>
                  <w:tcBorders>
                    <w:top w:val="nil"/>
                    <w:left w:val="nil"/>
                    <w:bottom w:val="single" w:sz="8" w:space="0" w:color="auto"/>
                    <w:right w:val="single" w:sz="8" w:space="0" w:color="auto"/>
                  </w:tcBorders>
                  <w:shd w:val="clear" w:color="000000" w:fill="FFFFFF"/>
                  <w:vAlign w:val="center"/>
                  <w:hideMark/>
                </w:tcPr>
                <w:p w14:paraId="0703827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900</w:t>
                  </w:r>
                </w:p>
              </w:tc>
              <w:tc>
                <w:tcPr>
                  <w:tcW w:w="540" w:type="dxa"/>
                  <w:tcBorders>
                    <w:top w:val="nil"/>
                    <w:left w:val="nil"/>
                    <w:bottom w:val="single" w:sz="8" w:space="0" w:color="auto"/>
                    <w:right w:val="single" w:sz="8" w:space="0" w:color="auto"/>
                  </w:tcBorders>
                  <w:shd w:val="clear" w:color="000000" w:fill="FFFFFF"/>
                  <w:vAlign w:val="center"/>
                  <w:hideMark/>
                </w:tcPr>
                <w:p w14:paraId="2CB041D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900</w:t>
                  </w:r>
                </w:p>
              </w:tc>
              <w:tc>
                <w:tcPr>
                  <w:tcW w:w="1083" w:type="dxa"/>
                  <w:tcBorders>
                    <w:top w:val="nil"/>
                    <w:left w:val="nil"/>
                    <w:bottom w:val="single" w:sz="8" w:space="0" w:color="auto"/>
                    <w:right w:val="single" w:sz="8" w:space="0" w:color="auto"/>
                  </w:tcBorders>
                  <w:shd w:val="clear" w:color="000000" w:fill="FFFFFF"/>
                  <w:vAlign w:val="center"/>
                  <w:hideMark/>
                </w:tcPr>
                <w:p w14:paraId="00DA49D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51509A0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lang w:val="en-US"/>
                    </w:rPr>
                  </w:pPr>
                  <w:r w:rsidRPr="001A6AF5">
                    <w:rPr>
                      <w:rFonts w:ascii="Times New Roman" w:eastAsia="Times New Roman" w:hAnsi="Times New Roman" w:cs="Times New Roman"/>
                      <w:color w:val="000000"/>
                      <w:sz w:val="16"/>
                      <w:szCs w:val="16"/>
                      <w:lang w:val="en-US"/>
                    </w:rPr>
                    <w:t>ERD, ARD, FARD, CESFRONT, CESEP, CESAC.</w:t>
                  </w:r>
                </w:p>
              </w:tc>
            </w:tr>
            <w:tr w:rsidR="0094095F" w:rsidRPr="00020BD7" w14:paraId="1F41F671" w14:textId="77777777" w:rsidTr="0094095F">
              <w:trPr>
                <w:trHeight w:val="784"/>
              </w:trPr>
              <w:tc>
                <w:tcPr>
                  <w:tcW w:w="54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5B732042" w14:textId="77777777" w:rsidR="0094095F" w:rsidRPr="001A6AF5" w:rsidRDefault="0094095F" w:rsidP="0094095F">
                  <w:pPr>
                    <w:spacing w:after="0" w:line="240" w:lineRule="auto"/>
                    <w:jc w:val="center"/>
                    <w:rPr>
                      <w:rFonts w:ascii="Times New Roman" w:eastAsia="Times New Roman" w:hAnsi="Times New Roman" w:cs="Times New Roman"/>
                      <w:color w:val="000000"/>
                      <w:sz w:val="20"/>
                      <w:szCs w:val="20"/>
                    </w:rPr>
                  </w:pPr>
                  <w:r w:rsidRPr="001A6AF5">
                    <w:rPr>
                      <w:rFonts w:ascii="Times New Roman" w:eastAsia="Times New Roman" w:hAnsi="Times New Roman" w:cs="Times New Roman"/>
                      <w:color w:val="000000"/>
                      <w:sz w:val="20"/>
                      <w:szCs w:val="20"/>
                    </w:rPr>
                    <w:lastRenderedPageBreak/>
                    <w:t>6</w:t>
                  </w:r>
                </w:p>
              </w:tc>
              <w:tc>
                <w:tcPr>
                  <w:tcW w:w="1345"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6AA967B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Combate contra el tráfico irregular de emigrantes.</w:t>
                  </w:r>
                </w:p>
              </w:tc>
              <w:tc>
                <w:tcPr>
                  <w:tcW w:w="1305"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7FFC5B8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Personas detenidas.</w:t>
                  </w:r>
                </w:p>
              </w:tc>
              <w:tc>
                <w:tcPr>
                  <w:tcW w:w="612"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0F501C8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1304</w:t>
                  </w:r>
                </w:p>
              </w:tc>
              <w:tc>
                <w:tcPr>
                  <w:tcW w:w="66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0F63B38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1,207</w:t>
                  </w:r>
                </w:p>
              </w:tc>
              <w:tc>
                <w:tcPr>
                  <w:tcW w:w="86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7EEAE9E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8,976</w:t>
                  </w:r>
                </w:p>
              </w:tc>
              <w:tc>
                <w:tcPr>
                  <w:tcW w:w="580" w:type="dxa"/>
                  <w:vMerge w:val="restart"/>
                  <w:tcBorders>
                    <w:top w:val="single" w:sz="8" w:space="0" w:color="auto"/>
                    <w:left w:val="single" w:sz="8" w:space="0" w:color="auto"/>
                    <w:bottom w:val="single" w:sz="8" w:space="0" w:color="000000"/>
                    <w:right w:val="single" w:sz="8" w:space="0" w:color="auto"/>
                  </w:tcBorders>
                  <w:shd w:val="clear" w:color="000000" w:fill="C4D79B"/>
                  <w:vAlign w:val="center"/>
                  <w:hideMark/>
                </w:tcPr>
                <w:p w14:paraId="151C350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1304</w:t>
                  </w:r>
                </w:p>
              </w:tc>
              <w:tc>
                <w:tcPr>
                  <w:tcW w:w="540" w:type="dxa"/>
                  <w:vMerge w:val="restart"/>
                  <w:tcBorders>
                    <w:top w:val="nil"/>
                    <w:left w:val="nil"/>
                    <w:bottom w:val="single" w:sz="8" w:space="0" w:color="000000"/>
                    <w:right w:val="single" w:sz="8" w:space="0" w:color="auto"/>
                  </w:tcBorders>
                  <w:shd w:val="clear" w:color="000000" w:fill="C4D79B"/>
                  <w:vAlign w:val="center"/>
                  <w:hideMark/>
                </w:tcPr>
                <w:p w14:paraId="762B665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1304</w:t>
                  </w:r>
                </w:p>
              </w:tc>
              <w:tc>
                <w:tcPr>
                  <w:tcW w:w="540" w:type="dxa"/>
                  <w:vMerge w:val="restart"/>
                  <w:tcBorders>
                    <w:top w:val="nil"/>
                    <w:left w:val="nil"/>
                    <w:bottom w:val="single" w:sz="8" w:space="0" w:color="000000"/>
                    <w:right w:val="single" w:sz="8" w:space="0" w:color="auto"/>
                  </w:tcBorders>
                  <w:shd w:val="clear" w:color="000000" w:fill="C4D79B"/>
                  <w:vAlign w:val="center"/>
                  <w:hideMark/>
                </w:tcPr>
                <w:p w14:paraId="7A013FA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1304</w:t>
                  </w:r>
                </w:p>
              </w:tc>
              <w:tc>
                <w:tcPr>
                  <w:tcW w:w="540" w:type="dxa"/>
                  <w:vMerge w:val="restart"/>
                  <w:tcBorders>
                    <w:top w:val="nil"/>
                    <w:left w:val="nil"/>
                    <w:bottom w:val="single" w:sz="8" w:space="0" w:color="000000"/>
                    <w:right w:val="single" w:sz="8" w:space="0" w:color="auto"/>
                  </w:tcBorders>
                  <w:shd w:val="clear" w:color="000000" w:fill="C4D79B"/>
                  <w:vAlign w:val="center"/>
                  <w:hideMark/>
                </w:tcPr>
                <w:p w14:paraId="1CF3472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1304</w:t>
                  </w:r>
                </w:p>
              </w:tc>
              <w:tc>
                <w:tcPr>
                  <w:tcW w:w="1083" w:type="dxa"/>
                  <w:vMerge w:val="restart"/>
                  <w:tcBorders>
                    <w:top w:val="nil"/>
                    <w:left w:val="nil"/>
                    <w:bottom w:val="single" w:sz="8" w:space="0" w:color="000000"/>
                    <w:right w:val="single" w:sz="8" w:space="0" w:color="auto"/>
                  </w:tcBorders>
                  <w:shd w:val="clear" w:color="000000" w:fill="C4D79B"/>
                  <w:vAlign w:val="center"/>
                  <w:hideMark/>
                </w:tcPr>
                <w:p w14:paraId="3BFC7AA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5FFA455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lang w:val="en-US"/>
                    </w:rPr>
                  </w:pPr>
                  <w:r w:rsidRPr="001A6AF5">
                    <w:rPr>
                      <w:rFonts w:ascii="Times New Roman" w:eastAsia="Times New Roman" w:hAnsi="Times New Roman" w:cs="Times New Roman"/>
                      <w:color w:val="000000"/>
                      <w:sz w:val="16"/>
                      <w:szCs w:val="16"/>
                      <w:lang w:val="en-US"/>
                    </w:rPr>
                    <w:t>ERD, ARD, FARD, CESFRONT, CESEP, CESAC.</w:t>
                  </w:r>
                </w:p>
              </w:tc>
            </w:tr>
            <w:tr w:rsidR="0094095F" w:rsidRPr="00020BD7" w14:paraId="2934A21D" w14:textId="77777777" w:rsidTr="0094095F">
              <w:trPr>
                <w:trHeight w:val="304"/>
              </w:trPr>
              <w:tc>
                <w:tcPr>
                  <w:tcW w:w="540" w:type="dxa"/>
                  <w:vMerge/>
                  <w:tcBorders>
                    <w:top w:val="nil"/>
                    <w:left w:val="single" w:sz="8" w:space="0" w:color="auto"/>
                    <w:bottom w:val="single" w:sz="8" w:space="0" w:color="000000"/>
                    <w:right w:val="single" w:sz="8" w:space="0" w:color="auto"/>
                  </w:tcBorders>
                  <w:vAlign w:val="center"/>
                  <w:hideMark/>
                </w:tcPr>
                <w:p w14:paraId="40980180" w14:textId="77777777" w:rsidR="0094095F" w:rsidRPr="001A6AF5" w:rsidRDefault="0094095F" w:rsidP="0094095F">
                  <w:pPr>
                    <w:spacing w:after="0" w:line="240" w:lineRule="auto"/>
                    <w:rPr>
                      <w:rFonts w:ascii="Times New Roman" w:eastAsia="Times New Roman" w:hAnsi="Times New Roman" w:cs="Times New Roman"/>
                      <w:color w:val="000000"/>
                      <w:sz w:val="20"/>
                      <w:szCs w:val="20"/>
                      <w:lang w:val="en-US"/>
                    </w:rPr>
                  </w:pPr>
                </w:p>
              </w:tc>
              <w:tc>
                <w:tcPr>
                  <w:tcW w:w="1345" w:type="dxa"/>
                  <w:vMerge/>
                  <w:tcBorders>
                    <w:top w:val="nil"/>
                    <w:left w:val="single" w:sz="8" w:space="0" w:color="auto"/>
                    <w:bottom w:val="single" w:sz="8" w:space="0" w:color="000000"/>
                    <w:right w:val="single" w:sz="8" w:space="0" w:color="auto"/>
                  </w:tcBorders>
                  <w:vAlign w:val="center"/>
                  <w:hideMark/>
                </w:tcPr>
                <w:p w14:paraId="227E6B09"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1305" w:type="dxa"/>
                  <w:vMerge/>
                  <w:tcBorders>
                    <w:top w:val="nil"/>
                    <w:left w:val="single" w:sz="8" w:space="0" w:color="auto"/>
                    <w:bottom w:val="single" w:sz="8" w:space="0" w:color="000000"/>
                    <w:right w:val="single" w:sz="8" w:space="0" w:color="auto"/>
                  </w:tcBorders>
                  <w:vAlign w:val="center"/>
                  <w:hideMark/>
                </w:tcPr>
                <w:p w14:paraId="66DD0272"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612" w:type="dxa"/>
                  <w:vMerge/>
                  <w:tcBorders>
                    <w:top w:val="nil"/>
                    <w:left w:val="single" w:sz="8" w:space="0" w:color="auto"/>
                    <w:bottom w:val="single" w:sz="8" w:space="0" w:color="000000"/>
                    <w:right w:val="single" w:sz="8" w:space="0" w:color="auto"/>
                  </w:tcBorders>
                  <w:vAlign w:val="center"/>
                  <w:hideMark/>
                </w:tcPr>
                <w:p w14:paraId="47B3C8DF"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660" w:type="dxa"/>
                  <w:vMerge/>
                  <w:tcBorders>
                    <w:top w:val="nil"/>
                    <w:left w:val="single" w:sz="8" w:space="0" w:color="auto"/>
                    <w:bottom w:val="single" w:sz="8" w:space="0" w:color="000000"/>
                    <w:right w:val="single" w:sz="8" w:space="0" w:color="auto"/>
                  </w:tcBorders>
                  <w:vAlign w:val="center"/>
                  <w:hideMark/>
                </w:tcPr>
                <w:p w14:paraId="572DFDB5"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860" w:type="dxa"/>
                  <w:vMerge/>
                  <w:tcBorders>
                    <w:top w:val="nil"/>
                    <w:left w:val="single" w:sz="8" w:space="0" w:color="auto"/>
                    <w:bottom w:val="single" w:sz="8" w:space="0" w:color="000000"/>
                    <w:right w:val="single" w:sz="8" w:space="0" w:color="auto"/>
                  </w:tcBorders>
                  <w:vAlign w:val="center"/>
                  <w:hideMark/>
                </w:tcPr>
                <w:p w14:paraId="1A6AFBC5"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580" w:type="dxa"/>
                  <w:vMerge/>
                  <w:tcBorders>
                    <w:top w:val="single" w:sz="8" w:space="0" w:color="auto"/>
                    <w:left w:val="single" w:sz="8" w:space="0" w:color="auto"/>
                    <w:bottom w:val="single" w:sz="8" w:space="0" w:color="000000"/>
                    <w:right w:val="single" w:sz="8" w:space="0" w:color="auto"/>
                  </w:tcBorders>
                  <w:vAlign w:val="center"/>
                  <w:hideMark/>
                </w:tcPr>
                <w:p w14:paraId="15498771"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540" w:type="dxa"/>
                  <w:vMerge/>
                  <w:tcBorders>
                    <w:top w:val="nil"/>
                    <w:left w:val="nil"/>
                    <w:bottom w:val="single" w:sz="8" w:space="0" w:color="000000"/>
                    <w:right w:val="single" w:sz="8" w:space="0" w:color="auto"/>
                  </w:tcBorders>
                  <w:vAlign w:val="center"/>
                  <w:hideMark/>
                </w:tcPr>
                <w:p w14:paraId="40DDA97B"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540" w:type="dxa"/>
                  <w:vMerge/>
                  <w:tcBorders>
                    <w:top w:val="nil"/>
                    <w:left w:val="nil"/>
                    <w:bottom w:val="single" w:sz="8" w:space="0" w:color="000000"/>
                    <w:right w:val="single" w:sz="8" w:space="0" w:color="auto"/>
                  </w:tcBorders>
                  <w:vAlign w:val="center"/>
                  <w:hideMark/>
                </w:tcPr>
                <w:p w14:paraId="12BBACB4"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540" w:type="dxa"/>
                  <w:vMerge/>
                  <w:tcBorders>
                    <w:top w:val="nil"/>
                    <w:left w:val="nil"/>
                    <w:bottom w:val="single" w:sz="8" w:space="0" w:color="000000"/>
                    <w:right w:val="single" w:sz="8" w:space="0" w:color="auto"/>
                  </w:tcBorders>
                  <w:vAlign w:val="center"/>
                  <w:hideMark/>
                </w:tcPr>
                <w:p w14:paraId="44DD20C6"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1083" w:type="dxa"/>
                  <w:vMerge/>
                  <w:tcBorders>
                    <w:top w:val="nil"/>
                    <w:left w:val="nil"/>
                    <w:bottom w:val="single" w:sz="8" w:space="0" w:color="000000"/>
                    <w:right w:val="single" w:sz="8" w:space="0" w:color="auto"/>
                  </w:tcBorders>
                  <w:vAlign w:val="center"/>
                  <w:hideMark/>
                </w:tcPr>
                <w:p w14:paraId="723F2C49"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570" w:type="dxa"/>
                  <w:vMerge/>
                  <w:tcBorders>
                    <w:top w:val="nil"/>
                    <w:left w:val="single" w:sz="8" w:space="0" w:color="auto"/>
                    <w:bottom w:val="single" w:sz="8" w:space="0" w:color="000000"/>
                    <w:right w:val="single" w:sz="8" w:space="0" w:color="auto"/>
                  </w:tcBorders>
                  <w:vAlign w:val="center"/>
                  <w:hideMark/>
                </w:tcPr>
                <w:p w14:paraId="7C92DCFC"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r>
            <w:tr w:rsidR="0094095F" w:rsidRPr="00020BD7" w14:paraId="6F964007" w14:textId="77777777" w:rsidTr="0094095F">
              <w:trPr>
                <w:trHeight w:val="784"/>
              </w:trPr>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33C0208"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7</w:t>
                  </w:r>
                </w:p>
              </w:tc>
              <w:tc>
                <w:tcPr>
                  <w:tcW w:w="134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026E26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Combate contra el tráfico irregular de inmigrantes. </w:t>
                  </w:r>
                </w:p>
              </w:tc>
              <w:tc>
                <w:tcPr>
                  <w:tcW w:w="130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EC80F5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Personas detenidas.</w:t>
                  </w:r>
                </w:p>
              </w:tc>
              <w:tc>
                <w:tcPr>
                  <w:tcW w:w="61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C013D7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48,557</w:t>
                  </w:r>
                </w:p>
              </w:tc>
              <w:tc>
                <w:tcPr>
                  <w:tcW w:w="66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6A0F02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116,981</w:t>
                  </w:r>
                </w:p>
              </w:tc>
              <w:tc>
                <w:tcPr>
                  <w:tcW w:w="86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729D8C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218,102</w:t>
                  </w:r>
                </w:p>
              </w:tc>
              <w:tc>
                <w:tcPr>
                  <w:tcW w:w="58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B6EA84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48,557</w:t>
                  </w:r>
                </w:p>
              </w:tc>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F3B99E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48557</w:t>
                  </w:r>
                </w:p>
              </w:tc>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C8BACB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48558</w:t>
                  </w:r>
                </w:p>
              </w:tc>
              <w:tc>
                <w:tcPr>
                  <w:tcW w:w="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56D25F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48559</w:t>
                  </w:r>
                </w:p>
              </w:tc>
              <w:tc>
                <w:tcPr>
                  <w:tcW w:w="1083" w:type="dxa"/>
                  <w:vMerge w:val="restart"/>
                  <w:tcBorders>
                    <w:top w:val="nil"/>
                    <w:left w:val="nil"/>
                    <w:bottom w:val="single" w:sz="8" w:space="0" w:color="000000"/>
                    <w:right w:val="single" w:sz="8" w:space="0" w:color="auto"/>
                  </w:tcBorders>
                  <w:shd w:val="clear" w:color="000000" w:fill="FFFFFF"/>
                  <w:vAlign w:val="center"/>
                  <w:hideMark/>
                </w:tcPr>
                <w:p w14:paraId="6755835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69D677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lang w:val="en-US"/>
                    </w:rPr>
                  </w:pPr>
                  <w:r w:rsidRPr="001A6AF5">
                    <w:rPr>
                      <w:rFonts w:ascii="Times New Roman" w:eastAsia="Times New Roman" w:hAnsi="Times New Roman" w:cs="Times New Roman"/>
                      <w:color w:val="000000"/>
                      <w:sz w:val="16"/>
                      <w:szCs w:val="16"/>
                      <w:lang w:val="en-US"/>
                    </w:rPr>
                    <w:t>ERD, ARD, FARD, CESFRONT, CESEP, CESAC.</w:t>
                  </w:r>
                </w:p>
              </w:tc>
            </w:tr>
            <w:tr w:rsidR="0094095F" w:rsidRPr="00020BD7" w14:paraId="42CF9C69" w14:textId="77777777" w:rsidTr="0094095F">
              <w:trPr>
                <w:trHeight w:val="230"/>
              </w:trPr>
              <w:tc>
                <w:tcPr>
                  <w:tcW w:w="540" w:type="dxa"/>
                  <w:vMerge/>
                  <w:tcBorders>
                    <w:top w:val="nil"/>
                    <w:left w:val="single" w:sz="8" w:space="0" w:color="auto"/>
                    <w:bottom w:val="single" w:sz="8" w:space="0" w:color="000000"/>
                    <w:right w:val="single" w:sz="8" w:space="0" w:color="auto"/>
                  </w:tcBorders>
                  <w:vAlign w:val="center"/>
                  <w:hideMark/>
                </w:tcPr>
                <w:p w14:paraId="72232E8C"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lang w:val="en-US"/>
                    </w:rPr>
                  </w:pPr>
                </w:p>
              </w:tc>
              <w:tc>
                <w:tcPr>
                  <w:tcW w:w="1345" w:type="dxa"/>
                  <w:vMerge/>
                  <w:tcBorders>
                    <w:top w:val="nil"/>
                    <w:left w:val="single" w:sz="8" w:space="0" w:color="auto"/>
                    <w:bottom w:val="single" w:sz="8" w:space="0" w:color="000000"/>
                    <w:right w:val="single" w:sz="8" w:space="0" w:color="auto"/>
                  </w:tcBorders>
                  <w:vAlign w:val="center"/>
                  <w:hideMark/>
                </w:tcPr>
                <w:p w14:paraId="4ABDA12D"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1305" w:type="dxa"/>
                  <w:vMerge/>
                  <w:tcBorders>
                    <w:top w:val="nil"/>
                    <w:left w:val="single" w:sz="8" w:space="0" w:color="auto"/>
                    <w:bottom w:val="single" w:sz="8" w:space="0" w:color="000000"/>
                    <w:right w:val="single" w:sz="8" w:space="0" w:color="auto"/>
                  </w:tcBorders>
                  <w:vAlign w:val="center"/>
                  <w:hideMark/>
                </w:tcPr>
                <w:p w14:paraId="67DD1FF9"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612" w:type="dxa"/>
                  <w:vMerge/>
                  <w:tcBorders>
                    <w:top w:val="nil"/>
                    <w:left w:val="single" w:sz="8" w:space="0" w:color="auto"/>
                    <w:bottom w:val="single" w:sz="8" w:space="0" w:color="000000"/>
                    <w:right w:val="single" w:sz="8" w:space="0" w:color="auto"/>
                  </w:tcBorders>
                  <w:vAlign w:val="center"/>
                  <w:hideMark/>
                </w:tcPr>
                <w:p w14:paraId="2920917D"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660" w:type="dxa"/>
                  <w:vMerge/>
                  <w:tcBorders>
                    <w:top w:val="nil"/>
                    <w:left w:val="single" w:sz="8" w:space="0" w:color="auto"/>
                    <w:bottom w:val="single" w:sz="8" w:space="0" w:color="000000"/>
                    <w:right w:val="single" w:sz="8" w:space="0" w:color="auto"/>
                  </w:tcBorders>
                  <w:vAlign w:val="center"/>
                  <w:hideMark/>
                </w:tcPr>
                <w:p w14:paraId="617A2FD1"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860" w:type="dxa"/>
                  <w:vMerge/>
                  <w:tcBorders>
                    <w:top w:val="nil"/>
                    <w:left w:val="single" w:sz="8" w:space="0" w:color="auto"/>
                    <w:bottom w:val="single" w:sz="8" w:space="0" w:color="000000"/>
                    <w:right w:val="single" w:sz="8" w:space="0" w:color="auto"/>
                  </w:tcBorders>
                  <w:vAlign w:val="center"/>
                  <w:hideMark/>
                </w:tcPr>
                <w:p w14:paraId="278942BD"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580" w:type="dxa"/>
                  <w:vMerge/>
                  <w:tcBorders>
                    <w:top w:val="nil"/>
                    <w:left w:val="single" w:sz="8" w:space="0" w:color="auto"/>
                    <w:bottom w:val="single" w:sz="8" w:space="0" w:color="000000"/>
                    <w:right w:val="single" w:sz="8" w:space="0" w:color="auto"/>
                  </w:tcBorders>
                  <w:vAlign w:val="center"/>
                  <w:hideMark/>
                </w:tcPr>
                <w:p w14:paraId="57D21005"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540" w:type="dxa"/>
                  <w:vMerge/>
                  <w:tcBorders>
                    <w:top w:val="nil"/>
                    <w:left w:val="single" w:sz="8" w:space="0" w:color="auto"/>
                    <w:bottom w:val="single" w:sz="8" w:space="0" w:color="000000"/>
                    <w:right w:val="single" w:sz="8" w:space="0" w:color="auto"/>
                  </w:tcBorders>
                  <w:vAlign w:val="center"/>
                  <w:hideMark/>
                </w:tcPr>
                <w:p w14:paraId="30BD74F9"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540" w:type="dxa"/>
                  <w:vMerge/>
                  <w:tcBorders>
                    <w:top w:val="nil"/>
                    <w:left w:val="single" w:sz="8" w:space="0" w:color="auto"/>
                    <w:bottom w:val="single" w:sz="8" w:space="0" w:color="000000"/>
                    <w:right w:val="single" w:sz="8" w:space="0" w:color="auto"/>
                  </w:tcBorders>
                  <w:vAlign w:val="center"/>
                  <w:hideMark/>
                </w:tcPr>
                <w:p w14:paraId="6F3D302C"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540" w:type="dxa"/>
                  <w:vMerge/>
                  <w:tcBorders>
                    <w:top w:val="nil"/>
                    <w:left w:val="single" w:sz="8" w:space="0" w:color="auto"/>
                    <w:bottom w:val="single" w:sz="8" w:space="0" w:color="000000"/>
                    <w:right w:val="single" w:sz="8" w:space="0" w:color="auto"/>
                  </w:tcBorders>
                  <w:vAlign w:val="center"/>
                  <w:hideMark/>
                </w:tcPr>
                <w:p w14:paraId="196DFF46"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1083" w:type="dxa"/>
                  <w:vMerge/>
                  <w:tcBorders>
                    <w:top w:val="nil"/>
                    <w:left w:val="nil"/>
                    <w:bottom w:val="single" w:sz="8" w:space="0" w:color="000000"/>
                    <w:right w:val="single" w:sz="8" w:space="0" w:color="auto"/>
                  </w:tcBorders>
                  <w:vAlign w:val="center"/>
                  <w:hideMark/>
                </w:tcPr>
                <w:p w14:paraId="2BE6DA80"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c>
                <w:tcPr>
                  <w:tcW w:w="570" w:type="dxa"/>
                  <w:vMerge/>
                  <w:tcBorders>
                    <w:top w:val="nil"/>
                    <w:left w:val="single" w:sz="8" w:space="0" w:color="auto"/>
                    <w:bottom w:val="single" w:sz="8" w:space="0" w:color="000000"/>
                    <w:right w:val="single" w:sz="8" w:space="0" w:color="auto"/>
                  </w:tcBorders>
                  <w:vAlign w:val="center"/>
                  <w:hideMark/>
                </w:tcPr>
                <w:p w14:paraId="52593192" w14:textId="77777777" w:rsidR="0094095F" w:rsidRPr="001A6AF5" w:rsidRDefault="0094095F" w:rsidP="0094095F">
                  <w:pPr>
                    <w:spacing w:after="0" w:line="240" w:lineRule="auto"/>
                    <w:rPr>
                      <w:rFonts w:ascii="Times New Roman" w:eastAsia="Times New Roman" w:hAnsi="Times New Roman" w:cs="Times New Roman"/>
                      <w:color w:val="000000"/>
                      <w:sz w:val="16"/>
                      <w:szCs w:val="16"/>
                      <w:lang w:val="en-US"/>
                    </w:rPr>
                  </w:pPr>
                </w:p>
              </w:tc>
            </w:tr>
            <w:tr w:rsidR="0094095F" w:rsidRPr="001A6AF5" w14:paraId="18D0C041" w14:textId="77777777" w:rsidTr="0094095F">
              <w:trPr>
                <w:trHeight w:val="465"/>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31B030FA"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8</w:t>
                  </w:r>
                </w:p>
              </w:tc>
              <w:tc>
                <w:tcPr>
                  <w:tcW w:w="1345" w:type="dxa"/>
                  <w:tcBorders>
                    <w:top w:val="nil"/>
                    <w:left w:val="nil"/>
                    <w:bottom w:val="single" w:sz="8" w:space="0" w:color="auto"/>
                    <w:right w:val="single" w:sz="8" w:space="0" w:color="auto"/>
                  </w:tcBorders>
                  <w:shd w:val="clear" w:color="000000" w:fill="C4D79B"/>
                  <w:vAlign w:val="center"/>
                  <w:hideMark/>
                </w:tcPr>
                <w:p w14:paraId="4F53AF93"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Combate contra los viajes ilegales.</w:t>
                  </w:r>
                </w:p>
              </w:tc>
              <w:tc>
                <w:tcPr>
                  <w:tcW w:w="1305" w:type="dxa"/>
                  <w:tcBorders>
                    <w:top w:val="nil"/>
                    <w:left w:val="nil"/>
                    <w:bottom w:val="single" w:sz="8" w:space="0" w:color="auto"/>
                    <w:right w:val="single" w:sz="8" w:space="0" w:color="auto"/>
                  </w:tcBorders>
                  <w:shd w:val="clear" w:color="000000" w:fill="C4D79B"/>
                  <w:vAlign w:val="center"/>
                  <w:hideMark/>
                </w:tcPr>
                <w:p w14:paraId="5883828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Embarcaciones detenidas.</w:t>
                  </w:r>
                </w:p>
              </w:tc>
              <w:tc>
                <w:tcPr>
                  <w:tcW w:w="612" w:type="dxa"/>
                  <w:tcBorders>
                    <w:top w:val="nil"/>
                    <w:left w:val="nil"/>
                    <w:bottom w:val="single" w:sz="8" w:space="0" w:color="auto"/>
                    <w:right w:val="single" w:sz="8" w:space="0" w:color="auto"/>
                  </w:tcBorders>
                  <w:shd w:val="clear" w:color="000000" w:fill="C4D79B"/>
                  <w:vAlign w:val="center"/>
                  <w:hideMark/>
                </w:tcPr>
                <w:p w14:paraId="4834477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134</w:t>
                  </w:r>
                </w:p>
              </w:tc>
              <w:tc>
                <w:tcPr>
                  <w:tcW w:w="660" w:type="dxa"/>
                  <w:tcBorders>
                    <w:top w:val="nil"/>
                    <w:left w:val="nil"/>
                    <w:bottom w:val="single" w:sz="8" w:space="0" w:color="auto"/>
                    <w:right w:val="single" w:sz="8" w:space="0" w:color="auto"/>
                  </w:tcBorders>
                  <w:shd w:val="clear" w:color="000000" w:fill="C4D79B"/>
                  <w:vAlign w:val="center"/>
                  <w:hideMark/>
                </w:tcPr>
                <w:p w14:paraId="18A798A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18</w:t>
                  </w:r>
                </w:p>
              </w:tc>
              <w:tc>
                <w:tcPr>
                  <w:tcW w:w="860" w:type="dxa"/>
                  <w:tcBorders>
                    <w:top w:val="nil"/>
                    <w:left w:val="nil"/>
                    <w:bottom w:val="single" w:sz="8" w:space="0" w:color="auto"/>
                    <w:right w:val="single" w:sz="8" w:space="0" w:color="auto"/>
                  </w:tcBorders>
                  <w:shd w:val="clear" w:color="000000" w:fill="C4D79B"/>
                  <w:vAlign w:val="center"/>
                  <w:hideMark/>
                </w:tcPr>
                <w:p w14:paraId="7098C78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108</w:t>
                  </w:r>
                </w:p>
              </w:tc>
              <w:tc>
                <w:tcPr>
                  <w:tcW w:w="580" w:type="dxa"/>
                  <w:tcBorders>
                    <w:top w:val="nil"/>
                    <w:left w:val="nil"/>
                    <w:bottom w:val="single" w:sz="8" w:space="0" w:color="auto"/>
                    <w:right w:val="single" w:sz="8" w:space="0" w:color="auto"/>
                  </w:tcBorders>
                  <w:shd w:val="clear" w:color="000000" w:fill="C4D79B"/>
                  <w:vAlign w:val="center"/>
                  <w:hideMark/>
                </w:tcPr>
                <w:p w14:paraId="302BD6C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134</w:t>
                  </w:r>
                </w:p>
              </w:tc>
              <w:tc>
                <w:tcPr>
                  <w:tcW w:w="540" w:type="dxa"/>
                  <w:tcBorders>
                    <w:top w:val="nil"/>
                    <w:left w:val="nil"/>
                    <w:bottom w:val="nil"/>
                    <w:right w:val="single" w:sz="8" w:space="0" w:color="auto"/>
                  </w:tcBorders>
                  <w:shd w:val="clear" w:color="000000" w:fill="C4D79B"/>
                  <w:vAlign w:val="center"/>
                  <w:hideMark/>
                </w:tcPr>
                <w:p w14:paraId="1CDC05B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134</w:t>
                  </w:r>
                </w:p>
              </w:tc>
              <w:tc>
                <w:tcPr>
                  <w:tcW w:w="540" w:type="dxa"/>
                  <w:tcBorders>
                    <w:top w:val="nil"/>
                    <w:left w:val="nil"/>
                    <w:bottom w:val="nil"/>
                    <w:right w:val="single" w:sz="8" w:space="0" w:color="auto"/>
                  </w:tcBorders>
                  <w:shd w:val="clear" w:color="000000" w:fill="C4D79B"/>
                  <w:vAlign w:val="center"/>
                  <w:hideMark/>
                </w:tcPr>
                <w:p w14:paraId="3FD2DF8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134</w:t>
                  </w:r>
                </w:p>
              </w:tc>
              <w:tc>
                <w:tcPr>
                  <w:tcW w:w="540" w:type="dxa"/>
                  <w:tcBorders>
                    <w:top w:val="nil"/>
                    <w:left w:val="nil"/>
                    <w:bottom w:val="nil"/>
                    <w:right w:val="single" w:sz="8" w:space="0" w:color="auto"/>
                  </w:tcBorders>
                  <w:shd w:val="clear" w:color="000000" w:fill="C4D79B"/>
                  <w:vAlign w:val="center"/>
                  <w:hideMark/>
                </w:tcPr>
                <w:p w14:paraId="17D6B09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134</w:t>
                  </w:r>
                </w:p>
              </w:tc>
              <w:tc>
                <w:tcPr>
                  <w:tcW w:w="1083" w:type="dxa"/>
                  <w:tcBorders>
                    <w:top w:val="nil"/>
                    <w:left w:val="nil"/>
                    <w:bottom w:val="single" w:sz="8" w:space="0" w:color="auto"/>
                    <w:right w:val="single" w:sz="8" w:space="0" w:color="auto"/>
                  </w:tcBorders>
                  <w:shd w:val="clear" w:color="000000" w:fill="C4D79B"/>
                  <w:vAlign w:val="center"/>
                  <w:hideMark/>
                </w:tcPr>
                <w:p w14:paraId="2241433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3CBC247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ARD</w:t>
                  </w:r>
                </w:p>
              </w:tc>
            </w:tr>
            <w:tr w:rsidR="0094095F" w:rsidRPr="001A6AF5" w14:paraId="5B6019BB" w14:textId="77777777" w:rsidTr="0094095F">
              <w:trPr>
                <w:trHeight w:val="552"/>
              </w:trPr>
              <w:tc>
                <w:tcPr>
                  <w:tcW w:w="540" w:type="dxa"/>
                  <w:tcBorders>
                    <w:top w:val="nil"/>
                    <w:left w:val="single" w:sz="8" w:space="0" w:color="auto"/>
                    <w:bottom w:val="single" w:sz="8" w:space="0" w:color="auto"/>
                    <w:right w:val="single" w:sz="8" w:space="0" w:color="auto"/>
                  </w:tcBorders>
                  <w:shd w:val="clear" w:color="000000" w:fill="FFFFFF"/>
                  <w:vAlign w:val="center"/>
                  <w:hideMark/>
                </w:tcPr>
                <w:p w14:paraId="1B6C4639"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9</w:t>
                  </w:r>
                </w:p>
              </w:tc>
              <w:tc>
                <w:tcPr>
                  <w:tcW w:w="1345" w:type="dxa"/>
                  <w:tcBorders>
                    <w:top w:val="nil"/>
                    <w:left w:val="nil"/>
                    <w:bottom w:val="single" w:sz="8" w:space="0" w:color="auto"/>
                    <w:right w:val="single" w:sz="8" w:space="0" w:color="auto"/>
                  </w:tcBorders>
                  <w:shd w:val="clear" w:color="000000" w:fill="FFFFFF"/>
                  <w:vAlign w:val="center"/>
                  <w:hideMark/>
                </w:tcPr>
                <w:p w14:paraId="23CEAC8F"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Seguridad y protección portuaria del país. </w:t>
                  </w:r>
                </w:p>
              </w:tc>
              <w:tc>
                <w:tcPr>
                  <w:tcW w:w="1305" w:type="dxa"/>
                  <w:tcBorders>
                    <w:top w:val="nil"/>
                    <w:left w:val="nil"/>
                    <w:bottom w:val="single" w:sz="8" w:space="0" w:color="auto"/>
                    <w:right w:val="single" w:sz="8" w:space="0" w:color="auto"/>
                  </w:tcBorders>
                  <w:shd w:val="clear" w:color="000000" w:fill="FFFFFF"/>
                  <w:vAlign w:val="center"/>
                  <w:hideMark/>
                </w:tcPr>
                <w:p w14:paraId="4ABEB81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Instalaciones portuarias certificadas.</w:t>
                  </w:r>
                </w:p>
              </w:tc>
              <w:tc>
                <w:tcPr>
                  <w:tcW w:w="612" w:type="dxa"/>
                  <w:tcBorders>
                    <w:top w:val="nil"/>
                    <w:left w:val="nil"/>
                    <w:bottom w:val="single" w:sz="8" w:space="0" w:color="auto"/>
                    <w:right w:val="single" w:sz="8" w:space="0" w:color="auto"/>
                  </w:tcBorders>
                  <w:shd w:val="clear" w:color="000000" w:fill="FFFFFF"/>
                  <w:vAlign w:val="center"/>
                  <w:hideMark/>
                </w:tcPr>
                <w:p w14:paraId="11A9823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32</w:t>
                  </w:r>
                </w:p>
              </w:tc>
              <w:tc>
                <w:tcPr>
                  <w:tcW w:w="660" w:type="dxa"/>
                  <w:tcBorders>
                    <w:top w:val="nil"/>
                    <w:left w:val="nil"/>
                    <w:bottom w:val="single" w:sz="8" w:space="0" w:color="auto"/>
                    <w:right w:val="single" w:sz="8" w:space="0" w:color="auto"/>
                  </w:tcBorders>
                  <w:shd w:val="clear" w:color="000000" w:fill="FFFFFF"/>
                  <w:vAlign w:val="center"/>
                  <w:hideMark/>
                </w:tcPr>
                <w:p w14:paraId="2EF5E18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32</w:t>
                  </w:r>
                </w:p>
              </w:tc>
              <w:tc>
                <w:tcPr>
                  <w:tcW w:w="860" w:type="dxa"/>
                  <w:tcBorders>
                    <w:top w:val="nil"/>
                    <w:left w:val="nil"/>
                    <w:bottom w:val="single" w:sz="8" w:space="0" w:color="auto"/>
                    <w:right w:val="single" w:sz="8" w:space="0" w:color="auto"/>
                  </w:tcBorders>
                  <w:shd w:val="clear" w:color="000000" w:fill="FFFFFF"/>
                  <w:vAlign w:val="center"/>
                  <w:hideMark/>
                </w:tcPr>
                <w:p w14:paraId="29D9FEE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37</w:t>
                  </w:r>
                </w:p>
              </w:tc>
              <w:tc>
                <w:tcPr>
                  <w:tcW w:w="580" w:type="dxa"/>
                  <w:tcBorders>
                    <w:top w:val="nil"/>
                    <w:left w:val="nil"/>
                    <w:bottom w:val="single" w:sz="8" w:space="0" w:color="auto"/>
                    <w:right w:val="single" w:sz="8" w:space="0" w:color="auto"/>
                  </w:tcBorders>
                  <w:shd w:val="clear" w:color="000000" w:fill="FFFFFF"/>
                  <w:vAlign w:val="center"/>
                  <w:hideMark/>
                </w:tcPr>
                <w:p w14:paraId="2B152F0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32</w:t>
                  </w:r>
                </w:p>
              </w:tc>
              <w:tc>
                <w:tcPr>
                  <w:tcW w:w="540" w:type="dxa"/>
                  <w:tcBorders>
                    <w:top w:val="single" w:sz="8" w:space="0" w:color="auto"/>
                    <w:left w:val="nil"/>
                    <w:bottom w:val="single" w:sz="8" w:space="0" w:color="auto"/>
                    <w:right w:val="single" w:sz="8" w:space="0" w:color="auto"/>
                  </w:tcBorders>
                  <w:shd w:val="clear" w:color="000000" w:fill="FFFFFF"/>
                  <w:vAlign w:val="center"/>
                  <w:hideMark/>
                </w:tcPr>
                <w:p w14:paraId="66BAC99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32</w:t>
                  </w:r>
                </w:p>
              </w:tc>
              <w:tc>
                <w:tcPr>
                  <w:tcW w:w="540" w:type="dxa"/>
                  <w:tcBorders>
                    <w:top w:val="single" w:sz="8" w:space="0" w:color="auto"/>
                    <w:left w:val="nil"/>
                    <w:bottom w:val="single" w:sz="8" w:space="0" w:color="auto"/>
                    <w:right w:val="single" w:sz="8" w:space="0" w:color="auto"/>
                  </w:tcBorders>
                  <w:shd w:val="clear" w:color="000000" w:fill="FFFFFF"/>
                  <w:vAlign w:val="center"/>
                  <w:hideMark/>
                </w:tcPr>
                <w:p w14:paraId="26D52EE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32</w:t>
                  </w:r>
                </w:p>
              </w:tc>
              <w:tc>
                <w:tcPr>
                  <w:tcW w:w="540" w:type="dxa"/>
                  <w:tcBorders>
                    <w:top w:val="single" w:sz="8" w:space="0" w:color="auto"/>
                    <w:left w:val="nil"/>
                    <w:bottom w:val="single" w:sz="8" w:space="0" w:color="auto"/>
                    <w:right w:val="single" w:sz="8" w:space="0" w:color="auto"/>
                  </w:tcBorders>
                  <w:shd w:val="clear" w:color="000000" w:fill="FFFFFF"/>
                  <w:vAlign w:val="center"/>
                  <w:hideMark/>
                </w:tcPr>
                <w:p w14:paraId="5B7432F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32</w:t>
                  </w:r>
                </w:p>
              </w:tc>
              <w:tc>
                <w:tcPr>
                  <w:tcW w:w="1083" w:type="dxa"/>
                  <w:tcBorders>
                    <w:top w:val="nil"/>
                    <w:left w:val="nil"/>
                    <w:bottom w:val="single" w:sz="8" w:space="0" w:color="auto"/>
                    <w:right w:val="single" w:sz="8" w:space="0" w:color="auto"/>
                  </w:tcBorders>
                  <w:shd w:val="clear" w:color="000000" w:fill="FFFFFF"/>
                  <w:vAlign w:val="center"/>
                  <w:hideMark/>
                </w:tcPr>
                <w:p w14:paraId="13D44E0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52C1442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CESEP</w:t>
                  </w:r>
                </w:p>
              </w:tc>
            </w:tr>
            <w:tr w:rsidR="0094095F" w:rsidRPr="001A6AF5" w14:paraId="6FF5D1CC" w14:textId="77777777" w:rsidTr="0094095F">
              <w:trPr>
                <w:trHeight w:val="45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10C7F00E"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10</w:t>
                  </w:r>
                </w:p>
              </w:tc>
              <w:tc>
                <w:tcPr>
                  <w:tcW w:w="1345" w:type="dxa"/>
                  <w:tcBorders>
                    <w:top w:val="nil"/>
                    <w:left w:val="nil"/>
                    <w:bottom w:val="single" w:sz="8" w:space="0" w:color="auto"/>
                    <w:right w:val="single" w:sz="8" w:space="0" w:color="auto"/>
                  </w:tcBorders>
                  <w:shd w:val="clear" w:color="000000" w:fill="C4D79B"/>
                  <w:vAlign w:val="center"/>
                  <w:hideMark/>
                </w:tcPr>
                <w:p w14:paraId="615109BF"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Seguridad y protección aeroportuaria del país.</w:t>
                  </w:r>
                </w:p>
              </w:tc>
              <w:tc>
                <w:tcPr>
                  <w:tcW w:w="1305" w:type="dxa"/>
                  <w:tcBorders>
                    <w:top w:val="nil"/>
                    <w:left w:val="nil"/>
                    <w:bottom w:val="single" w:sz="8" w:space="0" w:color="auto"/>
                    <w:right w:val="single" w:sz="8" w:space="0" w:color="auto"/>
                  </w:tcBorders>
                  <w:shd w:val="clear" w:color="000000" w:fill="C4D79B"/>
                  <w:vAlign w:val="center"/>
                  <w:hideMark/>
                </w:tcPr>
                <w:p w14:paraId="7CEFDB3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Instalaciones aeroportuarias certificadas.</w:t>
                  </w:r>
                </w:p>
              </w:tc>
              <w:tc>
                <w:tcPr>
                  <w:tcW w:w="612" w:type="dxa"/>
                  <w:tcBorders>
                    <w:top w:val="nil"/>
                    <w:left w:val="nil"/>
                    <w:bottom w:val="single" w:sz="8" w:space="0" w:color="auto"/>
                    <w:right w:val="single" w:sz="8" w:space="0" w:color="auto"/>
                  </w:tcBorders>
                  <w:shd w:val="clear" w:color="000000" w:fill="C4D79B"/>
                  <w:vAlign w:val="center"/>
                  <w:hideMark/>
                </w:tcPr>
                <w:p w14:paraId="18B9F6B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660" w:type="dxa"/>
                  <w:tcBorders>
                    <w:top w:val="nil"/>
                    <w:left w:val="nil"/>
                    <w:bottom w:val="single" w:sz="8" w:space="0" w:color="auto"/>
                    <w:right w:val="single" w:sz="8" w:space="0" w:color="auto"/>
                  </w:tcBorders>
                  <w:shd w:val="clear" w:color="000000" w:fill="C4D79B"/>
                  <w:vAlign w:val="center"/>
                  <w:hideMark/>
                </w:tcPr>
                <w:p w14:paraId="3139CE2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860" w:type="dxa"/>
                  <w:tcBorders>
                    <w:top w:val="nil"/>
                    <w:left w:val="nil"/>
                    <w:bottom w:val="single" w:sz="8" w:space="0" w:color="auto"/>
                    <w:right w:val="single" w:sz="8" w:space="0" w:color="auto"/>
                  </w:tcBorders>
                  <w:shd w:val="clear" w:color="000000" w:fill="C4D79B"/>
                  <w:vAlign w:val="center"/>
                  <w:hideMark/>
                </w:tcPr>
                <w:p w14:paraId="11A7611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580" w:type="dxa"/>
                  <w:tcBorders>
                    <w:top w:val="nil"/>
                    <w:left w:val="nil"/>
                    <w:bottom w:val="single" w:sz="8" w:space="0" w:color="auto"/>
                    <w:right w:val="single" w:sz="8" w:space="0" w:color="auto"/>
                  </w:tcBorders>
                  <w:shd w:val="clear" w:color="000000" w:fill="C4D79B"/>
                  <w:vAlign w:val="center"/>
                  <w:hideMark/>
                </w:tcPr>
                <w:p w14:paraId="5D43EFB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12511DB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4CED0F0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3D675A5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1083" w:type="dxa"/>
                  <w:tcBorders>
                    <w:top w:val="nil"/>
                    <w:left w:val="nil"/>
                    <w:bottom w:val="single" w:sz="8" w:space="0" w:color="auto"/>
                    <w:right w:val="single" w:sz="8" w:space="0" w:color="auto"/>
                  </w:tcBorders>
                  <w:shd w:val="clear" w:color="000000" w:fill="C4D79B"/>
                  <w:vAlign w:val="center"/>
                  <w:hideMark/>
                </w:tcPr>
                <w:p w14:paraId="41007AD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4A746FE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CESAC</w:t>
                  </w:r>
                </w:p>
              </w:tc>
            </w:tr>
            <w:tr w:rsidR="0094095F" w:rsidRPr="001A6AF5" w14:paraId="31B6325F" w14:textId="77777777" w:rsidTr="0094095F">
              <w:trPr>
                <w:trHeight w:val="668"/>
              </w:trPr>
              <w:tc>
                <w:tcPr>
                  <w:tcW w:w="540" w:type="dxa"/>
                  <w:tcBorders>
                    <w:top w:val="single" w:sz="8" w:space="0" w:color="auto"/>
                    <w:left w:val="single" w:sz="8" w:space="0" w:color="auto"/>
                    <w:bottom w:val="single" w:sz="4" w:space="0" w:color="auto"/>
                    <w:right w:val="single" w:sz="8" w:space="0" w:color="auto"/>
                  </w:tcBorders>
                  <w:shd w:val="clear" w:color="000000" w:fill="FFFFFF"/>
                  <w:vAlign w:val="center"/>
                  <w:hideMark/>
                </w:tcPr>
                <w:p w14:paraId="447E79FE"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11</w:t>
                  </w:r>
                </w:p>
              </w:tc>
              <w:tc>
                <w:tcPr>
                  <w:tcW w:w="1345" w:type="dxa"/>
                  <w:tcBorders>
                    <w:top w:val="single" w:sz="8" w:space="0" w:color="auto"/>
                    <w:left w:val="nil"/>
                    <w:bottom w:val="single" w:sz="4" w:space="0" w:color="auto"/>
                    <w:right w:val="single" w:sz="8" w:space="0" w:color="auto"/>
                  </w:tcBorders>
                  <w:shd w:val="clear" w:color="000000" w:fill="FFFFFF"/>
                  <w:vAlign w:val="center"/>
                  <w:hideMark/>
                </w:tcPr>
                <w:p w14:paraId="431ADAEB"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Proteger el medio ambiente mediante el combate eficaz contra los ilícitos medioambientales.</w:t>
                  </w:r>
                </w:p>
              </w:tc>
              <w:tc>
                <w:tcPr>
                  <w:tcW w:w="1305" w:type="dxa"/>
                  <w:tcBorders>
                    <w:top w:val="single" w:sz="8" w:space="0" w:color="auto"/>
                    <w:left w:val="nil"/>
                    <w:bottom w:val="single" w:sz="4" w:space="0" w:color="auto"/>
                    <w:right w:val="single" w:sz="8" w:space="0" w:color="auto"/>
                  </w:tcBorders>
                  <w:shd w:val="clear" w:color="000000" w:fill="FFFFFF"/>
                  <w:vAlign w:val="center"/>
                  <w:hideMark/>
                </w:tcPr>
                <w:p w14:paraId="784D347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Ilícitos medioambientales detectados.</w:t>
                  </w:r>
                </w:p>
              </w:tc>
              <w:tc>
                <w:tcPr>
                  <w:tcW w:w="612" w:type="dxa"/>
                  <w:tcBorders>
                    <w:top w:val="single" w:sz="8" w:space="0" w:color="auto"/>
                    <w:left w:val="nil"/>
                    <w:bottom w:val="single" w:sz="4" w:space="0" w:color="auto"/>
                    <w:right w:val="single" w:sz="8" w:space="0" w:color="auto"/>
                  </w:tcBorders>
                  <w:shd w:val="clear" w:color="000000" w:fill="FFFFFF"/>
                  <w:vAlign w:val="center"/>
                  <w:hideMark/>
                </w:tcPr>
                <w:p w14:paraId="44E1F9C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1000</w:t>
                  </w:r>
                </w:p>
              </w:tc>
              <w:tc>
                <w:tcPr>
                  <w:tcW w:w="660" w:type="dxa"/>
                  <w:tcBorders>
                    <w:top w:val="single" w:sz="8" w:space="0" w:color="auto"/>
                    <w:left w:val="nil"/>
                    <w:bottom w:val="single" w:sz="4" w:space="0" w:color="auto"/>
                    <w:right w:val="single" w:sz="8" w:space="0" w:color="auto"/>
                  </w:tcBorders>
                  <w:shd w:val="clear" w:color="000000" w:fill="FFFFFF"/>
                  <w:vAlign w:val="center"/>
                  <w:hideMark/>
                </w:tcPr>
                <w:p w14:paraId="2C37B3E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9,537</w:t>
                  </w:r>
                </w:p>
              </w:tc>
              <w:tc>
                <w:tcPr>
                  <w:tcW w:w="860" w:type="dxa"/>
                  <w:tcBorders>
                    <w:top w:val="single" w:sz="8" w:space="0" w:color="auto"/>
                    <w:left w:val="nil"/>
                    <w:bottom w:val="single" w:sz="4" w:space="0" w:color="auto"/>
                    <w:right w:val="single" w:sz="8" w:space="0" w:color="auto"/>
                  </w:tcBorders>
                  <w:shd w:val="clear" w:color="000000" w:fill="FFFFFF"/>
                  <w:vAlign w:val="center"/>
                  <w:hideMark/>
                </w:tcPr>
                <w:p w14:paraId="6FFCE39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1,496</w:t>
                  </w:r>
                </w:p>
              </w:tc>
              <w:tc>
                <w:tcPr>
                  <w:tcW w:w="580" w:type="dxa"/>
                  <w:tcBorders>
                    <w:top w:val="single" w:sz="8" w:space="0" w:color="auto"/>
                    <w:left w:val="nil"/>
                    <w:bottom w:val="single" w:sz="4" w:space="0" w:color="auto"/>
                    <w:right w:val="single" w:sz="8" w:space="0" w:color="auto"/>
                  </w:tcBorders>
                  <w:shd w:val="clear" w:color="000000" w:fill="FFFFFF"/>
                  <w:vAlign w:val="center"/>
                  <w:hideMark/>
                </w:tcPr>
                <w:p w14:paraId="53B395F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1000</w:t>
                  </w:r>
                </w:p>
              </w:tc>
              <w:tc>
                <w:tcPr>
                  <w:tcW w:w="540" w:type="dxa"/>
                  <w:tcBorders>
                    <w:top w:val="single" w:sz="4" w:space="0" w:color="auto"/>
                    <w:left w:val="nil"/>
                    <w:bottom w:val="single" w:sz="8" w:space="0" w:color="auto"/>
                    <w:right w:val="single" w:sz="8" w:space="0" w:color="auto"/>
                  </w:tcBorders>
                  <w:shd w:val="clear" w:color="000000" w:fill="FFFFFF"/>
                  <w:vAlign w:val="center"/>
                  <w:hideMark/>
                </w:tcPr>
                <w:p w14:paraId="2B8DA9B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1000</w:t>
                  </w:r>
                </w:p>
              </w:tc>
              <w:tc>
                <w:tcPr>
                  <w:tcW w:w="540" w:type="dxa"/>
                  <w:tcBorders>
                    <w:top w:val="single" w:sz="4" w:space="0" w:color="auto"/>
                    <w:left w:val="nil"/>
                    <w:bottom w:val="single" w:sz="8" w:space="0" w:color="auto"/>
                    <w:right w:val="single" w:sz="8" w:space="0" w:color="auto"/>
                  </w:tcBorders>
                  <w:shd w:val="clear" w:color="000000" w:fill="FFFFFF"/>
                  <w:vAlign w:val="center"/>
                  <w:hideMark/>
                </w:tcPr>
                <w:p w14:paraId="74B4515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1000</w:t>
                  </w:r>
                </w:p>
              </w:tc>
              <w:tc>
                <w:tcPr>
                  <w:tcW w:w="540" w:type="dxa"/>
                  <w:tcBorders>
                    <w:top w:val="single" w:sz="4" w:space="0" w:color="auto"/>
                    <w:left w:val="nil"/>
                    <w:bottom w:val="single" w:sz="8" w:space="0" w:color="auto"/>
                    <w:right w:val="single" w:sz="8" w:space="0" w:color="auto"/>
                  </w:tcBorders>
                  <w:shd w:val="clear" w:color="000000" w:fill="FFFFFF"/>
                  <w:vAlign w:val="center"/>
                  <w:hideMark/>
                </w:tcPr>
                <w:p w14:paraId="44A0F5C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1000</w:t>
                  </w:r>
                </w:p>
              </w:tc>
              <w:tc>
                <w:tcPr>
                  <w:tcW w:w="1083" w:type="dxa"/>
                  <w:tcBorders>
                    <w:top w:val="single" w:sz="8" w:space="0" w:color="auto"/>
                    <w:left w:val="nil"/>
                    <w:bottom w:val="single" w:sz="4" w:space="0" w:color="auto"/>
                    <w:right w:val="single" w:sz="8" w:space="0" w:color="auto"/>
                  </w:tcBorders>
                  <w:shd w:val="clear" w:color="000000" w:fill="FFFFFF"/>
                  <w:vAlign w:val="center"/>
                  <w:hideMark/>
                </w:tcPr>
                <w:p w14:paraId="6E01D3A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8" w:space="0" w:color="auto"/>
                    <w:left w:val="nil"/>
                    <w:bottom w:val="single" w:sz="4" w:space="0" w:color="auto"/>
                    <w:right w:val="single" w:sz="8" w:space="0" w:color="auto"/>
                  </w:tcBorders>
                  <w:shd w:val="clear" w:color="000000" w:fill="FFFFFF"/>
                  <w:vAlign w:val="center"/>
                  <w:hideMark/>
                </w:tcPr>
                <w:p w14:paraId="5721408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SENPA</w:t>
                  </w:r>
                </w:p>
              </w:tc>
            </w:tr>
            <w:tr w:rsidR="0094095F" w:rsidRPr="00020BD7" w14:paraId="09C0D0FB" w14:textId="77777777" w:rsidTr="0094095F">
              <w:trPr>
                <w:trHeight w:val="1046"/>
              </w:trPr>
              <w:tc>
                <w:tcPr>
                  <w:tcW w:w="540" w:type="dxa"/>
                  <w:tcBorders>
                    <w:top w:val="single" w:sz="4" w:space="0" w:color="auto"/>
                    <w:left w:val="single" w:sz="8" w:space="0" w:color="auto"/>
                    <w:bottom w:val="single" w:sz="8" w:space="0" w:color="auto"/>
                    <w:right w:val="single" w:sz="8" w:space="0" w:color="auto"/>
                  </w:tcBorders>
                  <w:shd w:val="clear" w:color="000000" w:fill="C4D79B"/>
                  <w:vAlign w:val="center"/>
                  <w:hideMark/>
                </w:tcPr>
                <w:p w14:paraId="35B7357D"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12</w:t>
                  </w:r>
                </w:p>
              </w:tc>
              <w:tc>
                <w:tcPr>
                  <w:tcW w:w="1345" w:type="dxa"/>
                  <w:tcBorders>
                    <w:top w:val="single" w:sz="4" w:space="0" w:color="auto"/>
                    <w:left w:val="nil"/>
                    <w:bottom w:val="single" w:sz="8" w:space="0" w:color="auto"/>
                    <w:right w:val="single" w:sz="8" w:space="0" w:color="auto"/>
                  </w:tcBorders>
                  <w:shd w:val="clear" w:color="000000" w:fill="C4D79B"/>
                  <w:vAlign w:val="center"/>
                  <w:hideMark/>
                </w:tcPr>
                <w:p w14:paraId="508BC11E"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Combate contra el narcotráfico.</w:t>
                  </w:r>
                </w:p>
              </w:tc>
              <w:tc>
                <w:tcPr>
                  <w:tcW w:w="1305" w:type="dxa"/>
                  <w:tcBorders>
                    <w:top w:val="single" w:sz="4" w:space="0" w:color="auto"/>
                    <w:left w:val="nil"/>
                    <w:bottom w:val="single" w:sz="8" w:space="0" w:color="auto"/>
                    <w:right w:val="single" w:sz="8" w:space="0" w:color="auto"/>
                  </w:tcBorders>
                  <w:shd w:val="clear" w:color="000000" w:fill="C4D79B"/>
                  <w:vAlign w:val="center"/>
                  <w:hideMark/>
                </w:tcPr>
                <w:p w14:paraId="1C7C8B6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Kilos de drogas incautadas.</w:t>
                  </w:r>
                </w:p>
              </w:tc>
              <w:tc>
                <w:tcPr>
                  <w:tcW w:w="612" w:type="dxa"/>
                  <w:tcBorders>
                    <w:top w:val="single" w:sz="4" w:space="0" w:color="auto"/>
                    <w:left w:val="nil"/>
                    <w:bottom w:val="single" w:sz="8" w:space="0" w:color="auto"/>
                    <w:right w:val="single" w:sz="8" w:space="0" w:color="auto"/>
                  </w:tcBorders>
                  <w:shd w:val="clear" w:color="000000" w:fill="C4D79B"/>
                  <w:vAlign w:val="center"/>
                  <w:hideMark/>
                </w:tcPr>
                <w:p w14:paraId="70FC5FF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3000</w:t>
                  </w:r>
                </w:p>
              </w:tc>
              <w:tc>
                <w:tcPr>
                  <w:tcW w:w="660" w:type="dxa"/>
                  <w:tcBorders>
                    <w:top w:val="single" w:sz="4" w:space="0" w:color="auto"/>
                    <w:left w:val="nil"/>
                    <w:bottom w:val="single" w:sz="8" w:space="0" w:color="auto"/>
                    <w:right w:val="single" w:sz="8" w:space="0" w:color="auto"/>
                  </w:tcBorders>
                  <w:shd w:val="clear" w:color="000000" w:fill="C4D79B"/>
                  <w:vAlign w:val="center"/>
                  <w:hideMark/>
                </w:tcPr>
                <w:p w14:paraId="1CFA11A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41,613 kg..</w:t>
                  </w:r>
                </w:p>
              </w:tc>
              <w:tc>
                <w:tcPr>
                  <w:tcW w:w="860" w:type="dxa"/>
                  <w:tcBorders>
                    <w:top w:val="single" w:sz="4" w:space="0" w:color="auto"/>
                    <w:left w:val="nil"/>
                    <w:bottom w:val="single" w:sz="8" w:space="0" w:color="auto"/>
                    <w:right w:val="single" w:sz="8" w:space="0" w:color="auto"/>
                  </w:tcBorders>
                  <w:shd w:val="clear" w:color="000000" w:fill="C4D79B"/>
                  <w:vAlign w:val="center"/>
                  <w:hideMark/>
                </w:tcPr>
                <w:p w14:paraId="4084BB0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2,699.34kg</w:t>
                  </w:r>
                </w:p>
              </w:tc>
              <w:tc>
                <w:tcPr>
                  <w:tcW w:w="580" w:type="dxa"/>
                  <w:tcBorders>
                    <w:top w:val="single" w:sz="4" w:space="0" w:color="auto"/>
                    <w:left w:val="nil"/>
                    <w:bottom w:val="single" w:sz="8" w:space="0" w:color="auto"/>
                    <w:right w:val="single" w:sz="8" w:space="0" w:color="auto"/>
                  </w:tcBorders>
                  <w:shd w:val="clear" w:color="000000" w:fill="C4D79B"/>
                  <w:vAlign w:val="center"/>
                  <w:hideMark/>
                </w:tcPr>
                <w:p w14:paraId="3F085A6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3000</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3E801CB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3000</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53DAA4B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3000</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05EF0E6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3000</w:t>
                  </w:r>
                </w:p>
              </w:tc>
              <w:tc>
                <w:tcPr>
                  <w:tcW w:w="1083" w:type="dxa"/>
                  <w:tcBorders>
                    <w:top w:val="single" w:sz="4" w:space="0" w:color="auto"/>
                    <w:left w:val="nil"/>
                    <w:bottom w:val="single" w:sz="8" w:space="0" w:color="auto"/>
                    <w:right w:val="single" w:sz="8" w:space="0" w:color="auto"/>
                  </w:tcBorders>
                  <w:shd w:val="clear" w:color="000000" w:fill="C4D79B"/>
                  <w:vAlign w:val="center"/>
                  <w:hideMark/>
                </w:tcPr>
                <w:p w14:paraId="3F0939A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4" w:space="0" w:color="auto"/>
                    <w:left w:val="nil"/>
                    <w:bottom w:val="single" w:sz="8" w:space="0" w:color="auto"/>
                    <w:right w:val="single" w:sz="8" w:space="0" w:color="auto"/>
                  </w:tcBorders>
                  <w:shd w:val="clear" w:color="000000" w:fill="C4D79B"/>
                  <w:vAlign w:val="center"/>
                  <w:hideMark/>
                </w:tcPr>
                <w:p w14:paraId="5FF65FA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lang w:val="en-US"/>
                    </w:rPr>
                  </w:pPr>
                  <w:r w:rsidRPr="001A6AF5">
                    <w:rPr>
                      <w:rFonts w:ascii="Times New Roman" w:eastAsia="Times New Roman" w:hAnsi="Times New Roman" w:cs="Times New Roman"/>
                      <w:color w:val="000000"/>
                      <w:sz w:val="16"/>
                      <w:szCs w:val="16"/>
                      <w:lang w:val="en-US"/>
                    </w:rPr>
                    <w:t>ERD, ARD, FARD, CESFRONT, CESEP, CESAC.</w:t>
                  </w:r>
                </w:p>
              </w:tc>
            </w:tr>
            <w:tr w:rsidR="0094095F" w:rsidRPr="001A6AF5" w14:paraId="4BACC63F" w14:textId="77777777" w:rsidTr="0094095F">
              <w:trPr>
                <w:trHeight w:val="857"/>
              </w:trPr>
              <w:tc>
                <w:tcPr>
                  <w:tcW w:w="540" w:type="dxa"/>
                  <w:tcBorders>
                    <w:top w:val="nil"/>
                    <w:left w:val="single" w:sz="8" w:space="0" w:color="auto"/>
                    <w:bottom w:val="single" w:sz="8" w:space="0" w:color="auto"/>
                    <w:right w:val="single" w:sz="8" w:space="0" w:color="auto"/>
                  </w:tcBorders>
                  <w:shd w:val="clear" w:color="000000" w:fill="FFFFFF"/>
                  <w:vAlign w:val="center"/>
                  <w:hideMark/>
                </w:tcPr>
                <w:p w14:paraId="451DE6F4"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13</w:t>
                  </w:r>
                </w:p>
              </w:tc>
              <w:tc>
                <w:tcPr>
                  <w:tcW w:w="1345" w:type="dxa"/>
                  <w:tcBorders>
                    <w:top w:val="nil"/>
                    <w:left w:val="nil"/>
                    <w:bottom w:val="single" w:sz="8" w:space="0" w:color="auto"/>
                    <w:right w:val="single" w:sz="8" w:space="0" w:color="auto"/>
                  </w:tcBorders>
                  <w:shd w:val="clear" w:color="000000" w:fill="FFFFFF"/>
                  <w:vAlign w:val="center"/>
                  <w:hideMark/>
                </w:tcPr>
                <w:p w14:paraId="2731FA34"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Seguridad y Control de las Armas, Explosivos y Químicos.</w:t>
                  </w:r>
                </w:p>
              </w:tc>
              <w:tc>
                <w:tcPr>
                  <w:tcW w:w="1305" w:type="dxa"/>
                  <w:tcBorders>
                    <w:top w:val="nil"/>
                    <w:left w:val="nil"/>
                    <w:bottom w:val="single" w:sz="8" w:space="0" w:color="auto"/>
                    <w:right w:val="single" w:sz="8" w:space="0" w:color="auto"/>
                  </w:tcBorders>
                  <w:shd w:val="clear" w:color="auto" w:fill="auto"/>
                  <w:vAlign w:val="center"/>
                  <w:hideMark/>
                </w:tcPr>
                <w:p w14:paraId="4358756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Licencias otorgados.</w:t>
                  </w:r>
                </w:p>
              </w:tc>
              <w:tc>
                <w:tcPr>
                  <w:tcW w:w="612" w:type="dxa"/>
                  <w:tcBorders>
                    <w:top w:val="nil"/>
                    <w:left w:val="nil"/>
                    <w:bottom w:val="single" w:sz="8" w:space="0" w:color="auto"/>
                    <w:right w:val="single" w:sz="8" w:space="0" w:color="auto"/>
                  </w:tcBorders>
                  <w:shd w:val="clear" w:color="auto" w:fill="auto"/>
                  <w:vAlign w:val="center"/>
                  <w:hideMark/>
                </w:tcPr>
                <w:p w14:paraId="339BF7E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65</w:t>
                  </w:r>
                </w:p>
              </w:tc>
              <w:tc>
                <w:tcPr>
                  <w:tcW w:w="660" w:type="dxa"/>
                  <w:tcBorders>
                    <w:top w:val="nil"/>
                    <w:left w:val="nil"/>
                    <w:bottom w:val="single" w:sz="8" w:space="0" w:color="auto"/>
                    <w:right w:val="single" w:sz="8" w:space="0" w:color="auto"/>
                  </w:tcBorders>
                  <w:shd w:val="clear" w:color="auto" w:fill="auto"/>
                  <w:vAlign w:val="center"/>
                  <w:hideMark/>
                </w:tcPr>
                <w:p w14:paraId="018362A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28</w:t>
                  </w:r>
                </w:p>
              </w:tc>
              <w:tc>
                <w:tcPr>
                  <w:tcW w:w="860" w:type="dxa"/>
                  <w:tcBorders>
                    <w:top w:val="nil"/>
                    <w:left w:val="nil"/>
                    <w:bottom w:val="single" w:sz="8" w:space="0" w:color="auto"/>
                    <w:right w:val="single" w:sz="8" w:space="0" w:color="auto"/>
                  </w:tcBorders>
                  <w:shd w:val="clear" w:color="000000" w:fill="FFFFFF"/>
                  <w:vAlign w:val="center"/>
                  <w:hideMark/>
                </w:tcPr>
                <w:p w14:paraId="286D019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28</w:t>
                  </w:r>
                </w:p>
              </w:tc>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355B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65</w:t>
                  </w:r>
                </w:p>
              </w:tc>
              <w:tc>
                <w:tcPr>
                  <w:tcW w:w="540" w:type="dxa"/>
                  <w:tcBorders>
                    <w:top w:val="single" w:sz="4" w:space="0" w:color="auto"/>
                    <w:left w:val="nil"/>
                    <w:bottom w:val="single" w:sz="8" w:space="0" w:color="auto"/>
                    <w:right w:val="single" w:sz="4" w:space="0" w:color="auto"/>
                  </w:tcBorders>
                  <w:shd w:val="clear" w:color="auto" w:fill="auto"/>
                  <w:vAlign w:val="center"/>
                  <w:hideMark/>
                </w:tcPr>
                <w:p w14:paraId="445C8B5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65</w:t>
                  </w:r>
                </w:p>
              </w:tc>
              <w:tc>
                <w:tcPr>
                  <w:tcW w:w="540" w:type="dxa"/>
                  <w:tcBorders>
                    <w:top w:val="single" w:sz="4" w:space="0" w:color="auto"/>
                    <w:left w:val="nil"/>
                    <w:bottom w:val="single" w:sz="8" w:space="0" w:color="auto"/>
                    <w:right w:val="single" w:sz="4" w:space="0" w:color="auto"/>
                  </w:tcBorders>
                  <w:shd w:val="clear" w:color="auto" w:fill="auto"/>
                  <w:vAlign w:val="center"/>
                  <w:hideMark/>
                </w:tcPr>
                <w:p w14:paraId="2D5949E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65</w:t>
                  </w:r>
                </w:p>
              </w:tc>
              <w:tc>
                <w:tcPr>
                  <w:tcW w:w="540" w:type="dxa"/>
                  <w:tcBorders>
                    <w:top w:val="single" w:sz="4" w:space="0" w:color="auto"/>
                    <w:left w:val="nil"/>
                    <w:bottom w:val="single" w:sz="8" w:space="0" w:color="auto"/>
                    <w:right w:val="single" w:sz="4" w:space="0" w:color="auto"/>
                  </w:tcBorders>
                  <w:shd w:val="clear" w:color="auto" w:fill="auto"/>
                  <w:vAlign w:val="center"/>
                  <w:hideMark/>
                </w:tcPr>
                <w:p w14:paraId="5575654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65</w:t>
                  </w:r>
                </w:p>
              </w:tc>
              <w:tc>
                <w:tcPr>
                  <w:tcW w:w="1083" w:type="dxa"/>
                  <w:tcBorders>
                    <w:top w:val="nil"/>
                    <w:left w:val="nil"/>
                    <w:bottom w:val="single" w:sz="8" w:space="0" w:color="auto"/>
                    <w:right w:val="single" w:sz="8" w:space="0" w:color="auto"/>
                  </w:tcBorders>
                  <w:shd w:val="clear" w:color="auto" w:fill="auto"/>
                  <w:vAlign w:val="center"/>
                  <w:hideMark/>
                </w:tcPr>
                <w:p w14:paraId="13BB5BB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auto" w:fill="auto"/>
                  <w:vAlign w:val="center"/>
                  <w:hideMark/>
                </w:tcPr>
                <w:p w14:paraId="15BB40A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Director Gral. de Armas y Explosivos </w:t>
                  </w:r>
                  <w:r w:rsidRPr="001A6AF5">
                    <w:rPr>
                      <w:rFonts w:ascii="Times New Roman" w:eastAsia="Times New Roman" w:hAnsi="Times New Roman" w:cs="Times New Roman"/>
                      <w:color w:val="000000"/>
                      <w:sz w:val="14"/>
                      <w:szCs w:val="14"/>
                    </w:rPr>
                    <w:t>MIDE</w:t>
                  </w:r>
                </w:p>
              </w:tc>
            </w:tr>
            <w:tr w:rsidR="0094095F" w:rsidRPr="00020BD7" w14:paraId="339BF8D1" w14:textId="77777777" w:rsidTr="0094095F">
              <w:trPr>
                <w:trHeight w:val="1103"/>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3E3E4ED4"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14</w:t>
                  </w:r>
                </w:p>
              </w:tc>
              <w:tc>
                <w:tcPr>
                  <w:tcW w:w="1345" w:type="dxa"/>
                  <w:tcBorders>
                    <w:top w:val="nil"/>
                    <w:left w:val="nil"/>
                    <w:bottom w:val="single" w:sz="8" w:space="0" w:color="auto"/>
                    <w:right w:val="single" w:sz="8" w:space="0" w:color="auto"/>
                  </w:tcBorders>
                  <w:shd w:val="clear" w:color="000000" w:fill="C4D79B"/>
                  <w:vAlign w:val="center"/>
                  <w:hideMark/>
                </w:tcPr>
                <w:p w14:paraId="77630317"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Combate contra el tráfico ilícito de armas municiones, químicos y accesorios militares. Ley 631-16.</w:t>
                  </w:r>
                </w:p>
              </w:tc>
              <w:tc>
                <w:tcPr>
                  <w:tcW w:w="1305" w:type="dxa"/>
                  <w:tcBorders>
                    <w:top w:val="nil"/>
                    <w:left w:val="nil"/>
                    <w:bottom w:val="single" w:sz="8" w:space="0" w:color="auto"/>
                    <w:right w:val="single" w:sz="8" w:space="0" w:color="auto"/>
                  </w:tcBorders>
                  <w:shd w:val="clear" w:color="000000" w:fill="C4D79B"/>
                  <w:vAlign w:val="center"/>
                  <w:hideMark/>
                </w:tcPr>
                <w:p w14:paraId="2C7A6EA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Armas, municiones, explosivos y accesorios militares incautadas.</w:t>
                  </w:r>
                </w:p>
              </w:tc>
              <w:tc>
                <w:tcPr>
                  <w:tcW w:w="612" w:type="dxa"/>
                  <w:tcBorders>
                    <w:top w:val="nil"/>
                    <w:left w:val="nil"/>
                    <w:bottom w:val="single" w:sz="8" w:space="0" w:color="auto"/>
                    <w:right w:val="single" w:sz="8" w:space="0" w:color="auto"/>
                  </w:tcBorders>
                  <w:shd w:val="clear" w:color="000000" w:fill="C4D79B"/>
                  <w:vAlign w:val="center"/>
                  <w:hideMark/>
                </w:tcPr>
                <w:p w14:paraId="6FF4130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7,578</w:t>
                  </w:r>
                </w:p>
              </w:tc>
              <w:tc>
                <w:tcPr>
                  <w:tcW w:w="660" w:type="dxa"/>
                  <w:tcBorders>
                    <w:top w:val="nil"/>
                    <w:left w:val="nil"/>
                    <w:bottom w:val="single" w:sz="8" w:space="0" w:color="auto"/>
                    <w:right w:val="single" w:sz="8" w:space="0" w:color="auto"/>
                  </w:tcBorders>
                  <w:shd w:val="clear" w:color="000000" w:fill="C4D79B"/>
                  <w:vAlign w:val="center"/>
                  <w:hideMark/>
                </w:tcPr>
                <w:p w14:paraId="018BA26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117,858</w:t>
                  </w:r>
                </w:p>
              </w:tc>
              <w:tc>
                <w:tcPr>
                  <w:tcW w:w="860" w:type="dxa"/>
                  <w:tcBorders>
                    <w:top w:val="nil"/>
                    <w:left w:val="nil"/>
                    <w:bottom w:val="single" w:sz="8" w:space="0" w:color="auto"/>
                    <w:right w:val="single" w:sz="8" w:space="0" w:color="auto"/>
                  </w:tcBorders>
                  <w:shd w:val="clear" w:color="000000" w:fill="C4D79B"/>
                  <w:vAlign w:val="center"/>
                  <w:hideMark/>
                </w:tcPr>
                <w:p w14:paraId="64E22AB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87,122</w:t>
                  </w:r>
                </w:p>
              </w:tc>
              <w:tc>
                <w:tcPr>
                  <w:tcW w:w="580" w:type="dxa"/>
                  <w:tcBorders>
                    <w:top w:val="nil"/>
                    <w:left w:val="nil"/>
                    <w:bottom w:val="single" w:sz="8" w:space="0" w:color="auto"/>
                    <w:right w:val="single" w:sz="8" w:space="0" w:color="auto"/>
                  </w:tcBorders>
                  <w:shd w:val="clear" w:color="000000" w:fill="C4D79B"/>
                  <w:vAlign w:val="center"/>
                  <w:hideMark/>
                </w:tcPr>
                <w:p w14:paraId="538EDFB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7578</w:t>
                  </w:r>
                </w:p>
              </w:tc>
              <w:tc>
                <w:tcPr>
                  <w:tcW w:w="540" w:type="dxa"/>
                  <w:tcBorders>
                    <w:top w:val="nil"/>
                    <w:left w:val="nil"/>
                    <w:bottom w:val="single" w:sz="8" w:space="0" w:color="auto"/>
                    <w:right w:val="single" w:sz="8" w:space="0" w:color="auto"/>
                  </w:tcBorders>
                  <w:shd w:val="clear" w:color="000000" w:fill="C4D79B"/>
                  <w:vAlign w:val="center"/>
                  <w:hideMark/>
                </w:tcPr>
                <w:p w14:paraId="2B295E3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7578</w:t>
                  </w:r>
                </w:p>
              </w:tc>
              <w:tc>
                <w:tcPr>
                  <w:tcW w:w="540" w:type="dxa"/>
                  <w:tcBorders>
                    <w:top w:val="nil"/>
                    <w:left w:val="nil"/>
                    <w:bottom w:val="single" w:sz="8" w:space="0" w:color="auto"/>
                    <w:right w:val="single" w:sz="8" w:space="0" w:color="auto"/>
                  </w:tcBorders>
                  <w:shd w:val="clear" w:color="000000" w:fill="C4D79B"/>
                  <w:vAlign w:val="center"/>
                  <w:hideMark/>
                </w:tcPr>
                <w:p w14:paraId="6D109C6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7578</w:t>
                  </w:r>
                </w:p>
              </w:tc>
              <w:tc>
                <w:tcPr>
                  <w:tcW w:w="540" w:type="dxa"/>
                  <w:tcBorders>
                    <w:top w:val="nil"/>
                    <w:left w:val="nil"/>
                    <w:bottom w:val="single" w:sz="8" w:space="0" w:color="auto"/>
                    <w:right w:val="single" w:sz="8" w:space="0" w:color="auto"/>
                  </w:tcBorders>
                  <w:shd w:val="clear" w:color="000000" w:fill="C4D79B"/>
                  <w:vAlign w:val="center"/>
                  <w:hideMark/>
                </w:tcPr>
                <w:p w14:paraId="314C0FC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7578</w:t>
                  </w:r>
                </w:p>
              </w:tc>
              <w:tc>
                <w:tcPr>
                  <w:tcW w:w="1083" w:type="dxa"/>
                  <w:tcBorders>
                    <w:top w:val="nil"/>
                    <w:left w:val="nil"/>
                    <w:bottom w:val="single" w:sz="8" w:space="0" w:color="auto"/>
                    <w:right w:val="single" w:sz="8" w:space="0" w:color="auto"/>
                  </w:tcBorders>
                  <w:shd w:val="clear" w:color="000000" w:fill="C4D79B"/>
                  <w:vAlign w:val="center"/>
                  <w:hideMark/>
                </w:tcPr>
                <w:p w14:paraId="4E0522C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3613E09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lang w:val="en-US"/>
                    </w:rPr>
                  </w:pPr>
                  <w:r w:rsidRPr="001A6AF5">
                    <w:rPr>
                      <w:rFonts w:ascii="Times New Roman" w:eastAsia="Times New Roman" w:hAnsi="Times New Roman" w:cs="Times New Roman"/>
                      <w:color w:val="000000"/>
                      <w:sz w:val="16"/>
                      <w:szCs w:val="16"/>
                      <w:lang w:val="en-US"/>
                    </w:rPr>
                    <w:t>ERD, ARD, FARD, J-2, CESFRONT, CESEP, CESAC.</w:t>
                  </w:r>
                </w:p>
              </w:tc>
            </w:tr>
            <w:tr w:rsidR="0094095F" w:rsidRPr="001A6AF5" w14:paraId="718A7DB3" w14:textId="77777777" w:rsidTr="0094095F">
              <w:trPr>
                <w:trHeight w:val="1916"/>
              </w:trPr>
              <w:tc>
                <w:tcPr>
                  <w:tcW w:w="54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01A53C5A"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15</w:t>
                  </w:r>
                </w:p>
              </w:tc>
              <w:tc>
                <w:tcPr>
                  <w:tcW w:w="1345" w:type="dxa"/>
                  <w:tcBorders>
                    <w:top w:val="single" w:sz="8" w:space="0" w:color="auto"/>
                    <w:left w:val="nil"/>
                    <w:bottom w:val="single" w:sz="4" w:space="0" w:color="auto"/>
                    <w:right w:val="single" w:sz="8" w:space="0" w:color="auto"/>
                  </w:tcBorders>
                  <w:shd w:val="clear" w:color="000000" w:fill="FFFFFF"/>
                  <w:vAlign w:val="center"/>
                  <w:hideMark/>
                </w:tcPr>
                <w:p w14:paraId="3B08F4AE"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Elaborar la Tabla de Clasificación de Armas Municiones y Accesorios, el Reglamento del Blindaje, el Reglamento de Control de Armas de Destrucción Masiva y la Implantación de un Sistema Digital de las FF.AA. para el Control de Armas, Explosivos y Químicos. </w:t>
                  </w:r>
                  <w:r w:rsidRPr="001A6AF5">
                    <w:rPr>
                      <w:rFonts w:ascii="Times New Roman" w:eastAsia="Times New Roman" w:hAnsi="Times New Roman" w:cs="Times New Roman"/>
                      <w:b/>
                      <w:bCs/>
                      <w:color w:val="000000"/>
                      <w:sz w:val="16"/>
                      <w:szCs w:val="16"/>
                    </w:rPr>
                    <w:t>Meta Presidencial.</w:t>
                  </w:r>
                </w:p>
              </w:tc>
              <w:tc>
                <w:tcPr>
                  <w:tcW w:w="1305" w:type="dxa"/>
                  <w:tcBorders>
                    <w:top w:val="single" w:sz="8" w:space="0" w:color="auto"/>
                    <w:left w:val="nil"/>
                    <w:bottom w:val="single" w:sz="4" w:space="0" w:color="auto"/>
                    <w:right w:val="single" w:sz="8" w:space="0" w:color="auto"/>
                  </w:tcBorders>
                  <w:shd w:val="clear" w:color="000000" w:fill="FFFFFF"/>
                  <w:vAlign w:val="center"/>
                  <w:hideMark/>
                </w:tcPr>
                <w:p w14:paraId="619F829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Tabla y reglamentos elaborados y sistema implantado.</w:t>
                  </w:r>
                </w:p>
              </w:tc>
              <w:tc>
                <w:tcPr>
                  <w:tcW w:w="612" w:type="dxa"/>
                  <w:tcBorders>
                    <w:top w:val="single" w:sz="8" w:space="0" w:color="auto"/>
                    <w:left w:val="nil"/>
                    <w:bottom w:val="single" w:sz="4" w:space="0" w:color="auto"/>
                    <w:right w:val="single" w:sz="8" w:space="0" w:color="auto"/>
                  </w:tcBorders>
                  <w:shd w:val="clear" w:color="000000" w:fill="FFFFFF"/>
                  <w:vAlign w:val="center"/>
                  <w:hideMark/>
                </w:tcPr>
                <w:p w14:paraId="3F61B5D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single" w:sz="8" w:space="0" w:color="auto"/>
                    <w:left w:val="nil"/>
                    <w:bottom w:val="single" w:sz="4" w:space="0" w:color="auto"/>
                    <w:right w:val="single" w:sz="8" w:space="0" w:color="auto"/>
                  </w:tcBorders>
                  <w:shd w:val="clear" w:color="000000" w:fill="FFFFFF"/>
                  <w:vAlign w:val="center"/>
                  <w:hideMark/>
                </w:tcPr>
                <w:p w14:paraId="2289006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w:t>
                  </w:r>
                </w:p>
              </w:tc>
              <w:tc>
                <w:tcPr>
                  <w:tcW w:w="860" w:type="dxa"/>
                  <w:tcBorders>
                    <w:top w:val="single" w:sz="8" w:space="0" w:color="auto"/>
                    <w:left w:val="nil"/>
                    <w:bottom w:val="single" w:sz="4" w:space="0" w:color="auto"/>
                    <w:right w:val="single" w:sz="8" w:space="0" w:color="auto"/>
                  </w:tcBorders>
                  <w:shd w:val="clear" w:color="000000" w:fill="FFFFFF"/>
                  <w:vAlign w:val="center"/>
                  <w:hideMark/>
                </w:tcPr>
                <w:p w14:paraId="7CE10AF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w:t>
                  </w:r>
                </w:p>
              </w:tc>
              <w:tc>
                <w:tcPr>
                  <w:tcW w:w="580" w:type="dxa"/>
                  <w:tcBorders>
                    <w:top w:val="single" w:sz="8" w:space="0" w:color="auto"/>
                    <w:left w:val="nil"/>
                    <w:bottom w:val="single" w:sz="4" w:space="0" w:color="auto"/>
                    <w:right w:val="single" w:sz="8" w:space="0" w:color="auto"/>
                  </w:tcBorders>
                  <w:shd w:val="clear" w:color="000000" w:fill="FFFFFF"/>
                  <w:vAlign w:val="center"/>
                  <w:hideMark/>
                </w:tcPr>
                <w:p w14:paraId="606F861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40" w:type="dxa"/>
                  <w:tcBorders>
                    <w:top w:val="single" w:sz="8" w:space="0" w:color="auto"/>
                    <w:left w:val="nil"/>
                    <w:bottom w:val="single" w:sz="4" w:space="0" w:color="auto"/>
                    <w:right w:val="single" w:sz="8" w:space="0" w:color="auto"/>
                  </w:tcBorders>
                  <w:shd w:val="clear" w:color="000000" w:fill="FFFFFF"/>
                  <w:vAlign w:val="center"/>
                  <w:hideMark/>
                </w:tcPr>
                <w:p w14:paraId="317910A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40" w:type="dxa"/>
                  <w:tcBorders>
                    <w:top w:val="single" w:sz="8" w:space="0" w:color="auto"/>
                    <w:left w:val="nil"/>
                    <w:bottom w:val="single" w:sz="4" w:space="0" w:color="auto"/>
                    <w:right w:val="single" w:sz="8" w:space="0" w:color="auto"/>
                  </w:tcBorders>
                  <w:shd w:val="clear" w:color="000000" w:fill="FFFFFF"/>
                  <w:vAlign w:val="center"/>
                  <w:hideMark/>
                </w:tcPr>
                <w:p w14:paraId="0C7FC14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40" w:type="dxa"/>
                  <w:tcBorders>
                    <w:top w:val="single" w:sz="8" w:space="0" w:color="auto"/>
                    <w:left w:val="nil"/>
                    <w:bottom w:val="single" w:sz="4" w:space="0" w:color="auto"/>
                    <w:right w:val="single" w:sz="8" w:space="0" w:color="auto"/>
                  </w:tcBorders>
                  <w:shd w:val="clear" w:color="000000" w:fill="FFFFFF"/>
                  <w:vAlign w:val="center"/>
                  <w:hideMark/>
                </w:tcPr>
                <w:p w14:paraId="1C25F9D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1083" w:type="dxa"/>
                  <w:tcBorders>
                    <w:top w:val="single" w:sz="8" w:space="0" w:color="auto"/>
                    <w:left w:val="nil"/>
                    <w:bottom w:val="single" w:sz="4" w:space="0" w:color="auto"/>
                    <w:right w:val="single" w:sz="8" w:space="0" w:color="auto"/>
                  </w:tcBorders>
                  <w:shd w:val="clear" w:color="000000" w:fill="FFFFFF"/>
                  <w:vAlign w:val="center"/>
                  <w:hideMark/>
                </w:tcPr>
                <w:p w14:paraId="77EE600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8" w:space="0" w:color="auto"/>
                    <w:left w:val="nil"/>
                    <w:bottom w:val="single" w:sz="4" w:space="0" w:color="auto"/>
                    <w:right w:val="single" w:sz="8" w:space="0" w:color="auto"/>
                  </w:tcBorders>
                  <w:shd w:val="clear" w:color="000000" w:fill="FFFFFF"/>
                  <w:vAlign w:val="center"/>
                  <w:hideMark/>
                </w:tcPr>
                <w:p w14:paraId="0EE7E6B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Gral. de Armas y Explosivos, MIDE.</w:t>
                  </w:r>
                </w:p>
              </w:tc>
            </w:tr>
            <w:tr w:rsidR="0094095F" w:rsidRPr="001A6AF5" w14:paraId="617467A6" w14:textId="77777777" w:rsidTr="0094095F">
              <w:trPr>
                <w:trHeight w:val="1103"/>
              </w:trPr>
              <w:tc>
                <w:tcPr>
                  <w:tcW w:w="540" w:type="dxa"/>
                  <w:tcBorders>
                    <w:top w:val="single" w:sz="4" w:space="0" w:color="auto"/>
                    <w:left w:val="single" w:sz="8" w:space="0" w:color="auto"/>
                    <w:bottom w:val="single" w:sz="8" w:space="0" w:color="auto"/>
                    <w:right w:val="single" w:sz="8" w:space="0" w:color="auto"/>
                  </w:tcBorders>
                  <w:shd w:val="clear" w:color="000000" w:fill="C4D79B"/>
                  <w:vAlign w:val="center"/>
                  <w:hideMark/>
                </w:tcPr>
                <w:p w14:paraId="690534F6"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16</w:t>
                  </w:r>
                </w:p>
              </w:tc>
              <w:tc>
                <w:tcPr>
                  <w:tcW w:w="1345" w:type="dxa"/>
                  <w:tcBorders>
                    <w:top w:val="single" w:sz="4" w:space="0" w:color="auto"/>
                    <w:left w:val="nil"/>
                    <w:bottom w:val="single" w:sz="8" w:space="0" w:color="auto"/>
                    <w:right w:val="single" w:sz="8" w:space="0" w:color="auto"/>
                  </w:tcBorders>
                  <w:shd w:val="clear" w:color="000000" w:fill="C4D79B"/>
                  <w:vAlign w:val="center"/>
                  <w:hideMark/>
                </w:tcPr>
                <w:p w14:paraId="07CDA1CE"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Capacitar a los miembros de las FF.AA. en DDHH, Políticas de Uso de la Fuerza y Reglas de Entrenamiento </w:t>
                  </w:r>
                  <w:r w:rsidRPr="001A6AF5">
                    <w:rPr>
                      <w:rFonts w:ascii="Times New Roman" w:eastAsia="Times New Roman" w:hAnsi="Times New Roman" w:cs="Times New Roman"/>
                      <w:color w:val="000000"/>
                      <w:sz w:val="16"/>
                      <w:szCs w:val="16"/>
                    </w:rPr>
                    <w:lastRenderedPageBreak/>
                    <w:t>Básicas.                Meta presidencial.</w:t>
                  </w:r>
                </w:p>
              </w:tc>
              <w:tc>
                <w:tcPr>
                  <w:tcW w:w="1305" w:type="dxa"/>
                  <w:tcBorders>
                    <w:top w:val="single" w:sz="4" w:space="0" w:color="auto"/>
                    <w:left w:val="nil"/>
                    <w:bottom w:val="single" w:sz="8" w:space="0" w:color="auto"/>
                    <w:right w:val="single" w:sz="8" w:space="0" w:color="auto"/>
                  </w:tcBorders>
                  <w:shd w:val="clear" w:color="000000" w:fill="C4D79B"/>
                  <w:vAlign w:val="center"/>
                  <w:hideMark/>
                </w:tcPr>
                <w:p w14:paraId="76C5068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lastRenderedPageBreak/>
                    <w:t>Personal capacitado.</w:t>
                  </w:r>
                </w:p>
              </w:tc>
              <w:tc>
                <w:tcPr>
                  <w:tcW w:w="612" w:type="dxa"/>
                  <w:tcBorders>
                    <w:top w:val="single" w:sz="4" w:space="0" w:color="auto"/>
                    <w:left w:val="nil"/>
                    <w:bottom w:val="single" w:sz="8" w:space="0" w:color="auto"/>
                    <w:right w:val="single" w:sz="8" w:space="0" w:color="auto"/>
                  </w:tcBorders>
                  <w:shd w:val="clear" w:color="000000" w:fill="C4D79B"/>
                  <w:vAlign w:val="center"/>
                  <w:hideMark/>
                </w:tcPr>
                <w:p w14:paraId="7F98F0D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single" w:sz="4" w:space="0" w:color="auto"/>
                    <w:left w:val="nil"/>
                    <w:bottom w:val="single" w:sz="8" w:space="0" w:color="auto"/>
                    <w:right w:val="single" w:sz="8" w:space="0" w:color="auto"/>
                  </w:tcBorders>
                  <w:shd w:val="clear" w:color="000000" w:fill="C4D79B"/>
                  <w:vAlign w:val="center"/>
                  <w:hideMark/>
                </w:tcPr>
                <w:p w14:paraId="295D3D8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2,533</w:t>
                  </w:r>
                </w:p>
              </w:tc>
              <w:tc>
                <w:tcPr>
                  <w:tcW w:w="860" w:type="dxa"/>
                  <w:tcBorders>
                    <w:top w:val="single" w:sz="4" w:space="0" w:color="auto"/>
                    <w:left w:val="nil"/>
                    <w:bottom w:val="single" w:sz="8" w:space="0" w:color="auto"/>
                    <w:right w:val="single" w:sz="8" w:space="0" w:color="auto"/>
                  </w:tcBorders>
                  <w:shd w:val="clear" w:color="000000" w:fill="C4D79B"/>
                  <w:vAlign w:val="center"/>
                  <w:hideMark/>
                </w:tcPr>
                <w:p w14:paraId="790F406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2,153</w:t>
                  </w:r>
                </w:p>
              </w:tc>
              <w:tc>
                <w:tcPr>
                  <w:tcW w:w="580" w:type="dxa"/>
                  <w:tcBorders>
                    <w:top w:val="single" w:sz="4" w:space="0" w:color="auto"/>
                    <w:left w:val="nil"/>
                    <w:bottom w:val="single" w:sz="8" w:space="0" w:color="auto"/>
                    <w:right w:val="single" w:sz="8" w:space="0" w:color="auto"/>
                  </w:tcBorders>
                  <w:shd w:val="clear" w:color="000000" w:fill="C4D79B"/>
                  <w:vAlign w:val="center"/>
                  <w:hideMark/>
                </w:tcPr>
                <w:p w14:paraId="5925DA9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4500</w:t>
                  </w:r>
                </w:p>
              </w:tc>
              <w:tc>
                <w:tcPr>
                  <w:tcW w:w="540" w:type="dxa"/>
                  <w:tcBorders>
                    <w:top w:val="single" w:sz="4" w:space="0" w:color="auto"/>
                    <w:left w:val="nil"/>
                    <w:bottom w:val="single" w:sz="4" w:space="0" w:color="auto"/>
                    <w:right w:val="single" w:sz="8" w:space="0" w:color="auto"/>
                  </w:tcBorders>
                  <w:shd w:val="clear" w:color="000000" w:fill="C4D79B"/>
                  <w:vAlign w:val="center"/>
                  <w:hideMark/>
                </w:tcPr>
                <w:p w14:paraId="1C40081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6000</w:t>
                  </w:r>
                </w:p>
              </w:tc>
              <w:tc>
                <w:tcPr>
                  <w:tcW w:w="540" w:type="dxa"/>
                  <w:tcBorders>
                    <w:top w:val="single" w:sz="4" w:space="0" w:color="auto"/>
                    <w:left w:val="nil"/>
                    <w:bottom w:val="single" w:sz="4" w:space="0" w:color="auto"/>
                    <w:right w:val="single" w:sz="8" w:space="0" w:color="auto"/>
                  </w:tcBorders>
                  <w:shd w:val="clear" w:color="000000" w:fill="C4D79B"/>
                  <w:vAlign w:val="center"/>
                  <w:hideMark/>
                </w:tcPr>
                <w:p w14:paraId="5F83DC8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7500</w:t>
                  </w:r>
                </w:p>
              </w:tc>
              <w:tc>
                <w:tcPr>
                  <w:tcW w:w="540" w:type="dxa"/>
                  <w:tcBorders>
                    <w:top w:val="single" w:sz="4" w:space="0" w:color="auto"/>
                    <w:left w:val="nil"/>
                    <w:bottom w:val="single" w:sz="4" w:space="0" w:color="auto"/>
                    <w:right w:val="single" w:sz="8" w:space="0" w:color="auto"/>
                  </w:tcBorders>
                  <w:shd w:val="clear" w:color="000000" w:fill="C4D79B"/>
                  <w:vAlign w:val="center"/>
                  <w:hideMark/>
                </w:tcPr>
                <w:p w14:paraId="60B1313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8000</w:t>
                  </w:r>
                </w:p>
              </w:tc>
              <w:tc>
                <w:tcPr>
                  <w:tcW w:w="1083" w:type="dxa"/>
                  <w:tcBorders>
                    <w:top w:val="single" w:sz="4" w:space="0" w:color="auto"/>
                    <w:left w:val="nil"/>
                    <w:bottom w:val="single" w:sz="8" w:space="0" w:color="auto"/>
                    <w:right w:val="single" w:sz="8" w:space="0" w:color="auto"/>
                  </w:tcBorders>
                  <w:shd w:val="clear" w:color="000000" w:fill="C4D79B"/>
                  <w:vAlign w:val="center"/>
                  <w:hideMark/>
                </w:tcPr>
                <w:p w14:paraId="08BAE27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4" w:space="0" w:color="auto"/>
                    <w:left w:val="nil"/>
                    <w:bottom w:val="single" w:sz="8" w:space="0" w:color="auto"/>
                    <w:right w:val="single" w:sz="8" w:space="0" w:color="auto"/>
                  </w:tcBorders>
                  <w:shd w:val="clear" w:color="000000" w:fill="C4D79B"/>
                  <w:vAlign w:val="center"/>
                  <w:hideMark/>
                </w:tcPr>
                <w:p w14:paraId="048E483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de la Escuela de Graduados de los DDHHYDIH.</w:t>
                  </w:r>
                </w:p>
              </w:tc>
            </w:tr>
            <w:tr w:rsidR="0094095F" w:rsidRPr="001A6AF5" w14:paraId="2814CCE6" w14:textId="77777777" w:rsidTr="0094095F">
              <w:trPr>
                <w:trHeight w:val="842"/>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49B94211"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lastRenderedPageBreak/>
                    <w:t>17</w:t>
                  </w:r>
                </w:p>
              </w:tc>
              <w:tc>
                <w:tcPr>
                  <w:tcW w:w="1345" w:type="dxa"/>
                  <w:tcBorders>
                    <w:top w:val="nil"/>
                    <w:left w:val="nil"/>
                    <w:bottom w:val="single" w:sz="8" w:space="0" w:color="auto"/>
                    <w:right w:val="single" w:sz="8" w:space="0" w:color="auto"/>
                  </w:tcBorders>
                  <w:shd w:val="clear" w:color="000000" w:fill="FFFFFF"/>
                  <w:vAlign w:val="center"/>
                  <w:hideMark/>
                </w:tcPr>
                <w:p w14:paraId="63285C31"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Reestructurar organizacional y funcionalmente las instituciones y dependencias del MIDE, a fin de garantizar un accionar más eficiente.</w:t>
                  </w:r>
                </w:p>
              </w:tc>
              <w:tc>
                <w:tcPr>
                  <w:tcW w:w="1305" w:type="dxa"/>
                  <w:tcBorders>
                    <w:top w:val="nil"/>
                    <w:left w:val="nil"/>
                    <w:bottom w:val="single" w:sz="8" w:space="0" w:color="auto"/>
                    <w:right w:val="single" w:sz="8" w:space="0" w:color="auto"/>
                  </w:tcBorders>
                  <w:shd w:val="clear" w:color="000000" w:fill="FFFFFF"/>
                  <w:vAlign w:val="center"/>
                  <w:hideMark/>
                </w:tcPr>
                <w:p w14:paraId="1E65B1B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Tablas de Organización y Equipos TOE actualizadas.</w:t>
                  </w:r>
                </w:p>
              </w:tc>
              <w:tc>
                <w:tcPr>
                  <w:tcW w:w="612" w:type="dxa"/>
                  <w:tcBorders>
                    <w:top w:val="nil"/>
                    <w:left w:val="nil"/>
                    <w:bottom w:val="single" w:sz="8" w:space="0" w:color="auto"/>
                    <w:right w:val="single" w:sz="8" w:space="0" w:color="auto"/>
                  </w:tcBorders>
                  <w:shd w:val="clear" w:color="000000" w:fill="FFFFFF"/>
                  <w:vAlign w:val="center"/>
                  <w:hideMark/>
                </w:tcPr>
                <w:p w14:paraId="3E5FCB9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nil"/>
                    <w:left w:val="nil"/>
                    <w:bottom w:val="single" w:sz="8" w:space="0" w:color="auto"/>
                    <w:right w:val="single" w:sz="8" w:space="0" w:color="auto"/>
                  </w:tcBorders>
                  <w:shd w:val="clear" w:color="000000" w:fill="FFFFFF"/>
                  <w:vAlign w:val="center"/>
                  <w:hideMark/>
                </w:tcPr>
                <w:p w14:paraId="7C12415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80%</w:t>
                  </w:r>
                </w:p>
              </w:tc>
              <w:tc>
                <w:tcPr>
                  <w:tcW w:w="860" w:type="dxa"/>
                  <w:tcBorders>
                    <w:top w:val="nil"/>
                    <w:left w:val="nil"/>
                    <w:bottom w:val="single" w:sz="8" w:space="0" w:color="auto"/>
                    <w:right w:val="single" w:sz="8" w:space="0" w:color="auto"/>
                  </w:tcBorders>
                  <w:shd w:val="clear" w:color="000000" w:fill="FFFFFF"/>
                  <w:vAlign w:val="center"/>
                  <w:hideMark/>
                </w:tcPr>
                <w:p w14:paraId="6361662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90%</w:t>
                  </w:r>
                </w:p>
              </w:tc>
              <w:tc>
                <w:tcPr>
                  <w:tcW w:w="580" w:type="dxa"/>
                  <w:tcBorders>
                    <w:top w:val="nil"/>
                    <w:left w:val="nil"/>
                    <w:bottom w:val="single" w:sz="8" w:space="0" w:color="auto"/>
                    <w:right w:val="single" w:sz="8" w:space="0" w:color="auto"/>
                  </w:tcBorders>
                  <w:shd w:val="clear" w:color="000000" w:fill="FFFFFF"/>
                  <w:vAlign w:val="center"/>
                  <w:hideMark/>
                </w:tcPr>
                <w:p w14:paraId="2A98747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single" w:sz="4" w:space="0" w:color="auto"/>
                    <w:left w:val="nil"/>
                    <w:bottom w:val="single" w:sz="8" w:space="0" w:color="auto"/>
                    <w:right w:val="single" w:sz="8" w:space="0" w:color="auto"/>
                  </w:tcBorders>
                  <w:shd w:val="clear" w:color="000000" w:fill="FFFFFF"/>
                  <w:vAlign w:val="center"/>
                  <w:hideMark/>
                </w:tcPr>
                <w:p w14:paraId="35B960C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single" w:sz="4" w:space="0" w:color="auto"/>
                    <w:left w:val="nil"/>
                    <w:bottom w:val="single" w:sz="8" w:space="0" w:color="auto"/>
                    <w:right w:val="single" w:sz="8" w:space="0" w:color="auto"/>
                  </w:tcBorders>
                  <w:shd w:val="clear" w:color="000000" w:fill="FFFFFF"/>
                  <w:vAlign w:val="center"/>
                  <w:hideMark/>
                </w:tcPr>
                <w:p w14:paraId="23C1D6A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single" w:sz="4" w:space="0" w:color="auto"/>
                    <w:left w:val="nil"/>
                    <w:bottom w:val="single" w:sz="8" w:space="0" w:color="auto"/>
                    <w:right w:val="single" w:sz="8" w:space="0" w:color="auto"/>
                  </w:tcBorders>
                  <w:shd w:val="clear" w:color="000000" w:fill="FFFFFF"/>
                  <w:vAlign w:val="center"/>
                  <w:hideMark/>
                </w:tcPr>
                <w:p w14:paraId="5E54BF4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1083" w:type="dxa"/>
                  <w:tcBorders>
                    <w:top w:val="nil"/>
                    <w:left w:val="nil"/>
                    <w:bottom w:val="single" w:sz="8" w:space="0" w:color="auto"/>
                    <w:right w:val="single" w:sz="8" w:space="0" w:color="auto"/>
                  </w:tcBorders>
                  <w:shd w:val="clear" w:color="000000" w:fill="FFFFFF"/>
                  <w:vAlign w:val="center"/>
                  <w:hideMark/>
                </w:tcPr>
                <w:p w14:paraId="7439DA6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6A7BBD2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COPREMFA, Doctrina, J-3, J-1</w:t>
                  </w:r>
                </w:p>
              </w:tc>
            </w:tr>
            <w:tr w:rsidR="0094095F" w:rsidRPr="001A6AF5" w14:paraId="100DAB57" w14:textId="77777777" w:rsidTr="0094095F">
              <w:trPr>
                <w:trHeight w:val="1292"/>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410568D3"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18</w:t>
                  </w:r>
                </w:p>
              </w:tc>
              <w:tc>
                <w:tcPr>
                  <w:tcW w:w="1345" w:type="dxa"/>
                  <w:tcBorders>
                    <w:top w:val="nil"/>
                    <w:left w:val="nil"/>
                    <w:bottom w:val="single" w:sz="8" w:space="0" w:color="auto"/>
                    <w:right w:val="single" w:sz="8" w:space="0" w:color="auto"/>
                  </w:tcBorders>
                  <w:shd w:val="clear" w:color="000000" w:fill="C4D79B"/>
                  <w:vAlign w:val="center"/>
                  <w:hideMark/>
                </w:tcPr>
                <w:p w14:paraId="07933542"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Elevar los niveles de ética y transparencia a través del fortalecimiento de los portales de transparencia, la aplicación de las Normas de Control Interno (NCI), las Declaraciones Juradas de Bienes y los Planes Anuales de Compra.</w:t>
                  </w:r>
                </w:p>
              </w:tc>
              <w:tc>
                <w:tcPr>
                  <w:tcW w:w="1305" w:type="dxa"/>
                  <w:tcBorders>
                    <w:top w:val="nil"/>
                    <w:left w:val="nil"/>
                    <w:bottom w:val="single" w:sz="8" w:space="0" w:color="auto"/>
                    <w:right w:val="single" w:sz="8" w:space="0" w:color="auto"/>
                  </w:tcBorders>
                  <w:shd w:val="clear" w:color="000000" w:fill="C4D79B"/>
                  <w:vAlign w:val="center"/>
                  <w:hideMark/>
                </w:tcPr>
                <w:p w14:paraId="356EC6D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Nivel de Transparencia y Control Interno.</w:t>
                  </w:r>
                </w:p>
              </w:tc>
              <w:tc>
                <w:tcPr>
                  <w:tcW w:w="612" w:type="dxa"/>
                  <w:tcBorders>
                    <w:top w:val="nil"/>
                    <w:left w:val="nil"/>
                    <w:bottom w:val="single" w:sz="8" w:space="0" w:color="auto"/>
                    <w:right w:val="single" w:sz="8" w:space="0" w:color="auto"/>
                  </w:tcBorders>
                  <w:shd w:val="clear" w:color="000000" w:fill="C4D79B"/>
                  <w:vAlign w:val="center"/>
                  <w:hideMark/>
                </w:tcPr>
                <w:p w14:paraId="75CF2A3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60%</w:t>
                  </w:r>
                </w:p>
              </w:tc>
              <w:tc>
                <w:tcPr>
                  <w:tcW w:w="660" w:type="dxa"/>
                  <w:tcBorders>
                    <w:top w:val="nil"/>
                    <w:left w:val="nil"/>
                    <w:bottom w:val="single" w:sz="8" w:space="0" w:color="auto"/>
                    <w:right w:val="single" w:sz="8" w:space="0" w:color="auto"/>
                  </w:tcBorders>
                  <w:shd w:val="clear" w:color="000000" w:fill="C4D79B"/>
                  <w:vAlign w:val="center"/>
                  <w:hideMark/>
                </w:tcPr>
                <w:p w14:paraId="2792EFA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89%</w:t>
                  </w:r>
                </w:p>
              </w:tc>
              <w:tc>
                <w:tcPr>
                  <w:tcW w:w="860" w:type="dxa"/>
                  <w:tcBorders>
                    <w:top w:val="nil"/>
                    <w:left w:val="nil"/>
                    <w:bottom w:val="single" w:sz="8" w:space="0" w:color="auto"/>
                    <w:right w:val="single" w:sz="8" w:space="0" w:color="auto"/>
                  </w:tcBorders>
                  <w:shd w:val="clear" w:color="000000" w:fill="C4D79B"/>
                  <w:vAlign w:val="center"/>
                  <w:hideMark/>
                </w:tcPr>
                <w:p w14:paraId="4B00765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80%</w:t>
                  </w:r>
                </w:p>
              </w:tc>
              <w:tc>
                <w:tcPr>
                  <w:tcW w:w="580" w:type="dxa"/>
                  <w:tcBorders>
                    <w:top w:val="single" w:sz="8" w:space="0" w:color="auto"/>
                    <w:left w:val="nil"/>
                    <w:bottom w:val="single" w:sz="4" w:space="0" w:color="auto"/>
                    <w:right w:val="single" w:sz="8" w:space="0" w:color="auto"/>
                  </w:tcBorders>
                  <w:shd w:val="clear" w:color="000000" w:fill="C4D79B"/>
                  <w:vAlign w:val="center"/>
                  <w:hideMark/>
                </w:tcPr>
                <w:p w14:paraId="6BC9BD6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90%</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3574F12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6254A7C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64B48C9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1083" w:type="dxa"/>
                  <w:tcBorders>
                    <w:top w:val="nil"/>
                    <w:left w:val="nil"/>
                    <w:bottom w:val="single" w:sz="8" w:space="0" w:color="auto"/>
                    <w:right w:val="single" w:sz="8" w:space="0" w:color="auto"/>
                  </w:tcBorders>
                  <w:shd w:val="clear" w:color="000000" w:fill="C4D79B"/>
                  <w:vAlign w:val="center"/>
                  <w:hideMark/>
                </w:tcPr>
                <w:p w14:paraId="7D82C29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1C70021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Inspector General de las FF.AA.</w:t>
                  </w:r>
                </w:p>
              </w:tc>
            </w:tr>
            <w:tr w:rsidR="0094095F" w:rsidRPr="001A6AF5" w14:paraId="22109DAB" w14:textId="77777777" w:rsidTr="0094095F">
              <w:trPr>
                <w:trHeight w:val="1336"/>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7772E0CC"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19</w:t>
                  </w:r>
                </w:p>
              </w:tc>
              <w:tc>
                <w:tcPr>
                  <w:tcW w:w="1345" w:type="dxa"/>
                  <w:tcBorders>
                    <w:top w:val="nil"/>
                    <w:left w:val="nil"/>
                    <w:bottom w:val="single" w:sz="8" w:space="0" w:color="auto"/>
                    <w:right w:val="single" w:sz="8" w:space="0" w:color="auto"/>
                  </w:tcBorders>
                  <w:shd w:val="clear" w:color="000000" w:fill="FFFFFF"/>
                  <w:vAlign w:val="center"/>
                  <w:hideMark/>
                </w:tcPr>
                <w:p w14:paraId="0D26FB28"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Elevar a través de la Inspectoría General de las FF.AA. la calidad del proceso de inspecciones, auditorias y demás procedimientos que garanticen un adecuado uso de los recursos y de la gestión del personal.</w:t>
                  </w:r>
                </w:p>
              </w:tc>
              <w:tc>
                <w:tcPr>
                  <w:tcW w:w="1305" w:type="dxa"/>
                  <w:tcBorders>
                    <w:top w:val="nil"/>
                    <w:left w:val="nil"/>
                    <w:bottom w:val="single" w:sz="8" w:space="0" w:color="auto"/>
                    <w:right w:val="single" w:sz="8" w:space="0" w:color="auto"/>
                  </w:tcBorders>
                  <w:shd w:val="clear" w:color="000000" w:fill="FFFFFF"/>
                  <w:vAlign w:val="center"/>
                  <w:hideMark/>
                </w:tcPr>
                <w:p w14:paraId="2B7DE98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Inspecciones por recintos militares.</w:t>
                  </w:r>
                </w:p>
              </w:tc>
              <w:tc>
                <w:tcPr>
                  <w:tcW w:w="612" w:type="dxa"/>
                  <w:tcBorders>
                    <w:top w:val="nil"/>
                    <w:left w:val="nil"/>
                    <w:bottom w:val="single" w:sz="8" w:space="0" w:color="auto"/>
                    <w:right w:val="single" w:sz="8" w:space="0" w:color="auto"/>
                  </w:tcBorders>
                  <w:shd w:val="clear" w:color="000000" w:fill="FFFFFF"/>
                  <w:vAlign w:val="center"/>
                  <w:hideMark/>
                </w:tcPr>
                <w:p w14:paraId="18758CA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w:t>
                  </w:r>
                </w:p>
              </w:tc>
              <w:tc>
                <w:tcPr>
                  <w:tcW w:w="660" w:type="dxa"/>
                  <w:tcBorders>
                    <w:top w:val="nil"/>
                    <w:left w:val="nil"/>
                    <w:bottom w:val="single" w:sz="8" w:space="0" w:color="auto"/>
                    <w:right w:val="single" w:sz="8" w:space="0" w:color="auto"/>
                  </w:tcBorders>
                  <w:shd w:val="clear" w:color="000000" w:fill="FFFFFF"/>
                  <w:vAlign w:val="center"/>
                  <w:hideMark/>
                </w:tcPr>
                <w:p w14:paraId="70A1D8FA" w14:textId="77777777" w:rsidR="0094095F" w:rsidRPr="001A6AF5" w:rsidRDefault="0094095F" w:rsidP="0094095F">
                  <w:pPr>
                    <w:spacing w:after="0" w:line="240" w:lineRule="auto"/>
                    <w:jc w:val="center"/>
                    <w:rPr>
                      <w:rFonts w:ascii="Times New Roman" w:eastAsia="Times New Roman" w:hAnsi="Times New Roman" w:cs="Times New Roman"/>
                      <w:sz w:val="16"/>
                      <w:szCs w:val="16"/>
                    </w:rPr>
                  </w:pPr>
                  <w:r w:rsidRPr="001A6AF5">
                    <w:rPr>
                      <w:rFonts w:ascii="Times New Roman" w:eastAsia="Times New Roman" w:hAnsi="Times New Roman" w:cs="Times New Roman"/>
                      <w:sz w:val="16"/>
                      <w:szCs w:val="16"/>
                    </w:rPr>
                    <w:t>1</w:t>
                  </w:r>
                </w:p>
              </w:tc>
              <w:tc>
                <w:tcPr>
                  <w:tcW w:w="860" w:type="dxa"/>
                  <w:tcBorders>
                    <w:top w:val="nil"/>
                    <w:left w:val="nil"/>
                    <w:bottom w:val="single" w:sz="8" w:space="0" w:color="auto"/>
                    <w:right w:val="single" w:sz="8" w:space="0" w:color="auto"/>
                  </w:tcBorders>
                  <w:shd w:val="clear" w:color="000000" w:fill="FFFFFF"/>
                  <w:vAlign w:val="center"/>
                  <w:hideMark/>
                </w:tcPr>
                <w:p w14:paraId="0C0DE7C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12</w:t>
                  </w:r>
                </w:p>
              </w:tc>
              <w:tc>
                <w:tcPr>
                  <w:tcW w:w="580" w:type="dxa"/>
                  <w:tcBorders>
                    <w:top w:val="single" w:sz="4" w:space="0" w:color="auto"/>
                    <w:left w:val="nil"/>
                    <w:bottom w:val="single" w:sz="8" w:space="0" w:color="auto"/>
                    <w:right w:val="single" w:sz="8" w:space="0" w:color="auto"/>
                  </w:tcBorders>
                  <w:shd w:val="clear" w:color="000000" w:fill="FFFFFF"/>
                  <w:vAlign w:val="center"/>
                  <w:hideMark/>
                </w:tcPr>
                <w:p w14:paraId="0C80B78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12</w:t>
                  </w:r>
                </w:p>
              </w:tc>
              <w:tc>
                <w:tcPr>
                  <w:tcW w:w="540" w:type="dxa"/>
                  <w:tcBorders>
                    <w:top w:val="single" w:sz="4" w:space="0" w:color="auto"/>
                    <w:left w:val="nil"/>
                    <w:bottom w:val="single" w:sz="8" w:space="0" w:color="auto"/>
                    <w:right w:val="single" w:sz="8" w:space="0" w:color="auto"/>
                  </w:tcBorders>
                  <w:shd w:val="clear" w:color="000000" w:fill="FFFFFF"/>
                  <w:vAlign w:val="center"/>
                  <w:hideMark/>
                </w:tcPr>
                <w:p w14:paraId="410E46E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12</w:t>
                  </w:r>
                </w:p>
              </w:tc>
              <w:tc>
                <w:tcPr>
                  <w:tcW w:w="540" w:type="dxa"/>
                  <w:tcBorders>
                    <w:top w:val="single" w:sz="4" w:space="0" w:color="auto"/>
                    <w:left w:val="nil"/>
                    <w:bottom w:val="single" w:sz="8" w:space="0" w:color="auto"/>
                    <w:right w:val="single" w:sz="8" w:space="0" w:color="auto"/>
                  </w:tcBorders>
                  <w:shd w:val="clear" w:color="000000" w:fill="FFFFFF"/>
                  <w:vAlign w:val="center"/>
                  <w:hideMark/>
                </w:tcPr>
                <w:p w14:paraId="5BC406D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12</w:t>
                  </w:r>
                </w:p>
              </w:tc>
              <w:tc>
                <w:tcPr>
                  <w:tcW w:w="540" w:type="dxa"/>
                  <w:tcBorders>
                    <w:top w:val="single" w:sz="4" w:space="0" w:color="auto"/>
                    <w:left w:val="nil"/>
                    <w:bottom w:val="single" w:sz="8" w:space="0" w:color="auto"/>
                    <w:right w:val="single" w:sz="8" w:space="0" w:color="auto"/>
                  </w:tcBorders>
                  <w:shd w:val="clear" w:color="000000" w:fill="FFFFFF"/>
                  <w:vAlign w:val="center"/>
                  <w:hideMark/>
                </w:tcPr>
                <w:p w14:paraId="0A46E23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12</w:t>
                  </w:r>
                </w:p>
              </w:tc>
              <w:tc>
                <w:tcPr>
                  <w:tcW w:w="1083" w:type="dxa"/>
                  <w:tcBorders>
                    <w:top w:val="nil"/>
                    <w:left w:val="nil"/>
                    <w:bottom w:val="single" w:sz="8" w:space="0" w:color="auto"/>
                    <w:right w:val="single" w:sz="8" w:space="0" w:color="auto"/>
                  </w:tcBorders>
                  <w:shd w:val="clear" w:color="000000" w:fill="FFFFFF"/>
                  <w:vAlign w:val="center"/>
                  <w:hideMark/>
                </w:tcPr>
                <w:p w14:paraId="5C60FA5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0F71F6A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Inspector General de las FF.AA</w:t>
                  </w:r>
                </w:p>
              </w:tc>
            </w:tr>
            <w:tr w:rsidR="0094095F" w:rsidRPr="001A6AF5" w14:paraId="696A2E84" w14:textId="77777777" w:rsidTr="0094095F">
              <w:trPr>
                <w:trHeight w:val="291"/>
              </w:trPr>
              <w:tc>
                <w:tcPr>
                  <w:tcW w:w="540" w:type="dxa"/>
                  <w:vMerge w:val="restart"/>
                  <w:tcBorders>
                    <w:top w:val="single" w:sz="8" w:space="0" w:color="auto"/>
                    <w:left w:val="single" w:sz="8" w:space="0" w:color="auto"/>
                    <w:bottom w:val="single" w:sz="8" w:space="0" w:color="000000"/>
                    <w:right w:val="single" w:sz="8" w:space="0" w:color="auto"/>
                  </w:tcBorders>
                  <w:shd w:val="clear" w:color="000000" w:fill="C4D79B"/>
                  <w:vAlign w:val="center"/>
                  <w:hideMark/>
                </w:tcPr>
                <w:p w14:paraId="727D6EA7"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20</w:t>
                  </w:r>
                </w:p>
              </w:tc>
              <w:tc>
                <w:tcPr>
                  <w:tcW w:w="1345" w:type="dxa"/>
                  <w:vMerge w:val="restart"/>
                  <w:tcBorders>
                    <w:top w:val="single" w:sz="8" w:space="0" w:color="auto"/>
                    <w:left w:val="single" w:sz="8" w:space="0" w:color="auto"/>
                    <w:bottom w:val="single" w:sz="8" w:space="0" w:color="000000"/>
                    <w:right w:val="single" w:sz="8" w:space="0" w:color="auto"/>
                  </w:tcBorders>
                  <w:shd w:val="clear" w:color="000000" w:fill="C4D79B"/>
                  <w:vAlign w:val="center"/>
                  <w:hideMark/>
                </w:tcPr>
                <w:p w14:paraId="510AEC16"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Analizar, diseñar e implementar un  Sistema Informático Integrado de Gestión de Personal y definirlo en función de la Fuerza Autorizada, a fin de garantizar una mejor gestión de todo el personal militar que compone las FF.AA.</w:t>
                  </w:r>
                </w:p>
              </w:tc>
              <w:tc>
                <w:tcPr>
                  <w:tcW w:w="1305" w:type="dxa"/>
                  <w:vMerge w:val="restart"/>
                  <w:tcBorders>
                    <w:top w:val="single" w:sz="8" w:space="0" w:color="auto"/>
                    <w:left w:val="single" w:sz="8" w:space="0" w:color="auto"/>
                    <w:bottom w:val="single" w:sz="8" w:space="0" w:color="000000"/>
                    <w:right w:val="single" w:sz="8" w:space="0" w:color="auto"/>
                  </w:tcBorders>
                  <w:shd w:val="clear" w:color="000000" w:fill="C4D79B"/>
                  <w:vAlign w:val="center"/>
                  <w:hideMark/>
                </w:tcPr>
                <w:p w14:paraId="2B0FE5B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Sistema Integrado de Gestión de Personal implementado.</w:t>
                  </w:r>
                </w:p>
              </w:tc>
              <w:tc>
                <w:tcPr>
                  <w:tcW w:w="612" w:type="dxa"/>
                  <w:vMerge w:val="restart"/>
                  <w:tcBorders>
                    <w:top w:val="single" w:sz="8" w:space="0" w:color="auto"/>
                    <w:left w:val="single" w:sz="8" w:space="0" w:color="auto"/>
                    <w:bottom w:val="single" w:sz="8" w:space="0" w:color="000000"/>
                    <w:right w:val="single" w:sz="8" w:space="0" w:color="auto"/>
                  </w:tcBorders>
                  <w:shd w:val="clear" w:color="000000" w:fill="C4D79B"/>
                  <w:vAlign w:val="center"/>
                  <w:hideMark/>
                </w:tcPr>
                <w:p w14:paraId="1BECF35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50%</w:t>
                  </w:r>
                </w:p>
              </w:tc>
              <w:tc>
                <w:tcPr>
                  <w:tcW w:w="660" w:type="dxa"/>
                  <w:vMerge w:val="restart"/>
                  <w:tcBorders>
                    <w:top w:val="single" w:sz="8" w:space="0" w:color="auto"/>
                    <w:left w:val="single" w:sz="8" w:space="0" w:color="auto"/>
                    <w:bottom w:val="single" w:sz="8" w:space="0" w:color="000000"/>
                    <w:right w:val="single" w:sz="8" w:space="0" w:color="auto"/>
                  </w:tcBorders>
                  <w:shd w:val="clear" w:color="000000" w:fill="C4D79B"/>
                  <w:vAlign w:val="center"/>
                  <w:hideMark/>
                </w:tcPr>
                <w:p w14:paraId="6C3FA06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85%</w:t>
                  </w:r>
                </w:p>
              </w:tc>
              <w:tc>
                <w:tcPr>
                  <w:tcW w:w="860" w:type="dxa"/>
                  <w:vMerge w:val="restart"/>
                  <w:tcBorders>
                    <w:top w:val="single" w:sz="8" w:space="0" w:color="auto"/>
                    <w:left w:val="single" w:sz="8" w:space="0" w:color="auto"/>
                    <w:bottom w:val="single" w:sz="8" w:space="0" w:color="000000"/>
                    <w:right w:val="single" w:sz="8" w:space="0" w:color="auto"/>
                  </w:tcBorders>
                  <w:shd w:val="clear" w:color="000000" w:fill="C4D79B"/>
                  <w:vAlign w:val="center"/>
                  <w:hideMark/>
                </w:tcPr>
                <w:p w14:paraId="5FFA574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90%</w:t>
                  </w:r>
                </w:p>
              </w:tc>
              <w:tc>
                <w:tcPr>
                  <w:tcW w:w="580" w:type="dxa"/>
                  <w:vMerge w:val="restart"/>
                  <w:tcBorders>
                    <w:top w:val="single" w:sz="8" w:space="0" w:color="auto"/>
                    <w:left w:val="single" w:sz="8" w:space="0" w:color="auto"/>
                    <w:bottom w:val="single" w:sz="8" w:space="0" w:color="000000"/>
                    <w:right w:val="single" w:sz="8" w:space="0" w:color="auto"/>
                  </w:tcBorders>
                  <w:shd w:val="clear" w:color="000000" w:fill="C4D79B"/>
                  <w:vAlign w:val="center"/>
                  <w:hideMark/>
                </w:tcPr>
                <w:p w14:paraId="21F41FC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90%</w:t>
                  </w:r>
                </w:p>
              </w:tc>
              <w:tc>
                <w:tcPr>
                  <w:tcW w:w="540" w:type="dxa"/>
                  <w:vMerge w:val="restart"/>
                  <w:tcBorders>
                    <w:top w:val="single" w:sz="8" w:space="0" w:color="auto"/>
                    <w:left w:val="nil"/>
                    <w:bottom w:val="single" w:sz="8" w:space="0" w:color="000000"/>
                    <w:right w:val="single" w:sz="8" w:space="0" w:color="auto"/>
                  </w:tcBorders>
                  <w:shd w:val="clear" w:color="000000" w:fill="C4D79B"/>
                  <w:vAlign w:val="center"/>
                  <w:hideMark/>
                </w:tcPr>
                <w:p w14:paraId="2D740A5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vMerge w:val="restart"/>
                  <w:tcBorders>
                    <w:top w:val="single" w:sz="8" w:space="0" w:color="auto"/>
                    <w:left w:val="nil"/>
                    <w:bottom w:val="single" w:sz="8" w:space="0" w:color="000000"/>
                    <w:right w:val="single" w:sz="8" w:space="0" w:color="auto"/>
                  </w:tcBorders>
                  <w:shd w:val="clear" w:color="000000" w:fill="C4D79B"/>
                  <w:vAlign w:val="center"/>
                  <w:hideMark/>
                </w:tcPr>
                <w:p w14:paraId="57BD2E1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vMerge w:val="restart"/>
                  <w:tcBorders>
                    <w:top w:val="single" w:sz="8" w:space="0" w:color="auto"/>
                    <w:left w:val="nil"/>
                    <w:bottom w:val="single" w:sz="8" w:space="0" w:color="000000"/>
                    <w:right w:val="single" w:sz="8" w:space="0" w:color="auto"/>
                  </w:tcBorders>
                  <w:shd w:val="clear" w:color="000000" w:fill="C4D79B"/>
                  <w:vAlign w:val="center"/>
                  <w:hideMark/>
                </w:tcPr>
                <w:p w14:paraId="0F9D8EE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1083" w:type="dxa"/>
                  <w:vMerge w:val="restart"/>
                  <w:tcBorders>
                    <w:top w:val="single" w:sz="8" w:space="0" w:color="auto"/>
                    <w:left w:val="nil"/>
                    <w:bottom w:val="single" w:sz="8" w:space="0" w:color="000000"/>
                    <w:right w:val="single" w:sz="8" w:space="0" w:color="auto"/>
                  </w:tcBorders>
                  <w:shd w:val="clear" w:color="000000" w:fill="C4D79B"/>
                  <w:vAlign w:val="center"/>
                  <w:hideMark/>
                </w:tcPr>
                <w:p w14:paraId="2A7F30D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8" w:space="0" w:color="auto"/>
                    <w:left w:val="nil"/>
                    <w:bottom w:val="nil"/>
                    <w:right w:val="single" w:sz="8" w:space="0" w:color="auto"/>
                  </w:tcBorders>
                  <w:shd w:val="clear" w:color="000000" w:fill="C4D79B"/>
                  <w:vAlign w:val="center"/>
                  <w:hideMark/>
                </w:tcPr>
                <w:p w14:paraId="6C829A6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Director </w:t>
                  </w:r>
                </w:p>
              </w:tc>
            </w:tr>
            <w:tr w:rsidR="0094095F" w:rsidRPr="001A6AF5" w14:paraId="6F25FB95" w14:textId="77777777" w:rsidTr="0094095F">
              <w:trPr>
                <w:trHeight w:val="872"/>
              </w:trPr>
              <w:tc>
                <w:tcPr>
                  <w:tcW w:w="540" w:type="dxa"/>
                  <w:vMerge/>
                  <w:tcBorders>
                    <w:top w:val="nil"/>
                    <w:left w:val="single" w:sz="8" w:space="0" w:color="auto"/>
                    <w:bottom w:val="single" w:sz="8" w:space="0" w:color="000000"/>
                    <w:right w:val="single" w:sz="8" w:space="0" w:color="auto"/>
                  </w:tcBorders>
                  <w:vAlign w:val="center"/>
                  <w:hideMark/>
                </w:tcPr>
                <w:p w14:paraId="29877AB6"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nil"/>
                    <w:left w:val="single" w:sz="8" w:space="0" w:color="auto"/>
                    <w:bottom w:val="single" w:sz="8" w:space="0" w:color="000000"/>
                    <w:right w:val="single" w:sz="8" w:space="0" w:color="auto"/>
                  </w:tcBorders>
                  <w:vAlign w:val="center"/>
                  <w:hideMark/>
                </w:tcPr>
                <w:p w14:paraId="4D7B5C2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nil"/>
                    <w:left w:val="single" w:sz="8" w:space="0" w:color="auto"/>
                    <w:bottom w:val="single" w:sz="8" w:space="0" w:color="000000"/>
                    <w:right w:val="single" w:sz="8" w:space="0" w:color="auto"/>
                  </w:tcBorders>
                  <w:vAlign w:val="center"/>
                  <w:hideMark/>
                </w:tcPr>
                <w:p w14:paraId="108B1B50"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vMerge/>
                  <w:tcBorders>
                    <w:top w:val="nil"/>
                    <w:left w:val="single" w:sz="8" w:space="0" w:color="auto"/>
                    <w:bottom w:val="single" w:sz="8" w:space="0" w:color="000000"/>
                    <w:right w:val="single" w:sz="8" w:space="0" w:color="auto"/>
                  </w:tcBorders>
                  <w:vAlign w:val="center"/>
                  <w:hideMark/>
                </w:tcPr>
                <w:p w14:paraId="43A3890E"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nil"/>
                    <w:left w:val="single" w:sz="8" w:space="0" w:color="auto"/>
                    <w:bottom w:val="single" w:sz="8" w:space="0" w:color="000000"/>
                    <w:right w:val="single" w:sz="8" w:space="0" w:color="auto"/>
                  </w:tcBorders>
                  <w:vAlign w:val="center"/>
                  <w:hideMark/>
                </w:tcPr>
                <w:p w14:paraId="73CDB261"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nil"/>
                    <w:left w:val="single" w:sz="8" w:space="0" w:color="auto"/>
                    <w:bottom w:val="single" w:sz="8" w:space="0" w:color="000000"/>
                    <w:right w:val="single" w:sz="8" w:space="0" w:color="auto"/>
                  </w:tcBorders>
                  <w:vAlign w:val="center"/>
                  <w:hideMark/>
                </w:tcPr>
                <w:p w14:paraId="35411A5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nil"/>
                    <w:left w:val="single" w:sz="8" w:space="0" w:color="auto"/>
                    <w:bottom w:val="single" w:sz="8" w:space="0" w:color="000000"/>
                    <w:right w:val="single" w:sz="8" w:space="0" w:color="auto"/>
                  </w:tcBorders>
                  <w:vAlign w:val="center"/>
                  <w:hideMark/>
                </w:tcPr>
                <w:p w14:paraId="1D9C530D"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nil"/>
                    <w:bottom w:val="single" w:sz="8" w:space="0" w:color="000000"/>
                    <w:right w:val="single" w:sz="8" w:space="0" w:color="auto"/>
                  </w:tcBorders>
                  <w:vAlign w:val="center"/>
                  <w:hideMark/>
                </w:tcPr>
                <w:p w14:paraId="112ACC3A"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nil"/>
                    <w:bottom w:val="single" w:sz="8" w:space="0" w:color="000000"/>
                    <w:right w:val="single" w:sz="8" w:space="0" w:color="auto"/>
                  </w:tcBorders>
                  <w:vAlign w:val="center"/>
                  <w:hideMark/>
                </w:tcPr>
                <w:p w14:paraId="31E990E2"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nil"/>
                    <w:bottom w:val="single" w:sz="8" w:space="0" w:color="000000"/>
                    <w:right w:val="single" w:sz="8" w:space="0" w:color="auto"/>
                  </w:tcBorders>
                  <w:vAlign w:val="center"/>
                  <w:hideMark/>
                </w:tcPr>
                <w:p w14:paraId="6867F05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nil"/>
                    <w:left w:val="nil"/>
                    <w:bottom w:val="single" w:sz="8" w:space="0" w:color="000000"/>
                    <w:right w:val="single" w:sz="8" w:space="0" w:color="auto"/>
                  </w:tcBorders>
                  <w:vAlign w:val="center"/>
                  <w:hideMark/>
                </w:tcPr>
                <w:p w14:paraId="767C02F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tcBorders>
                    <w:top w:val="nil"/>
                    <w:left w:val="nil"/>
                    <w:bottom w:val="nil"/>
                    <w:right w:val="single" w:sz="8" w:space="0" w:color="auto"/>
                  </w:tcBorders>
                  <w:shd w:val="clear" w:color="000000" w:fill="C4D79B"/>
                  <w:vAlign w:val="center"/>
                  <w:hideMark/>
                </w:tcPr>
                <w:p w14:paraId="0E8A6A8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J-1, Dirección de Personal del EMACON, MIDE.</w:t>
                  </w:r>
                </w:p>
              </w:tc>
            </w:tr>
            <w:tr w:rsidR="0094095F" w:rsidRPr="001A6AF5" w14:paraId="5DC4F247" w14:textId="77777777" w:rsidTr="0094095F">
              <w:trPr>
                <w:trHeight w:val="711"/>
              </w:trPr>
              <w:tc>
                <w:tcPr>
                  <w:tcW w:w="540" w:type="dxa"/>
                  <w:vMerge/>
                  <w:tcBorders>
                    <w:top w:val="nil"/>
                    <w:left w:val="single" w:sz="8" w:space="0" w:color="auto"/>
                    <w:bottom w:val="single" w:sz="4" w:space="0" w:color="auto"/>
                    <w:right w:val="single" w:sz="8" w:space="0" w:color="auto"/>
                  </w:tcBorders>
                  <w:vAlign w:val="center"/>
                  <w:hideMark/>
                </w:tcPr>
                <w:p w14:paraId="1F317FF6"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nil"/>
                    <w:left w:val="single" w:sz="8" w:space="0" w:color="auto"/>
                    <w:bottom w:val="single" w:sz="4" w:space="0" w:color="auto"/>
                    <w:right w:val="single" w:sz="8" w:space="0" w:color="auto"/>
                  </w:tcBorders>
                  <w:vAlign w:val="center"/>
                  <w:hideMark/>
                </w:tcPr>
                <w:p w14:paraId="4906CB8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nil"/>
                    <w:left w:val="single" w:sz="8" w:space="0" w:color="auto"/>
                    <w:bottom w:val="single" w:sz="4" w:space="0" w:color="auto"/>
                    <w:right w:val="single" w:sz="8" w:space="0" w:color="auto"/>
                  </w:tcBorders>
                  <w:vAlign w:val="center"/>
                  <w:hideMark/>
                </w:tcPr>
                <w:p w14:paraId="24BA8E4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vMerge/>
                  <w:tcBorders>
                    <w:top w:val="nil"/>
                    <w:left w:val="single" w:sz="8" w:space="0" w:color="auto"/>
                    <w:bottom w:val="single" w:sz="4" w:space="0" w:color="auto"/>
                    <w:right w:val="single" w:sz="8" w:space="0" w:color="auto"/>
                  </w:tcBorders>
                  <w:vAlign w:val="center"/>
                  <w:hideMark/>
                </w:tcPr>
                <w:p w14:paraId="23F0EEE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nil"/>
                    <w:left w:val="single" w:sz="8" w:space="0" w:color="auto"/>
                    <w:bottom w:val="single" w:sz="4" w:space="0" w:color="auto"/>
                    <w:right w:val="single" w:sz="8" w:space="0" w:color="auto"/>
                  </w:tcBorders>
                  <w:vAlign w:val="center"/>
                  <w:hideMark/>
                </w:tcPr>
                <w:p w14:paraId="6D0A7EE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nil"/>
                    <w:left w:val="single" w:sz="8" w:space="0" w:color="auto"/>
                    <w:bottom w:val="single" w:sz="4" w:space="0" w:color="auto"/>
                    <w:right w:val="single" w:sz="8" w:space="0" w:color="auto"/>
                  </w:tcBorders>
                  <w:vAlign w:val="center"/>
                  <w:hideMark/>
                </w:tcPr>
                <w:p w14:paraId="46B2E2A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nil"/>
                    <w:left w:val="single" w:sz="8" w:space="0" w:color="auto"/>
                    <w:bottom w:val="single" w:sz="4" w:space="0" w:color="auto"/>
                    <w:right w:val="single" w:sz="8" w:space="0" w:color="auto"/>
                  </w:tcBorders>
                  <w:vAlign w:val="center"/>
                  <w:hideMark/>
                </w:tcPr>
                <w:p w14:paraId="57ADAA7C"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nil"/>
                    <w:bottom w:val="single" w:sz="4" w:space="0" w:color="auto"/>
                    <w:right w:val="single" w:sz="8" w:space="0" w:color="auto"/>
                  </w:tcBorders>
                  <w:vAlign w:val="center"/>
                  <w:hideMark/>
                </w:tcPr>
                <w:p w14:paraId="3C72290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nil"/>
                    <w:bottom w:val="single" w:sz="4" w:space="0" w:color="auto"/>
                    <w:right w:val="single" w:sz="8" w:space="0" w:color="auto"/>
                  </w:tcBorders>
                  <w:vAlign w:val="center"/>
                  <w:hideMark/>
                </w:tcPr>
                <w:p w14:paraId="029C73B8"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nil"/>
                    <w:bottom w:val="single" w:sz="4" w:space="0" w:color="auto"/>
                    <w:right w:val="single" w:sz="8" w:space="0" w:color="auto"/>
                  </w:tcBorders>
                  <w:vAlign w:val="center"/>
                  <w:hideMark/>
                </w:tcPr>
                <w:p w14:paraId="4710179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nil"/>
                    <w:left w:val="nil"/>
                    <w:bottom w:val="single" w:sz="4" w:space="0" w:color="auto"/>
                    <w:right w:val="single" w:sz="8" w:space="0" w:color="auto"/>
                  </w:tcBorders>
                  <w:vAlign w:val="center"/>
                  <w:hideMark/>
                </w:tcPr>
                <w:p w14:paraId="4F65A2BF"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tcBorders>
                    <w:top w:val="nil"/>
                    <w:left w:val="nil"/>
                    <w:bottom w:val="single" w:sz="4" w:space="0" w:color="auto"/>
                    <w:right w:val="single" w:sz="8" w:space="0" w:color="auto"/>
                  </w:tcBorders>
                  <w:shd w:val="clear" w:color="000000" w:fill="C4D79B"/>
                  <w:vAlign w:val="center"/>
                  <w:hideMark/>
                </w:tcPr>
                <w:p w14:paraId="09214E4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de Informática, MIDE.</w:t>
                  </w:r>
                </w:p>
              </w:tc>
            </w:tr>
            <w:tr w:rsidR="0094095F" w:rsidRPr="001A6AF5" w14:paraId="1A67252A" w14:textId="77777777" w:rsidTr="0094095F">
              <w:trPr>
                <w:trHeight w:val="668"/>
              </w:trPr>
              <w:tc>
                <w:tcPr>
                  <w:tcW w:w="54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678F6AA1"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21</w:t>
                  </w:r>
                </w:p>
              </w:tc>
              <w:tc>
                <w:tcPr>
                  <w:tcW w:w="1345" w:type="dxa"/>
                  <w:tcBorders>
                    <w:top w:val="single" w:sz="4" w:space="0" w:color="auto"/>
                    <w:left w:val="nil"/>
                    <w:bottom w:val="single" w:sz="8" w:space="0" w:color="auto"/>
                    <w:right w:val="single" w:sz="8" w:space="0" w:color="auto"/>
                  </w:tcBorders>
                  <w:shd w:val="clear" w:color="auto" w:fill="auto"/>
                  <w:vAlign w:val="center"/>
                  <w:hideMark/>
                </w:tcPr>
                <w:p w14:paraId="03FA7E5B"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Fortalecer la Imagen Institucional de las FF.AA.</w:t>
                  </w:r>
                </w:p>
              </w:tc>
              <w:tc>
                <w:tcPr>
                  <w:tcW w:w="1305" w:type="dxa"/>
                  <w:tcBorders>
                    <w:top w:val="single" w:sz="4" w:space="0" w:color="auto"/>
                    <w:left w:val="nil"/>
                    <w:bottom w:val="single" w:sz="8" w:space="0" w:color="auto"/>
                    <w:right w:val="single" w:sz="8" w:space="0" w:color="auto"/>
                  </w:tcBorders>
                  <w:shd w:val="clear" w:color="auto" w:fill="auto"/>
                  <w:vAlign w:val="center"/>
                  <w:hideMark/>
                </w:tcPr>
                <w:p w14:paraId="3BCE10B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Plan de Relaciones Publicas implementado.</w:t>
                  </w:r>
                </w:p>
              </w:tc>
              <w:tc>
                <w:tcPr>
                  <w:tcW w:w="612" w:type="dxa"/>
                  <w:tcBorders>
                    <w:top w:val="single" w:sz="4" w:space="0" w:color="auto"/>
                    <w:left w:val="nil"/>
                    <w:bottom w:val="single" w:sz="8" w:space="0" w:color="auto"/>
                    <w:right w:val="single" w:sz="8" w:space="0" w:color="auto"/>
                  </w:tcBorders>
                  <w:shd w:val="clear" w:color="auto" w:fill="auto"/>
                  <w:vAlign w:val="center"/>
                  <w:hideMark/>
                </w:tcPr>
                <w:p w14:paraId="6B6359D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single" w:sz="4" w:space="0" w:color="auto"/>
                    <w:left w:val="nil"/>
                    <w:bottom w:val="single" w:sz="8" w:space="0" w:color="auto"/>
                    <w:right w:val="single" w:sz="8" w:space="0" w:color="auto"/>
                  </w:tcBorders>
                  <w:shd w:val="clear" w:color="auto" w:fill="auto"/>
                  <w:vAlign w:val="center"/>
                  <w:hideMark/>
                </w:tcPr>
                <w:p w14:paraId="5D7BBEB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860" w:type="dxa"/>
                  <w:tcBorders>
                    <w:top w:val="single" w:sz="4" w:space="0" w:color="auto"/>
                    <w:left w:val="nil"/>
                    <w:bottom w:val="single" w:sz="8" w:space="0" w:color="auto"/>
                    <w:right w:val="single" w:sz="8" w:space="0" w:color="auto"/>
                  </w:tcBorders>
                  <w:shd w:val="clear" w:color="000000" w:fill="FFFFFF"/>
                  <w:vAlign w:val="center"/>
                  <w:hideMark/>
                </w:tcPr>
                <w:p w14:paraId="6F505250" w14:textId="77777777" w:rsidR="0094095F" w:rsidRPr="001A6AF5" w:rsidRDefault="0094095F" w:rsidP="0094095F">
                  <w:pPr>
                    <w:spacing w:after="0" w:line="240" w:lineRule="auto"/>
                    <w:jc w:val="center"/>
                    <w:rPr>
                      <w:rFonts w:ascii="Times New Roman" w:eastAsia="Times New Roman" w:hAnsi="Times New Roman" w:cs="Times New Roman"/>
                      <w:sz w:val="16"/>
                      <w:szCs w:val="16"/>
                    </w:rPr>
                  </w:pPr>
                  <w:r w:rsidRPr="001A6AF5">
                    <w:rPr>
                      <w:rFonts w:ascii="Times New Roman" w:eastAsia="Times New Roman" w:hAnsi="Times New Roman" w:cs="Times New Roman"/>
                      <w:sz w:val="16"/>
                      <w:szCs w:val="16"/>
                    </w:rPr>
                    <w:t>0</w:t>
                  </w:r>
                </w:p>
              </w:tc>
              <w:tc>
                <w:tcPr>
                  <w:tcW w:w="580" w:type="dxa"/>
                  <w:tcBorders>
                    <w:top w:val="single" w:sz="4" w:space="0" w:color="auto"/>
                    <w:left w:val="nil"/>
                    <w:bottom w:val="single" w:sz="8" w:space="0" w:color="auto"/>
                    <w:right w:val="single" w:sz="8" w:space="0" w:color="auto"/>
                  </w:tcBorders>
                  <w:shd w:val="clear" w:color="auto" w:fill="auto"/>
                  <w:vAlign w:val="center"/>
                  <w:hideMark/>
                </w:tcPr>
                <w:p w14:paraId="7772AD1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single" w:sz="4" w:space="0" w:color="auto"/>
                    <w:left w:val="nil"/>
                    <w:bottom w:val="single" w:sz="8" w:space="0" w:color="auto"/>
                    <w:right w:val="single" w:sz="8" w:space="0" w:color="auto"/>
                  </w:tcBorders>
                  <w:shd w:val="clear" w:color="auto" w:fill="auto"/>
                  <w:vAlign w:val="center"/>
                  <w:hideMark/>
                </w:tcPr>
                <w:p w14:paraId="05681AA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single" w:sz="4" w:space="0" w:color="auto"/>
                    <w:left w:val="nil"/>
                    <w:bottom w:val="single" w:sz="8" w:space="0" w:color="auto"/>
                    <w:right w:val="single" w:sz="8" w:space="0" w:color="auto"/>
                  </w:tcBorders>
                  <w:shd w:val="clear" w:color="auto" w:fill="auto"/>
                  <w:vAlign w:val="center"/>
                  <w:hideMark/>
                </w:tcPr>
                <w:p w14:paraId="05D3993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single" w:sz="4" w:space="0" w:color="auto"/>
                    <w:left w:val="nil"/>
                    <w:bottom w:val="single" w:sz="8" w:space="0" w:color="auto"/>
                    <w:right w:val="single" w:sz="8" w:space="0" w:color="auto"/>
                  </w:tcBorders>
                  <w:shd w:val="clear" w:color="auto" w:fill="auto"/>
                  <w:vAlign w:val="center"/>
                  <w:hideMark/>
                </w:tcPr>
                <w:p w14:paraId="21AA9CD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1083" w:type="dxa"/>
                  <w:tcBorders>
                    <w:top w:val="single" w:sz="4" w:space="0" w:color="auto"/>
                    <w:left w:val="nil"/>
                    <w:bottom w:val="single" w:sz="8" w:space="0" w:color="auto"/>
                    <w:right w:val="single" w:sz="8" w:space="0" w:color="auto"/>
                  </w:tcBorders>
                  <w:shd w:val="clear" w:color="auto" w:fill="auto"/>
                  <w:vAlign w:val="center"/>
                  <w:hideMark/>
                </w:tcPr>
                <w:p w14:paraId="294EC7B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4" w:space="0" w:color="auto"/>
                    <w:left w:val="nil"/>
                    <w:bottom w:val="single" w:sz="8" w:space="0" w:color="auto"/>
                    <w:right w:val="single" w:sz="8" w:space="0" w:color="auto"/>
                  </w:tcBorders>
                  <w:shd w:val="clear" w:color="auto" w:fill="auto"/>
                  <w:vAlign w:val="center"/>
                  <w:hideMark/>
                </w:tcPr>
                <w:p w14:paraId="4E51278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de Relaciones Pública, MIDE.</w:t>
                  </w:r>
                </w:p>
              </w:tc>
            </w:tr>
            <w:tr w:rsidR="0094095F" w:rsidRPr="001A6AF5" w14:paraId="23B8F267" w14:textId="77777777" w:rsidTr="0094095F">
              <w:trPr>
                <w:trHeight w:val="668"/>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0209870A"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22</w:t>
                  </w:r>
                </w:p>
              </w:tc>
              <w:tc>
                <w:tcPr>
                  <w:tcW w:w="1345" w:type="dxa"/>
                  <w:tcBorders>
                    <w:top w:val="nil"/>
                    <w:left w:val="nil"/>
                    <w:bottom w:val="single" w:sz="4" w:space="0" w:color="auto"/>
                    <w:right w:val="single" w:sz="8" w:space="0" w:color="auto"/>
                  </w:tcBorders>
                  <w:shd w:val="clear" w:color="000000" w:fill="C4D79B"/>
                  <w:vAlign w:val="center"/>
                  <w:hideMark/>
                </w:tcPr>
                <w:p w14:paraId="428E48C0"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Consolidar un Sistema de Gestión de Calidad en el </w:t>
                  </w:r>
                  <w:r w:rsidRPr="001A6AF5">
                    <w:rPr>
                      <w:rFonts w:ascii="Times New Roman" w:eastAsia="Times New Roman" w:hAnsi="Times New Roman" w:cs="Times New Roman"/>
                      <w:color w:val="000000"/>
                      <w:sz w:val="16"/>
                      <w:szCs w:val="16"/>
                    </w:rPr>
                    <w:lastRenderedPageBreak/>
                    <w:t>MIDE y sus instituciones.</w:t>
                  </w:r>
                </w:p>
              </w:tc>
              <w:tc>
                <w:tcPr>
                  <w:tcW w:w="1305" w:type="dxa"/>
                  <w:tcBorders>
                    <w:top w:val="nil"/>
                    <w:left w:val="nil"/>
                    <w:bottom w:val="single" w:sz="4" w:space="0" w:color="auto"/>
                    <w:right w:val="single" w:sz="8" w:space="0" w:color="auto"/>
                  </w:tcBorders>
                  <w:shd w:val="clear" w:color="000000" w:fill="C4D79B"/>
                  <w:vAlign w:val="center"/>
                  <w:hideMark/>
                </w:tcPr>
                <w:p w14:paraId="6789B77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lastRenderedPageBreak/>
                    <w:t>Sistema de Gestión de Calidad implementado.</w:t>
                  </w:r>
                </w:p>
              </w:tc>
              <w:tc>
                <w:tcPr>
                  <w:tcW w:w="612" w:type="dxa"/>
                  <w:tcBorders>
                    <w:top w:val="nil"/>
                    <w:left w:val="nil"/>
                    <w:bottom w:val="single" w:sz="4" w:space="0" w:color="auto"/>
                    <w:right w:val="single" w:sz="8" w:space="0" w:color="auto"/>
                  </w:tcBorders>
                  <w:shd w:val="clear" w:color="000000" w:fill="C4D79B"/>
                  <w:vAlign w:val="center"/>
                  <w:hideMark/>
                </w:tcPr>
                <w:p w14:paraId="2950D05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20%</w:t>
                  </w:r>
                </w:p>
              </w:tc>
              <w:tc>
                <w:tcPr>
                  <w:tcW w:w="660" w:type="dxa"/>
                  <w:tcBorders>
                    <w:top w:val="nil"/>
                    <w:left w:val="nil"/>
                    <w:bottom w:val="single" w:sz="4" w:space="0" w:color="auto"/>
                    <w:right w:val="single" w:sz="8" w:space="0" w:color="auto"/>
                  </w:tcBorders>
                  <w:shd w:val="clear" w:color="000000" w:fill="C4D79B"/>
                  <w:vAlign w:val="center"/>
                  <w:hideMark/>
                </w:tcPr>
                <w:p w14:paraId="1C55473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45%</w:t>
                  </w:r>
                </w:p>
              </w:tc>
              <w:tc>
                <w:tcPr>
                  <w:tcW w:w="860" w:type="dxa"/>
                  <w:tcBorders>
                    <w:top w:val="nil"/>
                    <w:left w:val="nil"/>
                    <w:bottom w:val="single" w:sz="4" w:space="0" w:color="auto"/>
                    <w:right w:val="single" w:sz="8" w:space="0" w:color="auto"/>
                  </w:tcBorders>
                  <w:shd w:val="clear" w:color="000000" w:fill="C4D79B"/>
                  <w:vAlign w:val="center"/>
                  <w:hideMark/>
                </w:tcPr>
                <w:p w14:paraId="0E9ABA6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60%</w:t>
                  </w:r>
                </w:p>
              </w:tc>
              <w:tc>
                <w:tcPr>
                  <w:tcW w:w="580" w:type="dxa"/>
                  <w:tcBorders>
                    <w:top w:val="nil"/>
                    <w:left w:val="nil"/>
                    <w:bottom w:val="single" w:sz="8" w:space="0" w:color="auto"/>
                    <w:right w:val="single" w:sz="8" w:space="0" w:color="auto"/>
                  </w:tcBorders>
                  <w:shd w:val="clear" w:color="000000" w:fill="C4D79B"/>
                  <w:vAlign w:val="center"/>
                  <w:hideMark/>
                </w:tcPr>
                <w:p w14:paraId="60ED4FE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80%</w:t>
                  </w:r>
                </w:p>
              </w:tc>
              <w:tc>
                <w:tcPr>
                  <w:tcW w:w="540" w:type="dxa"/>
                  <w:tcBorders>
                    <w:top w:val="nil"/>
                    <w:left w:val="nil"/>
                    <w:bottom w:val="single" w:sz="4" w:space="0" w:color="auto"/>
                    <w:right w:val="single" w:sz="8" w:space="0" w:color="auto"/>
                  </w:tcBorders>
                  <w:shd w:val="clear" w:color="000000" w:fill="C4D79B"/>
                  <w:vAlign w:val="center"/>
                  <w:hideMark/>
                </w:tcPr>
                <w:p w14:paraId="0B1EB53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nil"/>
                    <w:left w:val="nil"/>
                    <w:bottom w:val="single" w:sz="4" w:space="0" w:color="auto"/>
                    <w:right w:val="single" w:sz="8" w:space="0" w:color="auto"/>
                  </w:tcBorders>
                  <w:shd w:val="clear" w:color="000000" w:fill="C4D79B"/>
                  <w:vAlign w:val="center"/>
                  <w:hideMark/>
                </w:tcPr>
                <w:p w14:paraId="341A111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nil"/>
                    <w:left w:val="nil"/>
                    <w:bottom w:val="single" w:sz="4" w:space="0" w:color="auto"/>
                    <w:right w:val="single" w:sz="8" w:space="0" w:color="auto"/>
                  </w:tcBorders>
                  <w:shd w:val="clear" w:color="000000" w:fill="C4D79B"/>
                  <w:vAlign w:val="center"/>
                  <w:hideMark/>
                </w:tcPr>
                <w:p w14:paraId="670D5AB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1083" w:type="dxa"/>
                  <w:tcBorders>
                    <w:top w:val="nil"/>
                    <w:left w:val="nil"/>
                    <w:bottom w:val="single" w:sz="4" w:space="0" w:color="auto"/>
                    <w:right w:val="single" w:sz="8" w:space="0" w:color="auto"/>
                  </w:tcBorders>
                  <w:shd w:val="clear" w:color="000000" w:fill="C4D79B"/>
                  <w:vAlign w:val="center"/>
                  <w:hideMark/>
                </w:tcPr>
                <w:p w14:paraId="065F134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4" w:space="0" w:color="auto"/>
                    <w:right w:val="single" w:sz="8" w:space="0" w:color="auto"/>
                  </w:tcBorders>
                  <w:shd w:val="clear" w:color="000000" w:fill="C4D79B"/>
                  <w:vAlign w:val="center"/>
                  <w:hideMark/>
                </w:tcPr>
                <w:p w14:paraId="08724B2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Inspector General de las FF.AA.</w:t>
                  </w:r>
                </w:p>
              </w:tc>
            </w:tr>
            <w:tr w:rsidR="0094095F" w:rsidRPr="001A6AF5" w14:paraId="5F7ECD7A" w14:textId="77777777" w:rsidTr="0094095F">
              <w:trPr>
                <w:trHeight w:val="668"/>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093822DA"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lastRenderedPageBreak/>
                    <w:t>23</w:t>
                  </w:r>
                </w:p>
              </w:tc>
              <w:tc>
                <w:tcPr>
                  <w:tcW w:w="1345" w:type="dxa"/>
                  <w:tcBorders>
                    <w:top w:val="nil"/>
                    <w:left w:val="nil"/>
                    <w:bottom w:val="single" w:sz="8" w:space="0" w:color="auto"/>
                    <w:right w:val="single" w:sz="8" w:space="0" w:color="auto"/>
                  </w:tcBorders>
                  <w:shd w:val="clear" w:color="000000" w:fill="FFFFFF"/>
                  <w:vAlign w:val="center"/>
                  <w:hideMark/>
                </w:tcPr>
                <w:p w14:paraId="499DB8F8"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Implementar un programa de inspección de obras de infraestructuras física de la FF.AA.</w:t>
                  </w:r>
                </w:p>
              </w:tc>
              <w:tc>
                <w:tcPr>
                  <w:tcW w:w="1305" w:type="dxa"/>
                  <w:tcBorders>
                    <w:top w:val="nil"/>
                    <w:left w:val="nil"/>
                    <w:bottom w:val="single" w:sz="8" w:space="0" w:color="auto"/>
                    <w:right w:val="single" w:sz="8" w:space="0" w:color="auto"/>
                  </w:tcBorders>
                  <w:shd w:val="clear" w:color="000000" w:fill="FFFFFF"/>
                  <w:vAlign w:val="center"/>
                  <w:hideMark/>
                </w:tcPr>
                <w:p w14:paraId="42CDEFA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Programa de Infraestructura Física implementado.</w:t>
                  </w:r>
                </w:p>
              </w:tc>
              <w:tc>
                <w:tcPr>
                  <w:tcW w:w="612" w:type="dxa"/>
                  <w:tcBorders>
                    <w:top w:val="nil"/>
                    <w:left w:val="nil"/>
                    <w:bottom w:val="single" w:sz="8" w:space="0" w:color="auto"/>
                    <w:right w:val="single" w:sz="8" w:space="0" w:color="auto"/>
                  </w:tcBorders>
                  <w:shd w:val="clear" w:color="000000" w:fill="FFFFFF"/>
                  <w:vAlign w:val="center"/>
                  <w:hideMark/>
                </w:tcPr>
                <w:p w14:paraId="716F2F7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nil"/>
                    <w:left w:val="nil"/>
                    <w:bottom w:val="single" w:sz="8" w:space="0" w:color="auto"/>
                    <w:right w:val="single" w:sz="8" w:space="0" w:color="auto"/>
                  </w:tcBorders>
                  <w:shd w:val="clear" w:color="000000" w:fill="FFFFFF"/>
                  <w:vAlign w:val="center"/>
                  <w:hideMark/>
                </w:tcPr>
                <w:p w14:paraId="517D77C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860" w:type="dxa"/>
                  <w:tcBorders>
                    <w:top w:val="nil"/>
                    <w:left w:val="nil"/>
                    <w:bottom w:val="single" w:sz="8" w:space="0" w:color="auto"/>
                    <w:right w:val="single" w:sz="8" w:space="0" w:color="auto"/>
                  </w:tcBorders>
                  <w:shd w:val="clear" w:color="000000" w:fill="FFFFFF"/>
                  <w:vAlign w:val="center"/>
                  <w:hideMark/>
                </w:tcPr>
                <w:p w14:paraId="5568A498" w14:textId="77777777" w:rsidR="0094095F" w:rsidRPr="001A6AF5" w:rsidRDefault="0094095F" w:rsidP="0094095F">
                  <w:pPr>
                    <w:spacing w:after="0" w:line="240" w:lineRule="auto"/>
                    <w:jc w:val="center"/>
                    <w:rPr>
                      <w:rFonts w:ascii="Times New Roman" w:eastAsia="Times New Roman" w:hAnsi="Times New Roman" w:cs="Times New Roman"/>
                      <w:sz w:val="16"/>
                      <w:szCs w:val="16"/>
                    </w:rPr>
                  </w:pPr>
                  <w:r w:rsidRPr="001A6AF5">
                    <w:rPr>
                      <w:rFonts w:ascii="Times New Roman" w:eastAsia="Times New Roman" w:hAnsi="Times New Roman" w:cs="Times New Roman"/>
                      <w:sz w:val="16"/>
                      <w:szCs w:val="16"/>
                    </w:rPr>
                    <w:t>0</w:t>
                  </w:r>
                </w:p>
              </w:tc>
              <w:tc>
                <w:tcPr>
                  <w:tcW w:w="580" w:type="dxa"/>
                  <w:tcBorders>
                    <w:top w:val="nil"/>
                    <w:left w:val="nil"/>
                    <w:bottom w:val="single" w:sz="8" w:space="0" w:color="auto"/>
                    <w:right w:val="single" w:sz="8" w:space="0" w:color="auto"/>
                  </w:tcBorders>
                  <w:shd w:val="clear" w:color="000000" w:fill="FFFFFF"/>
                  <w:vAlign w:val="center"/>
                  <w:hideMark/>
                </w:tcPr>
                <w:p w14:paraId="2A7F47D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nil"/>
                    <w:left w:val="nil"/>
                    <w:bottom w:val="single" w:sz="8" w:space="0" w:color="auto"/>
                    <w:right w:val="single" w:sz="8" w:space="0" w:color="auto"/>
                  </w:tcBorders>
                  <w:shd w:val="clear" w:color="000000" w:fill="FFFFFF"/>
                  <w:vAlign w:val="center"/>
                  <w:hideMark/>
                </w:tcPr>
                <w:p w14:paraId="6FF4D1A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nil"/>
                    <w:left w:val="nil"/>
                    <w:bottom w:val="single" w:sz="8" w:space="0" w:color="auto"/>
                    <w:right w:val="single" w:sz="8" w:space="0" w:color="auto"/>
                  </w:tcBorders>
                  <w:shd w:val="clear" w:color="000000" w:fill="FFFFFF"/>
                  <w:vAlign w:val="center"/>
                  <w:hideMark/>
                </w:tcPr>
                <w:p w14:paraId="1E1C1B3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nil"/>
                    <w:left w:val="nil"/>
                    <w:bottom w:val="single" w:sz="8" w:space="0" w:color="auto"/>
                    <w:right w:val="single" w:sz="8" w:space="0" w:color="auto"/>
                  </w:tcBorders>
                  <w:shd w:val="clear" w:color="000000" w:fill="FFFFFF"/>
                  <w:vAlign w:val="center"/>
                  <w:hideMark/>
                </w:tcPr>
                <w:p w14:paraId="374C9FC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1083" w:type="dxa"/>
                  <w:tcBorders>
                    <w:top w:val="nil"/>
                    <w:left w:val="nil"/>
                    <w:bottom w:val="single" w:sz="8" w:space="0" w:color="auto"/>
                    <w:right w:val="single" w:sz="8" w:space="0" w:color="auto"/>
                  </w:tcBorders>
                  <w:shd w:val="clear" w:color="000000" w:fill="FFFFFF"/>
                  <w:vAlign w:val="center"/>
                  <w:hideMark/>
                </w:tcPr>
                <w:p w14:paraId="119AD29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7B8CB16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de Ingeniería, MIDE.</w:t>
                  </w:r>
                </w:p>
              </w:tc>
            </w:tr>
            <w:tr w:rsidR="0094095F" w:rsidRPr="001A6AF5" w14:paraId="090DEFC1" w14:textId="77777777" w:rsidTr="0094095F">
              <w:trPr>
                <w:trHeight w:val="1103"/>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1E9DB456"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24</w:t>
                  </w:r>
                </w:p>
              </w:tc>
              <w:tc>
                <w:tcPr>
                  <w:tcW w:w="1345" w:type="dxa"/>
                  <w:tcBorders>
                    <w:top w:val="nil"/>
                    <w:left w:val="nil"/>
                    <w:bottom w:val="single" w:sz="8" w:space="0" w:color="auto"/>
                    <w:right w:val="single" w:sz="8" w:space="0" w:color="auto"/>
                  </w:tcBorders>
                  <w:shd w:val="clear" w:color="000000" w:fill="C4D79B"/>
                  <w:vAlign w:val="center"/>
                  <w:hideMark/>
                </w:tcPr>
                <w:p w14:paraId="231C1A1D"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Modernizar la estructura de la Tecnología de la Información y Comunicación (TIC) de las Fuerzas Armadas, con miras a participar como parte integral del proyecto del gobierno electrónico. </w:t>
                  </w:r>
                  <w:r w:rsidRPr="001A6AF5">
                    <w:rPr>
                      <w:rFonts w:ascii="Times New Roman" w:eastAsia="Times New Roman" w:hAnsi="Times New Roman" w:cs="Times New Roman"/>
                      <w:b/>
                      <w:bCs/>
                      <w:color w:val="000000"/>
                      <w:sz w:val="16"/>
                      <w:szCs w:val="16"/>
                    </w:rPr>
                    <w:t>Meta Presidencial.</w:t>
                  </w:r>
                </w:p>
              </w:tc>
              <w:tc>
                <w:tcPr>
                  <w:tcW w:w="1305" w:type="dxa"/>
                  <w:tcBorders>
                    <w:top w:val="nil"/>
                    <w:left w:val="nil"/>
                    <w:bottom w:val="single" w:sz="8" w:space="0" w:color="auto"/>
                    <w:right w:val="single" w:sz="8" w:space="0" w:color="auto"/>
                  </w:tcBorders>
                  <w:shd w:val="clear" w:color="000000" w:fill="C4D79B"/>
                  <w:vAlign w:val="center"/>
                  <w:hideMark/>
                </w:tcPr>
                <w:p w14:paraId="0822A05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 Datos de las FF.AA. integrada.</w:t>
                  </w:r>
                </w:p>
              </w:tc>
              <w:tc>
                <w:tcPr>
                  <w:tcW w:w="612" w:type="dxa"/>
                  <w:tcBorders>
                    <w:top w:val="nil"/>
                    <w:left w:val="nil"/>
                    <w:bottom w:val="single" w:sz="8" w:space="0" w:color="auto"/>
                    <w:right w:val="single" w:sz="8" w:space="0" w:color="auto"/>
                  </w:tcBorders>
                  <w:shd w:val="clear" w:color="000000" w:fill="C4D79B"/>
                  <w:vAlign w:val="center"/>
                  <w:hideMark/>
                </w:tcPr>
                <w:p w14:paraId="336D8F8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nil"/>
                    <w:left w:val="nil"/>
                    <w:bottom w:val="single" w:sz="8" w:space="0" w:color="auto"/>
                    <w:right w:val="single" w:sz="8" w:space="0" w:color="auto"/>
                  </w:tcBorders>
                  <w:shd w:val="clear" w:color="000000" w:fill="C4D79B"/>
                  <w:vAlign w:val="center"/>
                  <w:hideMark/>
                </w:tcPr>
                <w:p w14:paraId="0D282628" w14:textId="77777777" w:rsidR="0094095F" w:rsidRPr="001A6AF5" w:rsidRDefault="0094095F" w:rsidP="0094095F">
                  <w:pPr>
                    <w:spacing w:after="0" w:line="240" w:lineRule="auto"/>
                    <w:jc w:val="center"/>
                    <w:rPr>
                      <w:rFonts w:ascii="Times New Roman" w:eastAsia="Times New Roman" w:hAnsi="Times New Roman" w:cs="Times New Roman"/>
                      <w:sz w:val="16"/>
                      <w:szCs w:val="16"/>
                    </w:rPr>
                  </w:pPr>
                  <w:r w:rsidRPr="001A6AF5">
                    <w:rPr>
                      <w:rFonts w:ascii="Times New Roman" w:eastAsia="Times New Roman" w:hAnsi="Times New Roman" w:cs="Times New Roman"/>
                      <w:sz w:val="16"/>
                      <w:szCs w:val="16"/>
                    </w:rPr>
                    <w:t>1</w:t>
                  </w:r>
                </w:p>
              </w:tc>
              <w:tc>
                <w:tcPr>
                  <w:tcW w:w="860" w:type="dxa"/>
                  <w:tcBorders>
                    <w:top w:val="nil"/>
                    <w:left w:val="nil"/>
                    <w:bottom w:val="single" w:sz="8" w:space="0" w:color="auto"/>
                    <w:right w:val="single" w:sz="8" w:space="0" w:color="auto"/>
                  </w:tcBorders>
                  <w:shd w:val="clear" w:color="000000" w:fill="C4D79B"/>
                  <w:vAlign w:val="center"/>
                  <w:hideMark/>
                </w:tcPr>
                <w:p w14:paraId="584C868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80" w:type="dxa"/>
                  <w:tcBorders>
                    <w:top w:val="nil"/>
                    <w:left w:val="nil"/>
                    <w:bottom w:val="single" w:sz="8" w:space="0" w:color="auto"/>
                    <w:right w:val="single" w:sz="8" w:space="0" w:color="auto"/>
                  </w:tcBorders>
                  <w:shd w:val="clear" w:color="000000" w:fill="C4D79B"/>
                  <w:vAlign w:val="center"/>
                  <w:hideMark/>
                </w:tcPr>
                <w:p w14:paraId="0AD1B32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nil"/>
                    <w:left w:val="nil"/>
                    <w:bottom w:val="single" w:sz="8" w:space="0" w:color="auto"/>
                    <w:right w:val="single" w:sz="8" w:space="0" w:color="auto"/>
                  </w:tcBorders>
                  <w:shd w:val="clear" w:color="000000" w:fill="C4D79B"/>
                  <w:vAlign w:val="center"/>
                  <w:hideMark/>
                </w:tcPr>
                <w:p w14:paraId="29D284E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nil"/>
                    <w:left w:val="nil"/>
                    <w:bottom w:val="single" w:sz="8" w:space="0" w:color="auto"/>
                    <w:right w:val="single" w:sz="8" w:space="0" w:color="auto"/>
                  </w:tcBorders>
                  <w:shd w:val="clear" w:color="000000" w:fill="C4D79B"/>
                  <w:vAlign w:val="center"/>
                  <w:hideMark/>
                </w:tcPr>
                <w:p w14:paraId="0C428D4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nil"/>
                    <w:left w:val="nil"/>
                    <w:bottom w:val="single" w:sz="8" w:space="0" w:color="auto"/>
                    <w:right w:val="single" w:sz="8" w:space="0" w:color="auto"/>
                  </w:tcBorders>
                  <w:shd w:val="clear" w:color="000000" w:fill="C4D79B"/>
                  <w:vAlign w:val="center"/>
                  <w:hideMark/>
                </w:tcPr>
                <w:p w14:paraId="7032CF6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1083" w:type="dxa"/>
                  <w:tcBorders>
                    <w:top w:val="nil"/>
                    <w:left w:val="nil"/>
                    <w:bottom w:val="single" w:sz="8" w:space="0" w:color="auto"/>
                    <w:right w:val="single" w:sz="8" w:space="0" w:color="auto"/>
                  </w:tcBorders>
                  <w:shd w:val="clear" w:color="000000" w:fill="C4D79B"/>
                  <w:vAlign w:val="center"/>
                  <w:hideMark/>
                </w:tcPr>
                <w:p w14:paraId="684CABB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606475F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General de informática, MIDE.</w:t>
                  </w:r>
                </w:p>
              </w:tc>
            </w:tr>
            <w:tr w:rsidR="0094095F" w:rsidRPr="001A6AF5" w14:paraId="7EF46927" w14:textId="77777777" w:rsidTr="0094095F">
              <w:trPr>
                <w:trHeight w:val="1103"/>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76B377FB"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25</w:t>
                  </w:r>
                </w:p>
              </w:tc>
              <w:tc>
                <w:tcPr>
                  <w:tcW w:w="1345" w:type="dxa"/>
                  <w:tcBorders>
                    <w:top w:val="nil"/>
                    <w:left w:val="nil"/>
                    <w:bottom w:val="single" w:sz="8" w:space="0" w:color="auto"/>
                    <w:right w:val="single" w:sz="8" w:space="0" w:color="auto"/>
                  </w:tcBorders>
                  <w:shd w:val="clear" w:color="000000" w:fill="FFFFFF"/>
                  <w:vAlign w:val="center"/>
                  <w:hideMark/>
                </w:tcPr>
                <w:p w14:paraId="5E0ED337"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Elevar el nivel de fiscalización y auditoría de las empresas que prestan servicios de Seguridad Privada en la República Dominicana.</w:t>
                  </w:r>
                </w:p>
              </w:tc>
              <w:tc>
                <w:tcPr>
                  <w:tcW w:w="1305" w:type="dxa"/>
                  <w:tcBorders>
                    <w:top w:val="nil"/>
                    <w:left w:val="nil"/>
                    <w:bottom w:val="single" w:sz="8" w:space="0" w:color="auto"/>
                    <w:right w:val="single" w:sz="8" w:space="0" w:color="auto"/>
                  </w:tcBorders>
                  <w:shd w:val="clear" w:color="000000" w:fill="FFFFFF"/>
                  <w:vAlign w:val="center"/>
                  <w:hideMark/>
                </w:tcPr>
                <w:p w14:paraId="79C9C8B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Empresas fiscalizadas.</w:t>
                  </w:r>
                </w:p>
              </w:tc>
              <w:tc>
                <w:tcPr>
                  <w:tcW w:w="612" w:type="dxa"/>
                  <w:tcBorders>
                    <w:top w:val="nil"/>
                    <w:left w:val="nil"/>
                    <w:bottom w:val="single" w:sz="8" w:space="0" w:color="auto"/>
                    <w:right w:val="single" w:sz="8" w:space="0" w:color="auto"/>
                  </w:tcBorders>
                  <w:shd w:val="clear" w:color="000000" w:fill="FFFFFF"/>
                  <w:vAlign w:val="center"/>
                  <w:hideMark/>
                </w:tcPr>
                <w:p w14:paraId="4D25BEE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331</w:t>
                  </w:r>
                </w:p>
              </w:tc>
              <w:tc>
                <w:tcPr>
                  <w:tcW w:w="660" w:type="dxa"/>
                  <w:tcBorders>
                    <w:top w:val="nil"/>
                    <w:left w:val="nil"/>
                    <w:bottom w:val="single" w:sz="8" w:space="0" w:color="auto"/>
                    <w:right w:val="single" w:sz="8" w:space="0" w:color="auto"/>
                  </w:tcBorders>
                  <w:shd w:val="clear" w:color="000000" w:fill="FFFFFF"/>
                  <w:vAlign w:val="center"/>
                  <w:hideMark/>
                </w:tcPr>
                <w:p w14:paraId="3C19037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414</w:t>
                  </w:r>
                </w:p>
              </w:tc>
              <w:tc>
                <w:tcPr>
                  <w:tcW w:w="860" w:type="dxa"/>
                  <w:tcBorders>
                    <w:top w:val="nil"/>
                    <w:left w:val="nil"/>
                    <w:bottom w:val="single" w:sz="8" w:space="0" w:color="auto"/>
                    <w:right w:val="single" w:sz="8" w:space="0" w:color="auto"/>
                  </w:tcBorders>
                  <w:shd w:val="clear" w:color="000000" w:fill="FFFFFF"/>
                  <w:vAlign w:val="center"/>
                  <w:hideMark/>
                </w:tcPr>
                <w:p w14:paraId="26A7203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53</w:t>
                  </w:r>
                </w:p>
              </w:tc>
              <w:tc>
                <w:tcPr>
                  <w:tcW w:w="580" w:type="dxa"/>
                  <w:tcBorders>
                    <w:top w:val="nil"/>
                    <w:left w:val="nil"/>
                    <w:bottom w:val="single" w:sz="8" w:space="0" w:color="auto"/>
                    <w:right w:val="single" w:sz="8" w:space="0" w:color="auto"/>
                  </w:tcBorders>
                  <w:shd w:val="clear" w:color="000000" w:fill="FFFFFF"/>
                  <w:vAlign w:val="center"/>
                  <w:hideMark/>
                </w:tcPr>
                <w:p w14:paraId="748B76A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331</w:t>
                  </w:r>
                </w:p>
              </w:tc>
              <w:tc>
                <w:tcPr>
                  <w:tcW w:w="540" w:type="dxa"/>
                  <w:tcBorders>
                    <w:top w:val="nil"/>
                    <w:left w:val="nil"/>
                    <w:bottom w:val="single" w:sz="8" w:space="0" w:color="auto"/>
                    <w:right w:val="single" w:sz="8" w:space="0" w:color="auto"/>
                  </w:tcBorders>
                  <w:shd w:val="clear" w:color="000000" w:fill="FFFFFF"/>
                  <w:vAlign w:val="center"/>
                  <w:hideMark/>
                </w:tcPr>
                <w:p w14:paraId="2552F57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331</w:t>
                  </w:r>
                </w:p>
              </w:tc>
              <w:tc>
                <w:tcPr>
                  <w:tcW w:w="540" w:type="dxa"/>
                  <w:tcBorders>
                    <w:top w:val="nil"/>
                    <w:left w:val="nil"/>
                    <w:bottom w:val="single" w:sz="8" w:space="0" w:color="auto"/>
                    <w:right w:val="single" w:sz="8" w:space="0" w:color="auto"/>
                  </w:tcBorders>
                  <w:shd w:val="clear" w:color="000000" w:fill="FFFFFF"/>
                  <w:vAlign w:val="center"/>
                  <w:hideMark/>
                </w:tcPr>
                <w:p w14:paraId="7AA00DE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331</w:t>
                  </w:r>
                </w:p>
              </w:tc>
              <w:tc>
                <w:tcPr>
                  <w:tcW w:w="540" w:type="dxa"/>
                  <w:tcBorders>
                    <w:top w:val="nil"/>
                    <w:left w:val="nil"/>
                    <w:bottom w:val="single" w:sz="8" w:space="0" w:color="auto"/>
                    <w:right w:val="single" w:sz="8" w:space="0" w:color="auto"/>
                  </w:tcBorders>
                  <w:shd w:val="clear" w:color="000000" w:fill="FFFFFF"/>
                  <w:vAlign w:val="center"/>
                  <w:hideMark/>
                </w:tcPr>
                <w:p w14:paraId="6941524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331</w:t>
                  </w:r>
                </w:p>
              </w:tc>
              <w:tc>
                <w:tcPr>
                  <w:tcW w:w="1083" w:type="dxa"/>
                  <w:tcBorders>
                    <w:top w:val="nil"/>
                    <w:left w:val="nil"/>
                    <w:bottom w:val="single" w:sz="8" w:space="0" w:color="auto"/>
                    <w:right w:val="single" w:sz="8" w:space="0" w:color="auto"/>
                  </w:tcBorders>
                  <w:shd w:val="clear" w:color="000000" w:fill="FFFFFF"/>
                  <w:vAlign w:val="center"/>
                  <w:hideMark/>
                </w:tcPr>
                <w:p w14:paraId="09FEF44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14EDB98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Gral. Superintendencia de Seguridad Privada, FF.AA.</w:t>
                  </w:r>
                </w:p>
              </w:tc>
            </w:tr>
            <w:tr w:rsidR="0094095F" w:rsidRPr="001A6AF5" w14:paraId="078FCA1F" w14:textId="77777777" w:rsidTr="0094095F">
              <w:trPr>
                <w:trHeight w:val="1103"/>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017304F1"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26</w:t>
                  </w:r>
                </w:p>
              </w:tc>
              <w:tc>
                <w:tcPr>
                  <w:tcW w:w="1345" w:type="dxa"/>
                  <w:tcBorders>
                    <w:top w:val="nil"/>
                    <w:left w:val="nil"/>
                    <w:bottom w:val="single" w:sz="8" w:space="0" w:color="auto"/>
                    <w:right w:val="single" w:sz="8" w:space="0" w:color="auto"/>
                  </w:tcBorders>
                  <w:shd w:val="clear" w:color="000000" w:fill="C4D79B"/>
                  <w:vAlign w:val="center"/>
                  <w:hideMark/>
                </w:tcPr>
                <w:p w14:paraId="34914A1F"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Fortalecer la estructura y cobertura de servicios médicos a los miembros de las Fuerzas Armadas y sus familiares en los recintos militares donde haya Centros de Atención.</w:t>
                  </w:r>
                </w:p>
              </w:tc>
              <w:tc>
                <w:tcPr>
                  <w:tcW w:w="1305" w:type="dxa"/>
                  <w:tcBorders>
                    <w:top w:val="nil"/>
                    <w:left w:val="nil"/>
                    <w:bottom w:val="single" w:sz="8" w:space="0" w:color="auto"/>
                    <w:right w:val="single" w:sz="8" w:space="0" w:color="auto"/>
                  </w:tcBorders>
                  <w:shd w:val="clear" w:color="000000" w:fill="C4D79B"/>
                  <w:vAlign w:val="center"/>
                  <w:hideMark/>
                </w:tcPr>
                <w:p w14:paraId="44D5666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 Servicios médicos fortalecidos e incorporados.</w:t>
                  </w:r>
                </w:p>
              </w:tc>
              <w:tc>
                <w:tcPr>
                  <w:tcW w:w="612" w:type="dxa"/>
                  <w:tcBorders>
                    <w:top w:val="nil"/>
                    <w:left w:val="nil"/>
                    <w:bottom w:val="single" w:sz="8" w:space="0" w:color="auto"/>
                    <w:right w:val="single" w:sz="8" w:space="0" w:color="auto"/>
                  </w:tcBorders>
                  <w:shd w:val="clear" w:color="000000" w:fill="C4D79B"/>
                  <w:vAlign w:val="center"/>
                  <w:hideMark/>
                </w:tcPr>
                <w:p w14:paraId="49C7167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w:t>
                  </w:r>
                </w:p>
              </w:tc>
              <w:tc>
                <w:tcPr>
                  <w:tcW w:w="660" w:type="dxa"/>
                  <w:tcBorders>
                    <w:top w:val="nil"/>
                    <w:left w:val="nil"/>
                    <w:bottom w:val="single" w:sz="8" w:space="0" w:color="auto"/>
                    <w:right w:val="single" w:sz="8" w:space="0" w:color="auto"/>
                  </w:tcBorders>
                  <w:shd w:val="clear" w:color="000000" w:fill="C4D79B"/>
                  <w:vAlign w:val="center"/>
                  <w:hideMark/>
                </w:tcPr>
                <w:p w14:paraId="75B496B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w:t>
                  </w:r>
                </w:p>
              </w:tc>
              <w:tc>
                <w:tcPr>
                  <w:tcW w:w="860" w:type="dxa"/>
                  <w:tcBorders>
                    <w:top w:val="nil"/>
                    <w:left w:val="nil"/>
                    <w:bottom w:val="single" w:sz="8" w:space="0" w:color="auto"/>
                    <w:right w:val="single" w:sz="8" w:space="0" w:color="auto"/>
                  </w:tcBorders>
                  <w:shd w:val="clear" w:color="000000" w:fill="C4D79B"/>
                  <w:vAlign w:val="center"/>
                  <w:hideMark/>
                </w:tcPr>
                <w:p w14:paraId="2C069DA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11</w:t>
                  </w:r>
                </w:p>
              </w:tc>
              <w:tc>
                <w:tcPr>
                  <w:tcW w:w="580" w:type="dxa"/>
                  <w:tcBorders>
                    <w:top w:val="nil"/>
                    <w:left w:val="nil"/>
                    <w:bottom w:val="single" w:sz="8" w:space="0" w:color="auto"/>
                    <w:right w:val="single" w:sz="8" w:space="0" w:color="auto"/>
                  </w:tcBorders>
                  <w:shd w:val="clear" w:color="000000" w:fill="C4D79B"/>
                  <w:vAlign w:val="center"/>
                  <w:hideMark/>
                </w:tcPr>
                <w:p w14:paraId="14DB124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12</w:t>
                  </w:r>
                </w:p>
              </w:tc>
              <w:tc>
                <w:tcPr>
                  <w:tcW w:w="540" w:type="dxa"/>
                  <w:tcBorders>
                    <w:top w:val="nil"/>
                    <w:left w:val="nil"/>
                    <w:bottom w:val="nil"/>
                    <w:right w:val="single" w:sz="8" w:space="0" w:color="auto"/>
                  </w:tcBorders>
                  <w:shd w:val="clear" w:color="000000" w:fill="C4D79B"/>
                  <w:vAlign w:val="center"/>
                  <w:hideMark/>
                </w:tcPr>
                <w:p w14:paraId="3358AB8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15</w:t>
                  </w:r>
                </w:p>
              </w:tc>
              <w:tc>
                <w:tcPr>
                  <w:tcW w:w="540" w:type="dxa"/>
                  <w:tcBorders>
                    <w:top w:val="nil"/>
                    <w:left w:val="nil"/>
                    <w:bottom w:val="nil"/>
                    <w:right w:val="single" w:sz="8" w:space="0" w:color="auto"/>
                  </w:tcBorders>
                  <w:shd w:val="clear" w:color="000000" w:fill="C4D79B"/>
                  <w:vAlign w:val="center"/>
                  <w:hideMark/>
                </w:tcPr>
                <w:p w14:paraId="6BB9E27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15</w:t>
                  </w:r>
                </w:p>
              </w:tc>
              <w:tc>
                <w:tcPr>
                  <w:tcW w:w="540" w:type="dxa"/>
                  <w:tcBorders>
                    <w:top w:val="nil"/>
                    <w:left w:val="nil"/>
                    <w:bottom w:val="nil"/>
                    <w:right w:val="single" w:sz="8" w:space="0" w:color="auto"/>
                  </w:tcBorders>
                  <w:shd w:val="clear" w:color="000000" w:fill="C4D79B"/>
                  <w:vAlign w:val="center"/>
                  <w:hideMark/>
                </w:tcPr>
                <w:p w14:paraId="5531C97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15</w:t>
                  </w:r>
                </w:p>
              </w:tc>
              <w:tc>
                <w:tcPr>
                  <w:tcW w:w="1083" w:type="dxa"/>
                  <w:tcBorders>
                    <w:top w:val="nil"/>
                    <w:left w:val="nil"/>
                    <w:bottom w:val="single" w:sz="8" w:space="0" w:color="auto"/>
                    <w:right w:val="single" w:sz="8" w:space="0" w:color="auto"/>
                  </w:tcBorders>
                  <w:shd w:val="clear" w:color="000000" w:fill="C4D79B"/>
                  <w:vAlign w:val="center"/>
                  <w:hideMark/>
                </w:tcPr>
                <w:p w14:paraId="7209E89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012BC77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Gral. Cpo. Méd.  y Sanidad Militar</w:t>
                  </w:r>
                </w:p>
              </w:tc>
            </w:tr>
            <w:tr w:rsidR="0094095F" w:rsidRPr="001A6AF5" w14:paraId="4B1CECAB" w14:textId="77777777" w:rsidTr="0094095F">
              <w:trPr>
                <w:trHeight w:val="886"/>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3249A8FB"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27</w:t>
                  </w:r>
                </w:p>
              </w:tc>
              <w:tc>
                <w:tcPr>
                  <w:tcW w:w="1345" w:type="dxa"/>
                  <w:tcBorders>
                    <w:top w:val="nil"/>
                    <w:left w:val="nil"/>
                    <w:bottom w:val="single" w:sz="8" w:space="0" w:color="auto"/>
                    <w:right w:val="single" w:sz="8" w:space="0" w:color="auto"/>
                  </w:tcBorders>
                  <w:shd w:val="clear" w:color="000000" w:fill="FFFFFF"/>
                  <w:vAlign w:val="center"/>
                  <w:hideMark/>
                </w:tcPr>
                <w:p w14:paraId="4EE4807C"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Fortalecer la prestación de servicios de salud a personas de la clase civil en hospitales y Centros de Atención Primaria de Salud de las FFAA.</w:t>
                  </w:r>
                </w:p>
              </w:tc>
              <w:tc>
                <w:tcPr>
                  <w:tcW w:w="1305" w:type="dxa"/>
                  <w:tcBorders>
                    <w:top w:val="nil"/>
                    <w:left w:val="nil"/>
                    <w:bottom w:val="single" w:sz="8" w:space="0" w:color="auto"/>
                    <w:right w:val="single" w:sz="8" w:space="0" w:color="auto"/>
                  </w:tcBorders>
                  <w:shd w:val="clear" w:color="000000" w:fill="FFFFFF"/>
                  <w:vAlign w:val="center"/>
                  <w:hideMark/>
                </w:tcPr>
                <w:p w14:paraId="2F21E85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Personas Atendidas.</w:t>
                  </w:r>
                </w:p>
              </w:tc>
              <w:tc>
                <w:tcPr>
                  <w:tcW w:w="612" w:type="dxa"/>
                  <w:tcBorders>
                    <w:top w:val="nil"/>
                    <w:left w:val="nil"/>
                    <w:bottom w:val="single" w:sz="8" w:space="0" w:color="auto"/>
                    <w:right w:val="single" w:sz="8" w:space="0" w:color="auto"/>
                  </w:tcBorders>
                  <w:shd w:val="clear" w:color="000000" w:fill="FFFFFF"/>
                  <w:vAlign w:val="center"/>
                  <w:hideMark/>
                </w:tcPr>
                <w:p w14:paraId="42DAC76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27876</w:t>
                  </w:r>
                </w:p>
              </w:tc>
              <w:tc>
                <w:tcPr>
                  <w:tcW w:w="660" w:type="dxa"/>
                  <w:tcBorders>
                    <w:top w:val="nil"/>
                    <w:left w:val="nil"/>
                    <w:bottom w:val="single" w:sz="8" w:space="0" w:color="auto"/>
                    <w:right w:val="single" w:sz="8" w:space="0" w:color="auto"/>
                  </w:tcBorders>
                  <w:shd w:val="clear" w:color="000000" w:fill="FFFFFF"/>
                  <w:vAlign w:val="center"/>
                  <w:hideMark/>
                </w:tcPr>
                <w:p w14:paraId="5E2112B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41,189</w:t>
                  </w:r>
                </w:p>
              </w:tc>
              <w:tc>
                <w:tcPr>
                  <w:tcW w:w="860" w:type="dxa"/>
                  <w:tcBorders>
                    <w:top w:val="nil"/>
                    <w:left w:val="nil"/>
                    <w:bottom w:val="single" w:sz="8" w:space="0" w:color="auto"/>
                    <w:right w:val="single" w:sz="8" w:space="0" w:color="auto"/>
                  </w:tcBorders>
                  <w:shd w:val="clear" w:color="000000" w:fill="FFFFFF"/>
                  <w:vAlign w:val="center"/>
                  <w:hideMark/>
                </w:tcPr>
                <w:p w14:paraId="35D89F5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56,638</w:t>
                  </w:r>
                </w:p>
              </w:tc>
              <w:tc>
                <w:tcPr>
                  <w:tcW w:w="580" w:type="dxa"/>
                  <w:tcBorders>
                    <w:top w:val="nil"/>
                    <w:left w:val="nil"/>
                    <w:bottom w:val="single" w:sz="8" w:space="0" w:color="auto"/>
                    <w:right w:val="single" w:sz="8" w:space="0" w:color="auto"/>
                  </w:tcBorders>
                  <w:shd w:val="clear" w:color="000000" w:fill="FFFFFF"/>
                  <w:vAlign w:val="center"/>
                  <w:hideMark/>
                </w:tcPr>
                <w:p w14:paraId="5265E62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27876</w:t>
                  </w:r>
                </w:p>
              </w:tc>
              <w:tc>
                <w:tcPr>
                  <w:tcW w:w="540" w:type="dxa"/>
                  <w:tcBorders>
                    <w:top w:val="single" w:sz="8" w:space="0" w:color="auto"/>
                    <w:left w:val="nil"/>
                    <w:bottom w:val="single" w:sz="8" w:space="0" w:color="auto"/>
                    <w:right w:val="single" w:sz="8" w:space="0" w:color="auto"/>
                  </w:tcBorders>
                  <w:shd w:val="clear" w:color="000000" w:fill="FFFFFF"/>
                  <w:vAlign w:val="center"/>
                  <w:hideMark/>
                </w:tcPr>
                <w:p w14:paraId="2A3A872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27876</w:t>
                  </w:r>
                </w:p>
              </w:tc>
              <w:tc>
                <w:tcPr>
                  <w:tcW w:w="540" w:type="dxa"/>
                  <w:tcBorders>
                    <w:top w:val="single" w:sz="8" w:space="0" w:color="auto"/>
                    <w:left w:val="nil"/>
                    <w:bottom w:val="single" w:sz="8" w:space="0" w:color="auto"/>
                    <w:right w:val="single" w:sz="8" w:space="0" w:color="auto"/>
                  </w:tcBorders>
                  <w:shd w:val="clear" w:color="000000" w:fill="FFFFFF"/>
                  <w:vAlign w:val="center"/>
                  <w:hideMark/>
                </w:tcPr>
                <w:p w14:paraId="225FFD7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27876</w:t>
                  </w:r>
                </w:p>
              </w:tc>
              <w:tc>
                <w:tcPr>
                  <w:tcW w:w="540" w:type="dxa"/>
                  <w:tcBorders>
                    <w:top w:val="single" w:sz="8" w:space="0" w:color="auto"/>
                    <w:left w:val="nil"/>
                    <w:bottom w:val="single" w:sz="8" w:space="0" w:color="auto"/>
                    <w:right w:val="single" w:sz="8" w:space="0" w:color="auto"/>
                  </w:tcBorders>
                  <w:shd w:val="clear" w:color="000000" w:fill="FFFFFF"/>
                  <w:vAlign w:val="center"/>
                  <w:hideMark/>
                </w:tcPr>
                <w:p w14:paraId="578AD82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27876</w:t>
                  </w:r>
                </w:p>
              </w:tc>
              <w:tc>
                <w:tcPr>
                  <w:tcW w:w="1083" w:type="dxa"/>
                  <w:tcBorders>
                    <w:top w:val="nil"/>
                    <w:left w:val="nil"/>
                    <w:bottom w:val="single" w:sz="8" w:space="0" w:color="auto"/>
                    <w:right w:val="single" w:sz="8" w:space="0" w:color="auto"/>
                  </w:tcBorders>
                  <w:shd w:val="clear" w:color="000000" w:fill="FFFFFF"/>
                  <w:vAlign w:val="center"/>
                  <w:hideMark/>
                </w:tcPr>
                <w:p w14:paraId="0494276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42B8EB0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Gral. Cpo. Méd.  y Sanidad Militar</w:t>
                  </w:r>
                </w:p>
              </w:tc>
            </w:tr>
            <w:tr w:rsidR="0094095F" w:rsidRPr="001A6AF5" w14:paraId="68E9FCA2" w14:textId="77777777" w:rsidTr="0094095F">
              <w:trPr>
                <w:trHeight w:val="1060"/>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2FB02B66"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28</w:t>
                  </w:r>
                </w:p>
              </w:tc>
              <w:tc>
                <w:tcPr>
                  <w:tcW w:w="1345" w:type="dxa"/>
                  <w:tcBorders>
                    <w:top w:val="nil"/>
                    <w:left w:val="nil"/>
                    <w:bottom w:val="single" w:sz="8" w:space="0" w:color="auto"/>
                    <w:right w:val="single" w:sz="8" w:space="0" w:color="auto"/>
                  </w:tcBorders>
                  <w:shd w:val="clear" w:color="000000" w:fill="C4D79B"/>
                  <w:vAlign w:val="center"/>
                  <w:hideMark/>
                </w:tcPr>
                <w:p w14:paraId="147DA247"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Analizar y elaborar una Propuesta Proyecto de Construcción y Adquisición de Viviendas a Bajo Costo para los miembros de las FF.AA.</w:t>
                  </w:r>
                </w:p>
              </w:tc>
              <w:tc>
                <w:tcPr>
                  <w:tcW w:w="1305" w:type="dxa"/>
                  <w:tcBorders>
                    <w:top w:val="nil"/>
                    <w:left w:val="nil"/>
                    <w:bottom w:val="single" w:sz="8" w:space="0" w:color="auto"/>
                    <w:right w:val="single" w:sz="8" w:space="0" w:color="auto"/>
                  </w:tcBorders>
                  <w:shd w:val="clear" w:color="000000" w:fill="C4D79B"/>
                  <w:vAlign w:val="center"/>
                  <w:hideMark/>
                </w:tcPr>
                <w:p w14:paraId="32C7367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Propuesta presentada.</w:t>
                  </w:r>
                </w:p>
              </w:tc>
              <w:tc>
                <w:tcPr>
                  <w:tcW w:w="612" w:type="dxa"/>
                  <w:tcBorders>
                    <w:top w:val="nil"/>
                    <w:left w:val="nil"/>
                    <w:bottom w:val="single" w:sz="8" w:space="0" w:color="auto"/>
                    <w:right w:val="single" w:sz="8" w:space="0" w:color="auto"/>
                  </w:tcBorders>
                  <w:shd w:val="clear" w:color="000000" w:fill="C4D79B"/>
                  <w:vAlign w:val="center"/>
                  <w:hideMark/>
                </w:tcPr>
                <w:p w14:paraId="1F804CD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nil"/>
                    <w:left w:val="nil"/>
                    <w:bottom w:val="single" w:sz="8" w:space="0" w:color="auto"/>
                    <w:right w:val="single" w:sz="8" w:space="0" w:color="auto"/>
                  </w:tcBorders>
                  <w:shd w:val="clear" w:color="000000" w:fill="C4D79B"/>
                  <w:vAlign w:val="center"/>
                  <w:hideMark/>
                </w:tcPr>
                <w:p w14:paraId="180FB78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0.25</w:t>
                  </w:r>
                </w:p>
              </w:tc>
              <w:tc>
                <w:tcPr>
                  <w:tcW w:w="860" w:type="dxa"/>
                  <w:tcBorders>
                    <w:top w:val="nil"/>
                    <w:left w:val="nil"/>
                    <w:bottom w:val="single" w:sz="8" w:space="0" w:color="auto"/>
                    <w:right w:val="single" w:sz="8" w:space="0" w:color="auto"/>
                  </w:tcBorders>
                  <w:shd w:val="clear" w:color="000000" w:fill="C4D79B"/>
                  <w:vAlign w:val="center"/>
                  <w:hideMark/>
                </w:tcPr>
                <w:p w14:paraId="2DFFB7F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80" w:type="dxa"/>
                  <w:tcBorders>
                    <w:top w:val="nil"/>
                    <w:left w:val="nil"/>
                    <w:bottom w:val="single" w:sz="8" w:space="0" w:color="auto"/>
                    <w:right w:val="single" w:sz="8" w:space="0" w:color="auto"/>
                  </w:tcBorders>
                  <w:shd w:val="clear" w:color="000000" w:fill="C4D79B"/>
                  <w:vAlign w:val="center"/>
                  <w:hideMark/>
                </w:tcPr>
                <w:p w14:paraId="4640577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nil"/>
                    <w:left w:val="nil"/>
                    <w:bottom w:val="single" w:sz="8" w:space="0" w:color="auto"/>
                    <w:right w:val="single" w:sz="8" w:space="0" w:color="auto"/>
                  </w:tcBorders>
                  <w:shd w:val="clear" w:color="000000" w:fill="C4D79B"/>
                  <w:vAlign w:val="center"/>
                  <w:hideMark/>
                </w:tcPr>
                <w:p w14:paraId="2D69466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nil"/>
                    <w:left w:val="nil"/>
                    <w:bottom w:val="single" w:sz="8" w:space="0" w:color="auto"/>
                    <w:right w:val="single" w:sz="8" w:space="0" w:color="auto"/>
                  </w:tcBorders>
                  <w:shd w:val="clear" w:color="000000" w:fill="C4D79B"/>
                  <w:vAlign w:val="center"/>
                  <w:hideMark/>
                </w:tcPr>
                <w:p w14:paraId="3ABFB2A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nil"/>
                    <w:left w:val="nil"/>
                    <w:bottom w:val="single" w:sz="8" w:space="0" w:color="auto"/>
                    <w:right w:val="single" w:sz="8" w:space="0" w:color="auto"/>
                  </w:tcBorders>
                  <w:shd w:val="clear" w:color="000000" w:fill="C4D79B"/>
                  <w:vAlign w:val="center"/>
                  <w:hideMark/>
                </w:tcPr>
                <w:p w14:paraId="67351EC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1083" w:type="dxa"/>
                  <w:tcBorders>
                    <w:top w:val="nil"/>
                    <w:left w:val="nil"/>
                    <w:bottom w:val="single" w:sz="8" w:space="0" w:color="auto"/>
                    <w:right w:val="single" w:sz="8" w:space="0" w:color="auto"/>
                  </w:tcBorders>
                  <w:shd w:val="clear" w:color="000000" w:fill="C4D79B"/>
                  <w:vAlign w:val="center"/>
                  <w:hideMark/>
                </w:tcPr>
                <w:p w14:paraId="7BE9E8D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5797782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Inspector General de las FF.AA.</w:t>
                  </w:r>
                </w:p>
              </w:tc>
            </w:tr>
            <w:tr w:rsidR="0094095F" w:rsidRPr="001A6AF5" w14:paraId="070E5BCB" w14:textId="77777777" w:rsidTr="0094095F">
              <w:trPr>
                <w:trHeight w:val="639"/>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738DCC15"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29</w:t>
                  </w:r>
                </w:p>
              </w:tc>
              <w:tc>
                <w:tcPr>
                  <w:tcW w:w="1345" w:type="dxa"/>
                  <w:tcBorders>
                    <w:top w:val="nil"/>
                    <w:left w:val="nil"/>
                    <w:bottom w:val="single" w:sz="8" w:space="0" w:color="auto"/>
                    <w:right w:val="single" w:sz="8" w:space="0" w:color="auto"/>
                  </w:tcBorders>
                  <w:shd w:val="clear" w:color="000000" w:fill="FFFFFF"/>
                  <w:vAlign w:val="center"/>
                  <w:hideMark/>
                </w:tcPr>
                <w:p w14:paraId="21DB3DCA"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Crear el Consejo de Seguridad Social Integral de </w:t>
                  </w:r>
                  <w:r w:rsidRPr="001A6AF5">
                    <w:rPr>
                      <w:rFonts w:ascii="Times New Roman" w:eastAsia="Times New Roman" w:hAnsi="Times New Roman" w:cs="Times New Roman"/>
                      <w:color w:val="000000"/>
                      <w:sz w:val="16"/>
                      <w:szCs w:val="16"/>
                    </w:rPr>
                    <w:lastRenderedPageBreak/>
                    <w:t>las Fuerzas Armadas.</w:t>
                  </w:r>
                </w:p>
              </w:tc>
              <w:tc>
                <w:tcPr>
                  <w:tcW w:w="1305" w:type="dxa"/>
                  <w:tcBorders>
                    <w:top w:val="nil"/>
                    <w:left w:val="nil"/>
                    <w:bottom w:val="single" w:sz="8" w:space="0" w:color="auto"/>
                    <w:right w:val="single" w:sz="8" w:space="0" w:color="auto"/>
                  </w:tcBorders>
                  <w:shd w:val="clear" w:color="000000" w:fill="FFFFFF"/>
                  <w:vAlign w:val="center"/>
                  <w:hideMark/>
                </w:tcPr>
                <w:p w14:paraId="72DE211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lastRenderedPageBreak/>
                    <w:t>Consejo de Seguridad Social creado.</w:t>
                  </w:r>
                </w:p>
              </w:tc>
              <w:tc>
                <w:tcPr>
                  <w:tcW w:w="612" w:type="dxa"/>
                  <w:tcBorders>
                    <w:top w:val="nil"/>
                    <w:left w:val="nil"/>
                    <w:bottom w:val="single" w:sz="8" w:space="0" w:color="auto"/>
                    <w:right w:val="single" w:sz="8" w:space="0" w:color="auto"/>
                  </w:tcBorders>
                  <w:shd w:val="clear" w:color="000000" w:fill="FFFFFF"/>
                  <w:vAlign w:val="center"/>
                  <w:hideMark/>
                </w:tcPr>
                <w:p w14:paraId="4EA907E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nil"/>
                    <w:left w:val="nil"/>
                    <w:bottom w:val="single" w:sz="8" w:space="0" w:color="auto"/>
                    <w:right w:val="single" w:sz="8" w:space="0" w:color="auto"/>
                  </w:tcBorders>
                  <w:shd w:val="clear" w:color="000000" w:fill="FFFFFF"/>
                  <w:vAlign w:val="center"/>
                  <w:hideMark/>
                </w:tcPr>
                <w:p w14:paraId="45A06BB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860" w:type="dxa"/>
                  <w:tcBorders>
                    <w:top w:val="nil"/>
                    <w:left w:val="nil"/>
                    <w:bottom w:val="single" w:sz="8" w:space="0" w:color="auto"/>
                    <w:right w:val="single" w:sz="8" w:space="0" w:color="auto"/>
                  </w:tcBorders>
                  <w:shd w:val="clear" w:color="000000" w:fill="FFFFFF"/>
                  <w:vAlign w:val="center"/>
                  <w:hideMark/>
                </w:tcPr>
                <w:p w14:paraId="3650A2D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80" w:type="dxa"/>
                  <w:tcBorders>
                    <w:top w:val="nil"/>
                    <w:left w:val="nil"/>
                    <w:bottom w:val="single" w:sz="8" w:space="0" w:color="auto"/>
                    <w:right w:val="single" w:sz="8" w:space="0" w:color="auto"/>
                  </w:tcBorders>
                  <w:shd w:val="clear" w:color="000000" w:fill="FFFFFF"/>
                  <w:vAlign w:val="center"/>
                  <w:hideMark/>
                </w:tcPr>
                <w:p w14:paraId="4E850D9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nil"/>
                    <w:left w:val="nil"/>
                    <w:bottom w:val="single" w:sz="8" w:space="0" w:color="auto"/>
                    <w:right w:val="single" w:sz="8" w:space="0" w:color="auto"/>
                  </w:tcBorders>
                  <w:shd w:val="clear" w:color="000000" w:fill="FFFFFF"/>
                  <w:vAlign w:val="center"/>
                  <w:hideMark/>
                </w:tcPr>
                <w:p w14:paraId="6168409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nil"/>
                    <w:left w:val="nil"/>
                    <w:bottom w:val="single" w:sz="8" w:space="0" w:color="auto"/>
                    <w:right w:val="single" w:sz="8" w:space="0" w:color="auto"/>
                  </w:tcBorders>
                  <w:shd w:val="clear" w:color="000000" w:fill="FFFFFF"/>
                  <w:vAlign w:val="center"/>
                  <w:hideMark/>
                </w:tcPr>
                <w:p w14:paraId="7783952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tcBorders>
                    <w:top w:val="nil"/>
                    <w:left w:val="nil"/>
                    <w:bottom w:val="single" w:sz="8" w:space="0" w:color="auto"/>
                    <w:right w:val="single" w:sz="8" w:space="0" w:color="auto"/>
                  </w:tcBorders>
                  <w:shd w:val="clear" w:color="000000" w:fill="FFFFFF"/>
                  <w:vAlign w:val="center"/>
                  <w:hideMark/>
                </w:tcPr>
                <w:p w14:paraId="0DFF173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1083" w:type="dxa"/>
                  <w:tcBorders>
                    <w:top w:val="nil"/>
                    <w:left w:val="nil"/>
                    <w:bottom w:val="single" w:sz="8" w:space="0" w:color="auto"/>
                    <w:right w:val="single" w:sz="8" w:space="0" w:color="auto"/>
                  </w:tcBorders>
                  <w:shd w:val="clear" w:color="000000" w:fill="FFFFFF"/>
                  <w:vAlign w:val="center"/>
                  <w:hideMark/>
                </w:tcPr>
                <w:p w14:paraId="0E2AB5F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1793401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Inspector General de las FF.AA.</w:t>
                  </w:r>
                </w:p>
              </w:tc>
            </w:tr>
            <w:tr w:rsidR="0094095F" w:rsidRPr="001A6AF5" w14:paraId="76EB07CF" w14:textId="77777777" w:rsidTr="0094095F">
              <w:trPr>
                <w:trHeight w:val="886"/>
              </w:trPr>
              <w:tc>
                <w:tcPr>
                  <w:tcW w:w="540" w:type="dxa"/>
                  <w:tcBorders>
                    <w:top w:val="single" w:sz="8" w:space="0" w:color="auto"/>
                    <w:left w:val="single" w:sz="8" w:space="0" w:color="auto"/>
                    <w:bottom w:val="single" w:sz="4" w:space="0" w:color="auto"/>
                    <w:right w:val="single" w:sz="8" w:space="0" w:color="auto"/>
                  </w:tcBorders>
                  <w:shd w:val="clear" w:color="000000" w:fill="C4D79B"/>
                  <w:vAlign w:val="center"/>
                  <w:hideMark/>
                </w:tcPr>
                <w:p w14:paraId="4CE43F61"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lastRenderedPageBreak/>
                    <w:t>30</w:t>
                  </w:r>
                </w:p>
              </w:tc>
              <w:tc>
                <w:tcPr>
                  <w:tcW w:w="1345" w:type="dxa"/>
                  <w:tcBorders>
                    <w:top w:val="single" w:sz="8" w:space="0" w:color="auto"/>
                    <w:left w:val="nil"/>
                    <w:bottom w:val="single" w:sz="4" w:space="0" w:color="auto"/>
                    <w:right w:val="single" w:sz="8" w:space="0" w:color="auto"/>
                  </w:tcBorders>
                  <w:shd w:val="clear" w:color="000000" w:fill="C4D79B"/>
                  <w:vAlign w:val="center"/>
                  <w:hideMark/>
                </w:tcPr>
                <w:p w14:paraId="6B6054C3"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Asegurar que los hospitales y centros de atención de las FF.AA., implementen un modelo de gestión basado en la calidad.</w:t>
                  </w:r>
                </w:p>
              </w:tc>
              <w:tc>
                <w:tcPr>
                  <w:tcW w:w="1305" w:type="dxa"/>
                  <w:tcBorders>
                    <w:top w:val="single" w:sz="8" w:space="0" w:color="auto"/>
                    <w:left w:val="nil"/>
                    <w:bottom w:val="single" w:sz="4" w:space="0" w:color="auto"/>
                    <w:right w:val="single" w:sz="8" w:space="0" w:color="auto"/>
                  </w:tcBorders>
                  <w:shd w:val="clear" w:color="000000" w:fill="C4D79B"/>
                  <w:vAlign w:val="center"/>
                  <w:hideMark/>
                </w:tcPr>
                <w:p w14:paraId="69A0A59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Hospitales y centros médicos certificados en calidad.</w:t>
                  </w:r>
                </w:p>
              </w:tc>
              <w:tc>
                <w:tcPr>
                  <w:tcW w:w="612" w:type="dxa"/>
                  <w:tcBorders>
                    <w:top w:val="single" w:sz="8" w:space="0" w:color="auto"/>
                    <w:left w:val="nil"/>
                    <w:bottom w:val="single" w:sz="4" w:space="0" w:color="auto"/>
                    <w:right w:val="single" w:sz="8" w:space="0" w:color="auto"/>
                  </w:tcBorders>
                  <w:shd w:val="clear" w:color="000000" w:fill="C4D79B"/>
                  <w:vAlign w:val="center"/>
                  <w:hideMark/>
                </w:tcPr>
                <w:p w14:paraId="52FD694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single" w:sz="8" w:space="0" w:color="auto"/>
                    <w:left w:val="nil"/>
                    <w:bottom w:val="single" w:sz="4" w:space="0" w:color="auto"/>
                    <w:right w:val="single" w:sz="8" w:space="0" w:color="auto"/>
                  </w:tcBorders>
                  <w:shd w:val="clear" w:color="000000" w:fill="C4D79B"/>
                  <w:vAlign w:val="center"/>
                  <w:hideMark/>
                </w:tcPr>
                <w:p w14:paraId="5EBD617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860" w:type="dxa"/>
                  <w:tcBorders>
                    <w:top w:val="single" w:sz="8" w:space="0" w:color="auto"/>
                    <w:left w:val="nil"/>
                    <w:bottom w:val="single" w:sz="4" w:space="0" w:color="auto"/>
                    <w:right w:val="single" w:sz="8" w:space="0" w:color="auto"/>
                  </w:tcBorders>
                  <w:shd w:val="clear" w:color="000000" w:fill="C4D79B"/>
                  <w:vAlign w:val="center"/>
                  <w:hideMark/>
                </w:tcPr>
                <w:p w14:paraId="2251492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80" w:type="dxa"/>
                  <w:tcBorders>
                    <w:top w:val="single" w:sz="8" w:space="0" w:color="auto"/>
                    <w:left w:val="nil"/>
                    <w:bottom w:val="single" w:sz="4" w:space="0" w:color="auto"/>
                    <w:right w:val="nil"/>
                  </w:tcBorders>
                  <w:shd w:val="clear" w:color="000000" w:fill="C4D79B"/>
                  <w:vAlign w:val="center"/>
                  <w:hideMark/>
                </w:tcPr>
                <w:p w14:paraId="236F5F9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40" w:type="dxa"/>
                  <w:tcBorders>
                    <w:top w:val="single" w:sz="8" w:space="0" w:color="auto"/>
                    <w:left w:val="single" w:sz="8" w:space="0" w:color="auto"/>
                    <w:bottom w:val="single" w:sz="8" w:space="0" w:color="auto"/>
                    <w:right w:val="single" w:sz="8" w:space="0" w:color="auto"/>
                  </w:tcBorders>
                  <w:shd w:val="clear" w:color="000000" w:fill="C4D79B"/>
                  <w:vAlign w:val="center"/>
                  <w:hideMark/>
                </w:tcPr>
                <w:p w14:paraId="02B2ED3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w:t>
                  </w:r>
                </w:p>
              </w:tc>
              <w:tc>
                <w:tcPr>
                  <w:tcW w:w="540" w:type="dxa"/>
                  <w:tcBorders>
                    <w:top w:val="single" w:sz="8" w:space="0" w:color="auto"/>
                    <w:left w:val="nil"/>
                    <w:bottom w:val="single" w:sz="8" w:space="0" w:color="auto"/>
                    <w:right w:val="single" w:sz="8" w:space="0" w:color="auto"/>
                  </w:tcBorders>
                  <w:shd w:val="clear" w:color="000000" w:fill="C4D79B"/>
                  <w:vAlign w:val="center"/>
                  <w:hideMark/>
                </w:tcPr>
                <w:p w14:paraId="254303C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w:t>
                  </w:r>
                </w:p>
              </w:tc>
              <w:tc>
                <w:tcPr>
                  <w:tcW w:w="540" w:type="dxa"/>
                  <w:tcBorders>
                    <w:top w:val="single" w:sz="8" w:space="0" w:color="auto"/>
                    <w:left w:val="nil"/>
                    <w:bottom w:val="single" w:sz="8" w:space="0" w:color="auto"/>
                    <w:right w:val="single" w:sz="8" w:space="0" w:color="auto"/>
                  </w:tcBorders>
                  <w:shd w:val="clear" w:color="000000" w:fill="C4D79B"/>
                  <w:vAlign w:val="center"/>
                  <w:hideMark/>
                </w:tcPr>
                <w:p w14:paraId="16F527B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w:t>
                  </w:r>
                </w:p>
              </w:tc>
              <w:tc>
                <w:tcPr>
                  <w:tcW w:w="1083" w:type="dxa"/>
                  <w:tcBorders>
                    <w:top w:val="single" w:sz="8" w:space="0" w:color="auto"/>
                    <w:left w:val="nil"/>
                    <w:bottom w:val="single" w:sz="4" w:space="0" w:color="auto"/>
                    <w:right w:val="single" w:sz="8" w:space="0" w:color="auto"/>
                  </w:tcBorders>
                  <w:shd w:val="clear" w:color="000000" w:fill="C4D79B"/>
                  <w:vAlign w:val="center"/>
                  <w:hideMark/>
                </w:tcPr>
                <w:p w14:paraId="56006A7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8" w:space="0" w:color="auto"/>
                    <w:left w:val="nil"/>
                    <w:bottom w:val="single" w:sz="4" w:space="0" w:color="auto"/>
                    <w:right w:val="single" w:sz="8" w:space="0" w:color="auto"/>
                  </w:tcBorders>
                  <w:shd w:val="clear" w:color="000000" w:fill="C4D79B"/>
                  <w:vAlign w:val="center"/>
                  <w:hideMark/>
                </w:tcPr>
                <w:p w14:paraId="69016E2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Gral. Cpo. Méd.  y Sanidad Militar</w:t>
                  </w:r>
                </w:p>
              </w:tc>
            </w:tr>
            <w:tr w:rsidR="0094095F" w:rsidRPr="001A6AF5" w14:paraId="6C3CB82F" w14:textId="77777777" w:rsidTr="0094095F">
              <w:trPr>
                <w:trHeight w:val="1031"/>
              </w:trPr>
              <w:tc>
                <w:tcPr>
                  <w:tcW w:w="54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31977AE6"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31</w:t>
                  </w:r>
                </w:p>
              </w:tc>
              <w:tc>
                <w:tcPr>
                  <w:tcW w:w="1345" w:type="dxa"/>
                  <w:tcBorders>
                    <w:top w:val="single" w:sz="4" w:space="0" w:color="auto"/>
                    <w:left w:val="nil"/>
                    <w:bottom w:val="single" w:sz="8" w:space="0" w:color="auto"/>
                    <w:right w:val="single" w:sz="8" w:space="0" w:color="auto"/>
                  </w:tcBorders>
                  <w:shd w:val="clear" w:color="000000" w:fill="FFFFFF"/>
                  <w:vAlign w:val="center"/>
                  <w:hideMark/>
                </w:tcPr>
                <w:p w14:paraId="1B529635"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Formación de Técnicos en las Escuelas Vocacionales.</w:t>
                  </w:r>
                </w:p>
              </w:tc>
              <w:tc>
                <w:tcPr>
                  <w:tcW w:w="1305" w:type="dxa"/>
                  <w:tcBorders>
                    <w:top w:val="single" w:sz="4" w:space="0" w:color="auto"/>
                    <w:left w:val="nil"/>
                    <w:bottom w:val="single" w:sz="8" w:space="0" w:color="auto"/>
                    <w:right w:val="single" w:sz="8" w:space="0" w:color="auto"/>
                  </w:tcBorders>
                  <w:shd w:val="clear" w:color="000000" w:fill="FFFFFF"/>
                  <w:vAlign w:val="center"/>
                  <w:hideMark/>
                </w:tcPr>
                <w:p w14:paraId="4A59422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Personas capacitadas.</w:t>
                  </w:r>
                </w:p>
              </w:tc>
              <w:tc>
                <w:tcPr>
                  <w:tcW w:w="612" w:type="dxa"/>
                  <w:tcBorders>
                    <w:top w:val="single" w:sz="4" w:space="0" w:color="auto"/>
                    <w:left w:val="nil"/>
                    <w:bottom w:val="single" w:sz="8" w:space="0" w:color="auto"/>
                    <w:right w:val="single" w:sz="8" w:space="0" w:color="auto"/>
                  </w:tcBorders>
                  <w:shd w:val="clear" w:color="000000" w:fill="FFFFFF"/>
                  <w:vAlign w:val="center"/>
                  <w:hideMark/>
                </w:tcPr>
                <w:p w14:paraId="5D4A9B6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11291</w:t>
                  </w:r>
                </w:p>
              </w:tc>
              <w:tc>
                <w:tcPr>
                  <w:tcW w:w="660" w:type="dxa"/>
                  <w:tcBorders>
                    <w:top w:val="single" w:sz="4" w:space="0" w:color="auto"/>
                    <w:left w:val="nil"/>
                    <w:bottom w:val="single" w:sz="8" w:space="0" w:color="auto"/>
                    <w:right w:val="single" w:sz="8" w:space="0" w:color="auto"/>
                  </w:tcBorders>
                  <w:shd w:val="clear" w:color="000000" w:fill="FFFFFF"/>
                  <w:vAlign w:val="center"/>
                  <w:hideMark/>
                </w:tcPr>
                <w:p w14:paraId="123930E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22,942</w:t>
                  </w:r>
                </w:p>
              </w:tc>
              <w:tc>
                <w:tcPr>
                  <w:tcW w:w="860" w:type="dxa"/>
                  <w:tcBorders>
                    <w:top w:val="single" w:sz="4" w:space="0" w:color="auto"/>
                    <w:left w:val="nil"/>
                    <w:bottom w:val="single" w:sz="8" w:space="0" w:color="auto"/>
                    <w:right w:val="single" w:sz="8" w:space="0" w:color="auto"/>
                  </w:tcBorders>
                  <w:shd w:val="clear" w:color="000000" w:fill="FFFFFF"/>
                  <w:vAlign w:val="center"/>
                  <w:hideMark/>
                </w:tcPr>
                <w:p w14:paraId="3715463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13,762</w:t>
                  </w:r>
                </w:p>
              </w:tc>
              <w:tc>
                <w:tcPr>
                  <w:tcW w:w="580" w:type="dxa"/>
                  <w:tcBorders>
                    <w:top w:val="single" w:sz="4" w:space="0" w:color="auto"/>
                    <w:left w:val="nil"/>
                    <w:bottom w:val="single" w:sz="8" w:space="0" w:color="auto"/>
                    <w:right w:val="single" w:sz="8" w:space="0" w:color="auto"/>
                  </w:tcBorders>
                  <w:shd w:val="clear" w:color="000000" w:fill="FFFFFF"/>
                  <w:vAlign w:val="center"/>
                  <w:hideMark/>
                </w:tcPr>
                <w:p w14:paraId="463365F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11291</w:t>
                  </w:r>
                </w:p>
              </w:tc>
              <w:tc>
                <w:tcPr>
                  <w:tcW w:w="540" w:type="dxa"/>
                  <w:tcBorders>
                    <w:top w:val="nil"/>
                    <w:left w:val="nil"/>
                    <w:bottom w:val="single" w:sz="8" w:space="0" w:color="auto"/>
                    <w:right w:val="single" w:sz="4" w:space="0" w:color="auto"/>
                  </w:tcBorders>
                  <w:shd w:val="clear" w:color="000000" w:fill="FFFFFF"/>
                  <w:vAlign w:val="center"/>
                  <w:hideMark/>
                </w:tcPr>
                <w:p w14:paraId="3CDBF1E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11291</w:t>
                  </w:r>
                </w:p>
              </w:tc>
              <w:tc>
                <w:tcPr>
                  <w:tcW w:w="540" w:type="dxa"/>
                  <w:tcBorders>
                    <w:top w:val="nil"/>
                    <w:left w:val="nil"/>
                    <w:bottom w:val="single" w:sz="8" w:space="0" w:color="auto"/>
                    <w:right w:val="single" w:sz="4" w:space="0" w:color="auto"/>
                  </w:tcBorders>
                  <w:shd w:val="clear" w:color="000000" w:fill="FFFFFF"/>
                  <w:vAlign w:val="center"/>
                  <w:hideMark/>
                </w:tcPr>
                <w:p w14:paraId="5CDCDD3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11291</w:t>
                  </w:r>
                </w:p>
              </w:tc>
              <w:tc>
                <w:tcPr>
                  <w:tcW w:w="540" w:type="dxa"/>
                  <w:tcBorders>
                    <w:top w:val="nil"/>
                    <w:left w:val="nil"/>
                    <w:bottom w:val="nil"/>
                    <w:right w:val="single" w:sz="4" w:space="0" w:color="auto"/>
                  </w:tcBorders>
                  <w:shd w:val="clear" w:color="000000" w:fill="FFFFFF"/>
                  <w:vAlign w:val="center"/>
                  <w:hideMark/>
                </w:tcPr>
                <w:p w14:paraId="201FC28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11291</w:t>
                  </w:r>
                </w:p>
              </w:tc>
              <w:tc>
                <w:tcPr>
                  <w:tcW w:w="1083" w:type="dxa"/>
                  <w:tcBorders>
                    <w:top w:val="single" w:sz="4" w:space="0" w:color="auto"/>
                    <w:left w:val="nil"/>
                    <w:bottom w:val="single" w:sz="8" w:space="0" w:color="auto"/>
                    <w:right w:val="single" w:sz="8" w:space="0" w:color="auto"/>
                  </w:tcBorders>
                  <w:shd w:val="clear" w:color="000000" w:fill="FFFFFF"/>
                  <w:vAlign w:val="center"/>
                  <w:hideMark/>
                </w:tcPr>
                <w:p w14:paraId="7D76815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4" w:space="0" w:color="auto"/>
                    <w:left w:val="nil"/>
                    <w:bottom w:val="single" w:sz="8" w:space="0" w:color="auto"/>
                    <w:right w:val="single" w:sz="8" w:space="0" w:color="auto"/>
                  </w:tcBorders>
                  <w:shd w:val="clear" w:color="000000" w:fill="FFFFFF"/>
                  <w:vAlign w:val="center"/>
                  <w:hideMark/>
                </w:tcPr>
                <w:p w14:paraId="464BFD2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General de las Esc. Voc. De las FF.AA. y  P.N.</w:t>
                  </w:r>
                </w:p>
              </w:tc>
            </w:tr>
            <w:tr w:rsidR="0094095F" w:rsidRPr="001A6AF5" w14:paraId="3B1717B7" w14:textId="77777777" w:rsidTr="0094095F">
              <w:trPr>
                <w:trHeight w:val="1264"/>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7072C12E"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32</w:t>
                  </w:r>
                </w:p>
              </w:tc>
              <w:tc>
                <w:tcPr>
                  <w:tcW w:w="1345" w:type="dxa"/>
                  <w:tcBorders>
                    <w:top w:val="nil"/>
                    <w:left w:val="nil"/>
                    <w:bottom w:val="single" w:sz="8" w:space="0" w:color="auto"/>
                    <w:right w:val="single" w:sz="8" w:space="0" w:color="auto"/>
                  </w:tcBorders>
                  <w:shd w:val="clear" w:color="000000" w:fill="C4D79B"/>
                  <w:vAlign w:val="center"/>
                  <w:hideMark/>
                </w:tcPr>
                <w:p w14:paraId="7D6A074E"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Fortalecer el programa de alfabetización de adultos de las FF.AA., en apoyo al Programa Nacional de Alfabetización Quisqueya Aprende Contigo bajo la coordinación del INSUDE.</w:t>
                  </w:r>
                </w:p>
              </w:tc>
              <w:tc>
                <w:tcPr>
                  <w:tcW w:w="1305" w:type="dxa"/>
                  <w:tcBorders>
                    <w:top w:val="nil"/>
                    <w:left w:val="nil"/>
                    <w:bottom w:val="single" w:sz="8" w:space="0" w:color="auto"/>
                    <w:right w:val="single" w:sz="8" w:space="0" w:color="auto"/>
                  </w:tcBorders>
                  <w:shd w:val="clear" w:color="000000" w:fill="C4D79B"/>
                  <w:vAlign w:val="center"/>
                  <w:hideMark/>
                </w:tcPr>
                <w:p w14:paraId="67A7367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Personas alfabetizadas.</w:t>
                  </w:r>
                </w:p>
              </w:tc>
              <w:tc>
                <w:tcPr>
                  <w:tcW w:w="612" w:type="dxa"/>
                  <w:tcBorders>
                    <w:top w:val="nil"/>
                    <w:left w:val="nil"/>
                    <w:bottom w:val="single" w:sz="8" w:space="0" w:color="auto"/>
                    <w:right w:val="single" w:sz="8" w:space="0" w:color="auto"/>
                  </w:tcBorders>
                  <w:shd w:val="clear" w:color="000000" w:fill="C4D79B"/>
                  <w:vAlign w:val="center"/>
                  <w:hideMark/>
                </w:tcPr>
                <w:p w14:paraId="14E077A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1442</w:t>
                  </w:r>
                </w:p>
              </w:tc>
              <w:tc>
                <w:tcPr>
                  <w:tcW w:w="660" w:type="dxa"/>
                  <w:tcBorders>
                    <w:top w:val="nil"/>
                    <w:left w:val="nil"/>
                    <w:bottom w:val="single" w:sz="8" w:space="0" w:color="auto"/>
                    <w:right w:val="single" w:sz="8" w:space="0" w:color="auto"/>
                  </w:tcBorders>
                  <w:shd w:val="clear" w:color="000000" w:fill="C4D79B"/>
                  <w:vAlign w:val="center"/>
                  <w:hideMark/>
                </w:tcPr>
                <w:p w14:paraId="025BED8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1,087</w:t>
                  </w:r>
                </w:p>
              </w:tc>
              <w:tc>
                <w:tcPr>
                  <w:tcW w:w="860" w:type="dxa"/>
                  <w:tcBorders>
                    <w:top w:val="nil"/>
                    <w:left w:val="nil"/>
                    <w:bottom w:val="single" w:sz="8" w:space="0" w:color="auto"/>
                    <w:right w:val="single" w:sz="8" w:space="0" w:color="auto"/>
                  </w:tcBorders>
                  <w:shd w:val="clear" w:color="000000" w:fill="C4D79B"/>
                  <w:vAlign w:val="center"/>
                  <w:hideMark/>
                </w:tcPr>
                <w:p w14:paraId="1BB4516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965</w:t>
                  </w:r>
                </w:p>
              </w:tc>
              <w:tc>
                <w:tcPr>
                  <w:tcW w:w="580" w:type="dxa"/>
                  <w:tcBorders>
                    <w:top w:val="nil"/>
                    <w:left w:val="nil"/>
                    <w:bottom w:val="single" w:sz="8" w:space="0" w:color="auto"/>
                    <w:right w:val="single" w:sz="8" w:space="0" w:color="auto"/>
                  </w:tcBorders>
                  <w:shd w:val="clear" w:color="000000" w:fill="C4D79B"/>
                  <w:vAlign w:val="center"/>
                  <w:hideMark/>
                </w:tcPr>
                <w:p w14:paraId="6FA38B7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1579</w:t>
                  </w:r>
                </w:p>
              </w:tc>
              <w:tc>
                <w:tcPr>
                  <w:tcW w:w="540" w:type="dxa"/>
                  <w:tcBorders>
                    <w:top w:val="nil"/>
                    <w:left w:val="nil"/>
                    <w:bottom w:val="single" w:sz="8" w:space="0" w:color="auto"/>
                    <w:right w:val="single" w:sz="8" w:space="0" w:color="auto"/>
                  </w:tcBorders>
                  <w:shd w:val="clear" w:color="000000" w:fill="C4D79B"/>
                  <w:vAlign w:val="center"/>
                  <w:hideMark/>
                </w:tcPr>
                <w:p w14:paraId="702A947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1579</w:t>
                  </w:r>
                </w:p>
              </w:tc>
              <w:tc>
                <w:tcPr>
                  <w:tcW w:w="540" w:type="dxa"/>
                  <w:tcBorders>
                    <w:top w:val="nil"/>
                    <w:left w:val="nil"/>
                    <w:bottom w:val="single" w:sz="8" w:space="0" w:color="auto"/>
                    <w:right w:val="single" w:sz="8" w:space="0" w:color="auto"/>
                  </w:tcBorders>
                  <w:shd w:val="clear" w:color="000000" w:fill="C4D79B"/>
                  <w:vAlign w:val="center"/>
                  <w:hideMark/>
                </w:tcPr>
                <w:p w14:paraId="2C8FA99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1579</w:t>
                  </w:r>
                </w:p>
              </w:tc>
              <w:tc>
                <w:tcPr>
                  <w:tcW w:w="540" w:type="dxa"/>
                  <w:tcBorders>
                    <w:top w:val="single" w:sz="8" w:space="0" w:color="auto"/>
                    <w:left w:val="nil"/>
                    <w:bottom w:val="single" w:sz="8" w:space="0" w:color="auto"/>
                    <w:right w:val="single" w:sz="8" w:space="0" w:color="auto"/>
                  </w:tcBorders>
                  <w:shd w:val="clear" w:color="000000" w:fill="C4D79B"/>
                  <w:vAlign w:val="center"/>
                  <w:hideMark/>
                </w:tcPr>
                <w:p w14:paraId="1E69335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1579</w:t>
                  </w:r>
                </w:p>
              </w:tc>
              <w:tc>
                <w:tcPr>
                  <w:tcW w:w="1083" w:type="dxa"/>
                  <w:tcBorders>
                    <w:top w:val="nil"/>
                    <w:left w:val="nil"/>
                    <w:bottom w:val="single" w:sz="8" w:space="0" w:color="auto"/>
                    <w:right w:val="single" w:sz="8" w:space="0" w:color="auto"/>
                  </w:tcBorders>
                  <w:shd w:val="clear" w:color="000000" w:fill="C4D79B"/>
                  <w:vAlign w:val="center"/>
                  <w:hideMark/>
                </w:tcPr>
                <w:p w14:paraId="44E42AC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004A3D1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INSUDE</w:t>
                  </w:r>
                </w:p>
              </w:tc>
            </w:tr>
            <w:tr w:rsidR="0094095F" w:rsidRPr="001A6AF5" w14:paraId="0250DD72" w14:textId="77777777" w:rsidTr="0094095F">
              <w:trPr>
                <w:trHeight w:val="1002"/>
              </w:trPr>
              <w:tc>
                <w:tcPr>
                  <w:tcW w:w="540" w:type="dxa"/>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14:paraId="7FF59853"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33</w:t>
                  </w:r>
                </w:p>
              </w:tc>
              <w:tc>
                <w:tcPr>
                  <w:tcW w:w="1345"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0BE1B65F"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Elaborar una propuesta proyecto sobre el desarrollo de la industria militar, donde se evalúe la posibilidad de elevar nuestras capacidades para el sostenimiento de nuestras fuerzas mediante la fabricación de armas y municiones, avituallamientos y otros fines.</w:t>
                  </w:r>
                </w:p>
              </w:tc>
              <w:tc>
                <w:tcPr>
                  <w:tcW w:w="1305"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6D1E04B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Propuesta elaborada y ponderada.</w:t>
                  </w:r>
                </w:p>
              </w:tc>
              <w:tc>
                <w:tcPr>
                  <w:tcW w:w="612"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33A7049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2969073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86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3D47102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8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6A43074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287AEC3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0EC5918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w:t>
                  </w:r>
                </w:p>
              </w:tc>
              <w:tc>
                <w:tcPr>
                  <w:tcW w:w="54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4C6D298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w:t>
                  </w:r>
                </w:p>
              </w:tc>
              <w:tc>
                <w:tcPr>
                  <w:tcW w:w="1083" w:type="dxa"/>
                  <w:vMerge w:val="restart"/>
                  <w:tcBorders>
                    <w:top w:val="single" w:sz="8" w:space="0" w:color="auto"/>
                    <w:left w:val="nil"/>
                    <w:bottom w:val="single" w:sz="4" w:space="0" w:color="auto"/>
                    <w:right w:val="single" w:sz="8" w:space="0" w:color="auto"/>
                  </w:tcBorders>
                  <w:shd w:val="clear" w:color="000000" w:fill="FFFFFF"/>
                  <w:vAlign w:val="center"/>
                  <w:hideMark/>
                </w:tcPr>
                <w:p w14:paraId="12DE39E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7260B01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General  de los Servicios Tecnológicos de las FF.AA.</w:t>
                  </w:r>
                </w:p>
              </w:tc>
            </w:tr>
            <w:tr w:rsidR="0094095F" w:rsidRPr="001A6AF5" w14:paraId="1668F9A1" w14:textId="77777777" w:rsidTr="0094095F">
              <w:trPr>
                <w:trHeight w:val="697"/>
              </w:trPr>
              <w:tc>
                <w:tcPr>
                  <w:tcW w:w="540" w:type="dxa"/>
                  <w:vMerge/>
                  <w:tcBorders>
                    <w:top w:val="single" w:sz="8" w:space="0" w:color="auto"/>
                    <w:left w:val="single" w:sz="8" w:space="0" w:color="auto"/>
                    <w:bottom w:val="single" w:sz="4" w:space="0" w:color="auto"/>
                    <w:right w:val="single" w:sz="8" w:space="0" w:color="auto"/>
                  </w:tcBorders>
                  <w:vAlign w:val="center"/>
                  <w:hideMark/>
                </w:tcPr>
                <w:p w14:paraId="734C0599"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single" w:sz="8" w:space="0" w:color="auto"/>
                    <w:left w:val="single" w:sz="8" w:space="0" w:color="auto"/>
                    <w:bottom w:val="single" w:sz="4" w:space="0" w:color="auto"/>
                    <w:right w:val="single" w:sz="8" w:space="0" w:color="auto"/>
                  </w:tcBorders>
                  <w:vAlign w:val="center"/>
                  <w:hideMark/>
                </w:tcPr>
                <w:p w14:paraId="467FBEB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single" w:sz="8" w:space="0" w:color="auto"/>
                    <w:left w:val="single" w:sz="8" w:space="0" w:color="auto"/>
                    <w:bottom w:val="single" w:sz="4" w:space="0" w:color="auto"/>
                    <w:right w:val="single" w:sz="8" w:space="0" w:color="auto"/>
                  </w:tcBorders>
                  <w:vAlign w:val="center"/>
                  <w:hideMark/>
                </w:tcPr>
                <w:p w14:paraId="2DC42DE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vMerge/>
                  <w:tcBorders>
                    <w:top w:val="single" w:sz="8" w:space="0" w:color="auto"/>
                    <w:left w:val="single" w:sz="8" w:space="0" w:color="auto"/>
                    <w:bottom w:val="single" w:sz="4" w:space="0" w:color="auto"/>
                    <w:right w:val="single" w:sz="8" w:space="0" w:color="auto"/>
                  </w:tcBorders>
                  <w:vAlign w:val="center"/>
                  <w:hideMark/>
                </w:tcPr>
                <w:p w14:paraId="5A21ABF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single" w:sz="8" w:space="0" w:color="auto"/>
                    <w:left w:val="single" w:sz="8" w:space="0" w:color="auto"/>
                    <w:bottom w:val="single" w:sz="4" w:space="0" w:color="auto"/>
                    <w:right w:val="single" w:sz="8" w:space="0" w:color="auto"/>
                  </w:tcBorders>
                  <w:vAlign w:val="center"/>
                  <w:hideMark/>
                </w:tcPr>
                <w:p w14:paraId="58CF13A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single" w:sz="8" w:space="0" w:color="auto"/>
                    <w:left w:val="single" w:sz="8" w:space="0" w:color="auto"/>
                    <w:bottom w:val="single" w:sz="4" w:space="0" w:color="auto"/>
                    <w:right w:val="single" w:sz="8" w:space="0" w:color="auto"/>
                  </w:tcBorders>
                  <w:vAlign w:val="center"/>
                  <w:hideMark/>
                </w:tcPr>
                <w:p w14:paraId="1B3196E2"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single" w:sz="8" w:space="0" w:color="auto"/>
                    <w:left w:val="single" w:sz="8" w:space="0" w:color="auto"/>
                    <w:bottom w:val="single" w:sz="4" w:space="0" w:color="auto"/>
                    <w:right w:val="single" w:sz="8" w:space="0" w:color="auto"/>
                  </w:tcBorders>
                  <w:vAlign w:val="center"/>
                  <w:hideMark/>
                </w:tcPr>
                <w:p w14:paraId="58760BD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single" w:sz="8" w:space="0" w:color="auto"/>
                  </w:tcBorders>
                  <w:vAlign w:val="center"/>
                  <w:hideMark/>
                </w:tcPr>
                <w:p w14:paraId="43B0B8E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single" w:sz="8" w:space="0" w:color="auto"/>
                  </w:tcBorders>
                  <w:vAlign w:val="center"/>
                  <w:hideMark/>
                </w:tcPr>
                <w:p w14:paraId="6DB25D8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single" w:sz="8" w:space="0" w:color="auto"/>
                  </w:tcBorders>
                  <w:vAlign w:val="center"/>
                  <w:hideMark/>
                </w:tcPr>
                <w:p w14:paraId="6EBB7F5A"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single" w:sz="8" w:space="0" w:color="auto"/>
                    <w:left w:val="nil"/>
                    <w:bottom w:val="single" w:sz="4" w:space="0" w:color="auto"/>
                    <w:right w:val="single" w:sz="8" w:space="0" w:color="auto"/>
                  </w:tcBorders>
                  <w:vAlign w:val="center"/>
                  <w:hideMark/>
                </w:tcPr>
                <w:p w14:paraId="2A11823A"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single" w:sz="8" w:space="0" w:color="auto"/>
                    <w:left w:val="single" w:sz="8" w:space="0" w:color="auto"/>
                    <w:bottom w:val="single" w:sz="4" w:space="0" w:color="auto"/>
                    <w:right w:val="single" w:sz="8" w:space="0" w:color="auto"/>
                  </w:tcBorders>
                  <w:vAlign w:val="center"/>
                  <w:hideMark/>
                </w:tcPr>
                <w:p w14:paraId="7CBDBF83"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r w:rsidR="0094095F" w:rsidRPr="001A6AF5" w14:paraId="48432468" w14:textId="77777777" w:rsidTr="0094095F">
              <w:trPr>
                <w:trHeight w:val="711"/>
              </w:trPr>
              <w:tc>
                <w:tcPr>
                  <w:tcW w:w="540"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543D64D6"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34</w:t>
                  </w:r>
                </w:p>
              </w:tc>
              <w:tc>
                <w:tcPr>
                  <w:tcW w:w="1345"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52524D4B"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Incrementar la cantidad de programas de desarrollo agropecuario, avícola, invernaderos en la zona fronteriza, comunidades aisladas y remotas, donde las FF.AA. tengan presencia, con el propósito de mejorar las condiciones de vida de sus habitantes.</w:t>
                  </w:r>
                </w:p>
              </w:tc>
              <w:tc>
                <w:tcPr>
                  <w:tcW w:w="1305"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3A6C112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Programas y proyectos de desarrollo agropecuario y avícola implementados.</w:t>
                  </w:r>
                </w:p>
              </w:tc>
              <w:tc>
                <w:tcPr>
                  <w:tcW w:w="612"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5EDA2BD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72D1369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7</w:t>
                  </w:r>
                </w:p>
              </w:tc>
              <w:tc>
                <w:tcPr>
                  <w:tcW w:w="860"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5F291ED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w:t>
                  </w:r>
                </w:p>
              </w:tc>
              <w:tc>
                <w:tcPr>
                  <w:tcW w:w="580" w:type="dxa"/>
                  <w:vMerge w:val="restart"/>
                  <w:tcBorders>
                    <w:top w:val="single" w:sz="4" w:space="0" w:color="auto"/>
                    <w:left w:val="single" w:sz="8" w:space="0" w:color="auto"/>
                    <w:bottom w:val="single" w:sz="8" w:space="0" w:color="000000"/>
                    <w:right w:val="nil"/>
                  </w:tcBorders>
                  <w:shd w:val="clear" w:color="000000" w:fill="C4D79B"/>
                  <w:vAlign w:val="center"/>
                  <w:hideMark/>
                </w:tcPr>
                <w:p w14:paraId="479211F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w:t>
                  </w:r>
                </w:p>
              </w:tc>
              <w:tc>
                <w:tcPr>
                  <w:tcW w:w="540"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49C869C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w:t>
                  </w:r>
                </w:p>
              </w:tc>
              <w:tc>
                <w:tcPr>
                  <w:tcW w:w="540"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288FD05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w:t>
                  </w:r>
                </w:p>
              </w:tc>
              <w:tc>
                <w:tcPr>
                  <w:tcW w:w="540"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30385E8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w:t>
                  </w:r>
                </w:p>
              </w:tc>
              <w:tc>
                <w:tcPr>
                  <w:tcW w:w="1083" w:type="dxa"/>
                  <w:vMerge w:val="restart"/>
                  <w:tcBorders>
                    <w:top w:val="single" w:sz="4" w:space="0" w:color="auto"/>
                    <w:left w:val="nil"/>
                    <w:bottom w:val="single" w:sz="4" w:space="0" w:color="000000"/>
                    <w:right w:val="single" w:sz="8" w:space="0" w:color="auto"/>
                  </w:tcBorders>
                  <w:shd w:val="clear" w:color="000000" w:fill="C4D79B"/>
                  <w:vAlign w:val="center"/>
                  <w:hideMark/>
                </w:tcPr>
                <w:p w14:paraId="7D8FB22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0CB2F3E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ERD</w:t>
                  </w:r>
                </w:p>
              </w:tc>
            </w:tr>
            <w:tr w:rsidR="0094095F" w:rsidRPr="001A6AF5" w14:paraId="1200F352" w14:textId="77777777" w:rsidTr="0094095F">
              <w:trPr>
                <w:trHeight w:val="291"/>
              </w:trPr>
              <w:tc>
                <w:tcPr>
                  <w:tcW w:w="540" w:type="dxa"/>
                  <w:vMerge/>
                  <w:tcBorders>
                    <w:top w:val="nil"/>
                    <w:left w:val="single" w:sz="8" w:space="0" w:color="auto"/>
                    <w:bottom w:val="single" w:sz="4" w:space="0" w:color="000000"/>
                    <w:right w:val="single" w:sz="8" w:space="0" w:color="auto"/>
                  </w:tcBorders>
                  <w:vAlign w:val="center"/>
                  <w:hideMark/>
                </w:tcPr>
                <w:p w14:paraId="52D8748F"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nil"/>
                    <w:left w:val="single" w:sz="8" w:space="0" w:color="auto"/>
                    <w:bottom w:val="single" w:sz="4" w:space="0" w:color="000000"/>
                    <w:right w:val="single" w:sz="8" w:space="0" w:color="auto"/>
                  </w:tcBorders>
                  <w:vAlign w:val="center"/>
                  <w:hideMark/>
                </w:tcPr>
                <w:p w14:paraId="54FC766D"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nil"/>
                    <w:left w:val="single" w:sz="8" w:space="0" w:color="auto"/>
                    <w:bottom w:val="single" w:sz="4" w:space="0" w:color="000000"/>
                    <w:right w:val="single" w:sz="8" w:space="0" w:color="auto"/>
                  </w:tcBorders>
                  <w:vAlign w:val="center"/>
                  <w:hideMark/>
                </w:tcPr>
                <w:p w14:paraId="745823B0"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vMerge/>
                  <w:tcBorders>
                    <w:top w:val="nil"/>
                    <w:left w:val="single" w:sz="8" w:space="0" w:color="auto"/>
                    <w:bottom w:val="single" w:sz="4" w:space="0" w:color="000000"/>
                    <w:right w:val="single" w:sz="8" w:space="0" w:color="auto"/>
                  </w:tcBorders>
                  <w:vAlign w:val="center"/>
                  <w:hideMark/>
                </w:tcPr>
                <w:p w14:paraId="745E0CF2"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nil"/>
                    <w:left w:val="single" w:sz="8" w:space="0" w:color="auto"/>
                    <w:bottom w:val="single" w:sz="4" w:space="0" w:color="000000"/>
                    <w:right w:val="single" w:sz="8" w:space="0" w:color="auto"/>
                  </w:tcBorders>
                  <w:vAlign w:val="center"/>
                  <w:hideMark/>
                </w:tcPr>
                <w:p w14:paraId="5723A36A"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nil"/>
                    <w:left w:val="single" w:sz="8" w:space="0" w:color="auto"/>
                    <w:bottom w:val="single" w:sz="4" w:space="0" w:color="000000"/>
                    <w:right w:val="single" w:sz="8" w:space="0" w:color="auto"/>
                  </w:tcBorders>
                  <w:vAlign w:val="center"/>
                  <w:hideMark/>
                </w:tcPr>
                <w:p w14:paraId="0D40EAF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nil"/>
                    <w:left w:val="single" w:sz="8" w:space="0" w:color="auto"/>
                    <w:bottom w:val="single" w:sz="8" w:space="0" w:color="000000"/>
                    <w:right w:val="nil"/>
                  </w:tcBorders>
                  <w:vAlign w:val="center"/>
                  <w:hideMark/>
                </w:tcPr>
                <w:p w14:paraId="0E827D7E"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000000"/>
                    <w:right w:val="single" w:sz="8" w:space="0" w:color="auto"/>
                  </w:tcBorders>
                  <w:vAlign w:val="center"/>
                  <w:hideMark/>
                </w:tcPr>
                <w:p w14:paraId="3F14FF00"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000000"/>
                    <w:right w:val="single" w:sz="8" w:space="0" w:color="auto"/>
                  </w:tcBorders>
                  <w:vAlign w:val="center"/>
                  <w:hideMark/>
                </w:tcPr>
                <w:p w14:paraId="23876DA1"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000000"/>
                    <w:right w:val="single" w:sz="8" w:space="0" w:color="auto"/>
                  </w:tcBorders>
                  <w:vAlign w:val="center"/>
                  <w:hideMark/>
                </w:tcPr>
                <w:p w14:paraId="1D859008"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nil"/>
                    <w:left w:val="nil"/>
                    <w:bottom w:val="single" w:sz="4" w:space="0" w:color="000000"/>
                    <w:right w:val="single" w:sz="8" w:space="0" w:color="auto"/>
                  </w:tcBorders>
                  <w:vAlign w:val="center"/>
                  <w:hideMark/>
                </w:tcPr>
                <w:p w14:paraId="27F354E1"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nil"/>
                    <w:left w:val="single" w:sz="8" w:space="0" w:color="auto"/>
                    <w:bottom w:val="single" w:sz="4" w:space="0" w:color="000000"/>
                    <w:right w:val="single" w:sz="8" w:space="0" w:color="auto"/>
                  </w:tcBorders>
                  <w:vAlign w:val="center"/>
                  <w:hideMark/>
                </w:tcPr>
                <w:p w14:paraId="3D0C0AA3"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r w:rsidR="0094095F" w:rsidRPr="001A6AF5" w14:paraId="7C8571E2" w14:textId="77777777" w:rsidTr="0094095F">
              <w:trPr>
                <w:trHeight w:val="522"/>
              </w:trPr>
              <w:tc>
                <w:tcPr>
                  <w:tcW w:w="540" w:type="dxa"/>
                  <w:vMerge/>
                  <w:tcBorders>
                    <w:top w:val="nil"/>
                    <w:left w:val="single" w:sz="8" w:space="0" w:color="auto"/>
                    <w:bottom w:val="single" w:sz="4" w:space="0" w:color="000000"/>
                    <w:right w:val="single" w:sz="8" w:space="0" w:color="auto"/>
                  </w:tcBorders>
                  <w:vAlign w:val="center"/>
                  <w:hideMark/>
                </w:tcPr>
                <w:p w14:paraId="49835E0A"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nil"/>
                    <w:left w:val="single" w:sz="8" w:space="0" w:color="auto"/>
                    <w:bottom w:val="single" w:sz="4" w:space="0" w:color="000000"/>
                    <w:right w:val="single" w:sz="8" w:space="0" w:color="auto"/>
                  </w:tcBorders>
                  <w:vAlign w:val="center"/>
                  <w:hideMark/>
                </w:tcPr>
                <w:p w14:paraId="4FBB89E3"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nil"/>
                    <w:left w:val="single" w:sz="8" w:space="0" w:color="auto"/>
                    <w:bottom w:val="single" w:sz="4" w:space="0" w:color="000000"/>
                    <w:right w:val="single" w:sz="8" w:space="0" w:color="auto"/>
                  </w:tcBorders>
                  <w:vAlign w:val="center"/>
                  <w:hideMark/>
                </w:tcPr>
                <w:p w14:paraId="68A5A4A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vMerge/>
                  <w:tcBorders>
                    <w:top w:val="nil"/>
                    <w:left w:val="single" w:sz="8" w:space="0" w:color="auto"/>
                    <w:bottom w:val="single" w:sz="4" w:space="0" w:color="000000"/>
                    <w:right w:val="single" w:sz="8" w:space="0" w:color="auto"/>
                  </w:tcBorders>
                  <w:vAlign w:val="center"/>
                  <w:hideMark/>
                </w:tcPr>
                <w:p w14:paraId="35AA76AE"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nil"/>
                    <w:left w:val="single" w:sz="8" w:space="0" w:color="auto"/>
                    <w:bottom w:val="single" w:sz="4" w:space="0" w:color="000000"/>
                    <w:right w:val="single" w:sz="8" w:space="0" w:color="auto"/>
                  </w:tcBorders>
                  <w:vAlign w:val="center"/>
                  <w:hideMark/>
                </w:tcPr>
                <w:p w14:paraId="6797CD2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nil"/>
                    <w:left w:val="single" w:sz="8" w:space="0" w:color="auto"/>
                    <w:bottom w:val="single" w:sz="4" w:space="0" w:color="000000"/>
                    <w:right w:val="single" w:sz="8" w:space="0" w:color="auto"/>
                  </w:tcBorders>
                  <w:vAlign w:val="center"/>
                  <w:hideMark/>
                </w:tcPr>
                <w:p w14:paraId="45A5FFC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nil"/>
                    <w:left w:val="single" w:sz="8" w:space="0" w:color="auto"/>
                    <w:bottom w:val="single" w:sz="8" w:space="0" w:color="000000"/>
                    <w:right w:val="nil"/>
                  </w:tcBorders>
                  <w:vAlign w:val="center"/>
                  <w:hideMark/>
                </w:tcPr>
                <w:p w14:paraId="0C52280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000000"/>
                    <w:right w:val="single" w:sz="8" w:space="0" w:color="auto"/>
                  </w:tcBorders>
                  <w:vAlign w:val="center"/>
                  <w:hideMark/>
                </w:tcPr>
                <w:p w14:paraId="46D62088"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000000"/>
                    <w:right w:val="single" w:sz="8" w:space="0" w:color="auto"/>
                  </w:tcBorders>
                  <w:vAlign w:val="center"/>
                  <w:hideMark/>
                </w:tcPr>
                <w:p w14:paraId="1FAADDA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000000"/>
                    <w:right w:val="single" w:sz="8" w:space="0" w:color="auto"/>
                  </w:tcBorders>
                  <w:vAlign w:val="center"/>
                  <w:hideMark/>
                </w:tcPr>
                <w:p w14:paraId="7905CD6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nil"/>
                    <w:left w:val="nil"/>
                    <w:bottom w:val="single" w:sz="4" w:space="0" w:color="000000"/>
                    <w:right w:val="single" w:sz="8" w:space="0" w:color="auto"/>
                  </w:tcBorders>
                  <w:vAlign w:val="center"/>
                  <w:hideMark/>
                </w:tcPr>
                <w:p w14:paraId="6EA670D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nil"/>
                    <w:left w:val="single" w:sz="8" w:space="0" w:color="auto"/>
                    <w:bottom w:val="single" w:sz="4" w:space="0" w:color="000000"/>
                    <w:right w:val="single" w:sz="8" w:space="0" w:color="auto"/>
                  </w:tcBorders>
                  <w:vAlign w:val="center"/>
                  <w:hideMark/>
                </w:tcPr>
                <w:p w14:paraId="0243C26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r w:rsidR="0094095F" w:rsidRPr="001A6AF5" w14:paraId="53CC2312" w14:textId="77777777" w:rsidTr="0094095F">
              <w:trPr>
                <w:trHeight w:val="1278"/>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266ED91A"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lastRenderedPageBreak/>
                    <w:t>35</w:t>
                  </w:r>
                </w:p>
              </w:tc>
              <w:tc>
                <w:tcPr>
                  <w:tcW w:w="1345" w:type="dxa"/>
                  <w:tcBorders>
                    <w:top w:val="nil"/>
                    <w:left w:val="nil"/>
                    <w:bottom w:val="single" w:sz="8" w:space="0" w:color="auto"/>
                    <w:right w:val="single" w:sz="8" w:space="0" w:color="auto"/>
                  </w:tcBorders>
                  <w:shd w:val="clear" w:color="000000" w:fill="FFFFFF"/>
                  <w:vAlign w:val="center"/>
                  <w:hideMark/>
                </w:tcPr>
                <w:p w14:paraId="058B7784"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Fortalecer las capacidades y equipamiento del Taller Aeronáutico Nacional para aumentar los servicios de mantenimiento y reparación de las aeronaves militares y comerciales R.D.</w:t>
                  </w:r>
                </w:p>
              </w:tc>
              <w:tc>
                <w:tcPr>
                  <w:tcW w:w="1305" w:type="dxa"/>
                  <w:tcBorders>
                    <w:top w:val="nil"/>
                    <w:left w:val="nil"/>
                    <w:bottom w:val="single" w:sz="8" w:space="0" w:color="auto"/>
                    <w:right w:val="single" w:sz="8" w:space="0" w:color="auto"/>
                  </w:tcBorders>
                  <w:shd w:val="clear" w:color="000000" w:fill="FFFFFF"/>
                  <w:vAlign w:val="center"/>
                  <w:hideMark/>
                </w:tcPr>
                <w:p w14:paraId="5274B7D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Mantenimientos de aeronaves realizados</w:t>
                  </w:r>
                </w:p>
              </w:tc>
              <w:tc>
                <w:tcPr>
                  <w:tcW w:w="612" w:type="dxa"/>
                  <w:tcBorders>
                    <w:top w:val="nil"/>
                    <w:left w:val="nil"/>
                    <w:bottom w:val="single" w:sz="8" w:space="0" w:color="auto"/>
                    <w:right w:val="single" w:sz="8" w:space="0" w:color="auto"/>
                  </w:tcBorders>
                  <w:shd w:val="clear" w:color="000000" w:fill="FFFFFF"/>
                  <w:vAlign w:val="center"/>
                  <w:hideMark/>
                </w:tcPr>
                <w:p w14:paraId="62BE092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29</w:t>
                  </w:r>
                </w:p>
              </w:tc>
              <w:tc>
                <w:tcPr>
                  <w:tcW w:w="660" w:type="dxa"/>
                  <w:tcBorders>
                    <w:top w:val="nil"/>
                    <w:left w:val="nil"/>
                    <w:bottom w:val="single" w:sz="8" w:space="0" w:color="auto"/>
                    <w:right w:val="single" w:sz="8" w:space="0" w:color="auto"/>
                  </w:tcBorders>
                  <w:shd w:val="clear" w:color="000000" w:fill="FFFFFF"/>
                  <w:vAlign w:val="center"/>
                  <w:hideMark/>
                </w:tcPr>
                <w:p w14:paraId="2F72DB2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w:t>
                  </w:r>
                </w:p>
              </w:tc>
              <w:tc>
                <w:tcPr>
                  <w:tcW w:w="860" w:type="dxa"/>
                  <w:tcBorders>
                    <w:top w:val="nil"/>
                    <w:left w:val="nil"/>
                    <w:bottom w:val="single" w:sz="8" w:space="0" w:color="auto"/>
                    <w:right w:val="single" w:sz="8" w:space="0" w:color="auto"/>
                  </w:tcBorders>
                  <w:shd w:val="clear" w:color="000000" w:fill="FFFFFF"/>
                  <w:vAlign w:val="center"/>
                  <w:hideMark/>
                </w:tcPr>
                <w:p w14:paraId="644EAF9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w:t>
                  </w:r>
                </w:p>
              </w:tc>
              <w:tc>
                <w:tcPr>
                  <w:tcW w:w="580" w:type="dxa"/>
                  <w:tcBorders>
                    <w:top w:val="nil"/>
                    <w:left w:val="nil"/>
                    <w:bottom w:val="single" w:sz="8" w:space="0" w:color="auto"/>
                    <w:right w:val="nil"/>
                  </w:tcBorders>
                  <w:shd w:val="clear" w:color="000000" w:fill="FFFFFF"/>
                  <w:vAlign w:val="center"/>
                  <w:hideMark/>
                </w:tcPr>
                <w:p w14:paraId="39B37C8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37</w:t>
                  </w:r>
                </w:p>
              </w:tc>
              <w:tc>
                <w:tcPr>
                  <w:tcW w:w="540" w:type="dxa"/>
                  <w:tcBorders>
                    <w:top w:val="nil"/>
                    <w:left w:val="single" w:sz="8" w:space="0" w:color="auto"/>
                    <w:bottom w:val="single" w:sz="8" w:space="0" w:color="auto"/>
                    <w:right w:val="single" w:sz="8" w:space="0" w:color="auto"/>
                  </w:tcBorders>
                  <w:shd w:val="clear" w:color="000000" w:fill="FFFFFF"/>
                  <w:vAlign w:val="center"/>
                  <w:hideMark/>
                </w:tcPr>
                <w:p w14:paraId="35BC981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40</w:t>
                  </w:r>
                </w:p>
              </w:tc>
              <w:tc>
                <w:tcPr>
                  <w:tcW w:w="540" w:type="dxa"/>
                  <w:tcBorders>
                    <w:top w:val="nil"/>
                    <w:left w:val="nil"/>
                    <w:bottom w:val="single" w:sz="8" w:space="0" w:color="auto"/>
                    <w:right w:val="nil"/>
                  </w:tcBorders>
                  <w:shd w:val="clear" w:color="000000" w:fill="FFFFFF"/>
                  <w:vAlign w:val="center"/>
                  <w:hideMark/>
                </w:tcPr>
                <w:p w14:paraId="1F227BE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40</w:t>
                  </w:r>
                </w:p>
              </w:tc>
              <w:tc>
                <w:tcPr>
                  <w:tcW w:w="540" w:type="dxa"/>
                  <w:tcBorders>
                    <w:top w:val="nil"/>
                    <w:left w:val="single" w:sz="8" w:space="0" w:color="auto"/>
                    <w:bottom w:val="single" w:sz="8" w:space="0" w:color="auto"/>
                    <w:right w:val="nil"/>
                  </w:tcBorders>
                  <w:shd w:val="clear" w:color="000000" w:fill="FFFFFF"/>
                  <w:vAlign w:val="center"/>
                  <w:hideMark/>
                </w:tcPr>
                <w:p w14:paraId="08F8EBF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40</w:t>
                  </w:r>
                </w:p>
              </w:tc>
              <w:tc>
                <w:tcPr>
                  <w:tcW w:w="1083" w:type="dxa"/>
                  <w:tcBorders>
                    <w:top w:val="nil"/>
                    <w:left w:val="single" w:sz="8" w:space="0" w:color="auto"/>
                    <w:bottom w:val="single" w:sz="8" w:space="0" w:color="auto"/>
                    <w:right w:val="single" w:sz="8" w:space="0" w:color="auto"/>
                  </w:tcBorders>
                  <w:shd w:val="clear" w:color="000000" w:fill="FFFFFF"/>
                  <w:vAlign w:val="center"/>
                  <w:hideMark/>
                </w:tcPr>
                <w:p w14:paraId="50815DC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0DF6E56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FARD</w:t>
                  </w:r>
                </w:p>
              </w:tc>
            </w:tr>
            <w:tr w:rsidR="0094095F" w:rsidRPr="001A6AF5" w14:paraId="739C8246" w14:textId="77777777" w:rsidTr="0094095F">
              <w:trPr>
                <w:trHeight w:val="1539"/>
              </w:trPr>
              <w:tc>
                <w:tcPr>
                  <w:tcW w:w="540" w:type="dxa"/>
                  <w:tcBorders>
                    <w:top w:val="single" w:sz="8" w:space="0" w:color="auto"/>
                    <w:left w:val="single" w:sz="8" w:space="0" w:color="auto"/>
                    <w:bottom w:val="single" w:sz="4" w:space="0" w:color="auto"/>
                    <w:right w:val="single" w:sz="8" w:space="0" w:color="auto"/>
                  </w:tcBorders>
                  <w:shd w:val="clear" w:color="000000" w:fill="C4D79B"/>
                  <w:vAlign w:val="center"/>
                  <w:hideMark/>
                </w:tcPr>
                <w:p w14:paraId="596A4447"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36</w:t>
                  </w:r>
                </w:p>
              </w:tc>
              <w:tc>
                <w:tcPr>
                  <w:tcW w:w="1345" w:type="dxa"/>
                  <w:tcBorders>
                    <w:top w:val="single" w:sz="8" w:space="0" w:color="auto"/>
                    <w:left w:val="nil"/>
                    <w:bottom w:val="single" w:sz="4" w:space="0" w:color="auto"/>
                    <w:right w:val="single" w:sz="8" w:space="0" w:color="auto"/>
                  </w:tcBorders>
                  <w:shd w:val="clear" w:color="000000" w:fill="C4D79B"/>
                  <w:vAlign w:val="center"/>
                  <w:hideMark/>
                </w:tcPr>
                <w:p w14:paraId="5CCA305B"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Promover el fortalecimiento e incremento de los programas y proyectos en ejecución para el mejoramiento de las condiciones de vida de la zona fronteriza e identificar nuevos proyectos que contribuyan a su desarrollo. </w:t>
                  </w:r>
                </w:p>
              </w:tc>
              <w:tc>
                <w:tcPr>
                  <w:tcW w:w="1305" w:type="dxa"/>
                  <w:tcBorders>
                    <w:top w:val="single" w:sz="8" w:space="0" w:color="auto"/>
                    <w:left w:val="nil"/>
                    <w:bottom w:val="single" w:sz="4" w:space="0" w:color="auto"/>
                    <w:right w:val="single" w:sz="8" w:space="0" w:color="auto"/>
                  </w:tcBorders>
                  <w:shd w:val="clear" w:color="000000" w:fill="C4D79B"/>
                  <w:vAlign w:val="center"/>
                  <w:hideMark/>
                </w:tcPr>
                <w:p w14:paraId="53AE07B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Programas y proyectos creados en la zona fronteriza.</w:t>
                  </w:r>
                </w:p>
              </w:tc>
              <w:tc>
                <w:tcPr>
                  <w:tcW w:w="612" w:type="dxa"/>
                  <w:tcBorders>
                    <w:top w:val="single" w:sz="8" w:space="0" w:color="auto"/>
                    <w:left w:val="nil"/>
                    <w:bottom w:val="single" w:sz="4" w:space="0" w:color="auto"/>
                    <w:right w:val="single" w:sz="8" w:space="0" w:color="auto"/>
                  </w:tcBorders>
                  <w:shd w:val="clear" w:color="000000" w:fill="C4D79B"/>
                  <w:vAlign w:val="center"/>
                  <w:hideMark/>
                </w:tcPr>
                <w:p w14:paraId="566B16E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w:t>
                  </w:r>
                </w:p>
              </w:tc>
              <w:tc>
                <w:tcPr>
                  <w:tcW w:w="660" w:type="dxa"/>
                  <w:tcBorders>
                    <w:top w:val="single" w:sz="8" w:space="0" w:color="auto"/>
                    <w:left w:val="nil"/>
                    <w:bottom w:val="single" w:sz="4" w:space="0" w:color="auto"/>
                    <w:right w:val="single" w:sz="8" w:space="0" w:color="auto"/>
                  </w:tcBorders>
                  <w:shd w:val="clear" w:color="000000" w:fill="C4D79B"/>
                  <w:vAlign w:val="center"/>
                  <w:hideMark/>
                </w:tcPr>
                <w:p w14:paraId="655B705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w:t>
                  </w:r>
                </w:p>
              </w:tc>
              <w:tc>
                <w:tcPr>
                  <w:tcW w:w="860" w:type="dxa"/>
                  <w:tcBorders>
                    <w:top w:val="single" w:sz="8" w:space="0" w:color="auto"/>
                    <w:left w:val="nil"/>
                    <w:bottom w:val="single" w:sz="4" w:space="0" w:color="auto"/>
                    <w:right w:val="single" w:sz="8" w:space="0" w:color="auto"/>
                  </w:tcBorders>
                  <w:shd w:val="clear" w:color="000000" w:fill="C4D79B"/>
                  <w:vAlign w:val="center"/>
                  <w:hideMark/>
                </w:tcPr>
                <w:p w14:paraId="7FF0B4A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80" w:type="dxa"/>
                  <w:tcBorders>
                    <w:top w:val="single" w:sz="8" w:space="0" w:color="auto"/>
                    <w:left w:val="nil"/>
                    <w:bottom w:val="single" w:sz="4" w:space="0" w:color="auto"/>
                    <w:right w:val="nil"/>
                  </w:tcBorders>
                  <w:shd w:val="clear" w:color="000000" w:fill="C4D79B"/>
                  <w:vAlign w:val="center"/>
                  <w:hideMark/>
                </w:tcPr>
                <w:p w14:paraId="50506E9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w:t>
                  </w:r>
                </w:p>
              </w:tc>
              <w:tc>
                <w:tcPr>
                  <w:tcW w:w="540" w:type="dxa"/>
                  <w:tcBorders>
                    <w:top w:val="single" w:sz="8" w:space="0" w:color="auto"/>
                    <w:left w:val="single" w:sz="8" w:space="0" w:color="auto"/>
                    <w:bottom w:val="single" w:sz="4" w:space="0" w:color="auto"/>
                    <w:right w:val="single" w:sz="8" w:space="0" w:color="auto"/>
                  </w:tcBorders>
                  <w:shd w:val="clear" w:color="000000" w:fill="C4D79B"/>
                  <w:vAlign w:val="center"/>
                  <w:hideMark/>
                </w:tcPr>
                <w:p w14:paraId="38AEBE8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22CFA1E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w:t>
                  </w:r>
                </w:p>
              </w:tc>
              <w:tc>
                <w:tcPr>
                  <w:tcW w:w="540" w:type="dxa"/>
                  <w:tcBorders>
                    <w:top w:val="single" w:sz="8" w:space="0" w:color="auto"/>
                    <w:left w:val="nil"/>
                    <w:bottom w:val="single" w:sz="4" w:space="0" w:color="auto"/>
                    <w:right w:val="single" w:sz="8" w:space="0" w:color="auto"/>
                  </w:tcBorders>
                  <w:shd w:val="clear" w:color="000000" w:fill="C4D79B"/>
                  <w:vAlign w:val="center"/>
                  <w:hideMark/>
                </w:tcPr>
                <w:p w14:paraId="1281D2A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8</w:t>
                  </w:r>
                </w:p>
              </w:tc>
              <w:tc>
                <w:tcPr>
                  <w:tcW w:w="1083" w:type="dxa"/>
                  <w:tcBorders>
                    <w:top w:val="single" w:sz="8" w:space="0" w:color="auto"/>
                    <w:left w:val="nil"/>
                    <w:bottom w:val="single" w:sz="4" w:space="0" w:color="auto"/>
                    <w:right w:val="single" w:sz="8" w:space="0" w:color="auto"/>
                  </w:tcBorders>
                  <w:shd w:val="clear" w:color="000000" w:fill="C4D79B"/>
                  <w:vAlign w:val="center"/>
                  <w:hideMark/>
                </w:tcPr>
                <w:p w14:paraId="197A7CE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8" w:space="0" w:color="auto"/>
                    <w:left w:val="nil"/>
                    <w:bottom w:val="single" w:sz="4" w:space="0" w:color="auto"/>
                    <w:right w:val="single" w:sz="8" w:space="0" w:color="auto"/>
                  </w:tcBorders>
                  <w:shd w:val="clear" w:color="000000" w:fill="C4D79B"/>
                  <w:vAlign w:val="center"/>
                  <w:hideMark/>
                </w:tcPr>
                <w:p w14:paraId="0B165A8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de Promoción de las Comunidades Fronterizs, MIDE.</w:t>
                  </w:r>
                </w:p>
              </w:tc>
            </w:tr>
            <w:tr w:rsidR="0094095F" w:rsidRPr="001A6AF5" w14:paraId="11571E9F" w14:textId="77777777" w:rsidTr="0094095F">
              <w:trPr>
                <w:trHeight w:val="304"/>
              </w:trPr>
              <w:tc>
                <w:tcPr>
                  <w:tcW w:w="540" w:type="dxa"/>
                  <w:vMerge w:val="restart"/>
                  <w:tcBorders>
                    <w:top w:val="single" w:sz="4" w:space="0" w:color="auto"/>
                    <w:left w:val="single" w:sz="8" w:space="0" w:color="auto"/>
                    <w:bottom w:val="nil"/>
                    <w:right w:val="single" w:sz="8" w:space="0" w:color="auto"/>
                  </w:tcBorders>
                  <w:shd w:val="clear" w:color="auto" w:fill="auto"/>
                  <w:vAlign w:val="center"/>
                  <w:hideMark/>
                </w:tcPr>
                <w:p w14:paraId="563EBA54"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37</w:t>
                  </w:r>
                </w:p>
              </w:tc>
              <w:tc>
                <w:tcPr>
                  <w:tcW w:w="1345" w:type="dxa"/>
                  <w:vMerge w:val="restart"/>
                  <w:tcBorders>
                    <w:top w:val="single" w:sz="4" w:space="0" w:color="auto"/>
                    <w:left w:val="single" w:sz="8" w:space="0" w:color="auto"/>
                    <w:bottom w:val="nil"/>
                    <w:right w:val="single" w:sz="8" w:space="0" w:color="auto"/>
                  </w:tcBorders>
                  <w:shd w:val="clear" w:color="000000" w:fill="FFFFFF"/>
                  <w:vAlign w:val="center"/>
                  <w:hideMark/>
                </w:tcPr>
                <w:p w14:paraId="3F7F0EF1"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Incrementar el apoyo a la CNE y al COE a través de los Comandos Conjuntos y Comandos Funcionales de las FF.AA., en la prevención, gestión y mitigación de riesgos. </w:t>
                  </w:r>
                  <w:r w:rsidRPr="001A6AF5">
                    <w:rPr>
                      <w:rFonts w:ascii="Times New Roman" w:eastAsia="Times New Roman" w:hAnsi="Times New Roman" w:cs="Times New Roman"/>
                      <w:b/>
                      <w:bCs/>
                      <w:color w:val="000000"/>
                      <w:sz w:val="16"/>
                      <w:szCs w:val="16"/>
                    </w:rPr>
                    <w:t>Meta Presidencial.</w:t>
                  </w:r>
                </w:p>
              </w:tc>
              <w:tc>
                <w:tcPr>
                  <w:tcW w:w="1305" w:type="dxa"/>
                  <w:tcBorders>
                    <w:top w:val="single" w:sz="4" w:space="0" w:color="auto"/>
                    <w:left w:val="nil"/>
                    <w:bottom w:val="nil"/>
                    <w:right w:val="single" w:sz="8" w:space="0" w:color="auto"/>
                  </w:tcBorders>
                  <w:shd w:val="clear" w:color="000000" w:fill="FFFFFF"/>
                  <w:vAlign w:val="center"/>
                  <w:hideMark/>
                </w:tcPr>
                <w:p w14:paraId="086D190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w:t>
                  </w:r>
                </w:p>
              </w:tc>
              <w:tc>
                <w:tcPr>
                  <w:tcW w:w="612" w:type="dxa"/>
                  <w:vMerge w:val="restart"/>
                  <w:tcBorders>
                    <w:top w:val="single" w:sz="4" w:space="0" w:color="auto"/>
                    <w:left w:val="single" w:sz="8" w:space="0" w:color="auto"/>
                    <w:bottom w:val="nil"/>
                    <w:right w:val="single" w:sz="8" w:space="0" w:color="auto"/>
                  </w:tcBorders>
                  <w:shd w:val="clear" w:color="000000" w:fill="FFFFFF"/>
                  <w:vAlign w:val="center"/>
                  <w:hideMark/>
                </w:tcPr>
                <w:p w14:paraId="5C6512F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vMerge w:val="restart"/>
                  <w:tcBorders>
                    <w:top w:val="single" w:sz="4" w:space="0" w:color="auto"/>
                    <w:left w:val="single" w:sz="8" w:space="0" w:color="auto"/>
                    <w:bottom w:val="nil"/>
                    <w:right w:val="single" w:sz="8" w:space="0" w:color="auto"/>
                  </w:tcBorders>
                  <w:shd w:val="clear" w:color="000000" w:fill="FFFFFF"/>
                  <w:vAlign w:val="center"/>
                  <w:hideMark/>
                </w:tcPr>
                <w:p w14:paraId="2C95017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w:t>
                  </w:r>
                </w:p>
              </w:tc>
              <w:tc>
                <w:tcPr>
                  <w:tcW w:w="860" w:type="dxa"/>
                  <w:vMerge w:val="restart"/>
                  <w:tcBorders>
                    <w:top w:val="single" w:sz="4" w:space="0" w:color="auto"/>
                    <w:left w:val="single" w:sz="8" w:space="0" w:color="auto"/>
                    <w:bottom w:val="single" w:sz="4" w:space="0" w:color="auto"/>
                    <w:right w:val="single" w:sz="8" w:space="0" w:color="auto"/>
                  </w:tcBorders>
                  <w:shd w:val="clear" w:color="000000" w:fill="FFFFFF"/>
                  <w:vAlign w:val="center"/>
                  <w:hideMark/>
                </w:tcPr>
                <w:p w14:paraId="6B652DF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80" w:type="dxa"/>
                  <w:vMerge w:val="restart"/>
                  <w:tcBorders>
                    <w:top w:val="single" w:sz="4" w:space="0" w:color="auto"/>
                    <w:left w:val="single" w:sz="8" w:space="0" w:color="auto"/>
                    <w:bottom w:val="nil"/>
                    <w:right w:val="nil"/>
                  </w:tcBorders>
                  <w:shd w:val="clear" w:color="000000" w:fill="FFFFFF"/>
                  <w:vAlign w:val="center"/>
                  <w:hideMark/>
                </w:tcPr>
                <w:p w14:paraId="23A1DF8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40" w:type="dxa"/>
                  <w:vMerge w:val="restart"/>
                  <w:tcBorders>
                    <w:top w:val="single" w:sz="4" w:space="0" w:color="auto"/>
                    <w:left w:val="single" w:sz="8" w:space="0" w:color="auto"/>
                    <w:bottom w:val="single" w:sz="4" w:space="0" w:color="auto"/>
                    <w:right w:val="single" w:sz="8" w:space="0" w:color="auto"/>
                  </w:tcBorders>
                  <w:shd w:val="clear" w:color="000000" w:fill="FFFFFF"/>
                  <w:vAlign w:val="center"/>
                  <w:hideMark/>
                </w:tcPr>
                <w:p w14:paraId="14094D3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40" w:type="dxa"/>
                  <w:vMerge w:val="restart"/>
                  <w:tcBorders>
                    <w:top w:val="single" w:sz="4" w:space="0" w:color="auto"/>
                    <w:left w:val="nil"/>
                    <w:bottom w:val="single" w:sz="4" w:space="0" w:color="000000"/>
                    <w:right w:val="nil"/>
                  </w:tcBorders>
                  <w:shd w:val="clear" w:color="000000" w:fill="FFFFFF"/>
                  <w:vAlign w:val="center"/>
                  <w:hideMark/>
                </w:tcPr>
                <w:p w14:paraId="43E4AEB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40" w:type="dxa"/>
                  <w:vMerge w:val="restart"/>
                  <w:tcBorders>
                    <w:top w:val="single" w:sz="4" w:space="0" w:color="auto"/>
                    <w:left w:val="single" w:sz="8" w:space="0" w:color="auto"/>
                    <w:bottom w:val="single" w:sz="4" w:space="0" w:color="000000"/>
                    <w:right w:val="nil"/>
                  </w:tcBorders>
                  <w:shd w:val="clear" w:color="000000" w:fill="FFFFFF"/>
                  <w:vAlign w:val="center"/>
                  <w:hideMark/>
                </w:tcPr>
                <w:p w14:paraId="370EA97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1083" w:type="dxa"/>
                  <w:vMerge w:val="restart"/>
                  <w:tcBorders>
                    <w:top w:val="single" w:sz="4" w:space="0" w:color="auto"/>
                    <w:left w:val="single" w:sz="8" w:space="0" w:color="auto"/>
                    <w:bottom w:val="single" w:sz="4" w:space="0" w:color="auto"/>
                    <w:right w:val="single" w:sz="8" w:space="0" w:color="auto"/>
                  </w:tcBorders>
                  <w:shd w:val="clear" w:color="000000" w:fill="FFFFFF"/>
                  <w:vAlign w:val="center"/>
                  <w:hideMark/>
                </w:tcPr>
                <w:p w14:paraId="4888536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vMerge w:val="restart"/>
                  <w:tcBorders>
                    <w:top w:val="single" w:sz="4" w:space="0" w:color="auto"/>
                    <w:left w:val="single" w:sz="8" w:space="0" w:color="auto"/>
                    <w:bottom w:val="nil"/>
                    <w:right w:val="single" w:sz="8" w:space="0" w:color="auto"/>
                  </w:tcBorders>
                  <w:shd w:val="clear" w:color="000000" w:fill="FFFFFF"/>
                  <w:vAlign w:val="center"/>
                  <w:hideMark/>
                </w:tcPr>
                <w:p w14:paraId="30F3BAE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Comandos Conjuntos Metropolitano, Norte, Sur y Este.</w:t>
                  </w:r>
                </w:p>
              </w:tc>
            </w:tr>
            <w:tr w:rsidR="0094095F" w:rsidRPr="001A6AF5" w14:paraId="5736A2F2" w14:textId="77777777" w:rsidTr="0094095F">
              <w:trPr>
                <w:trHeight w:val="886"/>
              </w:trPr>
              <w:tc>
                <w:tcPr>
                  <w:tcW w:w="540" w:type="dxa"/>
                  <w:vMerge/>
                  <w:tcBorders>
                    <w:top w:val="single" w:sz="8" w:space="0" w:color="auto"/>
                    <w:left w:val="single" w:sz="8" w:space="0" w:color="auto"/>
                    <w:bottom w:val="nil"/>
                    <w:right w:val="single" w:sz="8" w:space="0" w:color="auto"/>
                  </w:tcBorders>
                  <w:vAlign w:val="center"/>
                  <w:hideMark/>
                </w:tcPr>
                <w:p w14:paraId="563E6B4A"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single" w:sz="8" w:space="0" w:color="auto"/>
                    <w:left w:val="single" w:sz="8" w:space="0" w:color="auto"/>
                    <w:bottom w:val="nil"/>
                    <w:right w:val="single" w:sz="8" w:space="0" w:color="auto"/>
                  </w:tcBorders>
                  <w:vAlign w:val="center"/>
                  <w:hideMark/>
                </w:tcPr>
                <w:p w14:paraId="33A6D232"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tcBorders>
                    <w:top w:val="nil"/>
                    <w:left w:val="nil"/>
                    <w:bottom w:val="nil"/>
                    <w:right w:val="single" w:sz="8" w:space="0" w:color="auto"/>
                  </w:tcBorders>
                  <w:shd w:val="clear" w:color="000000" w:fill="FFFFFF"/>
                  <w:hideMark/>
                </w:tcPr>
                <w:p w14:paraId="21DA999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Tareas de identificación, evaluación, mapeo sobre la gestión de riesgos en su área de responsabilidad.</w:t>
                  </w:r>
                </w:p>
              </w:tc>
              <w:tc>
                <w:tcPr>
                  <w:tcW w:w="612" w:type="dxa"/>
                  <w:vMerge/>
                  <w:tcBorders>
                    <w:top w:val="single" w:sz="8" w:space="0" w:color="auto"/>
                    <w:left w:val="single" w:sz="8" w:space="0" w:color="auto"/>
                    <w:bottom w:val="nil"/>
                    <w:right w:val="single" w:sz="8" w:space="0" w:color="auto"/>
                  </w:tcBorders>
                  <w:vAlign w:val="center"/>
                  <w:hideMark/>
                </w:tcPr>
                <w:p w14:paraId="5A43E08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single" w:sz="8" w:space="0" w:color="auto"/>
                    <w:left w:val="single" w:sz="8" w:space="0" w:color="auto"/>
                    <w:bottom w:val="nil"/>
                    <w:right w:val="single" w:sz="8" w:space="0" w:color="auto"/>
                  </w:tcBorders>
                  <w:vAlign w:val="center"/>
                  <w:hideMark/>
                </w:tcPr>
                <w:p w14:paraId="790928E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single" w:sz="8" w:space="0" w:color="auto"/>
                    <w:left w:val="single" w:sz="8" w:space="0" w:color="auto"/>
                    <w:bottom w:val="single" w:sz="4" w:space="0" w:color="auto"/>
                    <w:right w:val="single" w:sz="8" w:space="0" w:color="auto"/>
                  </w:tcBorders>
                  <w:vAlign w:val="center"/>
                  <w:hideMark/>
                </w:tcPr>
                <w:p w14:paraId="6F7316E8"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single" w:sz="8" w:space="0" w:color="auto"/>
                    <w:left w:val="single" w:sz="8" w:space="0" w:color="auto"/>
                    <w:bottom w:val="nil"/>
                    <w:right w:val="nil"/>
                  </w:tcBorders>
                  <w:vAlign w:val="center"/>
                  <w:hideMark/>
                </w:tcPr>
                <w:p w14:paraId="2D42BF30"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4" w:space="0" w:color="auto"/>
                    <w:right w:val="single" w:sz="8" w:space="0" w:color="auto"/>
                  </w:tcBorders>
                  <w:vAlign w:val="center"/>
                  <w:hideMark/>
                </w:tcPr>
                <w:p w14:paraId="74AD667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nil"/>
                    <w:bottom w:val="single" w:sz="4" w:space="0" w:color="000000"/>
                    <w:right w:val="nil"/>
                  </w:tcBorders>
                  <w:vAlign w:val="center"/>
                  <w:hideMark/>
                </w:tcPr>
                <w:p w14:paraId="3B4178EA"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4" w:space="0" w:color="000000"/>
                    <w:right w:val="nil"/>
                  </w:tcBorders>
                  <w:vAlign w:val="center"/>
                  <w:hideMark/>
                </w:tcPr>
                <w:p w14:paraId="59C8892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single" w:sz="8" w:space="0" w:color="auto"/>
                    <w:left w:val="single" w:sz="8" w:space="0" w:color="auto"/>
                    <w:bottom w:val="single" w:sz="4" w:space="0" w:color="auto"/>
                    <w:right w:val="single" w:sz="8" w:space="0" w:color="auto"/>
                  </w:tcBorders>
                  <w:vAlign w:val="center"/>
                  <w:hideMark/>
                </w:tcPr>
                <w:p w14:paraId="7D4205A3"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single" w:sz="8" w:space="0" w:color="auto"/>
                    <w:left w:val="single" w:sz="8" w:space="0" w:color="auto"/>
                    <w:bottom w:val="nil"/>
                    <w:right w:val="single" w:sz="8" w:space="0" w:color="auto"/>
                  </w:tcBorders>
                  <w:vAlign w:val="center"/>
                  <w:hideMark/>
                </w:tcPr>
                <w:p w14:paraId="68DF3D11"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r w:rsidR="0094095F" w:rsidRPr="001A6AF5" w14:paraId="74CD5B56" w14:textId="77777777" w:rsidTr="0094095F">
              <w:trPr>
                <w:trHeight w:val="189"/>
              </w:trPr>
              <w:tc>
                <w:tcPr>
                  <w:tcW w:w="540" w:type="dxa"/>
                  <w:vMerge/>
                  <w:tcBorders>
                    <w:top w:val="single" w:sz="8" w:space="0" w:color="auto"/>
                    <w:left w:val="single" w:sz="8" w:space="0" w:color="auto"/>
                    <w:bottom w:val="nil"/>
                    <w:right w:val="single" w:sz="8" w:space="0" w:color="auto"/>
                  </w:tcBorders>
                  <w:vAlign w:val="center"/>
                  <w:hideMark/>
                </w:tcPr>
                <w:p w14:paraId="6615FBB9"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single" w:sz="8" w:space="0" w:color="auto"/>
                    <w:left w:val="single" w:sz="8" w:space="0" w:color="auto"/>
                    <w:bottom w:val="nil"/>
                    <w:right w:val="single" w:sz="8" w:space="0" w:color="auto"/>
                  </w:tcBorders>
                  <w:vAlign w:val="center"/>
                  <w:hideMark/>
                </w:tcPr>
                <w:p w14:paraId="7466D1EE"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tcBorders>
                    <w:top w:val="nil"/>
                    <w:left w:val="nil"/>
                    <w:bottom w:val="nil"/>
                    <w:right w:val="single" w:sz="8" w:space="0" w:color="auto"/>
                  </w:tcBorders>
                  <w:shd w:val="clear" w:color="000000" w:fill="FFFFFF"/>
                  <w:vAlign w:val="center"/>
                  <w:hideMark/>
                </w:tcPr>
                <w:p w14:paraId="27907C9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w:t>
                  </w:r>
                </w:p>
              </w:tc>
              <w:tc>
                <w:tcPr>
                  <w:tcW w:w="612" w:type="dxa"/>
                  <w:vMerge/>
                  <w:tcBorders>
                    <w:top w:val="single" w:sz="8" w:space="0" w:color="auto"/>
                    <w:left w:val="single" w:sz="8" w:space="0" w:color="auto"/>
                    <w:bottom w:val="nil"/>
                    <w:right w:val="single" w:sz="8" w:space="0" w:color="auto"/>
                  </w:tcBorders>
                  <w:vAlign w:val="center"/>
                  <w:hideMark/>
                </w:tcPr>
                <w:p w14:paraId="6D09754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single" w:sz="8" w:space="0" w:color="auto"/>
                    <w:left w:val="single" w:sz="8" w:space="0" w:color="auto"/>
                    <w:bottom w:val="nil"/>
                    <w:right w:val="single" w:sz="8" w:space="0" w:color="auto"/>
                  </w:tcBorders>
                  <w:vAlign w:val="center"/>
                  <w:hideMark/>
                </w:tcPr>
                <w:p w14:paraId="1EE49091"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single" w:sz="8" w:space="0" w:color="auto"/>
                    <w:left w:val="single" w:sz="8" w:space="0" w:color="auto"/>
                    <w:bottom w:val="single" w:sz="4" w:space="0" w:color="auto"/>
                    <w:right w:val="single" w:sz="8" w:space="0" w:color="auto"/>
                  </w:tcBorders>
                  <w:vAlign w:val="center"/>
                  <w:hideMark/>
                </w:tcPr>
                <w:p w14:paraId="418ABCA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single" w:sz="8" w:space="0" w:color="auto"/>
                    <w:left w:val="single" w:sz="8" w:space="0" w:color="auto"/>
                    <w:bottom w:val="nil"/>
                    <w:right w:val="nil"/>
                  </w:tcBorders>
                  <w:vAlign w:val="center"/>
                  <w:hideMark/>
                </w:tcPr>
                <w:p w14:paraId="0274326E"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4" w:space="0" w:color="auto"/>
                    <w:right w:val="single" w:sz="8" w:space="0" w:color="auto"/>
                  </w:tcBorders>
                  <w:vAlign w:val="center"/>
                  <w:hideMark/>
                </w:tcPr>
                <w:p w14:paraId="3EBF5EAF"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nil"/>
                    <w:bottom w:val="single" w:sz="4" w:space="0" w:color="000000"/>
                    <w:right w:val="nil"/>
                  </w:tcBorders>
                  <w:vAlign w:val="center"/>
                  <w:hideMark/>
                </w:tcPr>
                <w:p w14:paraId="4EA0264F"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4" w:space="0" w:color="000000"/>
                    <w:right w:val="nil"/>
                  </w:tcBorders>
                  <w:vAlign w:val="center"/>
                  <w:hideMark/>
                </w:tcPr>
                <w:p w14:paraId="70EA8128"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single" w:sz="8" w:space="0" w:color="auto"/>
                    <w:left w:val="single" w:sz="8" w:space="0" w:color="auto"/>
                    <w:bottom w:val="single" w:sz="4" w:space="0" w:color="auto"/>
                    <w:right w:val="single" w:sz="8" w:space="0" w:color="auto"/>
                  </w:tcBorders>
                  <w:vAlign w:val="center"/>
                  <w:hideMark/>
                </w:tcPr>
                <w:p w14:paraId="6F69E14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single" w:sz="8" w:space="0" w:color="auto"/>
                    <w:left w:val="single" w:sz="8" w:space="0" w:color="auto"/>
                    <w:bottom w:val="nil"/>
                    <w:right w:val="single" w:sz="8" w:space="0" w:color="auto"/>
                  </w:tcBorders>
                  <w:vAlign w:val="center"/>
                  <w:hideMark/>
                </w:tcPr>
                <w:p w14:paraId="4BF44379"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r w:rsidR="0094095F" w:rsidRPr="001A6AF5" w14:paraId="7D39A0C1" w14:textId="77777777" w:rsidTr="0094095F">
              <w:trPr>
                <w:trHeight w:val="1306"/>
              </w:trPr>
              <w:tc>
                <w:tcPr>
                  <w:tcW w:w="540" w:type="dxa"/>
                  <w:tcBorders>
                    <w:top w:val="single" w:sz="8" w:space="0" w:color="auto"/>
                    <w:left w:val="single" w:sz="8" w:space="0" w:color="auto"/>
                    <w:bottom w:val="single" w:sz="8" w:space="0" w:color="auto"/>
                    <w:right w:val="single" w:sz="8" w:space="0" w:color="auto"/>
                  </w:tcBorders>
                  <w:shd w:val="clear" w:color="000000" w:fill="C4D79B"/>
                  <w:vAlign w:val="center"/>
                  <w:hideMark/>
                </w:tcPr>
                <w:p w14:paraId="0535DF0B"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38</w:t>
                  </w:r>
                </w:p>
              </w:tc>
              <w:tc>
                <w:tcPr>
                  <w:tcW w:w="1345" w:type="dxa"/>
                  <w:tcBorders>
                    <w:top w:val="single" w:sz="8" w:space="0" w:color="auto"/>
                    <w:left w:val="nil"/>
                    <w:bottom w:val="single" w:sz="8" w:space="0" w:color="auto"/>
                    <w:right w:val="single" w:sz="8" w:space="0" w:color="auto"/>
                  </w:tcBorders>
                  <w:shd w:val="clear" w:color="000000" w:fill="C4D79B"/>
                  <w:vAlign w:val="center"/>
                  <w:hideMark/>
                </w:tcPr>
                <w:p w14:paraId="7EBA5294"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Capacitar al personal militar y civil residente en las zonas vulnerables en la prevención y gestión de riesgos, identificados en las mismas, a través de los Comandos Conjunto, la CNE y el COE.</w:t>
                  </w:r>
                </w:p>
              </w:tc>
              <w:tc>
                <w:tcPr>
                  <w:tcW w:w="1305" w:type="dxa"/>
                  <w:tcBorders>
                    <w:top w:val="single" w:sz="8" w:space="0" w:color="auto"/>
                    <w:left w:val="nil"/>
                    <w:bottom w:val="single" w:sz="8" w:space="0" w:color="auto"/>
                    <w:right w:val="single" w:sz="8" w:space="0" w:color="auto"/>
                  </w:tcBorders>
                  <w:shd w:val="clear" w:color="000000" w:fill="C4D79B"/>
                  <w:vAlign w:val="center"/>
                  <w:hideMark/>
                </w:tcPr>
                <w:p w14:paraId="4CFEF0B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Personal capacitado y entrenado.</w:t>
                  </w:r>
                </w:p>
              </w:tc>
              <w:tc>
                <w:tcPr>
                  <w:tcW w:w="612" w:type="dxa"/>
                  <w:tcBorders>
                    <w:top w:val="single" w:sz="8" w:space="0" w:color="auto"/>
                    <w:left w:val="nil"/>
                    <w:bottom w:val="single" w:sz="8" w:space="0" w:color="auto"/>
                    <w:right w:val="single" w:sz="8" w:space="0" w:color="auto"/>
                  </w:tcBorders>
                  <w:shd w:val="clear" w:color="000000" w:fill="C4D79B"/>
                  <w:vAlign w:val="center"/>
                  <w:hideMark/>
                </w:tcPr>
                <w:p w14:paraId="6B64E37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single" w:sz="8" w:space="0" w:color="auto"/>
                    <w:left w:val="nil"/>
                    <w:bottom w:val="single" w:sz="8" w:space="0" w:color="auto"/>
                    <w:right w:val="single" w:sz="8" w:space="0" w:color="auto"/>
                  </w:tcBorders>
                  <w:shd w:val="clear" w:color="000000" w:fill="C4D79B"/>
                  <w:vAlign w:val="center"/>
                  <w:hideMark/>
                </w:tcPr>
                <w:p w14:paraId="1876F6F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163</w:t>
                  </w:r>
                </w:p>
              </w:tc>
              <w:tc>
                <w:tcPr>
                  <w:tcW w:w="860" w:type="dxa"/>
                  <w:tcBorders>
                    <w:top w:val="single" w:sz="4" w:space="0" w:color="auto"/>
                    <w:left w:val="nil"/>
                    <w:bottom w:val="single" w:sz="8" w:space="0" w:color="auto"/>
                    <w:right w:val="single" w:sz="8" w:space="0" w:color="auto"/>
                  </w:tcBorders>
                  <w:shd w:val="clear" w:color="000000" w:fill="C4D79B"/>
                  <w:vAlign w:val="center"/>
                  <w:hideMark/>
                </w:tcPr>
                <w:p w14:paraId="26EC43B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1,125</w:t>
                  </w:r>
                </w:p>
              </w:tc>
              <w:tc>
                <w:tcPr>
                  <w:tcW w:w="580" w:type="dxa"/>
                  <w:tcBorders>
                    <w:top w:val="single" w:sz="8" w:space="0" w:color="auto"/>
                    <w:left w:val="nil"/>
                    <w:bottom w:val="single" w:sz="8" w:space="0" w:color="auto"/>
                    <w:right w:val="single" w:sz="8" w:space="0" w:color="auto"/>
                  </w:tcBorders>
                  <w:shd w:val="clear" w:color="000000" w:fill="C4D79B"/>
                  <w:vAlign w:val="center"/>
                  <w:hideMark/>
                </w:tcPr>
                <w:p w14:paraId="50EE4D8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single" w:sz="4" w:space="0" w:color="auto"/>
                    <w:left w:val="nil"/>
                    <w:bottom w:val="single" w:sz="8" w:space="0" w:color="auto"/>
                    <w:right w:val="single" w:sz="8" w:space="0" w:color="auto"/>
                  </w:tcBorders>
                  <w:shd w:val="clear" w:color="000000" w:fill="C4D79B"/>
                  <w:vAlign w:val="center"/>
                  <w:hideMark/>
                </w:tcPr>
                <w:p w14:paraId="6120CE3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single" w:sz="8" w:space="0" w:color="auto"/>
                    <w:left w:val="nil"/>
                    <w:bottom w:val="single" w:sz="8" w:space="0" w:color="auto"/>
                    <w:right w:val="single" w:sz="8" w:space="0" w:color="auto"/>
                  </w:tcBorders>
                  <w:shd w:val="clear" w:color="000000" w:fill="C4D79B"/>
                  <w:vAlign w:val="center"/>
                  <w:hideMark/>
                </w:tcPr>
                <w:p w14:paraId="429316B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single" w:sz="8" w:space="0" w:color="auto"/>
                    <w:left w:val="nil"/>
                    <w:bottom w:val="single" w:sz="8" w:space="0" w:color="auto"/>
                    <w:right w:val="single" w:sz="8" w:space="0" w:color="auto"/>
                  </w:tcBorders>
                  <w:shd w:val="clear" w:color="000000" w:fill="C4D79B"/>
                  <w:vAlign w:val="center"/>
                  <w:hideMark/>
                </w:tcPr>
                <w:p w14:paraId="1FDAB64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1083" w:type="dxa"/>
                  <w:tcBorders>
                    <w:top w:val="single" w:sz="4" w:space="0" w:color="auto"/>
                    <w:left w:val="nil"/>
                    <w:bottom w:val="single" w:sz="8" w:space="0" w:color="auto"/>
                    <w:right w:val="single" w:sz="8" w:space="0" w:color="auto"/>
                  </w:tcBorders>
                  <w:shd w:val="clear" w:color="000000" w:fill="C4D79B"/>
                  <w:vAlign w:val="center"/>
                  <w:hideMark/>
                </w:tcPr>
                <w:p w14:paraId="248EC4A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8" w:space="0" w:color="auto"/>
                    <w:left w:val="nil"/>
                    <w:bottom w:val="single" w:sz="8" w:space="0" w:color="auto"/>
                    <w:right w:val="single" w:sz="8" w:space="0" w:color="auto"/>
                  </w:tcBorders>
                  <w:shd w:val="clear" w:color="000000" w:fill="C4D79B"/>
                  <w:vAlign w:val="center"/>
                  <w:hideMark/>
                </w:tcPr>
                <w:p w14:paraId="141B7A9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Comandos Conjuntos Metropolitano, Norte, Sur y Este.</w:t>
                  </w:r>
                </w:p>
              </w:tc>
            </w:tr>
            <w:tr w:rsidR="0094095F" w:rsidRPr="001A6AF5" w14:paraId="23F9F80E" w14:textId="77777777" w:rsidTr="0094095F">
              <w:trPr>
                <w:trHeight w:val="1438"/>
              </w:trPr>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14:paraId="26D90007"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39</w:t>
                  </w:r>
                </w:p>
              </w:tc>
              <w:tc>
                <w:tcPr>
                  <w:tcW w:w="134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DE2E661"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Aumentar el número de efectivos de las FF.AA. a ser empleados en todo el territorio nacional en tareas de patrullaje preventivo en apoyo al Plan de Seguridad Ciudadana, orientando el esfuerzo de nuestro personal hacia las áreas de mayores niveles </w:t>
                  </w:r>
                  <w:r w:rsidRPr="001A6AF5">
                    <w:rPr>
                      <w:rFonts w:ascii="Times New Roman" w:eastAsia="Times New Roman" w:hAnsi="Times New Roman" w:cs="Times New Roman"/>
                      <w:color w:val="000000"/>
                      <w:sz w:val="16"/>
                      <w:szCs w:val="16"/>
                    </w:rPr>
                    <w:lastRenderedPageBreak/>
                    <w:t xml:space="preserve">de riesgo y criminalidad señaladas por el Sistema de Inteligencia.   </w:t>
                  </w:r>
                  <w:r w:rsidRPr="001A6AF5">
                    <w:rPr>
                      <w:rFonts w:ascii="Times New Roman" w:eastAsia="Times New Roman" w:hAnsi="Times New Roman" w:cs="Times New Roman"/>
                      <w:b/>
                      <w:bCs/>
                      <w:color w:val="000000"/>
                      <w:sz w:val="16"/>
                      <w:szCs w:val="16"/>
                    </w:rPr>
                    <w:t xml:space="preserve"> Meta Presidencial.</w:t>
                  </w:r>
                </w:p>
              </w:tc>
              <w:tc>
                <w:tcPr>
                  <w:tcW w:w="130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4AD0F4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lastRenderedPageBreak/>
                    <w:t>Efectivos aumentados.</w:t>
                  </w:r>
                </w:p>
              </w:tc>
              <w:tc>
                <w:tcPr>
                  <w:tcW w:w="61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E2FC9F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1200</w:t>
                  </w:r>
                </w:p>
              </w:tc>
              <w:tc>
                <w:tcPr>
                  <w:tcW w:w="66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A640B4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2,217</w:t>
                  </w:r>
                </w:p>
              </w:tc>
              <w:tc>
                <w:tcPr>
                  <w:tcW w:w="86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B10A6A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3,136</w:t>
                  </w:r>
                </w:p>
              </w:tc>
              <w:tc>
                <w:tcPr>
                  <w:tcW w:w="580" w:type="dxa"/>
                  <w:vMerge w:val="restart"/>
                  <w:tcBorders>
                    <w:top w:val="nil"/>
                    <w:left w:val="single" w:sz="8" w:space="0" w:color="auto"/>
                    <w:bottom w:val="single" w:sz="8" w:space="0" w:color="000000"/>
                    <w:right w:val="nil"/>
                  </w:tcBorders>
                  <w:shd w:val="clear" w:color="000000" w:fill="FFFFFF"/>
                  <w:vAlign w:val="center"/>
                  <w:hideMark/>
                </w:tcPr>
                <w:p w14:paraId="38D595E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1700</w:t>
                  </w:r>
                </w:p>
              </w:tc>
              <w:tc>
                <w:tcPr>
                  <w:tcW w:w="54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74E3AA5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1800</w:t>
                  </w:r>
                </w:p>
              </w:tc>
              <w:tc>
                <w:tcPr>
                  <w:tcW w:w="54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5D0A77A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1800</w:t>
                  </w:r>
                </w:p>
              </w:tc>
              <w:tc>
                <w:tcPr>
                  <w:tcW w:w="54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759D871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1800</w:t>
                  </w:r>
                </w:p>
              </w:tc>
              <w:tc>
                <w:tcPr>
                  <w:tcW w:w="1083"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754E23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E761B1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Comandante del Comando Unificado de las FF.AA</w:t>
                  </w:r>
                </w:p>
              </w:tc>
            </w:tr>
            <w:tr w:rsidR="0094095F" w:rsidRPr="001A6AF5" w14:paraId="5CF5A672" w14:textId="77777777" w:rsidTr="0094095F">
              <w:trPr>
                <w:trHeight w:val="711"/>
              </w:trPr>
              <w:tc>
                <w:tcPr>
                  <w:tcW w:w="540" w:type="dxa"/>
                  <w:vMerge/>
                  <w:tcBorders>
                    <w:top w:val="nil"/>
                    <w:left w:val="single" w:sz="8" w:space="0" w:color="auto"/>
                    <w:bottom w:val="single" w:sz="8" w:space="0" w:color="000000"/>
                    <w:right w:val="single" w:sz="8" w:space="0" w:color="auto"/>
                  </w:tcBorders>
                  <w:vAlign w:val="center"/>
                  <w:hideMark/>
                </w:tcPr>
                <w:p w14:paraId="47ADFB7D"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nil"/>
                    <w:left w:val="single" w:sz="8" w:space="0" w:color="auto"/>
                    <w:bottom w:val="single" w:sz="8" w:space="0" w:color="000000"/>
                    <w:right w:val="single" w:sz="8" w:space="0" w:color="auto"/>
                  </w:tcBorders>
                  <w:vAlign w:val="center"/>
                  <w:hideMark/>
                </w:tcPr>
                <w:p w14:paraId="7895D268"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nil"/>
                    <w:left w:val="single" w:sz="8" w:space="0" w:color="auto"/>
                    <w:bottom w:val="single" w:sz="8" w:space="0" w:color="000000"/>
                    <w:right w:val="single" w:sz="8" w:space="0" w:color="auto"/>
                  </w:tcBorders>
                  <w:vAlign w:val="center"/>
                  <w:hideMark/>
                </w:tcPr>
                <w:p w14:paraId="26B5E47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vMerge/>
                  <w:tcBorders>
                    <w:top w:val="nil"/>
                    <w:left w:val="single" w:sz="8" w:space="0" w:color="auto"/>
                    <w:bottom w:val="single" w:sz="8" w:space="0" w:color="000000"/>
                    <w:right w:val="single" w:sz="8" w:space="0" w:color="auto"/>
                  </w:tcBorders>
                  <w:vAlign w:val="center"/>
                  <w:hideMark/>
                </w:tcPr>
                <w:p w14:paraId="2B0B1089"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nil"/>
                    <w:left w:val="single" w:sz="8" w:space="0" w:color="auto"/>
                    <w:bottom w:val="single" w:sz="8" w:space="0" w:color="000000"/>
                    <w:right w:val="single" w:sz="8" w:space="0" w:color="auto"/>
                  </w:tcBorders>
                  <w:vAlign w:val="center"/>
                  <w:hideMark/>
                </w:tcPr>
                <w:p w14:paraId="6286270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nil"/>
                    <w:left w:val="single" w:sz="8" w:space="0" w:color="auto"/>
                    <w:bottom w:val="single" w:sz="8" w:space="0" w:color="000000"/>
                    <w:right w:val="single" w:sz="8" w:space="0" w:color="auto"/>
                  </w:tcBorders>
                  <w:vAlign w:val="center"/>
                  <w:hideMark/>
                </w:tcPr>
                <w:p w14:paraId="4F94B19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nil"/>
                    <w:left w:val="single" w:sz="8" w:space="0" w:color="auto"/>
                    <w:bottom w:val="single" w:sz="8" w:space="0" w:color="000000"/>
                    <w:right w:val="nil"/>
                  </w:tcBorders>
                  <w:vAlign w:val="center"/>
                  <w:hideMark/>
                </w:tcPr>
                <w:p w14:paraId="166D59C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single" w:sz="8" w:space="0" w:color="auto"/>
                  </w:tcBorders>
                  <w:vAlign w:val="center"/>
                  <w:hideMark/>
                </w:tcPr>
                <w:p w14:paraId="7C19E70E"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single" w:sz="8" w:space="0" w:color="auto"/>
                  </w:tcBorders>
                  <w:vAlign w:val="center"/>
                  <w:hideMark/>
                </w:tcPr>
                <w:p w14:paraId="08C1F408"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single" w:sz="8" w:space="0" w:color="auto"/>
                  </w:tcBorders>
                  <w:vAlign w:val="center"/>
                  <w:hideMark/>
                </w:tcPr>
                <w:p w14:paraId="13BB98C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nil"/>
                    <w:left w:val="single" w:sz="8" w:space="0" w:color="auto"/>
                    <w:bottom w:val="single" w:sz="8" w:space="0" w:color="000000"/>
                    <w:right w:val="single" w:sz="8" w:space="0" w:color="auto"/>
                  </w:tcBorders>
                  <w:vAlign w:val="center"/>
                  <w:hideMark/>
                </w:tcPr>
                <w:p w14:paraId="1EE08A72"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nil"/>
                    <w:left w:val="single" w:sz="8" w:space="0" w:color="auto"/>
                    <w:bottom w:val="single" w:sz="8" w:space="0" w:color="000000"/>
                    <w:right w:val="single" w:sz="8" w:space="0" w:color="auto"/>
                  </w:tcBorders>
                  <w:vAlign w:val="center"/>
                  <w:hideMark/>
                </w:tcPr>
                <w:p w14:paraId="272BF8D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r w:rsidR="0094095F" w:rsidRPr="001A6AF5" w14:paraId="32A5D44F" w14:textId="77777777" w:rsidTr="0094095F">
              <w:trPr>
                <w:trHeight w:val="1728"/>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56FF3D8D"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lastRenderedPageBreak/>
                    <w:t>40</w:t>
                  </w:r>
                </w:p>
              </w:tc>
              <w:tc>
                <w:tcPr>
                  <w:tcW w:w="1345" w:type="dxa"/>
                  <w:tcBorders>
                    <w:top w:val="nil"/>
                    <w:left w:val="nil"/>
                    <w:bottom w:val="single" w:sz="8" w:space="0" w:color="auto"/>
                    <w:right w:val="single" w:sz="8" w:space="0" w:color="auto"/>
                  </w:tcBorders>
                  <w:shd w:val="clear" w:color="000000" w:fill="C4D79B"/>
                  <w:vAlign w:val="center"/>
                  <w:hideMark/>
                </w:tcPr>
                <w:p w14:paraId="18E937C5"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Incrementar la vigilancia y  protección integral del medio ambiente, los recursos naturales y ecosistemas para prevenir la tala indiscriminada de árboles, el vertido ilegal de desechos, la extracción de agregados en ríos y arroyos, contaminación del medio ambiente  y demás delitos medio ambientales.</w:t>
                  </w:r>
                </w:p>
              </w:tc>
              <w:tc>
                <w:tcPr>
                  <w:tcW w:w="1305" w:type="dxa"/>
                  <w:tcBorders>
                    <w:top w:val="nil"/>
                    <w:left w:val="nil"/>
                    <w:bottom w:val="single" w:sz="8" w:space="0" w:color="auto"/>
                    <w:right w:val="single" w:sz="8" w:space="0" w:color="auto"/>
                  </w:tcBorders>
                  <w:shd w:val="clear" w:color="000000" w:fill="C4D79B"/>
                  <w:vAlign w:val="center"/>
                  <w:hideMark/>
                </w:tcPr>
                <w:p w14:paraId="460D497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Operativos realizados </w:t>
                  </w:r>
                </w:p>
              </w:tc>
              <w:tc>
                <w:tcPr>
                  <w:tcW w:w="612" w:type="dxa"/>
                  <w:tcBorders>
                    <w:top w:val="nil"/>
                    <w:left w:val="nil"/>
                    <w:bottom w:val="single" w:sz="8" w:space="0" w:color="auto"/>
                    <w:right w:val="single" w:sz="8" w:space="0" w:color="auto"/>
                  </w:tcBorders>
                  <w:shd w:val="clear" w:color="000000" w:fill="C4D79B"/>
                  <w:vAlign w:val="center"/>
                  <w:hideMark/>
                </w:tcPr>
                <w:p w14:paraId="06C876A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1000</w:t>
                  </w:r>
                </w:p>
              </w:tc>
              <w:tc>
                <w:tcPr>
                  <w:tcW w:w="660" w:type="dxa"/>
                  <w:tcBorders>
                    <w:top w:val="nil"/>
                    <w:left w:val="nil"/>
                    <w:bottom w:val="single" w:sz="8" w:space="0" w:color="auto"/>
                    <w:right w:val="single" w:sz="8" w:space="0" w:color="auto"/>
                  </w:tcBorders>
                  <w:shd w:val="clear" w:color="000000" w:fill="C4D79B"/>
                  <w:vAlign w:val="center"/>
                  <w:hideMark/>
                </w:tcPr>
                <w:p w14:paraId="537DD53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15,577</w:t>
                  </w:r>
                </w:p>
              </w:tc>
              <w:tc>
                <w:tcPr>
                  <w:tcW w:w="860" w:type="dxa"/>
                  <w:tcBorders>
                    <w:top w:val="nil"/>
                    <w:left w:val="nil"/>
                    <w:bottom w:val="single" w:sz="8" w:space="0" w:color="auto"/>
                    <w:right w:val="single" w:sz="8" w:space="0" w:color="auto"/>
                  </w:tcBorders>
                  <w:shd w:val="clear" w:color="000000" w:fill="C4D79B"/>
                  <w:vAlign w:val="center"/>
                  <w:hideMark/>
                </w:tcPr>
                <w:p w14:paraId="1D6A71C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3,267</w:t>
                  </w:r>
                </w:p>
              </w:tc>
              <w:tc>
                <w:tcPr>
                  <w:tcW w:w="580" w:type="dxa"/>
                  <w:tcBorders>
                    <w:top w:val="nil"/>
                    <w:left w:val="nil"/>
                    <w:bottom w:val="single" w:sz="8" w:space="0" w:color="auto"/>
                    <w:right w:val="nil"/>
                  </w:tcBorders>
                  <w:shd w:val="clear" w:color="000000" w:fill="C4D79B"/>
                  <w:vAlign w:val="center"/>
                  <w:hideMark/>
                </w:tcPr>
                <w:p w14:paraId="179CD43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1750</w:t>
                  </w:r>
                </w:p>
              </w:tc>
              <w:tc>
                <w:tcPr>
                  <w:tcW w:w="540" w:type="dxa"/>
                  <w:tcBorders>
                    <w:top w:val="single" w:sz="4" w:space="0" w:color="auto"/>
                    <w:left w:val="single" w:sz="8" w:space="0" w:color="auto"/>
                    <w:bottom w:val="single" w:sz="8" w:space="0" w:color="auto"/>
                    <w:right w:val="single" w:sz="8" w:space="0" w:color="auto"/>
                  </w:tcBorders>
                  <w:shd w:val="clear" w:color="000000" w:fill="C4D79B"/>
                  <w:vAlign w:val="center"/>
                  <w:hideMark/>
                </w:tcPr>
                <w:p w14:paraId="7685F66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2000</w:t>
                  </w:r>
                </w:p>
              </w:tc>
              <w:tc>
                <w:tcPr>
                  <w:tcW w:w="540" w:type="dxa"/>
                  <w:tcBorders>
                    <w:top w:val="single" w:sz="4" w:space="0" w:color="auto"/>
                    <w:left w:val="nil"/>
                    <w:bottom w:val="single" w:sz="8" w:space="0" w:color="auto"/>
                    <w:right w:val="single" w:sz="8" w:space="0" w:color="auto"/>
                  </w:tcBorders>
                  <w:shd w:val="clear" w:color="000000" w:fill="C4D79B"/>
                  <w:vAlign w:val="center"/>
                  <w:hideMark/>
                </w:tcPr>
                <w:p w14:paraId="0C4BB97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2500</w:t>
                  </w:r>
                </w:p>
              </w:tc>
              <w:tc>
                <w:tcPr>
                  <w:tcW w:w="540" w:type="dxa"/>
                  <w:tcBorders>
                    <w:top w:val="single" w:sz="4" w:space="0" w:color="auto"/>
                    <w:left w:val="nil"/>
                    <w:bottom w:val="single" w:sz="8" w:space="0" w:color="auto"/>
                    <w:right w:val="single" w:sz="8" w:space="0" w:color="auto"/>
                  </w:tcBorders>
                  <w:shd w:val="clear" w:color="000000" w:fill="C4D79B"/>
                  <w:vAlign w:val="center"/>
                  <w:hideMark/>
                </w:tcPr>
                <w:p w14:paraId="5018076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3000</w:t>
                  </w:r>
                </w:p>
              </w:tc>
              <w:tc>
                <w:tcPr>
                  <w:tcW w:w="1083" w:type="dxa"/>
                  <w:tcBorders>
                    <w:top w:val="nil"/>
                    <w:left w:val="nil"/>
                    <w:bottom w:val="single" w:sz="8" w:space="0" w:color="auto"/>
                    <w:right w:val="single" w:sz="8" w:space="0" w:color="auto"/>
                  </w:tcBorders>
                  <w:shd w:val="clear" w:color="000000" w:fill="C4D79B"/>
                  <w:vAlign w:val="center"/>
                  <w:hideMark/>
                </w:tcPr>
                <w:p w14:paraId="44E0616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6F051FE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del Servicio Nacional de Protección Ambiental SENPA, MIDE.</w:t>
                  </w:r>
                </w:p>
              </w:tc>
            </w:tr>
            <w:tr w:rsidR="0094095F" w:rsidRPr="001A6AF5" w14:paraId="64D69D9D" w14:textId="77777777" w:rsidTr="0094095F">
              <w:trPr>
                <w:trHeight w:val="291"/>
              </w:trPr>
              <w:tc>
                <w:tcPr>
                  <w:tcW w:w="540" w:type="dxa"/>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14:paraId="1ECEAA0D" w14:textId="77777777" w:rsidR="0094095F" w:rsidRDefault="0094095F" w:rsidP="0094095F">
                  <w:pPr>
                    <w:spacing w:after="0" w:line="240" w:lineRule="auto"/>
                    <w:jc w:val="center"/>
                    <w:rPr>
                      <w:rFonts w:ascii="Times New Roman" w:eastAsia="Times New Roman" w:hAnsi="Times New Roman" w:cs="Times New Roman"/>
                      <w:b/>
                      <w:bCs/>
                      <w:color w:val="000000"/>
                      <w:sz w:val="20"/>
                      <w:szCs w:val="20"/>
                    </w:rPr>
                  </w:pPr>
                </w:p>
                <w:p w14:paraId="795E75E8"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41</w:t>
                  </w:r>
                </w:p>
              </w:tc>
              <w:tc>
                <w:tcPr>
                  <w:tcW w:w="1345"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37DE4689" w14:textId="77777777" w:rsidR="0094095F" w:rsidRDefault="0094095F" w:rsidP="0094095F">
                  <w:pPr>
                    <w:spacing w:after="0" w:line="240" w:lineRule="auto"/>
                    <w:jc w:val="both"/>
                    <w:rPr>
                      <w:rFonts w:ascii="Times New Roman" w:eastAsia="Times New Roman" w:hAnsi="Times New Roman" w:cs="Times New Roman"/>
                      <w:color w:val="000000"/>
                      <w:sz w:val="16"/>
                      <w:szCs w:val="16"/>
                    </w:rPr>
                  </w:pPr>
                </w:p>
                <w:p w14:paraId="6544B5FB"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Implementar un plan de manejo integral de desechos y residuos sólidos en los recintos militares para su adecuado tratamiento, clasificación por tipo, empaque, recolección y disposición final.</w:t>
                  </w:r>
                </w:p>
              </w:tc>
              <w:tc>
                <w:tcPr>
                  <w:tcW w:w="1305"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18065193" w14:textId="77777777" w:rsidR="0094095F" w:rsidRDefault="0094095F" w:rsidP="0094095F">
                  <w:pPr>
                    <w:spacing w:after="0" w:line="240" w:lineRule="auto"/>
                    <w:jc w:val="center"/>
                    <w:rPr>
                      <w:rFonts w:ascii="Times New Roman" w:eastAsia="Times New Roman" w:hAnsi="Times New Roman" w:cs="Times New Roman"/>
                      <w:color w:val="000000"/>
                      <w:sz w:val="16"/>
                      <w:szCs w:val="16"/>
                    </w:rPr>
                  </w:pPr>
                </w:p>
                <w:p w14:paraId="457443C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Plan de Manejo Integral de Desechos y Residuos Sólidos implementado.</w:t>
                  </w:r>
                </w:p>
              </w:tc>
              <w:tc>
                <w:tcPr>
                  <w:tcW w:w="612"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1858044E" w14:textId="77777777" w:rsidR="0094095F" w:rsidRDefault="0094095F" w:rsidP="0094095F">
                  <w:pPr>
                    <w:spacing w:after="0" w:line="240" w:lineRule="auto"/>
                    <w:jc w:val="center"/>
                    <w:rPr>
                      <w:rFonts w:ascii="Times New Roman" w:eastAsia="Times New Roman" w:hAnsi="Times New Roman" w:cs="Times New Roman"/>
                      <w:color w:val="000000"/>
                      <w:sz w:val="16"/>
                      <w:szCs w:val="16"/>
                    </w:rPr>
                  </w:pPr>
                </w:p>
                <w:p w14:paraId="03A9D8D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25F1566D" w14:textId="77777777" w:rsidR="0094095F" w:rsidRDefault="0094095F" w:rsidP="0094095F">
                  <w:pPr>
                    <w:spacing w:after="0" w:line="240" w:lineRule="auto"/>
                    <w:jc w:val="center"/>
                    <w:rPr>
                      <w:rFonts w:ascii="Times New Roman" w:eastAsia="Times New Roman" w:hAnsi="Times New Roman" w:cs="Times New Roman"/>
                      <w:color w:val="000000"/>
                      <w:sz w:val="16"/>
                      <w:szCs w:val="16"/>
                    </w:rPr>
                  </w:pPr>
                </w:p>
                <w:p w14:paraId="368D59A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50%</w:t>
                  </w:r>
                </w:p>
              </w:tc>
              <w:tc>
                <w:tcPr>
                  <w:tcW w:w="86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67B55580" w14:textId="77777777" w:rsidR="0094095F" w:rsidRDefault="0094095F" w:rsidP="0094095F">
                  <w:pPr>
                    <w:spacing w:after="0" w:line="240" w:lineRule="auto"/>
                    <w:jc w:val="center"/>
                    <w:rPr>
                      <w:rFonts w:ascii="Times New Roman" w:eastAsia="Times New Roman" w:hAnsi="Times New Roman" w:cs="Times New Roman"/>
                      <w:color w:val="000000"/>
                      <w:sz w:val="16"/>
                      <w:szCs w:val="16"/>
                    </w:rPr>
                  </w:pPr>
                </w:p>
                <w:p w14:paraId="329DF6A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67%</w:t>
                  </w:r>
                </w:p>
              </w:tc>
              <w:tc>
                <w:tcPr>
                  <w:tcW w:w="58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710D2941" w14:textId="77777777" w:rsidR="0094095F" w:rsidRDefault="0094095F" w:rsidP="0094095F">
                  <w:pPr>
                    <w:spacing w:after="0" w:line="240" w:lineRule="auto"/>
                    <w:jc w:val="center"/>
                    <w:rPr>
                      <w:rFonts w:ascii="Times New Roman" w:eastAsia="Times New Roman" w:hAnsi="Times New Roman" w:cs="Times New Roman"/>
                      <w:color w:val="000000"/>
                      <w:sz w:val="16"/>
                      <w:szCs w:val="16"/>
                    </w:rPr>
                  </w:pPr>
                </w:p>
                <w:p w14:paraId="20F49DB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vMerge w:val="restart"/>
                  <w:tcBorders>
                    <w:top w:val="single" w:sz="8" w:space="0" w:color="auto"/>
                    <w:left w:val="nil"/>
                    <w:bottom w:val="single" w:sz="4" w:space="0" w:color="auto"/>
                    <w:right w:val="single" w:sz="8" w:space="0" w:color="auto"/>
                  </w:tcBorders>
                  <w:shd w:val="clear" w:color="000000" w:fill="FFFFFF"/>
                  <w:vAlign w:val="center"/>
                  <w:hideMark/>
                </w:tcPr>
                <w:p w14:paraId="63538677" w14:textId="77777777" w:rsidR="0094095F" w:rsidRDefault="0094095F" w:rsidP="0094095F">
                  <w:pPr>
                    <w:spacing w:after="0" w:line="240" w:lineRule="auto"/>
                    <w:jc w:val="center"/>
                    <w:rPr>
                      <w:rFonts w:ascii="Times New Roman" w:eastAsia="Times New Roman" w:hAnsi="Times New Roman" w:cs="Times New Roman"/>
                      <w:color w:val="000000"/>
                      <w:sz w:val="16"/>
                      <w:szCs w:val="16"/>
                    </w:rPr>
                  </w:pPr>
                </w:p>
                <w:p w14:paraId="165A6F4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vMerge w:val="restart"/>
                  <w:tcBorders>
                    <w:top w:val="single" w:sz="8" w:space="0" w:color="auto"/>
                    <w:left w:val="nil"/>
                    <w:bottom w:val="single" w:sz="4" w:space="0" w:color="auto"/>
                    <w:right w:val="single" w:sz="8" w:space="0" w:color="auto"/>
                  </w:tcBorders>
                  <w:shd w:val="clear" w:color="000000" w:fill="FFFFFF"/>
                  <w:vAlign w:val="center"/>
                  <w:hideMark/>
                </w:tcPr>
                <w:p w14:paraId="266BCDC9" w14:textId="77777777" w:rsidR="0094095F" w:rsidRDefault="0094095F" w:rsidP="0094095F">
                  <w:pPr>
                    <w:spacing w:after="0" w:line="240" w:lineRule="auto"/>
                    <w:jc w:val="center"/>
                    <w:rPr>
                      <w:rFonts w:ascii="Times New Roman" w:eastAsia="Times New Roman" w:hAnsi="Times New Roman" w:cs="Times New Roman"/>
                      <w:color w:val="000000"/>
                      <w:sz w:val="16"/>
                      <w:szCs w:val="16"/>
                    </w:rPr>
                  </w:pPr>
                </w:p>
                <w:p w14:paraId="10C26D7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200%</w:t>
                  </w:r>
                </w:p>
              </w:tc>
              <w:tc>
                <w:tcPr>
                  <w:tcW w:w="540" w:type="dxa"/>
                  <w:vMerge w:val="restart"/>
                  <w:tcBorders>
                    <w:top w:val="single" w:sz="8" w:space="0" w:color="auto"/>
                    <w:left w:val="nil"/>
                    <w:bottom w:val="single" w:sz="4" w:space="0" w:color="auto"/>
                    <w:right w:val="single" w:sz="8" w:space="0" w:color="auto"/>
                  </w:tcBorders>
                  <w:shd w:val="clear" w:color="000000" w:fill="FFFFFF"/>
                  <w:vAlign w:val="center"/>
                  <w:hideMark/>
                </w:tcPr>
                <w:p w14:paraId="0DED3E3A" w14:textId="77777777" w:rsidR="0094095F" w:rsidRDefault="0094095F" w:rsidP="0094095F">
                  <w:pPr>
                    <w:spacing w:after="0" w:line="240" w:lineRule="auto"/>
                    <w:jc w:val="center"/>
                    <w:rPr>
                      <w:rFonts w:ascii="Times New Roman" w:eastAsia="Times New Roman" w:hAnsi="Times New Roman" w:cs="Times New Roman"/>
                      <w:color w:val="000000"/>
                      <w:sz w:val="16"/>
                      <w:szCs w:val="16"/>
                    </w:rPr>
                  </w:pPr>
                </w:p>
                <w:p w14:paraId="6178F70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300%</w:t>
                  </w:r>
                </w:p>
              </w:tc>
              <w:tc>
                <w:tcPr>
                  <w:tcW w:w="1083"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78AAD8EE" w14:textId="77777777" w:rsidR="0094095F" w:rsidRDefault="0094095F" w:rsidP="0094095F">
                  <w:pPr>
                    <w:spacing w:after="0" w:line="240" w:lineRule="auto"/>
                    <w:jc w:val="center"/>
                    <w:rPr>
                      <w:rFonts w:ascii="Times New Roman" w:eastAsia="Times New Roman" w:hAnsi="Times New Roman" w:cs="Times New Roman"/>
                      <w:color w:val="000000"/>
                      <w:sz w:val="16"/>
                      <w:szCs w:val="16"/>
                    </w:rPr>
                  </w:pPr>
                </w:p>
                <w:p w14:paraId="4D51248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3CF3823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Regional del Cuerpo Médico y Sanidad Militar de las FF.AA.</w:t>
                  </w:r>
                </w:p>
              </w:tc>
            </w:tr>
            <w:tr w:rsidR="0094095F" w:rsidRPr="001A6AF5" w14:paraId="3C6A7DBA" w14:textId="77777777" w:rsidTr="0094095F">
              <w:trPr>
                <w:trHeight w:val="1017"/>
              </w:trPr>
              <w:tc>
                <w:tcPr>
                  <w:tcW w:w="540" w:type="dxa"/>
                  <w:vMerge/>
                  <w:tcBorders>
                    <w:top w:val="single" w:sz="8" w:space="0" w:color="auto"/>
                    <w:left w:val="single" w:sz="8" w:space="0" w:color="auto"/>
                    <w:bottom w:val="single" w:sz="4" w:space="0" w:color="auto"/>
                    <w:right w:val="single" w:sz="8" w:space="0" w:color="auto"/>
                  </w:tcBorders>
                  <w:vAlign w:val="center"/>
                  <w:hideMark/>
                </w:tcPr>
                <w:p w14:paraId="18698DFE"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single" w:sz="8" w:space="0" w:color="auto"/>
                    <w:left w:val="single" w:sz="8" w:space="0" w:color="auto"/>
                    <w:bottom w:val="single" w:sz="4" w:space="0" w:color="auto"/>
                    <w:right w:val="single" w:sz="8" w:space="0" w:color="auto"/>
                  </w:tcBorders>
                  <w:vAlign w:val="center"/>
                  <w:hideMark/>
                </w:tcPr>
                <w:p w14:paraId="247909B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single" w:sz="8" w:space="0" w:color="auto"/>
                    <w:left w:val="single" w:sz="8" w:space="0" w:color="auto"/>
                    <w:bottom w:val="single" w:sz="4" w:space="0" w:color="auto"/>
                    <w:right w:val="single" w:sz="8" w:space="0" w:color="auto"/>
                  </w:tcBorders>
                  <w:vAlign w:val="center"/>
                  <w:hideMark/>
                </w:tcPr>
                <w:p w14:paraId="52766D0C"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vMerge/>
                  <w:tcBorders>
                    <w:top w:val="single" w:sz="8" w:space="0" w:color="auto"/>
                    <w:left w:val="single" w:sz="8" w:space="0" w:color="auto"/>
                    <w:bottom w:val="single" w:sz="4" w:space="0" w:color="auto"/>
                    <w:right w:val="single" w:sz="8" w:space="0" w:color="auto"/>
                  </w:tcBorders>
                  <w:vAlign w:val="center"/>
                  <w:hideMark/>
                </w:tcPr>
                <w:p w14:paraId="24424EB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single" w:sz="8" w:space="0" w:color="auto"/>
                    <w:left w:val="single" w:sz="8" w:space="0" w:color="auto"/>
                    <w:bottom w:val="single" w:sz="4" w:space="0" w:color="auto"/>
                    <w:right w:val="single" w:sz="8" w:space="0" w:color="auto"/>
                  </w:tcBorders>
                  <w:vAlign w:val="center"/>
                  <w:hideMark/>
                </w:tcPr>
                <w:p w14:paraId="1ED25E6E"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single" w:sz="8" w:space="0" w:color="auto"/>
                    <w:left w:val="single" w:sz="8" w:space="0" w:color="auto"/>
                    <w:bottom w:val="single" w:sz="4" w:space="0" w:color="auto"/>
                    <w:right w:val="single" w:sz="8" w:space="0" w:color="auto"/>
                  </w:tcBorders>
                  <w:vAlign w:val="center"/>
                  <w:hideMark/>
                </w:tcPr>
                <w:p w14:paraId="077D724A"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single" w:sz="8" w:space="0" w:color="auto"/>
                    <w:left w:val="single" w:sz="8" w:space="0" w:color="auto"/>
                    <w:bottom w:val="single" w:sz="4" w:space="0" w:color="auto"/>
                    <w:right w:val="single" w:sz="8" w:space="0" w:color="auto"/>
                  </w:tcBorders>
                  <w:vAlign w:val="center"/>
                  <w:hideMark/>
                </w:tcPr>
                <w:p w14:paraId="72962991"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nil"/>
                    <w:bottom w:val="single" w:sz="4" w:space="0" w:color="auto"/>
                    <w:right w:val="single" w:sz="8" w:space="0" w:color="auto"/>
                  </w:tcBorders>
                  <w:vAlign w:val="center"/>
                  <w:hideMark/>
                </w:tcPr>
                <w:p w14:paraId="05C591B8"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nil"/>
                    <w:bottom w:val="single" w:sz="4" w:space="0" w:color="auto"/>
                    <w:right w:val="single" w:sz="8" w:space="0" w:color="auto"/>
                  </w:tcBorders>
                  <w:vAlign w:val="center"/>
                  <w:hideMark/>
                </w:tcPr>
                <w:p w14:paraId="07740502"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nil"/>
                    <w:bottom w:val="single" w:sz="4" w:space="0" w:color="auto"/>
                    <w:right w:val="single" w:sz="8" w:space="0" w:color="auto"/>
                  </w:tcBorders>
                  <w:vAlign w:val="center"/>
                  <w:hideMark/>
                </w:tcPr>
                <w:p w14:paraId="08F0C3F2"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single" w:sz="8" w:space="0" w:color="auto"/>
                    <w:left w:val="single" w:sz="8" w:space="0" w:color="auto"/>
                    <w:bottom w:val="single" w:sz="4" w:space="0" w:color="auto"/>
                    <w:right w:val="single" w:sz="8" w:space="0" w:color="auto"/>
                  </w:tcBorders>
                  <w:vAlign w:val="center"/>
                  <w:hideMark/>
                </w:tcPr>
                <w:p w14:paraId="1799C07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single" w:sz="8" w:space="0" w:color="auto"/>
                    <w:left w:val="single" w:sz="8" w:space="0" w:color="auto"/>
                    <w:bottom w:val="single" w:sz="4" w:space="0" w:color="auto"/>
                    <w:right w:val="single" w:sz="8" w:space="0" w:color="auto"/>
                  </w:tcBorders>
                  <w:vAlign w:val="center"/>
                  <w:hideMark/>
                </w:tcPr>
                <w:p w14:paraId="0078FC0F"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r w:rsidR="0094095F" w:rsidRPr="001A6AF5" w14:paraId="0F0A9610" w14:textId="77777777" w:rsidTr="0094095F">
              <w:trPr>
                <w:trHeight w:val="1379"/>
              </w:trPr>
              <w:tc>
                <w:tcPr>
                  <w:tcW w:w="540" w:type="dxa"/>
                  <w:tcBorders>
                    <w:top w:val="single" w:sz="4" w:space="0" w:color="auto"/>
                    <w:left w:val="single" w:sz="8" w:space="0" w:color="auto"/>
                    <w:bottom w:val="single" w:sz="8" w:space="0" w:color="auto"/>
                    <w:right w:val="single" w:sz="8" w:space="0" w:color="auto"/>
                  </w:tcBorders>
                  <w:shd w:val="clear" w:color="000000" w:fill="C4D79B"/>
                  <w:vAlign w:val="center"/>
                  <w:hideMark/>
                </w:tcPr>
                <w:p w14:paraId="5C661DD7"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42</w:t>
                  </w:r>
                </w:p>
              </w:tc>
              <w:tc>
                <w:tcPr>
                  <w:tcW w:w="1345" w:type="dxa"/>
                  <w:tcBorders>
                    <w:top w:val="single" w:sz="4" w:space="0" w:color="auto"/>
                    <w:left w:val="nil"/>
                    <w:bottom w:val="single" w:sz="8" w:space="0" w:color="auto"/>
                    <w:right w:val="single" w:sz="8" w:space="0" w:color="auto"/>
                  </w:tcBorders>
                  <w:shd w:val="clear" w:color="000000" w:fill="C4D79B"/>
                  <w:vAlign w:val="center"/>
                  <w:hideMark/>
                </w:tcPr>
                <w:p w14:paraId="54939B2B"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Fortalecer el Programa de Reforestación de las FF.AA. en coordinación con el Ministerio del Medio Ambiente y la participación de instituciones gubernamentales y privadas.</w:t>
                  </w:r>
                </w:p>
              </w:tc>
              <w:tc>
                <w:tcPr>
                  <w:tcW w:w="1305" w:type="dxa"/>
                  <w:tcBorders>
                    <w:top w:val="single" w:sz="4" w:space="0" w:color="auto"/>
                    <w:left w:val="nil"/>
                    <w:bottom w:val="single" w:sz="8" w:space="0" w:color="auto"/>
                    <w:right w:val="single" w:sz="8" w:space="0" w:color="auto"/>
                  </w:tcBorders>
                  <w:shd w:val="clear" w:color="000000" w:fill="C4D79B"/>
                  <w:vAlign w:val="center"/>
                  <w:hideMark/>
                </w:tcPr>
                <w:p w14:paraId="3DB4A73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Arboles sembrados.</w:t>
                  </w:r>
                </w:p>
              </w:tc>
              <w:tc>
                <w:tcPr>
                  <w:tcW w:w="612" w:type="dxa"/>
                  <w:tcBorders>
                    <w:top w:val="single" w:sz="4" w:space="0" w:color="auto"/>
                    <w:left w:val="nil"/>
                    <w:bottom w:val="single" w:sz="8" w:space="0" w:color="auto"/>
                    <w:right w:val="single" w:sz="8" w:space="0" w:color="auto"/>
                  </w:tcBorders>
                  <w:shd w:val="clear" w:color="000000" w:fill="C4D79B"/>
                  <w:vAlign w:val="center"/>
                  <w:hideMark/>
                </w:tcPr>
                <w:p w14:paraId="567F1C8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single" w:sz="4" w:space="0" w:color="auto"/>
                    <w:left w:val="nil"/>
                    <w:bottom w:val="single" w:sz="8" w:space="0" w:color="auto"/>
                    <w:right w:val="single" w:sz="8" w:space="0" w:color="auto"/>
                  </w:tcBorders>
                  <w:shd w:val="clear" w:color="000000" w:fill="C4D79B"/>
                  <w:vAlign w:val="center"/>
                  <w:hideMark/>
                </w:tcPr>
                <w:p w14:paraId="657742EF" w14:textId="77777777" w:rsidR="0094095F" w:rsidRPr="001A6AF5" w:rsidRDefault="0094095F" w:rsidP="0094095F">
                  <w:pPr>
                    <w:spacing w:after="0" w:line="240" w:lineRule="auto"/>
                    <w:jc w:val="center"/>
                    <w:rPr>
                      <w:rFonts w:ascii="Times New Roman" w:eastAsia="Times New Roman" w:hAnsi="Times New Roman" w:cs="Times New Roman"/>
                      <w:sz w:val="16"/>
                      <w:szCs w:val="16"/>
                    </w:rPr>
                  </w:pPr>
                  <w:r w:rsidRPr="001A6AF5">
                    <w:rPr>
                      <w:rFonts w:ascii="Times New Roman" w:eastAsia="Times New Roman" w:hAnsi="Times New Roman" w:cs="Times New Roman"/>
                      <w:sz w:val="16"/>
                      <w:szCs w:val="16"/>
                    </w:rPr>
                    <w:t>251,619</w:t>
                  </w:r>
                </w:p>
              </w:tc>
              <w:tc>
                <w:tcPr>
                  <w:tcW w:w="860" w:type="dxa"/>
                  <w:tcBorders>
                    <w:top w:val="single" w:sz="4" w:space="0" w:color="auto"/>
                    <w:left w:val="nil"/>
                    <w:bottom w:val="single" w:sz="8" w:space="0" w:color="auto"/>
                    <w:right w:val="single" w:sz="8" w:space="0" w:color="auto"/>
                  </w:tcBorders>
                  <w:shd w:val="clear" w:color="000000" w:fill="C4D79B"/>
                  <w:vAlign w:val="center"/>
                  <w:hideMark/>
                </w:tcPr>
                <w:p w14:paraId="2B4FB26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147,612</w:t>
                  </w:r>
                </w:p>
              </w:tc>
              <w:tc>
                <w:tcPr>
                  <w:tcW w:w="580" w:type="dxa"/>
                  <w:tcBorders>
                    <w:top w:val="single" w:sz="4" w:space="0" w:color="auto"/>
                    <w:left w:val="nil"/>
                    <w:bottom w:val="single" w:sz="8" w:space="0" w:color="auto"/>
                    <w:right w:val="nil"/>
                  </w:tcBorders>
                  <w:shd w:val="clear" w:color="000000" w:fill="C4D79B"/>
                  <w:vAlign w:val="center"/>
                  <w:hideMark/>
                </w:tcPr>
                <w:p w14:paraId="2B7AE7C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17,500</w:t>
                  </w:r>
                </w:p>
              </w:tc>
              <w:tc>
                <w:tcPr>
                  <w:tcW w:w="540" w:type="dxa"/>
                  <w:tcBorders>
                    <w:top w:val="single" w:sz="4" w:space="0" w:color="auto"/>
                    <w:left w:val="single" w:sz="8" w:space="0" w:color="auto"/>
                    <w:bottom w:val="nil"/>
                    <w:right w:val="single" w:sz="8" w:space="0" w:color="auto"/>
                  </w:tcBorders>
                  <w:shd w:val="clear" w:color="000000" w:fill="C4D79B"/>
                  <w:vAlign w:val="center"/>
                  <w:hideMark/>
                </w:tcPr>
                <w:p w14:paraId="251A0A5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20000</w:t>
                  </w:r>
                </w:p>
              </w:tc>
              <w:tc>
                <w:tcPr>
                  <w:tcW w:w="540" w:type="dxa"/>
                  <w:tcBorders>
                    <w:top w:val="single" w:sz="4" w:space="0" w:color="auto"/>
                    <w:left w:val="nil"/>
                    <w:bottom w:val="nil"/>
                    <w:right w:val="single" w:sz="8" w:space="0" w:color="auto"/>
                  </w:tcBorders>
                  <w:shd w:val="clear" w:color="000000" w:fill="C4D79B"/>
                  <w:vAlign w:val="center"/>
                  <w:hideMark/>
                </w:tcPr>
                <w:p w14:paraId="730B980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20000</w:t>
                  </w:r>
                </w:p>
              </w:tc>
              <w:tc>
                <w:tcPr>
                  <w:tcW w:w="540" w:type="dxa"/>
                  <w:tcBorders>
                    <w:top w:val="single" w:sz="4" w:space="0" w:color="auto"/>
                    <w:left w:val="nil"/>
                    <w:bottom w:val="nil"/>
                    <w:right w:val="single" w:sz="8" w:space="0" w:color="auto"/>
                  </w:tcBorders>
                  <w:shd w:val="clear" w:color="000000" w:fill="C4D79B"/>
                  <w:vAlign w:val="center"/>
                  <w:hideMark/>
                </w:tcPr>
                <w:p w14:paraId="1ED4180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20000</w:t>
                  </w:r>
                </w:p>
              </w:tc>
              <w:tc>
                <w:tcPr>
                  <w:tcW w:w="1083" w:type="dxa"/>
                  <w:tcBorders>
                    <w:top w:val="single" w:sz="4" w:space="0" w:color="auto"/>
                    <w:left w:val="nil"/>
                    <w:bottom w:val="single" w:sz="8" w:space="0" w:color="auto"/>
                    <w:right w:val="single" w:sz="8" w:space="0" w:color="auto"/>
                  </w:tcBorders>
                  <w:shd w:val="clear" w:color="000000" w:fill="C4D79B"/>
                  <w:vAlign w:val="center"/>
                  <w:hideMark/>
                </w:tcPr>
                <w:p w14:paraId="49AA126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4" w:space="0" w:color="auto"/>
                    <w:left w:val="nil"/>
                    <w:bottom w:val="single" w:sz="8" w:space="0" w:color="auto"/>
                    <w:right w:val="single" w:sz="8" w:space="0" w:color="auto"/>
                  </w:tcBorders>
                  <w:shd w:val="clear" w:color="000000" w:fill="C4D79B"/>
                  <w:vAlign w:val="center"/>
                  <w:hideMark/>
                </w:tcPr>
                <w:p w14:paraId="1C9158D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Viceministro de Defensa para Asuntos Militares.</w:t>
                  </w:r>
                </w:p>
              </w:tc>
            </w:tr>
            <w:tr w:rsidR="0094095F" w:rsidRPr="001A6AF5" w14:paraId="0745F894" w14:textId="77777777" w:rsidTr="0094095F">
              <w:trPr>
                <w:trHeight w:val="1757"/>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242BA8C0"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43</w:t>
                  </w:r>
                </w:p>
              </w:tc>
              <w:tc>
                <w:tcPr>
                  <w:tcW w:w="1345" w:type="dxa"/>
                  <w:tcBorders>
                    <w:top w:val="nil"/>
                    <w:left w:val="nil"/>
                    <w:bottom w:val="single" w:sz="8" w:space="0" w:color="auto"/>
                    <w:right w:val="single" w:sz="8" w:space="0" w:color="auto"/>
                  </w:tcBorders>
                  <w:shd w:val="clear" w:color="000000" w:fill="FFFFFF"/>
                  <w:vAlign w:val="center"/>
                  <w:hideMark/>
                </w:tcPr>
                <w:p w14:paraId="39F5856C"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Ejercitar a través de cada Comando Conjunto de las FF.AA. y los Comandos Funcionales bajo su control operacional los Planes de Contingencia diseñados para las diferentes situaciones de emergencias que puedan producirse en el territorio nacional.</w:t>
                  </w:r>
                </w:p>
              </w:tc>
              <w:tc>
                <w:tcPr>
                  <w:tcW w:w="1305" w:type="dxa"/>
                  <w:tcBorders>
                    <w:top w:val="nil"/>
                    <w:left w:val="nil"/>
                    <w:bottom w:val="single" w:sz="8" w:space="0" w:color="auto"/>
                    <w:right w:val="single" w:sz="8" w:space="0" w:color="auto"/>
                  </w:tcBorders>
                  <w:shd w:val="clear" w:color="000000" w:fill="FFFFFF"/>
                  <w:vAlign w:val="center"/>
                  <w:hideMark/>
                </w:tcPr>
                <w:p w14:paraId="1B0C588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xml:space="preserve">Planes ejercitados. </w:t>
                  </w:r>
                </w:p>
              </w:tc>
              <w:tc>
                <w:tcPr>
                  <w:tcW w:w="612" w:type="dxa"/>
                  <w:tcBorders>
                    <w:top w:val="nil"/>
                    <w:left w:val="nil"/>
                    <w:bottom w:val="single" w:sz="8" w:space="0" w:color="auto"/>
                    <w:right w:val="single" w:sz="8" w:space="0" w:color="auto"/>
                  </w:tcBorders>
                  <w:shd w:val="clear" w:color="000000" w:fill="FFFFFF"/>
                  <w:vAlign w:val="center"/>
                  <w:hideMark/>
                </w:tcPr>
                <w:p w14:paraId="43ABFF4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660" w:type="dxa"/>
                  <w:tcBorders>
                    <w:top w:val="nil"/>
                    <w:left w:val="nil"/>
                    <w:bottom w:val="single" w:sz="8" w:space="0" w:color="auto"/>
                    <w:right w:val="single" w:sz="8" w:space="0" w:color="auto"/>
                  </w:tcBorders>
                  <w:shd w:val="clear" w:color="000000" w:fill="FFFFFF"/>
                  <w:vAlign w:val="center"/>
                  <w:hideMark/>
                </w:tcPr>
                <w:p w14:paraId="386D9D1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w:t>
                  </w:r>
                </w:p>
              </w:tc>
              <w:tc>
                <w:tcPr>
                  <w:tcW w:w="860" w:type="dxa"/>
                  <w:tcBorders>
                    <w:top w:val="nil"/>
                    <w:left w:val="nil"/>
                    <w:bottom w:val="single" w:sz="8" w:space="0" w:color="auto"/>
                    <w:right w:val="single" w:sz="8" w:space="0" w:color="auto"/>
                  </w:tcBorders>
                  <w:shd w:val="clear" w:color="000000" w:fill="FFFFFF"/>
                  <w:vAlign w:val="center"/>
                  <w:hideMark/>
                </w:tcPr>
                <w:p w14:paraId="603041B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59</w:t>
                  </w:r>
                </w:p>
              </w:tc>
              <w:tc>
                <w:tcPr>
                  <w:tcW w:w="580" w:type="dxa"/>
                  <w:tcBorders>
                    <w:top w:val="nil"/>
                    <w:left w:val="nil"/>
                    <w:bottom w:val="single" w:sz="8" w:space="0" w:color="auto"/>
                    <w:right w:val="single" w:sz="8" w:space="0" w:color="auto"/>
                  </w:tcBorders>
                  <w:shd w:val="clear" w:color="000000" w:fill="FFFFFF"/>
                  <w:vAlign w:val="center"/>
                  <w:hideMark/>
                </w:tcPr>
                <w:p w14:paraId="3655D27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16</w:t>
                  </w:r>
                </w:p>
              </w:tc>
              <w:tc>
                <w:tcPr>
                  <w:tcW w:w="540" w:type="dxa"/>
                  <w:tcBorders>
                    <w:top w:val="single" w:sz="8" w:space="0" w:color="auto"/>
                    <w:left w:val="nil"/>
                    <w:bottom w:val="nil"/>
                    <w:right w:val="single" w:sz="8" w:space="0" w:color="auto"/>
                  </w:tcBorders>
                  <w:shd w:val="clear" w:color="000000" w:fill="FFFFFF"/>
                  <w:vAlign w:val="center"/>
                  <w:hideMark/>
                </w:tcPr>
                <w:p w14:paraId="1577CF9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16</w:t>
                  </w:r>
                </w:p>
              </w:tc>
              <w:tc>
                <w:tcPr>
                  <w:tcW w:w="540" w:type="dxa"/>
                  <w:tcBorders>
                    <w:top w:val="single" w:sz="8" w:space="0" w:color="auto"/>
                    <w:left w:val="nil"/>
                    <w:bottom w:val="nil"/>
                    <w:right w:val="single" w:sz="8" w:space="0" w:color="auto"/>
                  </w:tcBorders>
                  <w:shd w:val="clear" w:color="000000" w:fill="FFFFFF"/>
                  <w:vAlign w:val="center"/>
                  <w:hideMark/>
                </w:tcPr>
                <w:p w14:paraId="306280D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16</w:t>
                  </w:r>
                </w:p>
              </w:tc>
              <w:tc>
                <w:tcPr>
                  <w:tcW w:w="540" w:type="dxa"/>
                  <w:tcBorders>
                    <w:top w:val="single" w:sz="8" w:space="0" w:color="auto"/>
                    <w:left w:val="nil"/>
                    <w:bottom w:val="nil"/>
                    <w:right w:val="single" w:sz="8" w:space="0" w:color="auto"/>
                  </w:tcBorders>
                  <w:shd w:val="clear" w:color="000000" w:fill="FFFFFF"/>
                  <w:vAlign w:val="center"/>
                  <w:hideMark/>
                </w:tcPr>
                <w:p w14:paraId="4DF63E9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16</w:t>
                  </w:r>
                </w:p>
              </w:tc>
              <w:tc>
                <w:tcPr>
                  <w:tcW w:w="1083" w:type="dxa"/>
                  <w:tcBorders>
                    <w:top w:val="nil"/>
                    <w:left w:val="nil"/>
                    <w:bottom w:val="single" w:sz="8" w:space="0" w:color="auto"/>
                    <w:right w:val="single" w:sz="8" w:space="0" w:color="auto"/>
                  </w:tcBorders>
                  <w:shd w:val="clear" w:color="000000" w:fill="FFFFFF"/>
                  <w:vAlign w:val="center"/>
                  <w:hideMark/>
                </w:tcPr>
                <w:p w14:paraId="7ACB989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6FAAD1F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Comandos Conjuntos Metropolitano, Norte, Sur y Este.</w:t>
                  </w:r>
                </w:p>
              </w:tc>
            </w:tr>
            <w:tr w:rsidR="0094095F" w:rsidRPr="001A6AF5" w14:paraId="778275D2" w14:textId="77777777" w:rsidTr="0094095F">
              <w:trPr>
                <w:trHeight w:val="1524"/>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225E0562"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lastRenderedPageBreak/>
                    <w:t>44</w:t>
                  </w:r>
                </w:p>
              </w:tc>
              <w:tc>
                <w:tcPr>
                  <w:tcW w:w="1345" w:type="dxa"/>
                  <w:tcBorders>
                    <w:top w:val="nil"/>
                    <w:left w:val="nil"/>
                    <w:bottom w:val="single" w:sz="8" w:space="0" w:color="auto"/>
                    <w:right w:val="single" w:sz="8" w:space="0" w:color="auto"/>
                  </w:tcBorders>
                  <w:shd w:val="clear" w:color="000000" w:fill="C4D79B"/>
                  <w:vAlign w:val="center"/>
                  <w:hideMark/>
                </w:tcPr>
                <w:p w14:paraId="0C013C3F"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Disponer la entrada en operación del Cuerpo Especializado de la Seguridad de las Instituciones del Estado y Funcionarios Públicos a fin de definir el concepto de empleo de las Fuerzas Armadas para el cumplimiento de esta misión.</w:t>
                  </w:r>
                </w:p>
              </w:tc>
              <w:tc>
                <w:tcPr>
                  <w:tcW w:w="1305" w:type="dxa"/>
                  <w:tcBorders>
                    <w:top w:val="nil"/>
                    <w:left w:val="nil"/>
                    <w:bottom w:val="single" w:sz="8" w:space="0" w:color="auto"/>
                    <w:right w:val="single" w:sz="8" w:space="0" w:color="auto"/>
                  </w:tcBorders>
                  <w:shd w:val="clear" w:color="000000" w:fill="C4D79B"/>
                  <w:vAlign w:val="center"/>
                  <w:hideMark/>
                </w:tcPr>
                <w:p w14:paraId="267106D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Cuerpo Especializado integrado y operativo.</w:t>
                  </w:r>
                </w:p>
              </w:tc>
              <w:tc>
                <w:tcPr>
                  <w:tcW w:w="612" w:type="dxa"/>
                  <w:tcBorders>
                    <w:top w:val="nil"/>
                    <w:left w:val="nil"/>
                    <w:bottom w:val="single" w:sz="8" w:space="0" w:color="auto"/>
                    <w:right w:val="single" w:sz="8" w:space="0" w:color="auto"/>
                  </w:tcBorders>
                  <w:shd w:val="clear" w:color="000000" w:fill="C4D79B"/>
                  <w:vAlign w:val="center"/>
                  <w:hideMark/>
                </w:tcPr>
                <w:p w14:paraId="59204AA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tcBorders>
                    <w:top w:val="nil"/>
                    <w:left w:val="nil"/>
                    <w:bottom w:val="single" w:sz="8" w:space="0" w:color="auto"/>
                    <w:right w:val="single" w:sz="8" w:space="0" w:color="auto"/>
                  </w:tcBorders>
                  <w:shd w:val="clear" w:color="000000" w:fill="C4D79B"/>
                  <w:vAlign w:val="center"/>
                  <w:hideMark/>
                </w:tcPr>
                <w:p w14:paraId="46DD061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860" w:type="dxa"/>
                  <w:tcBorders>
                    <w:top w:val="nil"/>
                    <w:left w:val="nil"/>
                    <w:bottom w:val="single" w:sz="8" w:space="0" w:color="auto"/>
                    <w:right w:val="single" w:sz="8" w:space="0" w:color="auto"/>
                  </w:tcBorders>
                  <w:shd w:val="clear" w:color="000000" w:fill="C4D79B"/>
                  <w:vAlign w:val="center"/>
                  <w:hideMark/>
                </w:tcPr>
                <w:p w14:paraId="283F924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580" w:type="dxa"/>
                  <w:tcBorders>
                    <w:top w:val="nil"/>
                    <w:left w:val="nil"/>
                    <w:bottom w:val="single" w:sz="8" w:space="0" w:color="auto"/>
                    <w:right w:val="nil"/>
                  </w:tcBorders>
                  <w:shd w:val="clear" w:color="000000" w:fill="C4D79B"/>
                  <w:vAlign w:val="center"/>
                  <w:hideMark/>
                </w:tcPr>
                <w:p w14:paraId="29DA585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90%</w:t>
                  </w:r>
                </w:p>
              </w:tc>
              <w:tc>
                <w:tcPr>
                  <w:tcW w:w="540" w:type="dxa"/>
                  <w:tcBorders>
                    <w:top w:val="single" w:sz="8" w:space="0" w:color="auto"/>
                    <w:left w:val="single" w:sz="8" w:space="0" w:color="auto"/>
                    <w:bottom w:val="single" w:sz="8" w:space="0" w:color="auto"/>
                    <w:right w:val="single" w:sz="8" w:space="0" w:color="auto"/>
                  </w:tcBorders>
                  <w:shd w:val="clear" w:color="000000" w:fill="C4D79B"/>
                  <w:vAlign w:val="center"/>
                  <w:hideMark/>
                </w:tcPr>
                <w:p w14:paraId="387B2F0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single" w:sz="8" w:space="0" w:color="auto"/>
                    <w:left w:val="nil"/>
                    <w:bottom w:val="single" w:sz="8" w:space="0" w:color="auto"/>
                    <w:right w:val="single" w:sz="8" w:space="0" w:color="auto"/>
                  </w:tcBorders>
                  <w:shd w:val="clear" w:color="000000" w:fill="C4D79B"/>
                  <w:vAlign w:val="center"/>
                  <w:hideMark/>
                </w:tcPr>
                <w:p w14:paraId="68C83FA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540" w:type="dxa"/>
                  <w:tcBorders>
                    <w:top w:val="single" w:sz="8" w:space="0" w:color="auto"/>
                    <w:left w:val="nil"/>
                    <w:bottom w:val="single" w:sz="8" w:space="0" w:color="auto"/>
                    <w:right w:val="single" w:sz="8" w:space="0" w:color="auto"/>
                  </w:tcBorders>
                  <w:shd w:val="clear" w:color="000000" w:fill="C4D79B"/>
                  <w:vAlign w:val="center"/>
                  <w:hideMark/>
                </w:tcPr>
                <w:p w14:paraId="653F3CF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100%</w:t>
                  </w:r>
                </w:p>
              </w:tc>
              <w:tc>
                <w:tcPr>
                  <w:tcW w:w="1083" w:type="dxa"/>
                  <w:tcBorders>
                    <w:top w:val="nil"/>
                    <w:left w:val="nil"/>
                    <w:bottom w:val="single" w:sz="8" w:space="0" w:color="auto"/>
                    <w:right w:val="single" w:sz="8" w:space="0" w:color="auto"/>
                  </w:tcBorders>
                  <w:shd w:val="clear" w:color="000000" w:fill="C4D79B"/>
                  <w:vAlign w:val="center"/>
                  <w:hideMark/>
                </w:tcPr>
                <w:p w14:paraId="4612B24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564D88B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Viceministro de Defensa para Asuntos Militares.</w:t>
                  </w:r>
                </w:p>
              </w:tc>
            </w:tr>
            <w:tr w:rsidR="0094095F" w:rsidRPr="001A6AF5" w14:paraId="54CDFC35" w14:textId="77777777" w:rsidTr="0094095F">
              <w:trPr>
                <w:trHeight w:val="1147"/>
              </w:trPr>
              <w:tc>
                <w:tcPr>
                  <w:tcW w:w="54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62EEF2F9"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45</w:t>
                  </w:r>
                </w:p>
              </w:tc>
              <w:tc>
                <w:tcPr>
                  <w:tcW w:w="1345" w:type="dxa"/>
                  <w:tcBorders>
                    <w:top w:val="single" w:sz="8" w:space="0" w:color="auto"/>
                    <w:left w:val="nil"/>
                    <w:bottom w:val="single" w:sz="4" w:space="0" w:color="auto"/>
                    <w:right w:val="single" w:sz="8" w:space="0" w:color="auto"/>
                  </w:tcBorders>
                  <w:shd w:val="clear" w:color="000000" w:fill="FFFFFF"/>
                  <w:vAlign w:val="center"/>
                  <w:hideMark/>
                </w:tcPr>
                <w:p w14:paraId="03EC13B3"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Apoyar a través de los Comandos Funcionales de las FF.AA., la seguridad y protección de las infraestructuras vitales.</w:t>
                  </w:r>
                </w:p>
              </w:tc>
              <w:tc>
                <w:tcPr>
                  <w:tcW w:w="1305" w:type="dxa"/>
                  <w:tcBorders>
                    <w:top w:val="single" w:sz="8" w:space="0" w:color="auto"/>
                    <w:left w:val="nil"/>
                    <w:bottom w:val="single" w:sz="4" w:space="0" w:color="auto"/>
                    <w:right w:val="single" w:sz="8" w:space="0" w:color="auto"/>
                  </w:tcBorders>
                  <w:shd w:val="clear" w:color="000000" w:fill="FFFFFF"/>
                  <w:vAlign w:val="center"/>
                  <w:hideMark/>
                </w:tcPr>
                <w:p w14:paraId="12BC7A5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Infraestructuras Vitales aseguradas.</w:t>
                  </w:r>
                </w:p>
              </w:tc>
              <w:tc>
                <w:tcPr>
                  <w:tcW w:w="612" w:type="dxa"/>
                  <w:tcBorders>
                    <w:top w:val="single" w:sz="8" w:space="0" w:color="auto"/>
                    <w:left w:val="nil"/>
                    <w:bottom w:val="single" w:sz="4" w:space="0" w:color="auto"/>
                    <w:right w:val="single" w:sz="8" w:space="0" w:color="auto"/>
                  </w:tcBorders>
                  <w:shd w:val="clear" w:color="000000" w:fill="FFFFFF"/>
                  <w:vAlign w:val="center"/>
                  <w:hideMark/>
                </w:tcPr>
                <w:p w14:paraId="63AD496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265</w:t>
                  </w:r>
                </w:p>
              </w:tc>
              <w:tc>
                <w:tcPr>
                  <w:tcW w:w="660" w:type="dxa"/>
                  <w:tcBorders>
                    <w:top w:val="single" w:sz="8" w:space="0" w:color="auto"/>
                    <w:left w:val="nil"/>
                    <w:bottom w:val="single" w:sz="4" w:space="0" w:color="auto"/>
                    <w:right w:val="single" w:sz="8" w:space="0" w:color="auto"/>
                  </w:tcBorders>
                  <w:shd w:val="clear" w:color="000000" w:fill="FFFFFF"/>
                  <w:vAlign w:val="center"/>
                  <w:hideMark/>
                </w:tcPr>
                <w:p w14:paraId="09E67F7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265</w:t>
                  </w:r>
                </w:p>
              </w:tc>
              <w:tc>
                <w:tcPr>
                  <w:tcW w:w="860" w:type="dxa"/>
                  <w:tcBorders>
                    <w:top w:val="single" w:sz="8" w:space="0" w:color="auto"/>
                    <w:left w:val="nil"/>
                    <w:bottom w:val="single" w:sz="4" w:space="0" w:color="auto"/>
                    <w:right w:val="single" w:sz="8" w:space="0" w:color="auto"/>
                  </w:tcBorders>
                  <w:shd w:val="clear" w:color="000000" w:fill="FFFFFF"/>
                  <w:vAlign w:val="center"/>
                  <w:hideMark/>
                </w:tcPr>
                <w:p w14:paraId="6AB4B9C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265</w:t>
                  </w:r>
                </w:p>
              </w:tc>
              <w:tc>
                <w:tcPr>
                  <w:tcW w:w="580" w:type="dxa"/>
                  <w:tcBorders>
                    <w:top w:val="single" w:sz="8" w:space="0" w:color="auto"/>
                    <w:left w:val="nil"/>
                    <w:bottom w:val="single" w:sz="4" w:space="0" w:color="auto"/>
                    <w:right w:val="single" w:sz="8" w:space="0" w:color="auto"/>
                  </w:tcBorders>
                  <w:shd w:val="clear" w:color="000000" w:fill="FFFFFF"/>
                  <w:vAlign w:val="center"/>
                  <w:hideMark/>
                </w:tcPr>
                <w:p w14:paraId="3248781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265</w:t>
                  </w:r>
                </w:p>
              </w:tc>
              <w:tc>
                <w:tcPr>
                  <w:tcW w:w="540" w:type="dxa"/>
                  <w:tcBorders>
                    <w:top w:val="single" w:sz="8" w:space="0" w:color="auto"/>
                    <w:left w:val="nil"/>
                    <w:bottom w:val="single" w:sz="4" w:space="0" w:color="auto"/>
                    <w:right w:val="single" w:sz="8" w:space="0" w:color="auto"/>
                  </w:tcBorders>
                  <w:shd w:val="clear" w:color="000000" w:fill="FFFFFF"/>
                  <w:vAlign w:val="center"/>
                  <w:hideMark/>
                </w:tcPr>
                <w:p w14:paraId="2134C26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265</w:t>
                  </w:r>
                </w:p>
              </w:tc>
              <w:tc>
                <w:tcPr>
                  <w:tcW w:w="540" w:type="dxa"/>
                  <w:tcBorders>
                    <w:top w:val="single" w:sz="8" w:space="0" w:color="auto"/>
                    <w:left w:val="nil"/>
                    <w:bottom w:val="single" w:sz="4" w:space="0" w:color="auto"/>
                    <w:right w:val="single" w:sz="8" w:space="0" w:color="auto"/>
                  </w:tcBorders>
                  <w:shd w:val="clear" w:color="000000" w:fill="FFFFFF"/>
                  <w:vAlign w:val="center"/>
                  <w:hideMark/>
                </w:tcPr>
                <w:p w14:paraId="0013E44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265</w:t>
                  </w:r>
                </w:p>
              </w:tc>
              <w:tc>
                <w:tcPr>
                  <w:tcW w:w="540" w:type="dxa"/>
                  <w:tcBorders>
                    <w:top w:val="single" w:sz="8" w:space="0" w:color="auto"/>
                    <w:left w:val="nil"/>
                    <w:bottom w:val="single" w:sz="4" w:space="0" w:color="auto"/>
                    <w:right w:val="single" w:sz="8" w:space="0" w:color="auto"/>
                  </w:tcBorders>
                  <w:shd w:val="clear" w:color="000000" w:fill="FFFFFF"/>
                  <w:vAlign w:val="center"/>
                  <w:hideMark/>
                </w:tcPr>
                <w:p w14:paraId="162879D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265</w:t>
                  </w:r>
                </w:p>
              </w:tc>
              <w:tc>
                <w:tcPr>
                  <w:tcW w:w="1083" w:type="dxa"/>
                  <w:tcBorders>
                    <w:top w:val="single" w:sz="8" w:space="0" w:color="auto"/>
                    <w:left w:val="nil"/>
                    <w:bottom w:val="single" w:sz="4" w:space="0" w:color="auto"/>
                    <w:right w:val="single" w:sz="8" w:space="0" w:color="auto"/>
                  </w:tcBorders>
                  <w:shd w:val="clear" w:color="000000" w:fill="FFFFFF"/>
                  <w:vAlign w:val="center"/>
                  <w:hideMark/>
                </w:tcPr>
                <w:p w14:paraId="29D6F9F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8" w:space="0" w:color="auto"/>
                    <w:left w:val="nil"/>
                    <w:bottom w:val="single" w:sz="4" w:space="0" w:color="auto"/>
                    <w:right w:val="single" w:sz="8" w:space="0" w:color="auto"/>
                  </w:tcBorders>
                  <w:shd w:val="clear" w:color="000000" w:fill="FFFFFF"/>
                  <w:vAlign w:val="center"/>
                  <w:hideMark/>
                </w:tcPr>
                <w:p w14:paraId="3741079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Comandos Conjuntos Metropolitano, Norte, Sur y Este.</w:t>
                  </w:r>
                </w:p>
              </w:tc>
            </w:tr>
            <w:tr w:rsidR="0094095F" w:rsidRPr="001A6AF5" w14:paraId="5CA7B72B" w14:textId="77777777" w:rsidTr="0094095F">
              <w:trPr>
                <w:trHeight w:val="1336"/>
              </w:trPr>
              <w:tc>
                <w:tcPr>
                  <w:tcW w:w="540" w:type="dxa"/>
                  <w:tcBorders>
                    <w:top w:val="single" w:sz="4" w:space="0" w:color="auto"/>
                    <w:left w:val="single" w:sz="8" w:space="0" w:color="auto"/>
                    <w:bottom w:val="single" w:sz="8" w:space="0" w:color="auto"/>
                    <w:right w:val="single" w:sz="8" w:space="0" w:color="auto"/>
                  </w:tcBorders>
                  <w:shd w:val="clear" w:color="000000" w:fill="C4D79B"/>
                  <w:vAlign w:val="center"/>
                  <w:hideMark/>
                </w:tcPr>
                <w:p w14:paraId="7D5165DA"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46</w:t>
                  </w:r>
                </w:p>
              </w:tc>
              <w:tc>
                <w:tcPr>
                  <w:tcW w:w="1345" w:type="dxa"/>
                  <w:tcBorders>
                    <w:top w:val="single" w:sz="4" w:space="0" w:color="auto"/>
                    <w:left w:val="nil"/>
                    <w:bottom w:val="single" w:sz="8" w:space="0" w:color="auto"/>
                    <w:right w:val="single" w:sz="8" w:space="0" w:color="auto"/>
                  </w:tcBorders>
                  <w:shd w:val="clear" w:color="000000" w:fill="C4D79B"/>
                  <w:vAlign w:val="center"/>
                  <w:hideMark/>
                </w:tcPr>
                <w:p w14:paraId="36BD4BEA"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Propiciar que los programas de entrenamiento, capacitación y educación en todos los niveles definidos en la carrera militar de las FF.AA. estén basados en un modelo de aprendizaje por competencias.</w:t>
                  </w:r>
                </w:p>
              </w:tc>
              <w:tc>
                <w:tcPr>
                  <w:tcW w:w="1305" w:type="dxa"/>
                  <w:tcBorders>
                    <w:top w:val="single" w:sz="4" w:space="0" w:color="auto"/>
                    <w:left w:val="nil"/>
                    <w:bottom w:val="single" w:sz="8" w:space="0" w:color="auto"/>
                    <w:right w:val="single" w:sz="8" w:space="0" w:color="auto"/>
                  </w:tcBorders>
                  <w:shd w:val="clear" w:color="000000" w:fill="C4D79B"/>
                  <w:vAlign w:val="center"/>
                  <w:hideMark/>
                </w:tcPr>
                <w:p w14:paraId="1716234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Programas de enseñanza basados en un modelo de aprendizaje por competencias.</w:t>
                  </w:r>
                </w:p>
              </w:tc>
              <w:tc>
                <w:tcPr>
                  <w:tcW w:w="612" w:type="dxa"/>
                  <w:tcBorders>
                    <w:top w:val="single" w:sz="4" w:space="0" w:color="auto"/>
                    <w:left w:val="nil"/>
                    <w:bottom w:val="single" w:sz="8" w:space="0" w:color="auto"/>
                    <w:right w:val="single" w:sz="8" w:space="0" w:color="auto"/>
                  </w:tcBorders>
                  <w:shd w:val="clear" w:color="000000" w:fill="C4D79B"/>
                  <w:vAlign w:val="center"/>
                  <w:hideMark/>
                </w:tcPr>
                <w:p w14:paraId="475346E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w:t>
                  </w:r>
                </w:p>
              </w:tc>
              <w:tc>
                <w:tcPr>
                  <w:tcW w:w="660" w:type="dxa"/>
                  <w:tcBorders>
                    <w:top w:val="single" w:sz="4" w:space="0" w:color="auto"/>
                    <w:left w:val="nil"/>
                    <w:bottom w:val="single" w:sz="8" w:space="0" w:color="auto"/>
                    <w:right w:val="single" w:sz="8" w:space="0" w:color="auto"/>
                  </w:tcBorders>
                  <w:shd w:val="clear" w:color="000000" w:fill="C4D79B"/>
                  <w:vAlign w:val="center"/>
                  <w:hideMark/>
                </w:tcPr>
                <w:p w14:paraId="60D336D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w:t>
                  </w:r>
                </w:p>
              </w:tc>
              <w:tc>
                <w:tcPr>
                  <w:tcW w:w="860" w:type="dxa"/>
                  <w:tcBorders>
                    <w:top w:val="single" w:sz="4" w:space="0" w:color="auto"/>
                    <w:left w:val="nil"/>
                    <w:bottom w:val="single" w:sz="8" w:space="0" w:color="auto"/>
                    <w:right w:val="single" w:sz="8" w:space="0" w:color="auto"/>
                  </w:tcBorders>
                  <w:shd w:val="clear" w:color="000000" w:fill="C4D79B"/>
                  <w:vAlign w:val="center"/>
                  <w:hideMark/>
                </w:tcPr>
                <w:p w14:paraId="21ED02F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3</w:t>
                  </w:r>
                </w:p>
              </w:tc>
              <w:tc>
                <w:tcPr>
                  <w:tcW w:w="580" w:type="dxa"/>
                  <w:tcBorders>
                    <w:top w:val="single" w:sz="4" w:space="0" w:color="auto"/>
                    <w:left w:val="nil"/>
                    <w:bottom w:val="nil"/>
                    <w:right w:val="nil"/>
                  </w:tcBorders>
                  <w:shd w:val="clear" w:color="000000" w:fill="C4D79B"/>
                  <w:vAlign w:val="center"/>
                  <w:hideMark/>
                </w:tcPr>
                <w:p w14:paraId="1C98BF6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540" w:type="dxa"/>
                  <w:tcBorders>
                    <w:top w:val="single" w:sz="4" w:space="0" w:color="auto"/>
                    <w:left w:val="single" w:sz="8" w:space="0" w:color="auto"/>
                    <w:bottom w:val="single" w:sz="4" w:space="0" w:color="auto"/>
                    <w:right w:val="single" w:sz="8" w:space="0" w:color="auto"/>
                  </w:tcBorders>
                  <w:shd w:val="clear" w:color="000000" w:fill="C4D79B"/>
                  <w:vAlign w:val="center"/>
                  <w:hideMark/>
                </w:tcPr>
                <w:p w14:paraId="2AF30F22"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540" w:type="dxa"/>
                  <w:tcBorders>
                    <w:top w:val="single" w:sz="4" w:space="0" w:color="auto"/>
                    <w:left w:val="nil"/>
                    <w:bottom w:val="single" w:sz="4" w:space="0" w:color="auto"/>
                    <w:right w:val="single" w:sz="8" w:space="0" w:color="auto"/>
                  </w:tcBorders>
                  <w:shd w:val="clear" w:color="000000" w:fill="C4D79B"/>
                  <w:vAlign w:val="center"/>
                  <w:hideMark/>
                </w:tcPr>
                <w:p w14:paraId="499860D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540" w:type="dxa"/>
                  <w:tcBorders>
                    <w:top w:val="single" w:sz="4" w:space="0" w:color="auto"/>
                    <w:left w:val="nil"/>
                    <w:bottom w:val="single" w:sz="4" w:space="0" w:color="auto"/>
                    <w:right w:val="single" w:sz="8" w:space="0" w:color="auto"/>
                  </w:tcBorders>
                  <w:shd w:val="clear" w:color="000000" w:fill="C4D79B"/>
                  <w:vAlign w:val="center"/>
                  <w:hideMark/>
                </w:tcPr>
                <w:p w14:paraId="75C821F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w:t>
                  </w:r>
                </w:p>
              </w:tc>
              <w:tc>
                <w:tcPr>
                  <w:tcW w:w="1083" w:type="dxa"/>
                  <w:tcBorders>
                    <w:top w:val="single" w:sz="4" w:space="0" w:color="auto"/>
                    <w:left w:val="nil"/>
                    <w:bottom w:val="single" w:sz="8" w:space="0" w:color="auto"/>
                    <w:right w:val="single" w:sz="8" w:space="0" w:color="auto"/>
                  </w:tcBorders>
                  <w:shd w:val="clear" w:color="000000" w:fill="C4D79B"/>
                  <w:vAlign w:val="center"/>
                  <w:hideMark/>
                </w:tcPr>
                <w:p w14:paraId="19CC2FB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single" w:sz="4" w:space="0" w:color="auto"/>
                    <w:left w:val="nil"/>
                    <w:bottom w:val="single" w:sz="8" w:space="0" w:color="auto"/>
                    <w:right w:val="single" w:sz="8" w:space="0" w:color="auto"/>
                  </w:tcBorders>
                  <w:shd w:val="clear" w:color="000000" w:fill="C4D79B"/>
                  <w:vAlign w:val="center"/>
                  <w:hideMark/>
                </w:tcPr>
                <w:p w14:paraId="494E51D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INSUDE</w:t>
                  </w:r>
                </w:p>
              </w:tc>
            </w:tr>
            <w:tr w:rsidR="0094095F" w:rsidRPr="001A6AF5" w14:paraId="6AB58FEA" w14:textId="77777777" w:rsidTr="0094095F">
              <w:trPr>
                <w:trHeight w:val="566"/>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292AE0B0"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47</w:t>
                  </w:r>
                </w:p>
              </w:tc>
              <w:tc>
                <w:tcPr>
                  <w:tcW w:w="1345" w:type="dxa"/>
                  <w:tcBorders>
                    <w:top w:val="nil"/>
                    <w:left w:val="nil"/>
                    <w:bottom w:val="single" w:sz="8" w:space="0" w:color="auto"/>
                    <w:right w:val="single" w:sz="8" w:space="0" w:color="auto"/>
                  </w:tcBorders>
                  <w:shd w:val="clear" w:color="000000" w:fill="FFFFFF"/>
                  <w:vAlign w:val="center"/>
                  <w:hideMark/>
                </w:tcPr>
                <w:p w14:paraId="6CFA8146"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Capacitación Superior Militar de las FF.AA.</w:t>
                  </w:r>
                </w:p>
              </w:tc>
              <w:tc>
                <w:tcPr>
                  <w:tcW w:w="1305" w:type="dxa"/>
                  <w:tcBorders>
                    <w:top w:val="nil"/>
                    <w:left w:val="nil"/>
                    <w:bottom w:val="single" w:sz="8" w:space="0" w:color="auto"/>
                    <w:right w:val="single" w:sz="8" w:space="0" w:color="auto"/>
                  </w:tcBorders>
                  <w:shd w:val="clear" w:color="000000" w:fill="FFFFFF"/>
                  <w:vAlign w:val="center"/>
                  <w:hideMark/>
                </w:tcPr>
                <w:p w14:paraId="613E434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Personal militar capacitado</w:t>
                  </w:r>
                </w:p>
              </w:tc>
              <w:tc>
                <w:tcPr>
                  <w:tcW w:w="612" w:type="dxa"/>
                  <w:tcBorders>
                    <w:top w:val="nil"/>
                    <w:left w:val="nil"/>
                    <w:bottom w:val="single" w:sz="8" w:space="0" w:color="auto"/>
                    <w:right w:val="single" w:sz="8" w:space="0" w:color="auto"/>
                  </w:tcBorders>
                  <w:shd w:val="clear" w:color="000000" w:fill="FFFFFF"/>
                  <w:vAlign w:val="center"/>
                  <w:hideMark/>
                </w:tcPr>
                <w:p w14:paraId="2CA6F2F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215</w:t>
                  </w:r>
                </w:p>
              </w:tc>
              <w:tc>
                <w:tcPr>
                  <w:tcW w:w="660" w:type="dxa"/>
                  <w:tcBorders>
                    <w:top w:val="nil"/>
                    <w:left w:val="nil"/>
                    <w:bottom w:val="single" w:sz="8" w:space="0" w:color="auto"/>
                    <w:right w:val="single" w:sz="8" w:space="0" w:color="auto"/>
                  </w:tcBorders>
                  <w:shd w:val="clear" w:color="000000" w:fill="FFFFFF"/>
                  <w:vAlign w:val="center"/>
                  <w:hideMark/>
                </w:tcPr>
                <w:p w14:paraId="1BC3220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238</w:t>
                  </w:r>
                </w:p>
              </w:tc>
              <w:tc>
                <w:tcPr>
                  <w:tcW w:w="860" w:type="dxa"/>
                  <w:tcBorders>
                    <w:top w:val="nil"/>
                    <w:left w:val="nil"/>
                    <w:bottom w:val="single" w:sz="8" w:space="0" w:color="auto"/>
                    <w:right w:val="single" w:sz="8" w:space="0" w:color="auto"/>
                  </w:tcBorders>
                  <w:shd w:val="clear" w:color="000000" w:fill="FFFFFF"/>
                  <w:vAlign w:val="center"/>
                  <w:hideMark/>
                </w:tcPr>
                <w:p w14:paraId="27FE3B6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168</w:t>
                  </w:r>
                </w:p>
              </w:tc>
              <w:tc>
                <w:tcPr>
                  <w:tcW w:w="580" w:type="dxa"/>
                  <w:tcBorders>
                    <w:top w:val="single" w:sz="8" w:space="0" w:color="auto"/>
                    <w:left w:val="nil"/>
                    <w:bottom w:val="single" w:sz="8" w:space="0" w:color="auto"/>
                    <w:right w:val="single" w:sz="8" w:space="0" w:color="auto"/>
                  </w:tcBorders>
                  <w:shd w:val="clear" w:color="000000" w:fill="FFFFFF"/>
                  <w:vAlign w:val="center"/>
                  <w:hideMark/>
                </w:tcPr>
                <w:p w14:paraId="5F39500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215</w:t>
                  </w:r>
                </w:p>
              </w:tc>
              <w:tc>
                <w:tcPr>
                  <w:tcW w:w="540" w:type="dxa"/>
                  <w:tcBorders>
                    <w:top w:val="single" w:sz="4" w:space="0" w:color="auto"/>
                    <w:left w:val="nil"/>
                    <w:bottom w:val="single" w:sz="4" w:space="0" w:color="auto"/>
                    <w:right w:val="nil"/>
                  </w:tcBorders>
                  <w:shd w:val="clear" w:color="000000" w:fill="FFFFFF"/>
                  <w:vAlign w:val="center"/>
                  <w:hideMark/>
                </w:tcPr>
                <w:p w14:paraId="34C0218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215</w:t>
                  </w:r>
                </w:p>
              </w:tc>
              <w:tc>
                <w:tcPr>
                  <w:tcW w:w="540" w:type="dxa"/>
                  <w:tcBorders>
                    <w:top w:val="single" w:sz="4" w:space="0" w:color="auto"/>
                    <w:left w:val="nil"/>
                    <w:bottom w:val="single" w:sz="4" w:space="0" w:color="auto"/>
                    <w:right w:val="nil"/>
                  </w:tcBorders>
                  <w:shd w:val="clear" w:color="000000" w:fill="FFFFFF"/>
                  <w:vAlign w:val="center"/>
                  <w:hideMark/>
                </w:tcPr>
                <w:p w14:paraId="49D394C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215</w:t>
                  </w:r>
                </w:p>
              </w:tc>
              <w:tc>
                <w:tcPr>
                  <w:tcW w:w="540" w:type="dxa"/>
                  <w:tcBorders>
                    <w:top w:val="single" w:sz="4" w:space="0" w:color="auto"/>
                    <w:left w:val="nil"/>
                    <w:bottom w:val="single" w:sz="4" w:space="0" w:color="auto"/>
                    <w:right w:val="nil"/>
                  </w:tcBorders>
                  <w:shd w:val="clear" w:color="000000" w:fill="FFFFFF"/>
                  <w:vAlign w:val="center"/>
                  <w:hideMark/>
                </w:tcPr>
                <w:p w14:paraId="54FF9AD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215</w:t>
                  </w:r>
                </w:p>
              </w:tc>
              <w:tc>
                <w:tcPr>
                  <w:tcW w:w="1083" w:type="dxa"/>
                  <w:tcBorders>
                    <w:top w:val="nil"/>
                    <w:left w:val="nil"/>
                    <w:bottom w:val="single" w:sz="8" w:space="0" w:color="auto"/>
                    <w:right w:val="single" w:sz="8" w:space="0" w:color="auto"/>
                  </w:tcBorders>
                  <w:shd w:val="clear" w:color="000000" w:fill="FFFFFF"/>
                  <w:vAlign w:val="center"/>
                  <w:hideMark/>
                </w:tcPr>
                <w:p w14:paraId="6CE4104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0452774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INSUDE</w:t>
                  </w:r>
                </w:p>
              </w:tc>
            </w:tr>
            <w:tr w:rsidR="0094095F" w:rsidRPr="001A6AF5" w14:paraId="0C06C17E" w14:textId="77777777" w:rsidTr="0094095F">
              <w:trPr>
                <w:trHeight w:val="304"/>
              </w:trPr>
              <w:tc>
                <w:tcPr>
                  <w:tcW w:w="54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525EF0A7"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48</w:t>
                  </w:r>
                </w:p>
              </w:tc>
              <w:tc>
                <w:tcPr>
                  <w:tcW w:w="1345"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1F431F0C"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Crear centros de educación virtual por dependencias para los miembros de las FF.AA., donde se impartan los programas de la carrera militar.</w:t>
                  </w:r>
                </w:p>
              </w:tc>
              <w:tc>
                <w:tcPr>
                  <w:tcW w:w="1305"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6D0AC3C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Centros de educación virtual creados.</w:t>
                  </w:r>
                </w:p>
              </w:tc>
              <w:tc>
                <w:tcPr>
                  <w:tcW w:w="612"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5106BBB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0</w:t>
                  </w:r>
                </w:p>
              </w:tc>
              <w:tc>
                <w:tcPr>
                  <w:tcW w:w="66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0A5CE58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w:t>
                  </w:r>
                </w:p>
              </w:tc>
              <w:tc>
                <w:tcPr>
                  <w:tcW w:w="860"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28DF2C4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w:t>
                  </w:r>
                </w:p>
              </w:tc>
              <w:tc>
                <w:tcPr>
                  <w:tcW w:w="580" w:type="dxa"/>
                  <w:vMerge w:val="restart"/>
                  <w:tcBorders>
                    <w:top w:val="nil"/>
                    <w:left w:val="single" w:sz="8" w:space="0" w:color="auto"/>
                    <w:bottom w:val="single" w:sz="8" w:space="0" w:color="000000"/>
                    <w:right w:val="nil"/>
                  </w:tcBorders>
                  <w:shd w:val="clear" w:color="000000" w:fill="C4D79B"/>
                  <w:vAlign w:val="center"/>
                  <w:hideMark/>
                </w:tcPr>
                <w:p w14:paraId="14B2D31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w:t>
                  </w:r>
                </w:p>
              </w:tc>
              <w:tc>
                <w:tcPr>
                  <w:tcW w:w="540" w:type="dxa"/>
                  <w:vMerge w:val="restart"/>
                  <w:tcBorders>
                    <w:top w:val="single" w:sz="4" w:space="0" w:color="auto"/>
                    <w:left w:val="single" w:sz="8" w:space="0" w:color="auto"/>
                    <w:bottom w:val="nil"/>
                    <w:right w:val="single" w:sz="8" w:space="0" w:color="auto"/>
                  </w:tcBorders>
                  <w:shd w:val="clear" w:color="000000" w:fill="C4D79B"/>
                  <w:vAlign w:val="center"/>
                  <w:hideMark/>
                </w:tcPr>
                <w:p w14:paraId="2B59331C"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w:t>
                  </w:r>
                </w:p>
              </w:tc>
              <w:tc>
                <w:tcPr>
                  <w:tcW w:w="540"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180A888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w:t>
                  </w:r>
                </w:p>
              </w:tc>
              <w:tc>
                <w:tcPr>
                  <w:tcW w:w="540" w:type="dxa"/>
                  <w:vMerge w:val="restart"/>
                  <w:tcBorders>
                    <w:top w:val="single" w:sz="4" w:space="0" w:color="auto"/>
                    <w:left w:val="single" w:sz="8" w:space="0" w:color="auto"/>
                    <w:bottom w:val="nil"/>
                    <w:right w:val="single" w:sz="8" w:space="0" w:color="auto"/>
                  </w:tcBorders>
                  <w:shd w:val="clear" w:color="000000" w:fill="C4D79B"/>
                  <w:vAlign w:val="center"/>
                  <w:hideMark/>
                </w:tcPr>
                <w:p w14:paraId="67243DD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5</w:t>
                  </w:r>
                </w:p>
              </w:tc>
              <w:tc>
                <w:tcPr>
                  <w:tcW w:w="1083" w:type="dxa"/>
                  <w:vMerge w:val="restart"/>
                  <w:tcBorders>
                    <w:top w:val="nil"/>
                    <w:left w:val="nil"/>
                    <w:bottom w:val="single" w:sz="8" w:space="0" w:color="000000"/>
                    <w:right w:val="single" w:sz="8" w:space="0" w:color="auto"/>
                  </w:tcBorders>
                  <w:shd w:val="clear" w:color="000000" w:fill="C4D79B"/>
                  <w:vAlign w:val="center"/>
                  <w:hideMark/>
                </w:tcPr>
                <w:p w14:paraId="7466488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nil"/>
                    <w:right w:val="single" w:sz="8" w:space="0" w:color="auto"/>
                  </w:tcBorders>
                  <w:shd w:val="clear" w:color="000000" w:fill="C4D79B"/>
                  <w:vAlign w:val="center"/>
                  <w:hideMark/>
                </w:tcPr>
                <w:p w14:paraId="12F9964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INSUDE</w:t>
                  </w:r>
                </w:p>
              </w:tc>
            </w:tr>
            <w:tr w:rsidR="0094095F" w:rsidRPr="001A6AF5" w14:paraId="0E0BC881" w14:textId="77777777" w:rsidTr="0094095F">
              <w:trPr>
                <w:trHeight w:val="1075"/>
              </w:trPr>
              <w:tc>
                <w:tcPr>
                  <w:tcW w:w="540" w:type="dxa"/>
                  <w:vMerge/>
                  <w:tcBorders>
                    <w:top w:val="nil"/>
                    <w:left w:val="single" w:sz="8" w:space="0" w:color="auto"/>
                    <w:bottom w:val="single" w:sz="8" w:space="0" w:color="000000"/>
                    <w:right w:val="single" w:sz="8" w:space="0" w:color="auto"/>
                  </w:tcBorders>
                  <w:vAlign w:val="center"/>
                  <w:hideMark/>
                </w:tcPr>
                <w:p w14:paraId="7A39ABE1"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nil"/>
                    <w:left w:val="single" w:sz="8" w:space="0" w:color="auto"/>
                    <w:bottom w:val="single" w:sz="8" w:space="0" w:color="000000"/>
                    <w:right w:val="single" w:sz="8" w:space="0" w:color="auto"/>
                  </w:tcBorders>
                  <w:vAlign w:val="center"/>
                  <w:hideMark/>
                </w:tcPr>
                <w:p w14:paraId="1183BDE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nil"/>
                    <w:left w:val="single" w:sz="8" w:space="0" w:color="auto"/>
                    <w:bottom w:val="single" w:sz="8" w:space="0" w:color="000000"/>
                    <w:right w:val="single" w:sz="8" w:space="0" w:color="auto"/>
                  </w:tcBorders>
                  <w:vAlign w:val="center"/>
                  <w:hideMark/>
                </w:tcPr>
                <w:p w14:paraId="0619987F"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vMerge/>
                  <w:tcBorders>
                    <w:top w:val="nil"/>
                    <w:left w:val="single" w:sz="8" w:space="0" w:color="auto"/>
                    <w:bottom w:val="single" w:sz="8" w:space="0" w:color="000000"/>
                    <w:right w:val="single" w:sz="8" w:space="0" w:color="auto"/>
                  </w:tcBorders>
                  <w:vAlign w:val="center"/>
                  <w:hideMark/>
                </w:tcPr>
                <w:p w14:paraId="1EFBF57D"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nil"/>
                    <w:left w:val="single" w:sz="8" w:space="0" w:color="auto"/>
                    <w:bottom w:val="single" w:sz="8" w:space="0" w:color="000000"/>
                    <w:right w:val="single" w:sz="8" w:space="0" w:color="auto"/>
                  </w:tcBorders>
                  <w:vAlign w:val="center"/>
                  <w:hideMark/>
                </w:tcPr>
                <w:p w14:paraId="43057C79"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nil"/>
                    <w:left w:val="single" w:sz="8" w:space="0" w:color="auto"/>
                    <w:bottom w:val="single" w:sz="8" w:space="0" w:color="000000"/>
                    <w:right w:val="single" w:sz="8" w:space="0" w:color="auto"/>
                  </w:tcBorders>
                  <w:vAlign w:val="center"/>
                  <w:hideMark/>
                </w:tcPr>
                <w:p w14:paraId="44851369"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nil"/>
                    <w:left w:val="single" w:sz="8" w:space="0" w:color="auto"/>
                    <w:bottom w:val="single" w:sz="8" w:space="0" w:color="000000"/>
                    <w:right w:val="nil"/>
                  </w:tcBorders>
                  <w:vAlign w:val="center"/>
                  <w:hideMark/>
                </w:tcPr>
                <w:p w14:paraId="40467ABC"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nil"/>
                    <w:right w:val="single" w:sz="8" w:space="0" w:color="auto"/>
                  </w:tcBorders>
                  <w:vAlign w:val="center"/>
                  <w:hideMark/>
                </w:tcPr>
                <w:p w14:paraId="6ADF6519"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single" w:sz="4" w:space="0" w:color="000000"/>
                    <w:right w:val="single" w:sz="8" w:space="0" w:color="auto"/>
                  </w:tcBorders>
                  <w:vAlign w:val="center"/>
                  <w:hideMark/>
                </w:tcPr>
                <w:p w14:paraId="1736520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nil"/>
                    <w:left w:val="single" w:sz="8" w:space="0" w:color="auto"/>
                    <w:bottom w:val="nil"/>
                    <w:right w:val="single" w:sz="8" w:space="0" w:color="auto"/>
                  </w:tcBorders>
                  <w:vAlign w:val="center"/>
                  <w:hideMark/>
                </w:tcPr>
                <w:p w14:paraId="19F5268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nil"/>
                    <w:left w:val="nil"/>
                    <w:bottom w:val="single" w:sz="8" w:space="0" w:color="000000"/>
                    <w:right w:val="single" w:sz="8" w:space="0" w:color="auto"/>
                  </w:tcBorders>
                  <w:vAlign w:val="center"/>
                  <w:hideMark/>
                </w:tcPr>
                <w:p w14:paraId="6CD35F3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tcBorders>
                    <w:top w:val="nil"/>
                    <w:left w:val="nil"/>
                    <w:bottom w:val="single" w:sz="8" w:space="0" w:color="auto"/>
                    <w:right w:val="single" w:sz="8" w:space="0" w:color="auto"/>
                  </w:tcBorders>
                  <w:shd w:val="clear" w:color="000000" w:fill="C4D79B"/>
                  <w:vAlign w:val="center"/>
                  <w:hideMark/>
                </w:tcPr>
                <w:p w14:paraId="03F94D0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de Informática y Tecnología, MIDE.</w:t>
                  </w:r>
                </w:p>
              </w:tc>
            </w:tr>
            <w:tr w:rsidR="0094095F" w:rsidRPr="001A6AF5" w14:paraId="3ABAB624" w14:textId="77777777" w:rsidTr="0094095F">
              <w:trPr>
                <w:trHeight w:val="1118"/>
              </w:trPr>
              <w:tc>
                <w:tcPr>
                  <w:tcW w:w="540" w:type="dxa"/>
                  <w:tcBorders>
                    <w:top w:val="nil"/>
                    <w:left w:val="single" w:sz="8" w:space="0" w:color="auto"/>
                    <w:bottom w:val="single" w:sz="8" w:space="0" w:color="auto"/>
                    <w:right w:val="single" w:sz="8" w:space="0" w:color="auto"/>
                  </w:tcBorders>
                  <w:shd w:val="clear" w:color="auto" w:fill="auto"/>
                  <w:vAlign w:val="center"/>
                  <w:hideMark/>
                </w:tcPr>
                <w:p w14:paraId="7517A59F"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49</w:t>
                  </w:r>
                </w:p>
              </w:tc>
              <w:tc>
                <w:tcPr>
                  <w:tcW w:w="1345" w:type="dxa"/>
                  <w:tcBorders>
                    <w:top w:val="nil"/>
                    <w:left w:val="nil"/>
                    <w:bottom w:val="single" w:sz="8" w:space="0" w:color="auto"/>
                    <w:right w:val="single" w:sz="8" w:space="0" w:color="auto"/>
                  </w:tcBorders>
                  <w:shd w:val="clear" w:color="000000" w:fill="FFFFFF"/>
                  <w:vAlign w:val="center"/>
                  <w:hideMark/>
                </w:tcPr>
                <w:p w14:paraId="2739BDC6"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Capacitación Técnico Militar de las FF.AA.</w:t>
                  </w:r>
                </w:p>
              </w:tc>
              <w:tc>
                <w:tcPr>
                  <w:tcW w:w="1305" w:type="dxa"/>
                  <w:tcBorders>
                    <w:top w:val="nil"/>
                    <w:left w:val="nil"/>
                    <w:bottom w:val="single" w:sz="8" w:space="0" w:color="auto"/>
                    <w:right w:val="single" w:sz="8" w:space="0" w:color="auto"/>
                  </w:tcBorders>
                  <w:shd w:val="clear" w:color="000000" w:fill="FFFFFF"/>
                  <w:vAlign w:val="center"/>
                  <w:hideMark/>
                </w:tcPr>
                <w:p w14:paraId="6D3215E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Personal militar capacitado</w:t>
                  </w:r>
                </w:p>
              </w:tc>
              <w:tc>
                <w:tcPr>
                  <w:tcW w:w="612" w:type="dxa"/>
                  <w:tcBorders>
                    <w:top w:val="nil"/>
                    <w:left w:val="nil"/>
                    <w:bottom w:val="single" w:sz="8" w:space="0" w:color="auto"/>
                    <w:right w:val="single" w:sz="8" w:space="0" w:color="auto"/>
                  </w:tcBorders>
                  <w:shd w:val="clear" w:color="000000" w:fill="FFFFFF"/>
                  <w:vAlign w:val="center"/>
                  <w:hideMark/>
                </w:tcPr>
                <w:p w14:paraId="357EB82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2,940</w:t>
                  </w:r>
                </w:p>
              </w:tc>
              <w:tc>
                <w:tcPr>
                  <w:tcW w:w="660" w:type="dxa"/>
                  <w:tcBorders>
                    <w:top w:val="nil"/>
                    <w:left w:val="nil"/>
                    <w:bottom w:val="single" w:sz="8" w:space="0" w:color="auto"/>
                    <w:right w:val="single" w:sz="8" w:space="0" w:color="auto"/>
                  </w:tcBorders>
                  <w:shd w:val="clear" w:color="000000" w:fill="FFFFFF"/>
                  <w:vAlign w:val="center"/>
                  <w:hideMark/>
                </w:tcPr>
                <w:p w14:paraId="596C630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735</w:t>
                  </w:r>
                </w:p>
              </w:tc>
              <w:tc>
                <w:tcPr>
                  <w:tcW w:w="860" w:type="dxa"/>
                  <w:tcBorders>
                    <w:top w:val="nil"/>
                    <w:left w:val="nil"/>
                    <w:bottom w:val="single" w:sz="8" w:space="0" w:color="auto"/>
                    <w:right w:val="single" w:sz="8" w:space="0" w:color="auto"/>
                  </w:tcBorders>
                  <w:shd w:val="clear" w:color="000000" w:fill="FFFFFF"/>
                  <w:vAlign w:val="center"/>
                  <w:hideMark/>
                </w:tcPr>
                <w:p w14:paraId="2E1EC9D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2,955</w:t>
                  </w:r>
                </w:p>
              </w:tc>
              <w:tc>
                <w:tcPr>
                  <w:tcW w:w="580" w:type="dxa"/>
                  <w:tcBorders>
                    <w:top w:val="nil"/>
                    <w:left w:val="nil"/>
                    <w:bottom w:val="nil"/>
                    <w:right w:val="single" w:sz="8" w:space="0" w:color="auto"/>
                  </w:tcBorders>
                  <w:shd w:val="clear" w:color="000000" w:fill="FFFFFF"/>
                  <w:vAlign w:val="center"/>
                  <w:hideMark/>
                </w:tcPr>
                <w:p w14:paraId="6E3345CD"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2940</w:t>
                  </w:r>
                </w:p>
              </w:tc>
              <w:tc>
                <w:tcPr>
                  <w:tcW w:w="540" w:type="dxa"/>
                  <w:tcBorders>
                    <w:top w:val="single" w:sz="8" w:space="0" w:color="auto"/>
                    <w:left w:val="nil"/>
                    <w:bottom w:val="nil"/>
                    <w:right w:val="single" w:sz="8" w:space="0" w:color="auto"/>
                  </w:tcBorders>
                  <w:shd w:val="clear" w:color="000000" w:fill="FFFFFF"/>
                  <w:vAlign w:val="center"/>
                  <w:hideMark/>
                </w:tcPr>
                <w:p w14:paraId="4009C8D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2940</w:t>
                  </w:r>
                </w:p>
              </w:tc>
              <w:tc>
                <w:tcPr>
                  <w:tcW w:w="540" w:type="dxa"/>
                  <w:tcBorders>
                    <w:top w:val="single" w:sz="8" w:space="0" w:color="auto"/>
                    <w:left w:val="nil"/>
                    <w:bottom w:val="nil"/>
                    <w:right w:val="single" w:sz="8" w:space="0" w:color="auto"/>
                  </w:tcBorders>
                  <w:shd w:val="clear" w:color="000000" w:fill="FFFFFF"/>
                  <w:vAlign w:val="center"/>
                  <w:hideMark/>
                </w:tcPr>
                <w:p w14:paraId="526B24F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2940</w:t>
                  </w:r>
                </w:p>
              </w:tc>
              <w:tc>
                <w:tcPr>
                  <w:tcW w:w="540" w:type="dxa"/>
                  <w:tcBorders>
                    <w:top w:val="single" w:sz="8" w:space="0" w:color="auto"/>
                    <w:left w:val="nil"/>
                    <w:bottom w:val="nil"/>
                    <w:right w:val="single" w:sz="8" w:space="0" w:color="auto"/>
                  </w:tcBorders>
                  <w:shd w:val="clear" w:color="000000" w:fill="FFFFFF"/>
                  <w:vAlign w:val="center"/>
                  <w:hideMark/>
                </w:tcPr>
                <w:p w14:paraId="737511E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2940</w:t>
                  </w:r>
                </w:p>
              </w:tc>
              <w:tc>
                <w:tcPr>
                  <w:tcW w:w="1083" w:type="dxa"/>
                  <w:tcBorders>
                    <w:top w:val="nil"/>
                    <w:left w:val="nil"/>
                    <w:bottom w:val="single" w:sz="8" w:space="0" w:color="auto"/>
                    <w:right w:val="single" w:sz="8" w:space="0" w:color="auto"/>
                  </w:tcBorders>
                  <w:shd w:val="clear" w:color="000000" w:fill="FFFFFF"/>
                  <w:vAlign w:val="center"/>
                  <w:hideMark/>
                </w:tcPr>
                <w:p w14:paraId="6D3CE1B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FFFFFF"/>
                  <w:vAlign w:val="center"/>
                  <w:hideMark/>
                </w:tcPr>
                <w:p w14:paraId="53AD4EF4"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Director de Organización, Doctrina y Entrenamientos de las FF.AA.</w:t>
                  </w:r>
                </w:p>
              </w:tc>
            </w:tr>
            <w:tr w:rsidR="0094095F" w:rsidRPr="001A6AF5" w14:paraId="18ECF0F7" w14:textId="77777777" w:rsidTr="0094095F">
              <w:trPr>
                <w:trHeight w:val="566"/>
              </w:trPr>
              <w:tc>
                <w:tcPr>
                  <w:tcW w:w="540" w:type="dxa"/>
                  <w:tcBorders>
                    <w:top w:val="nil"/>
                    <w:left w:val="single" w:sz="8" w:space="0" w:color="auto"/>
                    <w:bottom w:val="single" w:sz="8" w:space="0" w:color="auto"/>
                    <w:right w:val="single" w:sz="8" w:space="0" w:color="auto"/>
                  </w:tcBorders>
                  <w:shd w:val="clear" w:color="000000" w:fill="C4D79B"/>
                  <w:vAlign w:val="center"/>
                  <w:hideMark/>
                </w:tcPr>
                <w:p w14:paraId="27EA5234"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50</w:t>
                  </w:r>
                </w:p>
              </w:tc>
              <w:tc>
                <w:tcPr>
                  <w:tcW w:w="1345" w:type="dxa"/>
                  <w:tcBorders>
                    <w:top w:val="nil"/>
                    <w:left w:val="nil"/>
                    <w:bottom w:val="single" w:sz="8" w:space="0" w:color="auto"/>
                    <w:right w:val="single" w:sz="8" w:space="0" w:color="auto"/>
                  </w:tcBorders>
                  <w:shd w:val="clear" w:color="000000" w:fill="C4D79B"/>
                  <w:vAlign w:val="center"/>
                  <w:hideMark/>
                </w:tcPr>
                <w:p w14:paraId="63606789"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Apoyar la educación inicial, básica y media.</w:t>
                  </w:r>
                </w:p>
              </w:tc>
              <w:tc>
                <w:tcPr>
                  <w:tcW w:w="1305" w:type="dxa"/>
                  <w:tcBorders>
                    <w:top w:val="nil"/>
                    <w:left w:val="nil"/>
                    <w:bottom w:val="single" w:sz="8" w:space="0" w:color="auto"/>
                    <w:right w:val="single" w:sz="8" w:space="0" w:color="auto"/>
                  </w:tcBorders>
                  <w:shd w:val="clear" w:color="000000" w:fill="C4D79B"/>
                  <w:vAlign w:val="center"/>
                  <w:hideMark/>
                </w:tcPr>
                <w:p w14:paraId="0470DA0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Niños y adolescentes formados.</w:t>
                  </w:r>
                </w:p>
              </w:tc>
              <w:tc>
                <w:tcPr>
                  <w:tcW w:w="612" w:type="dxa"/>
                  <w:tcBorders>
                    <w:top w:val="nil"/>
                    <w:left w:val="nil"/>
                    <w:bottom w:val="single" w:sz="8" w:space="0" w:color="auto"/>
                    <w:right w:val="single" w:sz="8" w:space="0" w:color="auto"/>
                  </w:tcBorders>
                  <w:shd w:val="clear" w:color="000000" w:fill="C4D79B"/>
                  <w:vAlign w:val="center"/>
                  <w:hideMark/>
                </w:tcPr>
                <w:p w14:paraId="7868D73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4,424</w:t>
                  </w:r>
                </w:p>
              </w:tc>
              <w:tc>
                <w:tcPr>
                  <w:tcW w:w="660" w:type="dxa"/>
                  <w:tcBorders>
                    <w:top w:val="nil"/>
                    <w:left w:val="nil"/>
                    <w:bottom w:val="single" w:sz="8" w:space="0" w:color="auto"/>
                    <w:right w:val="single" w:sz="8" w:space="0" w:color="auto"/>
                  </w:tcBorders>
                  <w:shd w:val="clear" w:color="000000" w:fill="C4D79B"/>
                  <w:vAlign w:val="center"/>
                  <w:hideMark/>
                </w:tcPr>
                <w:p w14:paraId="691469C9"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9,948</w:t>
                  </w:r>
                </w:p>
              </w:tc>
              <w:tc>
                <w:tcPr>
                  <w:tcW w:w="860" w:type="dxa"/>
                  <w:tcBorders>
                    <w:top w:val="nil"/>
                    <w:left w:val="nil"/>
                    <w:bottom w:val="single" w:sz="8" w:space="0" w:color="auto"/>
                    <w:right w:val="single" w:sz="8" w:space="0" w:color="auto"/>
                  </w:tcBorders>
                  <w:shd w:val="clear" w:color="000000" w:fill="C4D79B"/>
                  <w:vAlign w:val="center"/>
                  <w:hideMark/>
                </w:tcPr>
                <w:p w14:paraId="4F2B2EF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9,948</w:t>
                  </w:r>
                </w:p>
              </w:tc>
              <w:tc>
                <w:tcPr>
                  <w:tcW w:w="580" w:type="dxa"/>
                  <w:tcBorders>
                    <w:top w:val="single" w:sz="8" w:space="0" w:color="auto"/>
                    <w:left w:val="nil"/>
                    <w:bottom w:val="nil"/>
                    <w:right w:val="single" w:sz="8" w:space="0" w:color="auto"/>
                  </w:tcBorders>
                  <w:shd w:val="clear" w:color="000000" w:fill="C4D79B"/>
                  <w:vAlign w:val="center"/>
                  <w:hideMark/>
                </w:tcPr>
                <w:p w14:paraId="46B4B51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4424</w:t>
                  </w:r>
                </w:p>
              </w:tc>
              <w:tc>
                <w:tcPr>
                  <w:tcW w:w="540" w:type="dxa"/>
                  <w:tcBorders>
                    <w:top w:val="single" w:sz="8" w:space="0" w:color="auto"/>
                    <w:left w:val="nil"/>
                    <w:bottom w:val="nil"/>
                    <w:right w:val="single" w:sz="8" w:space="0" w:color="auto"/>
                  </w:tcBorders>
                  <w:shd w:val="clear" w:color="000000" w:fill="C4D79B"/>
                  <w:vAlign w:val="center"/>
                  <w:hideMark/>
                </w:tcPr>
                <w:p w14:paraId="1D94B9A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4424</w:t>
                  </w:r>
                </w:p>
              </w:tc>
              <w:tc>
                <w:tcPr>
                  <w:tcW w:w="540" w:type="dxa"/>
                  <w:tcBorders>
                    <w:top w:val="single" w:sz="8" w:space="0" w:color="auto"/>
                    <w:left w:val="nil"/>
                    <w:bottom w:val="single" w:sz="8" w:space="0" w:color="auto"/>
                    <w:right w:val="single" w:sz="8" w:space="0" w:color="auto"/>
                  </w:tcBorders>
                  <w:shd w:val="clear" w:color="000000" w:fill="C4D79B"/>
                  <w:vAlign w:val="center"/>
                  <w:hideMark/>
                </w:tcPr>
                <w:p w14:paraId="6DA41F2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4424</w:t>
                  </w:r>
                </w:p>
              </w:tc>
              <w:tc>
                <w:tcPr>
                  <w:tcW w:w="540" w:type="dxa"/>
                  <w:tcBorders>
                    <w:top w:val="single" w:sz="8" w:space="0" w:color="auto"/>
                    <w:left w:val="nil"/>
                    <w:bottom w:val="single" w:sz="8" w:space="0" w:color="auto"/>
                    <w:right w:val="single" w:sz="8" w:space="0" w:color="auto"/>
                  </w:tcBorders>
                  <w:shd w:val="clear" w:color="000000" w:fill="C4D79B"/>
                  <w:vAlign w:val="center"/>
                  <w:hideMark/>
                </w:tcPr>
                <w:p w14:paraId="4C4B037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4424</w:t>
                  </w:r>
                </w:p>
              </w:tc>
              <w:tc>
                <w:tcPr>
                  <w:tcW w:w="1083" w:type="dxa"/>
                  <w:tcBorders>
                    <w:top w:val="nil"/>
                    <w:left w:val="nil"/>
                    <w:bottom w:val="single" w:sz="8" w:space="0" w:color="auto"/>
                    <w:right w:val="single" w:sz="8" w:space="0" w:color="auto"/>
                  </w:tcBorders>
                  <w:shd w:val="clear" w:color="000000" w:fill="C4D79B"/>
                  <w:vAlign w:val="center"/>
                  <w:hideMark/>
                </w:tcPr>
                <w:p w14:paraId="74CFC06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tcBorders>
                    <w:top w:val="nil"/>
                    <w:left w:val="nil"/>
                    <w:bottom w:val="single" w:sz="8" w:space="0" w:color="auto"/>
                    <w:right w:val="single" w:sz="8" w:space="0" w:color="auto"/>
                  </w:tcBorders>
                  <w:shd w:val="clear" w:color="000000" w:fill="C4D79B"/>
                  <w:vAlign w:val="center"/>
                  <w:hideMark/>
                </w:tcPr>
                <w:p w14:paraId="6115B5D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ERD, FARD.</w:t>
                  </w:r>
                </w:p>
              </w:tc>
            </w:tr>
            <w:tr w:rsidR="0094095F" w:rsidRPr="001A6AF5" w14:paraId="52A828BF" w14:textId="77777777" w:rsidTr="0094095F">
              <w:trPr>
                <w:trHeight w:val="291"/>
              </w:trPr>
              <w:tc>
                <w:tcPr>
                  <w:tcW w:w="54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54E4E5A2"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t>51</w:t>
                  </w:r>
                </w:p>
              </w:tc>
              <w:tc>
                <w:tcPr>
                  <w:tcW w:w="1345"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6C4A50A4"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Actualizar a través de los Comandos Funcionales de las FF.AA., la relación de infraestructuras vitales existentes en su área de responsabilidad para apoyar su seguridad y protección.</w:t>
                  </w:r>
                </w:p>
              </w:tc>
              <w:tc>
                <w:tcPr>
                  <w:tcW w:w="1305"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7A0486C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Actualización de la relación de Infraestructuras vitales identificadas.</w:t>
                  </w:r>
                </w:p>
              </w:tc>
              <w:tc>
                <w:tcPr>
                  <w:tcW w:w="612"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1AB39361"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66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7629B94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95</w:t>
                  </w:r>
                </w:p>
              </w:tc>
              <w:tc>
                <w:tcPr>
                  <w:tcW w:w="86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39B64FE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95</w:t>
                  </w:r>
                </w:p>
              </w:tc>
              <w:tc>
                <w:tcPr>
                  <w:tcW w:w="58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2224533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6699604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vMerge w:val="restart"/>
                  <w:tcBorders>
                    <w:top w:val="single" w:sz="8" w:space="0" w:color="auto"/>
                    <w:left w:val="single" w:sz="8" w:space="0" w:color="auto"/>
                    <w:bottom w:val="single" w:sz="4" w:space="0" w:color="auto"/>
                    <w:right w:val="nil"/>
                  </w:tcBorders>
                  <w:shd w:val="clear" w:color="000000" w:fill="FFFFFF"/>
                  <w:vAlign w:val="center"/>
                  <w:hideMark/>
                </w:tcPr>
                <w:p w14:paraId="2510B62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54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0D28CEE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1</w:t>
                  </w:r>
                </w:p>
              </w:tc>
              <w:tc>
                <w:tcPr>
                  <w:tcW w:w="1083" w:type="dxa"/>
                  <w:vMerge w:val="restart"/>
                  <w:tcBorders>
                    <w:top w:val="single" w:sz="8" w:space="0" w:color="auto"/>
                    <w:left w:val="nil"/>
                    <w:bottom w:val="single" w:sz="4" w:space="0" w:color="auto"/>
                    <w:right w:val="single" w:sz="8" w:space="0" w:color="auto"/>
                  </w:tcBorders>
                  <w:shd w:val="clear" w:color="000000" w:fill="FFFFFF"/>
                  <w:vAlign w:val="center"/>
                  <w:hideMark/>
                </w:tcPr>
                <w:p w14:paraId="7195905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vMerge w:val="restart"/>
                  <w:tcBorders>
                    <w:top w:val="single" w:sz="8" w:space="0" w:color="auto"/>
                    <w:left w:val="single" w:sz="8" w:space="0" w:color="auto"/>
                    <w:bottom w:val="single" w:sz="4" w:space="0" w:color="auto"/>
                    <w:right w:val="single" w:sz="8" w:space="0" w:color="auto"/>
                  </w:tcBorders>
                  <w:shd w:val="clear" w:color="000000" w:fill="FFFFFF"/>
                  <w:vAlign w:val="center"/>
                  <w:hideMark/>
                </w:tcPr>
                <w:p w14:paraId="11CF241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Comandos Funcionales ERD, ARD, FARD.</w:t>
                  </w:r>
                </w:p>
              </w:tc>
            </w:tr>
            <w:tr w:rsidR="0094095F" w:rsidRPr="001A6AF5" w14:paraId="36EFDD94" w14:textId="77777777" w:rsidTr="0094095F">
              <w:trPr>
                <w:trHeight w:val="291"/>
              </w:trPr>
              <w:tc>
                <w:tcPr>
                  <w:tcW w:w="540" w:type="dxa"/>
                  <w:vMerge/>
                  <w:tcBorders>
                    <w:top w:val="single" w:sz="8" w:space="0" w:color="000000"/>
                    <w:left w:val="single" w:sz="8" w:space="0" w:color="auto"/>
                    <w:bottom w:val="single" w:sz="4" w:space="0" w:color="auto"/>
                    <w:right w:val="single" w:sz="8" w:space="0" w:color="auto"/>
                  </w:tcBorders>
                  <w:vAlign w:val="center"/>
                  <w:hideMark/>
                </w:tcPr>
                <w:p w14:paraId="18300F8A"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single" w:sz="8" w:space="0" w:color="auto"/>
                    <w:left w:val="single" w:sz="8" w:space="0" w:color="auto"/>
                    <w:bottom w:val="single" w:sz="4" w:space="0" w:color="auto"/>
                    <w:right w:val="single" w:sz="8" w:space="0" w:color="auto"/>
                  </w:tcBorders>
                  <w:vAlign w:val="center"/>
                  <w:hideMark/>
                </w:tcPr>
                <w:p w14:paraId="06D0E70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single" w:sz="8" w:space="0" w:color="auto"/>
                    <w:left w:val="single" w:sz="8" w:space="0" w:color="auto"/>
                    <w:bottom w:val="single" w:sz="4" w:space="0" w:color="auto"/>
                    <w:right w:val="single" w:sz="8" w:space="0" w:color="auto"/>
                  </w:tcBorders>
                  <w:vAlign w:val="center"/>
                  <w:hideMark/>
                </w:tcPr>
                <w:p w14:paraId="173C5688"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vMerge/>
                  <w:tcBorders>
                    <w:top w:val="single" w:sz="8" w:space="0" w:color="auto"/>
                    <w:left w:val="single" w:sz="8" w:space="0" w:color="auto"/>
                    <w:bottom w:val="single" w:sz="4" w:space="0" w:color="auto"/>
                    <w:right w:val="single" w:sz="8" w:space="0" w:color="auto"/>
                  </w:tcBorders>
                  <w:vAlign w:val="center"/>
                  <w:hideMark/>
                </w:tcPr>
                <w:p w14:paraId="00D0687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single" w:sz="8" w:space="0" w:color="auto"/>
                    <w:left w:val="single" w:sz="8" w:space="0" w:color="auto"/>
                    <w:bottom w:val="single" w:sz="4" w:space="0" w:color="auto"/>
                    <w:right w:val="single" w:sz="8" w:space="0" w:color="auto"/>
                  </w:tcBorders>
                  <w:vAlign w:val="center"/>
                  <w:hideMark/>
                </w:tcPr>
                <w:p w14:paraId="5644548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single" w:sz="8" w:space="0" w:color="auto"/>
                    <w:left w:val="single" w:sz="8" w:space="0" w:color="auto"/>
                    <w:bottom w:val="single" w:sz="4" w:space="0" w:color="auto"/>
                    <w:right w:val="single" w:sz="8" w:space="0" w:color="auto"/>
                  </w:tcBorders>
                  <w:vAlign w:val="center"/>
                  <w:hideMark/>
                </w:tcPr>
                <w:p w14:paraId="166B9AD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single" w:sz="8" w:space="0" w:color="auto"/>
                    <w:left w:val="single" w:sz="8" w:space="0" w:color="auto"/>
                    <w:bottom w:val="single" w:sz="8" w:space="0" w:color="000000"/>
                    <w:right w:val="single" w:sz="8" w:space="0" w:color="auto"/>
                  </w:tcBorders>
                  <w:vAlign w:val="center"/>
                  <w:hideMark/>
                </w:tcPr>
                <w:p w14:paraId="391FAFE0"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8" w:space="0" w:color="000000"/>
                    <w:right w:val="single" w:sz="8" w:space="0" w:color="auto"/>
                  </w:tcBorders>
                  <w:vAlign w:val="center"/>
                  <w:hideMark/>
                </w:tcPr>
                <w:p w14:paraId="0FAAFDB1"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nil"/>
                  </w:tcBorders>
                  <w:vAlign w:val="center"/>
                  <w:hideMark/>
                </w:tcPr>
                <w:p w14:paraId="2DD3368F"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single" w:sz="8" w:space="0" w:color="auto"/>
                  </w:tcBorders>
                  <w:vAlign w:val="center"/>
                  <w:hideMark/>
                </w:tcPr>
                <w:p w14:paraId="1AE0DBD3"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single" w:sz="8" w:space="0" w:color="auto"/>
                    <w:left w:val="nil"/>
                    <w:bottom w:val="single" w:sz="4" w:space="0" w:color="auto"/>
                    <w:right w:val="single" w:sz="8" w:space="0" w:color="auto"/>
                  </w:tcBorders>
                  <w:vAlign w:val="center"/>
                  <w:hideMark/>
                </w:tcPr>
                <w:p w14:paraId="3F5DF941"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single" w:sz="8" w:space="0" w:color="auto"/>
                    <w:left w:val="single" w:sz="8" w:space="0" w:color="auto"/>
                    <w:bottom w:val="single" w:sz="4" w:space="0" w:color="auto"/>
                    <w:right w:val="single" w:sz="8" w:space="0" w:color="auto"/>
                  </w:tcBorders>
                  <w:vAlign w:val="center"/>
                  <w:hideMark/>
                </w:tcPr>
                <w:p w14:paraId="1330170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r w:rsidR="0094095F" w:rsidRPr="001A6AF5" w14:paraId="65F3E4C0" w14:textId="77777777" w:rsidTr="0094095F">
              <w:trPr>
                <w:trHeight w:val="726"/>
              </w:trPr>
              <w:tc>
                <w:tcPr>
                  <w:tcW w:w="540" w:type="dxa"/>
                  <w:vMerge/>
                  <w:tcBorders>
                    <w:top w:val="single" w:sz="8" w:space="0" w:color="000000"/>
                    <w:left w:val="single" w:sz="8" w:space="0" w:color="auto"/>
                    <w:bottom w:val="single" w:sz="4" w:space="0" w:color="auto"/>
                    <w:right w:val="single" w:sz="8" w:space="0" w:color="auto"/>
                  </w:tcBorders>
                  <w:vAlign w:val="center"/>
                  <w:hideMark/>
                </w:tcPr>
                <w:p w14:paraId="2B144A89"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single" w:sz="8" w:space="0" w:color="auto"/>
                    <w:left w:val="single" w:sz="8" w:space="0" w:color="auto"/>
                    <w:bottom w:val="single" w:sz="4" w:space="0" w:color="auto"/>
                    <w:right w:val="single" w:sz="8" w:space="0" w:color="auto"/>
                  </w:tcBorders>
                  <w:vAlign w:val="center"/>
                  <w:hideMark/>
                </w:tcPr>
                <w:p w14:paraId="447C467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single" w:sz="8" w:space="0" w:color="auto"/>
                    <w:left w:val="single" w:sz="8" w:space="0" w:color="auto"/>
                    <w:bottom w:val="single" w:sz="4" w:space="0" w:color="auto"/>
                    <w:right w:val="single" w:sz="8" w:space="0" w:color="auto"/>
                  </w:tcBorders>
                  <w:vAlign w:val="center"/>
                  <w:hideMark/>
                </w:tcPr>
                <w:p w14:paraId="6EA7C46D"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vMerge/>
                  <w:tcBorders>
                    <w:top w:val="single" w:sz="8" w:space="0" w:color="auto"/>
                    <w:left w:val="single" w:sz="8" w:space="0" w:color="auto"/>
                    <w:bottom w:val="single" w:sz="4" w:space="0" w:color="auto"/>
                    <w:right w:val="single" w:sz="8" w:space="0" w:color="auto"/>
                  </w:tcBorders>
                  <w:vAlign w:val="center"/>
                  <w:hideMark/>
                </w:tcPr>
                <w:p w14:paraId="3527863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60" w:type="dxa"/>
                  <w:vMerge/>
                  <w:tcBorders>
                    <w:top w:val="single" w:sz="8" w:space="0" w:color="auto"/>
                    <w:left w:val="single" w:sz="8" w:space="0" w:color="auto"/>
                    <w:bottom w:val="single" w:sz="4" w:space="0" w:color="auto"/>
                    <w:right w:val="single" w:sz="8" w:space="0" w:color="auto"/>
                  </w:tcBorders>
                  <w:vAlign w:val="center"/>
                  <w:hideMark/>
                </w:tcPr>
                <w:p w14:paraId="4854556D"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single" w:sz="8" w:space="0" w:color="auto"/>
                    <w:left w:val="single" w:sz="8" w:space="0" w:color="auto"/>
                    <w:bottom w:val="single" w:sz="4" w:space="0" w:color="auto"/>
                    <w:right w:val="single" w:sz="8" w:space="0" w:color="auto"/>
                  </w:tcBorders>
                  <w:vAlign w:val="center"/>
                  <w:hideMark/>
                </w:tcPr>
                <w:p w14:paraId="665E1CF3"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vMerge/>
                  <w:tcBorders>
                    <w:top w:val="single" w:sz="8" w:space="0" w:color="auto"/>
                    <w:left w:val="single" w:sz="8" w:space="0" w:color="auto"/>
                    <w:bottom w:val="single" w:sz="8" w:space="0" w:color="000000"/>
                    <w:right w:val="single" w:sz="8" w:space="0" w:color="auto"/>
                  </w:tcBorders>
                  <w:vAlign w:val="center"/>
                  <w:hideMark/>
                </w:tcPr>
                <w:p w14:paraId="438974C3"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8" w:space="0" w:color="000000"/>
                    <w:right w:val="single" w:sz="8" w:space="0" w:color="auto"/>
                  </w:tcBorders>
                  <w:vAlign w:val="center"/>
                  <w:hideMark/>
                </w:tcPr>
                <w:p w14:paraId="0B51388E"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nil"/>
                  </w:tcBorders>
                  <w:vAlign w:val="center"/>
                  <w:hideMark/>
                </w:tcPr>
                <w:p w14:paraId="45F35FA6"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auto"/>
                    <w:right w:val="single" w:sz="8" w:space="0" w:color="auto"/>
                  </w:tcBorders>
                  <w:vAlign w:val="center"/>
                  <w:hideMark/>
                </w:tcPr>
                <w:p w14:paraId="24A948C2"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single" w:sz="8" w:space="0" w:color="auto"/>
                    <w:left w:val="nil"/>
                    <w:bottom w:val="single" w:sz="4" w:space="0" w:color="auto"/>
                    <w:right w:val="single" w:sz="8" w:space="0" w:color="auto"/>
                  </w:tcBorders>
                  <w:vAlign w:val="center"/>
                  <w:hideMark/>
                </w:tcPr>
                <w:p w14:paraId="0D591212"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single" w:sz="8" w:space="0" w:color="auto"/>
                    <w:left w:val="single" w:sz="8" w:space="0" w:color="auto"/>
                    <w:bottom w:val="single" w:sz="4" w:space="0" w:color="auto"/>
                    <w:right w:val="single" w:sz="8" w:space="0" w:color="auto"/>
                  </w:tcBorders>
                  <w:vAlign w:val="center"/>
                  <w:hideMark/>
                </w:tcPr>
                <w:p w14:paraId="2D16FCF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r w:rsidR="0094095F" w:rsidRPr="001A6AF5" w14:paraId="6D77E451" w14:textId="77777777" w:rsidTr="0094095F">
              <w:trPr>
                <w:trHeight w:val="291"/>
              </w:trPr>
              <w:tc>
                <w:tcPr>
                  <w:tcW w:w="540" w:type="dxa"/>
                  <w:vMerge w:val="restart"/>
                  <w:tcBorders>
                    <w:top w:val="single" w:sz="4" w:space="0" w:color="auto"/>
                    <w:left w:val="single" w:sz="8" w:space="0" w:color="auto"/>
                    <w:bottom w:val="single" w:sz="8" w:space="0" w:color="000000"/>
                    <w:right w:val="single" w:sz="8" w:space="0" w:color="auto"/>
                  </w:tcBorders>
                  <w:shd w:val="clear" w:color="000000" w:fill="C4D79B"/>
                  <w:vAlign w:val="center"/>
                  <w:hideMark/>
                </w:tcPr>
                <w:p w14:paraId="589B8319" w14:textId="77777777" w:rsidR="0094095F" w:rsidRPr="001A6AF5" w:rsidRDefault="0094095F" w:rsidP="0094095F">
                  <w:pPr>
                    <w:spacing w:after="0" w:line="240" w:lineRule="auto"/>
                    <w:jc w:val="center"/>
                    <w:rPr>
                      <w:rFonts w:ascii="Times New Roman" w:eastAsia="Times New Roman" w:hAnsi="Times New Roman" w:cs="Times New Roman"/>
                      <w:b/>
                      <w:bCs/>
                      <w:color w:val="000000"/>
                      <w:sz w:val="20"/>
                      <w:szCs w:val="20"/>
                    </w:rPr>
                  </w:pPr>
                  <w:r w:rsidRPr="001A6AF5">
                    <w:rPr>
                      <w:rFonts w:ascii="Times New Roman" w:eastAsia="Times New Roman" w:hAnsi="Times New Roman" w:cs="Times New Roman"/>
                      <w:b/>
                      <w:bCs/>
                      <w:color w:val="000000"/>
                      <w:sz w:val="20"/>
                      <w:szCs w:val="20"/>
                    </w:rPr>
                    <w:lastRenderedPageBreak/>
                    <w:t>52</w:t>
                  </w:r>
                </w:p>
              </w:tc>
              <w:tc>
                <w:tcPr>
                  <w:tcW w:w="1345" w:type="dxa"/>
                  <w:vMerge w:val="restart"/>
                  <w:tcBorders>
                    <w:top w:val="single" w:sz="4" w:space="0" w:color="auto"/>
                    <w:left w:val="single" w:sz="8" w:space="0" w:color="auto"/>
                    <w:bottom w:val="single" w:sz="8" w:space="0" w:color="000000"/>
                    <w:right w:val="single" w:sz="8" w:space="0" w:color="auto"/>
                  </w:tcBorders>
                  <w:shd w:val="clear" w:color="000000" w:fill="C4D79B"/>
                  <w:vAlign w:val="center"/>
                  <w:hideMark/>
                </w:tcPr>
                <w:p w14:paraId="61013EC1"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Operativos de Acción Cívica realizados por las FF.AA.</w:t>
                  </w:r>
                </w:p>
              </w:tc>
              <w:tc>
                <w:tcPr>
                  <w:tcW w:w="1305" w:type="dxa"/>
                  <w:vMerge w:val="restart"/>
                  <w:tcBorders>
                    <w:top w:val="single" w:sz="4" w:space="0" w:color="auto"/>
                    <w:left w:val="single" w:sz="8" w:space="0" w:color="auto"/>
                    <w:bottom w:val="single" w:sz="8" w:space="0" w:color="000000"/>
                    <w:right w:val="single" w:sz="8" w:space="0" w:color="auto"/>
                  </w:tcBorders>
                  <w:shd w:val="clear" w:color="000000" w:fill="C4D79B"/>
                  <w:vAlign w:val="center"/>
                  <w:hideMark/>
                </w:tcPr>
                <w:p w14:paraId="07D168CE" w14:textId="77777777" w:rsidR="0094095F" w:rsidRPr="001A6AF5" w:rsidRDefault="0094095F" w:rsidP="0094095F">
                  <w:pPr>
                    <w:spacing w:after="0" w:line="240" w:lineRule="auto"/>
                    <w:jc w:val="both"/>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Cantidad de operativos realizados.</w:t>
                  </w:r>
                </w:p>
              </w:tc>
              <w:tc>
                <w:tcPr>
                  <w:tcW w:w="612" w:type="dxa"/>
                  <w:tcBorders>
                    <w:top w:val="single" w:sz="4" w:space="0" w:color="auto"/>
                    <w:left w:val="nil"/>
                    <w:bottom w:val="nil"/>
                    <w:right w:val="single" w:sz="8" w:space="0" w:color="auto"/>
                  </w:tcBorders>
                  <w:shd w:val="clear" w:color="000000" w:fill="C4D79B"/>
                  <w:vAlign w:val="center"/>
                  <w:hideMark/>
                </w:tcPr>
                <w:p w14:paraId="07AE4F8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w:t>
                  </w:r>
                </w:p>
              </w:tc>
              <w:tc>
                <w:tcPr>
                  <w:tcW w:w="660" w:type="dxa"/>
                  <w:vMerge w:val="restart"/>
                  <w:tcBorders>
                    <w:top w:val="single" w:sz="4" w:space="0" w:color="auto"/>
                    <w:left w:val="single" w:sz="8" w:space="0" w:color="auto"/>
                    <w:bottom w:val="single" w:sz="8" w:space="0" w:color="000000"/>
                    <w:right w:val="single" w:sz="8" w:space="0" w:color="auto"/>
                  </w:tcBorders>
                  <w:shd w:val="clear" w:color="000000" w:fill="C4D79B"/>
                  <w:vAlign w:val="center"/>
                  <w:hideMark/>
                </w:tcPr>
                <w:p w14:paraId="452D935B"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440</w:t>
                  </w:r>
                </w:p>
              </w:tc>
              <w:tc>
                <w:tcPr>
                  <w:tcW w:w="860" w:type="dxa"/>
                  <w:vMerge w:val="restart"/>
                  <w:tcBorders>
                    <w:top w:val="single" w:sz="4" w:space="0" w:color="auto"/>
                    <w:left w:val="single" w:sz="8" w:space="0" w:color="auto"/>
                    <w:bottom w:val="single" w:sz="8" w:space="0" w:color="000000"/>
                    <w:right w:val="single" w:sz="8" w:space="0" w:color="auto"/>
                  </w:tcBorders>
                  <w:shd w:val="clear" w:color="000000" w:fill="C4D79B"/>
                  <w:vAlign w:val="center"/>
                  <w:hideMark/>
                </w:tcPr>
                <w:p w14:paraId="007AF56F"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2,271</w:t>
                  </w:r>
                </w:p>
              </w:tc>
              <w:tc>
                <w:tcPr>
                  <w:tcW w:w="580" w:type="dxa"/>
                  <w:tcBorders>
                    <w:top w:val="nil"/>
                    <w:left w:val="nil"/>
                    <w:bottom w:val="nil"/>
                    <w:right w:val="nil"/>
                  </w:tcBorders>
                  <w:shd w:val="clear" w:color="000000" w:fill="C4D79B"/>
                  <w:vAlign w:val="center"/>
                  <w:hideMark/>
                </w:tcPr>
                <w:p w14:paraId="082661F8"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w:t>
                  </w:r>
                </w:p>
              </w:tc>
              <w:tc>
                <w:tcPr>
                  <w:tcW w:w="540" w:type="dxa"/>
                  <w:vMerge w:val="restart"/>
                  <w:tcBorders>
                    <w:top w:val="nil"/>
                    <w:left w:val="single" w:sz="8" w:space="0" w:color="auto"/>
                    <w:bottom w:val="single" w:sz="4" w:space="0" w:color="000000"/>
                    <w:right w:val="single" w:sz="8" w:space="0" w:color="auto"/>
                  </w:tcBorders>
                  <w:shd w:val="clear" w:color="000000" w:fill="C4D79B"/>
                  <w:vAlign w:val="center"/>
                  <w:hideMark/>
                </w:tcPr>
                <w:p w14:paraId="438914E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48</w:t>
                  </w:r>
                </w:p>
              </w:tc>
              <w:tc>
                <w:tcPr>
                  <w:tcW w:w="540"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7CF2BA0A"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48</w:t>
                  </w:r>
                </w:p>
              </w:tc>
              <w:tc>
                <w:tcPr>
                  <w:tcW w:w="540" w:type="dxa"/>
                  <w:vMerge w:val="restart"/>
                  <w:tcBorders>
                    <w:top w:val="single" w:sz="4" w:space="0" w:color="auto"/>
                    <w:left w:val="single" w:sz="8" w:space="0" w:color="auto"/>
                    <w:bottom w:val="single" w:sz="4" w:space="0" w:color="000000"/>
                    <w:right w:val="single" w:sz="8" w:space="0" w:color="auto"/>
                  </w:tcBorders>
                  <w:shd w:val="clear" w:color="000000" w:fill="C4D79B"/>
                  <w:vAlign w:val="center"/>
                  <w:hideMark/>
                </w:tcPr>
                <w:p w14:paraId="06D7FFEE"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48</w:t>
                  </w:r>
                </w:p>
              </w:tc>
              <w:tc>
                <w:tcPr>
                  <w:tcW w:w="1083" w:type="dxa"/>
                  <w:vMerge w:val="restart"/>
                  <w:tcBorders>
                    <w:top w:val="single" w:sz="4" w:space="0" w:color="auto"/>
                    <w:left w:val="single" w:sz="8" w:space="0" w:color="auto"/>
                    <w:bottom w:val="single" w:sz="8" w:space="0" w:color="000000"/>
                    <w:right w:val="single" w:sz="8" w:space="0" w:color="auto"/>
                  </w:tcBorders>
                  <w:shd w:val="clear" w:color="000000" w:fill="C4D79B"/>
                  <w:vAlign w:val="center"/>
                  <w:hideMark/>
                </w:tcPr>
                <w:p w14:paraId="27820F53"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w:t>
                  </w:r>
                </w:p>
              </w:tc>
              <w:tc>
                <w:tcPr>
                  <w:tcW w:w="570" w:type="dxa"/>
                  <w:vMerge w:val="restart"/>
                  <w:tcBorders>
                    <w:top w:val="single" w:sz="4" w:space="0" w:color="auto"/>
                    <w:left w:val="single" w:sz="8" w:space="0" w:color="auto"/>
                    <w:bottom w:val="single" w:sz="8" w:space="0" w:color="000000"/>
                    <w:right w:val="single" w:sz="8" w:space="0" w:color="auto"/>
                  </w:tcBorders>
                  <w:shd w:val="clear" w:color="000000" w:fill="C4D79B"/>
                  <w:vAlign w:val="center"/>
                  <w:hideMark/>
                </w:tcPr>
                <w:p w14:paraId="4392B00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MIDE, ERD, ARD, FARD.</w:t>
                  </w:r>
                </w:p>
              </w:tc>
            </w:tr>
            <w:tr w:rsidR="0094095F" w:rsidRPr="001A6AF5" w14:paraId="429D996A" w14:textId="77777777" w:rsidTr="0094095F">
              <w:trPr>
                <w:trHeight w:val="291"/>
              </w:trPr>
              <w:tc>
                <w:tcPr>
                  <w:tcW w:w="540" w:type="dxa"/>
                  <w:vMerge/>
                  <w:tcBorders>
                    <w:top w:val="nil"/>
                    <w:left w:val="single" w:sz="8" w:space="0" w:color="auto"/>
                    <w:bottom w:val="single" w:sz="8" w:space="0" w:color="000000"/>
                    <w:right w:val="single" w:sz="8" w:space="0" w:color="auto"/>
                  </w:tcBorders>
                  <w:vAlign w:val="center"/>
                  <w:hideMark/>
                </w:tcPr>
                <w:p w14:paraId="2B7EE738"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nil"/>
                    <w:left w:val="single" w:sz="8" w:space="0" w:color="auto"/>
                    <w:bottom w:val="single" w:sz="8" w:space="0" w:color="000000"/>
                    <w:right w:val="single" w:sz="8" w:space="0" w:color="auto"/>
                  </w:tcBorders>
                  <w:vAlign w:val="center"/>
                  <w:hideMark/>
                </w:tcPr>
                <w:p w14:paraId="3E79297C"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nil"/>
                    <w:left w:val="single" w:sz="8" w:space="0" w:color="auto"/>
                    <w:bottom w:val="single" w:sz="8" w:space="0" w:color="000000"/>
                    <w:right w:val="single" w:sz="8" w:space="0" w:color="auto"/>
                  </w:tcBorders>
                  <w:vAlign w:val="center"/>
                  <w:hideMark/>
                </w:tcPr>
                <w:p w14:paraId="4939413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tcBorders>
                    <w:top w:val="nil"/>
                    <w:left w:val="nil"/>
                    <w:bottom w:val="nil"/>
                    <w:right w:val="single" w:sz="8" w:space="0" w:color="auto"/>
                  </w:tcBorders>
                  <w:shd w:val="clear" w:color="000000" w:fill="C4D79B"/>
                  <w:vAlign w:val="center"/>
                  <w:hideMark/>
                </w:tcPr>
                <w:p w14:paraId="34883D57"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24</w:t>
                  </w:r>
                </w:p>
              </w:tc>
              <w:tc>
                <w:tcPr>
                  <w:tcW w:w="660" w:type="dxa"/>
                  <w:vMerge/>
                  <w:tcBorders>
                    <w:top w:val="nil"/>
                    <w:left w:val="single" w:sz="8" w:space="0" w:color="auto"/>
                    <w:bottom w:val="single" w:sz="8" w:space="0" w:color="000000"/>
                    <w:right w:val="single" w:sz="8" w:space="0" w:color="auto"/>
                  </w:tcBorders>
                  <w:vAlign w:val="center"/>
                  <w:hideMark/>
                </w:tcPr>
                <w:p w14:paraId="69A6025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nil"/>
                    <w:left w:val="single" w:sz="8" w:space="0" w:color="auto"/>
                    <w:bottom w:val="single" w:sz="8" w:space="0" w:color="000000"/>
                    <w:right w:val="single" w:sz="8" w:space="0" w:color="auto"/>
                  </w:tcBorders>
                  <w:vAlign w:val="center"/>
                  <w:hideMark/>
                </w:tcPr>
                <w:p w14:paraId="20B4348C"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tcBorders>
                    <w:top w:val="nil"/>
                    <w:left w:val="nil"/>
                    <w:bottom w:val="nil"/>
                    <w:right w:val="nil"/>
                  </w:tcBorders>
                  <w:shd w:val="clear" w:color="000000" w:fill="C4D79B"/>
                  <w:vAlign w:val="center"/>
                  <w:hideMark/>
                </w:tcPr>
                <w:p w14:paraId="3C50A525"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48</w:t>
                  </w:r>
                </w:p>
              </w:tc>
              <w:tc>
                <w:tcPr>
                  <w:tcW w:w="540" w:type="dxa"/>
                  <w:vMerge/>
                  <w:tcBorders>
                    <w:top w:val="nil"/>
                    <w:left w:val="single" w:sz="8" w:space="0" w:color="auto"/>
                    <w:bottom w:val="single" w:sz="4" w:space="0" w:color="000000"/>
                    <w:right w:val="single" w:sz="8" w:space="0" w:color="auto"/>
                  </w:tcBorders>
                  <w:vAlign w:val="center"/>
                  <w:hideMark/>
                </w:tcPr>
                <w:p w14:paraId="7CDC3E73"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000000"/>
                    <w:right w:val="single" w:sz="8" w:space="0" w:color="auto"/>
                  </w:tcBorders>
                  <w:vAlign w:val="center"/>
                  <w:hideMark/>
                </w:tcPr>
                <w:p w14:paraId="2854C2F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000000"/>
                    <w:right w:val="single" w:sz="8" w:space="0" w:color="auto"/>
                  </w:tcBorders>
                  <w:vAlign w:val="center"/>
                  <w:hideMark/>
                </w:tcPr>
                <w:p w14:paraId="56C7EA2C"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nil"/>
                    <w:left w:val="single" w:sz="8" w:space="0" w:color="auto"/>
                    <w:bottom w:val="single" w:sz="8" w:space="0" w:color="000000"/>
                    <w:right w:val="single" w:sz="8" w:space="0" w:color="auto"/>
                  </w:tcBorders>
                  <w:vAlign w:val="center"/>
                  <w:hideMark/>
                </w:tcPr>
                <w:p w14:paraId="4E6F8A87"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nil"/>
                    <w:left w:val="single" w:sz="8" w:space="0" w:color="auto"/>
                    <w:bottom w:val="single" w:sz="8" w:space="0" w:color="000000"/>
                    <w:right w:val="single" w:sz="8" w:space="0" w:color="auto"/>
                  </w:tcBorders>
                  <w:vAlign w:val="center"/>
                  <w:hideMark/>
                </w:tcPr>
                <w:p w14:paraId="28223024"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r w:rsidR="0094095F" w:rsidRPr="001A6AF5" w14:paraId="00002C4C" w14:textId="77777777" w:rsidTr="0094095F">
              <w:trPr>
                <w:trHeight w:val="304"/>
              </w:trPr>
              <w:tc>
                <w:tcPr>
                  <w:tcW w:w="540" w:type="dxa"/>
                  <w:vMerge/>
                  <w:tcBorders>
                    <w:top w:val="nil"/>
                    <w:left w:val="single" w:sz="8" w:space="0" w:color="auto"/>
                    <w:bottom w:val="single" w:sz="8" w:space="0" w:color="000000"/>
                    <w:right w:val="single" w:sz="8" w:space="0" w:color="auto"/>
                  </w:tcBorders>
                  <w:vAlign w:val="center"/>
                  <w:hideMark/>
                </w:tcPr>
                <w:p w14:paraId="33134429" w14:textId="77777777" w:rsidR="0094095F" w:rsidRPr="001A6AF5" w:rsidRDefault="0094095F" w:rsidP="0094095F">
                  <w:pPr>
                    <w:spacing w:after="0" w:line="240" w:lineRule="auto"/>
                    <w:rPr>
                      <w:rFonts w:ascii="Times New Roman" w:eastAsia="Times New Roman" w:hAnsi="Times New Roman" w:cs="Times New Roman"/>
                      <w:b/>
                      <w:bCs/>
                      <w:color w:val="000000"/>
                      <w:sz w:val="20"/>
                      <w:szCs w:val="20"/>
                    </w:rPr>
                  </w:pPr>
                </w:p>
              </w:tc>
              <w:tc>
                <w:tcPr>
                  <w:tcW w:w="1345" w:type="dxa"/>
                  <w:vMerge/>
                  <w:tcBorders>
                    <w:top w:val="nil"/>
                    <w:left w:val="single" w:sz="8" w:space="0" w:color="auto"/>
                    <w:bottom w:val="single" w:sz="8" w:space="0" w:color="000000"/>
                    <w:right w:val="single" w:sz="8" w:space="0" w:color="auto"/>
                  </w:tcBorders>
                  <w:vAlign w:val="center"/>
                  <w:hideMark/>
                </w:tcPr>
                <w:p w14:paraId="052AABC5"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305" w:type="dxa"/>
                  <w:vMerge/>
                  <w:tcBorders>
                    <w:top w:val="nil"/>
                    <w:left w:val="single" w:sz="8" w:space="0" w:color="auto"/>
                    <w:bottom w:val="single" w:sz="8" w:space="0" w:color="000000"/>
                    <w:right w:val="single" w:sz="8" w:space="0" w:color="auto"/>
                  </w:tcBorders>
                  <w:vAlign w:val="center"/>
                  <w:hideMark/>
                </w:tcPr>
                <w:p w14:paraId="510C53FF"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612" w:type="dxa"/>
                  <w:tcBorders>
                    <w:top w:val="nil"/>
                    <w:left w:val="nil"/>
                    <w:bottom w:val="single" w:sz="8" w:space="0" w:color="auto"/>
                    <w:right w:val="single" w:sz="8" w:space="0" w:color="auto"/>
                  </w:tcBorders>
                  <w:shd w:val="clear" w:color="000000" w:fill="C4D79B"/>
                  <w:vAlign w:val="center"/>
                  <w:hideMark/>
                </w:tcPr>
                <w:p w14:paraId="60FF36A6"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w:t>
                  </w:r>
                </w:p>
              </w:tc>
              <w:tc>
                <w:tcPr>
                  <w:tcW w:w="660" w:type="dxa"/>
                  <w:vMerge/>
                  <w:tcBorders>
                    <w:top w:val="nil"/>
                    <w:left w:val="single" w:sz="8" w:space="0" w:color="auto"/>
                    <w:bottom w:val="single" w:sz="8" w:space="0" w:color="000000"/>
                    <w:right w:val="single" w:sz="8" w:space="0" w:color="auto"/>
                  </w:tcBorders>
                  <w:vAlign w:val="center"/>
                  <w:hideMark/>
                </w:tcPr>
                <w:p w14:paraId="39E0766A"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860" w:type="dxa"/>
                  <w:vMerge/>
                  <w:tcBorders>
                    <w:top w:val="nil"/>
                    <w:left w:val="single" w:sz="8" w:space="0" w:color="auto"/>
                    <w:bottom w:val="single" w:sz="8" w:space="0" w:color="000000"/>
                    <w:right w:val="single" w:sz="8" w:space="0" w:color="auto"/>
                  </w:tcBorders>
                  <w:vAlign w:val="center"/>
                  <w:hideMark/>
                </w:tcPr>
                <w:p w14:paraId="732BA0DD"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80" w:type="dxa"/>
                  <w:tcBorders>
                    <w:top w:val="nil"/>
                    <w:left w:val="nil"/>
                    <w:bottom w:val="single" w:sz="8" w:space="0" w:color="auto"/>
                    <w:right w:val="nil"/>
                  </w:tcBorders>
                  <w:shd w:val="clear" w:color="000000" w:fill="C4D79B"/>
                  <w:vAlign w:val="center"/>
                  <w:hideMark/>
                </w:tcPr>
                <w:p w14:paraId="6BC72EC0" w14:textId="77777777" w:rsidR="0094095F" w:rsidRPr="001A6AF5" w:rsidRDefault="0094095F" w:rsidP="0094095F">
                  <w:pPr>
                    <w:spacing w:after="0" w:line="240" w:lineRule="auto"/>
                    <w:jc w:val="center"/>
                    <w:rPr>
                      <w:rFonts w:ascii="Times New Roman" w:eastAsia="Times New Roman" w:hAnsi="Times New Roman" w:cs="Times New Roman"/>
                      <w:color w:val="000000"/>
                      <w:sz w:val="16"/>
                      <w:szCs w:val="16"/>
                    </w:rPr>
                  </w:pPr>
                  <w:r w:rsidRPr="001A6AF5">
                    <w:rPr>
                      <w:rFonts w:ascii="Times New Roman" w:eastAsia="Times New Roman" w:hAnsi="Times New Roman" w:cs="Times New Roman"/>
                      <w:color w:val="000000"/>
                      <w:sz w:val="16"/>
                      <w:szCs w:val="16"/>
                    </w:rPr>
                    <w:t> </w:t>
                  </w:r>
                </w:p>
              </w:tc>
              <w:tc>
                <w:tcPr>
                  <w:tcW w:w="540" w:type="dxa"/>
                  <w:vMerge/>
                  <w:tcBorders>
                    <w:top w:val="nil"/>
                    <w:left w:val="single" w:sz="8" w:space="0" w:color="auto"/>
                    <w:bottom w:val="single" w:sz="4" w:space="0" w:color="000000"/>
                    <w:right w:val="single" w:sz="8" w:space="0" w:color="auto"/>
                  </w:tcBorders>
                  <w:vAlign w:val="center"/>
                  <w:hideMark/>
                </w:tcPr>
                <w:p w14:paraId="53596E51"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000000"/>
                    <w:right w:val="single" w:sz="8" w:space="0" w:color="auto"/>
                  </w:tcBorders>
                  <w:vAlign w:val="center"/>
                  <w:hideMark/>
                </w:tcPr>
                <w:p w14:paraId="28E9E8ED"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40" w:type="dxa"/>
                  <w:vMerge/>
                  <w:tcBorders>
                    <w:top w:val="single" w:sz="8" w:space="0" w:color="auto"/>
                    <w:left w:val="single" w:sz="8" w:space="0" w:color="auto"/>
                    <w:bottom w:val="single" w:sz="4" w:space="0" w:color="000000"/>
                    <w:right w:val="single" w:sz="8" w:space="0" w:color="auto"/>
                  </w:tcBorders>
                  <w:vAlign w:val="center"/>
                  <w:hideMark/>
                </w:tcPr>
                <w:p w14:paraId="30999B39"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1083" w:type="dxa"/>
                  <w:vMerge/>
                  <w:tcBorders>
                    <w:top w:val="nil"/>
                    <w:left w:val="single" w:sz="8" w:space="0" w:color="auto"/>
                    <w:bottom w:val="single" w:sz="8" w:space="0" w:color="000000"/>
                    <w:right w:val="single" w:sz="8" w:space="0" w:color="auto"/>
                  </w:tcBorders>
                  <w:vAlign w:val="center"/>
                  <w:hideMark/>
                </w:tcPr>
                <w:p w14:paraId="0FE4AC5B"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c>
                <w:tcPr>
                  <w:tcW w:w="570" w:type="dxa"/>
                  <w:vMerge/>
                  <w:tcBorders>
                    <w:top w:val="nil"/>
                    <w:left w:val="single" w:sz="8" w:space="0" w:color="auto"/>
                    <w:bottom w:val="single" w:sz="8" w:space="0" w:color="000000"/>
                    <w:right w:val="single" w:sz="8" w:space="0" w:color="auto"/>
                  </w:tcBorders>
                  <w:vAlign w:val="center"/>
                  <w:hideMark/>
                </w:tcPr>
                <w:p w14:paraId="52B4DFF2" w14:textId="77777777" w:rsidR="0094095F" w:rsidRPr="001A6AF5" w:rsidRDefault="0094095F" w:rsidP="0094095F">
                  <w:pPr>
                    <w:spacing w:after="0" w:line="240" w:lineRule="auto"/>
                    <w:rPr>
                      <w:rFonts w:ascii="Times New Roman" w:eastAsia="Times New Roman" w:hAnsi="Times New Roman" w:cs="Times New Roman"/>
                      <w:color w:val="000000"/>
                      <w:sz w:val="16"/>
                      <w:szCs w:val="16"/>
                    </w:rPr>
                  </w:pPr>
                </w:p>
              </w:tc>
            </w:tr>
          </w:tbl>
          <w:p w14:paraId="21B009DF" w14:textId="77777777" w:rsidR="0094095F" w:rsidRPr="0018680E" w:rsidRDefault="0094095F" w:rsidP="0094095F">
            <w:pPr>
              <w:spacing w:after="0" w:line="480" w:lineRule="auto"/>
              <w:rPr>
                <w:rFonts w:ascii="Times New Roman" w:hAnsi="Times New Roman" w:cs="Times New Roman"/>
                <w:sz w:val="24"/>
                <w:szCs w:val="24"/>
                <w:lang w:val="es-ES"/>
              </w:rPr>
            </w:pPr>
          </w:p>
          <w:p w14:paraId="79777492" w14:textId="77777777" w:rsidR="0094095F" w:rsidRDefault="0094095F" w:rsidP="0094095F">
            <w:pPr>
              <w:ind w:left="-720"/>
            </w:pPr>
          </w:p>
          <w:p w14:paraId="68ACFCAB" w14:textId="77777777" w:rsidR="0094095F" w:rsidRPr="00070CBD" w:rsidRDefault="0094095F" w:rsidP="00070CBD">
            <w:pPr>
              <w:spacing w:after="0" w:line="480" w:lineRule="auto"/>
              <w:rPr>
                <w:rFonts w:ascii="Times New Roman" w:eastAsia="Times New Roman" w:hAnsi="Times New Roman" w:cs="Times New Roman"/>
                <w:b/>
                <w:bCs/>
                <w:sz w:val="24"/>
                <w:szCs w:val="24"/>
              </w:rPr>
            </w:pPr>
          </w:p>
        </w:tc>
        <w:tc>
          <w:tcPr>
            <w:tcW w:w="2356" w:type="dxa"/>
            <w:tcBorders>
              <w:top w:val="nil"/>
              <w:left w:val="nil"/>
              <w:bottom w:val="nil"/>
              <w:right w:val="nil"/>
            </w:tcBorders>
            <w:shd w:val="clear" w:color="auto" w:fill="auto"/>
            <w:noWrap/>
            <w:vAlign w:val="bottom"/>
            <w:hideMark/>
          </w:tcPr>
          <w:p w14:paraId="4F6614A5" w14:textId="77777777" w:rsidR="00732CB1" w:rsidRPr="00070CBD" w:rsidRDefault="00732CB1" w:rsidP="00070CBD">
            <w:pPr>
              <w:spacing w:after="0" w:line="480" w:lineRule="auto"/>
              <w:rPr>
                <w:rFonts w:ascii="Times New Roman" w:eastAsia="Times New Roman" w:hAnsi="Times New Roman" w:cs="Times New Roman"/>
                <w:b/>
                <w:sz w:val="24"/>
                <w:szCs w:val="24"/>
              </w:rPr>
            </w:pPr>
          </w:p>
        </w:tc>
        <w:tc>
          <w:tcPr>
            <w:tcW w:w="146" w:type="dxa"/>
            <w:tcBorders>
              <w:top w:val="nil"/>
              <w:left w:val="nil"/>
              <w:bottom w:val="nil"/>
              <w:right w:val="nil"/>
            </w:tcBorders>
          </w:tcPr>
          <w:p w14:paraId="6E26709E" w14:textId="77777777" w:rsidR="00732CB1" w:rsidRPr="00070CBD" w:rsidRDefault="00732CB1" w:rsidP="00070CBD">
            <w:pPr>
              <w:spacing w:after="0" w:line="480" w:lineRule="auto"/>
              <w:rPr>
                <w:rFonts w:ascii="Times New Roman" w:eastAsia="Times New Roman" w:hAnsi="Times New Roman" w:cs="Times New Roman"/>
                <w:b/>
                <w:sz w:val="24"/>
                <w:szCs w:val="24"/>
              </w:rPr>
            </w:pPr>
          </w:p>
        </w:tc>
        <w:tc>
          <w:tcPr>
            <w:tcW w:w="756" w:type="dxa"/>
            <w:tcBorders>
              <w:top w:val="nil"/>
              <w:left w:val="nil"/>
              <w:bottom w:val="nil"/>
              <w:right w:val="nil"/>
            </w:tcBorders>
            <w:shd w:val="clear" w:color="auto" w:fill="auto"/>
            <w:noWrap/>
            <w:vAlign w:val="bottom"/>
            <w:hideMark/>
          </w:tcPr>
          <w:p w14:paraId="1A32E6B2" w14:textId="2DFA15E3" w:rsidR="00732CB1" w:rsidRPr="00070CBD" w:rsidRDefault="00732CB1" w:rsidP="00070CBD">
            <w:pPr>
              <w:spacing w:after="0" w:line="480" w:lineRule="auto"/>
              <w:rPr>
                <w:rFonts w:ascii="Times New Roman" w:eastAsia="Times New Roman" w:hAnsi="Times New Roman" w:cs="Times New Roman"/>
                <w:b/>
                <w:sz w:val="24"/>
                <w:szCs w:val="24"/>
              </w:rPr>
            </w:pPr>
          </w:p>
        </w:tc>
        <w:tc>
          <w:tcPr>
            <w:tcW w:w="856" w:type="dxa"/>
            <w:tcBorders>
              <w:top w:val="nil"/>
              <w:left w:val="nil"/>
              <w:bottom w:val="nil"/>
              <w:right w:val="nil"/>
            </w:tcBorders>
            <w:shd w:val="clear" w:color="auto" w:fill="auto"/>
            <w:noWrap/>
            <w:vAlign w:val="bottom"/>
            <w:hideMark/>
          </w:tcPr>
          <w:p w14:paraId="2DC8EB98" w14:textId="77777777" w:rsidR="00732CB1" w:rsidRPr="00070CBD" w:rsidRDefault="00732CB1" w:rsidP="00070CBD">
            <w:pPr>
              <w:spacing w:after="0" w:line="480" w:lineRule="auto"/>
              <w:rPr>
                <w:rFonts w:ascii="Times New Roman" w:eastAsia="Times New Roman" w:hAnsi="Times New Roman" w:cs="Times New Roman"/>
                <w:b/>
                <w:sz w:val="24"/>
                <w:szCs w:val="24"/>
              </w:rPr>
            </w:pPr>
          </w:p>
        </w:tc>
        <w:tc>
          <w:tcPr>
            <w:tcW w:w="876" w:type="dxa"/>
            <w:tcBorders>
              <w:top w:val="nil"/>
              <w:left w:val="nil"/>
              <w:bottom w:val="nil"/>
              <w:right w:val="nil"/>
            </w:tcBorders>
            <w:shd w:val="clear" w:color="auto" w:fill="auto"/>
            <w:noWrap/>
            <w:vAlign w:val="bottom"/>
            <w:hideMark/>
          </w:tcPr>
          <w:p w14:paraId="1002F126" w14:textId="77777777" w:rsidR="00732CB1" w:rsidRPr="00070CBD" w:rsidRDefault="00732CB1" w:rsidP="00070CBD">
            <w:pPr>
              <w:spacing w:after="0" w:line="480" w:lineRule="auto"/>
              <w:rPr>
                <w:rFonts w:ascii="Times New Roman" w:eastAsia="Times New Roman" w:hAnsi="Times New Roman" w:cs="Times New Roman"/>
                <w:b/>
                <w:sz w:val="24"/>
                <w:szCs w:val="24"/>
              </w:rPr>
            </w:pPr>
          </w:p>
        </w:tc>
        <w:tc>
          <w:tcPr>
            <w:tcW w:w="1152" w:type="dxa"/>
            <w:tcBorders>
              <w:top w:val="nil"/>
              <w:left w:val="nil"/>
              <w:bottom w:val="nil"/>
              <w:right w:val="nil"/>
            </w:tcBorders>
            <w:shd w:val="clear" w:color="auto" w:fill="auto"/>
            <w:noWrap/>
            <w:vAlign w:val="bottom"/>
            <w:hideMark/>
          </w:tcPr>
          <w:p w14:paraId="5BEA0ADB" w14:textId="77777777" w:rsidR="00732CB1" w:rsidRPr="00070CBD" w:rsidRDefault="00732CB1" w:rsidP="00070CBD">
            <w:pPr>
              <w:spacing w:after="0" w:line="480" w:lineRule="auto"/>
              <w:rPr>
                <w:rFonts w:ascii="Times New Roman" w:eastAsia="Times New Roman" w:hAnsi="Times New Roman" w:cs="Times New Roman"/>
                <w:b/>
                <w:sz w:val="24"/>
                <w:szCs w:val="24"/>
              </w:rPr>
            </w:pPr>
          </w:p>
        </w:tc>
      </w:tr>
    </w:tbl>
    <w:p w14:paraId="2E529B8B" w14:textId="77777777" w:rsidR="00BB1493" w:rsidRPr="0018680E" w:rsidRDefault="00BB1493" w:rsidP="00070CBD">
      <w:pPr>
        <w:spacing w:after="0" w:line="480" w:lineRule="auto"/>
        <w:rPr>
          <w:rFonts w:ascii="Times New Roman" w:hAnsi="Times New Roman" w:cs="Times New Roman"/>
          <w:sz w:val="24"/>
          <w:szCs w:val="24"/>
          <w:lang w:val="es-ES"/>
        </w:rPr>
      </w:pPr>
    </w:p>
    <w:sectPr w:rsidR="00BB1493" w:rsidRPr="0018680E" w:rsidSect="004B126F">
      <w:footerReference w:type="default" r:id="rId275"/>
      <w:pgSz w:w="12240" w:h="15840"/>
      <w:pgMar w:top="1440" w:right="2160" w:bottom="1440" w:left="21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1BC321" w14:textId="77777777" w:rsidR="00D31A19" w:rsidRDefault="00D31A19" w:rsidP="00BB1493">
      <w:pPr>
        <w:spacing w:after="0" w:line="240" w:lineRule="auto"/>
      </w:pPr>
      <w:r>
        <w:separator/>
      </w:r>
    </w:p>
  </w:endnote>
  <w:endnote w:type="continuationSeparator" w:id="0">
    <w:p w14:paraId="08B3633E" w14:textId="77777777" w:rsidR="00D31A19" w:rsidRDefault="00D31A19" w:rsidP="00BB14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Lato-Regular">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Droid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8903549"/>
      <w:docPartObj>
        <w:docPartGallery w:val="Page Numbers (Bottom of Page)"/>
        <w:docPartUnique/>
      </w:docPartObj>
    </w:sdtPr>
    <w:sdtContent>
      <w:p w14:paraId="1071385A" w14:textId="77777777" w:rsidR="00D31A19" w:rsidRDefault="00D31A19">
        <w:pPr>
          <w:pStyle w:val="Piedepgina"/>
          <w:jc w:val="right"/>
        </w:pPr>
        <w:r>
          <w:fldChar w:fldCharType="begin"/>
        </w:r>
        <w:r>
          <w:instrText>PAGE   \* MERGEFORMAT</w:instrText>
        </w:r>
        <w:r>
          <w:fldChar w:fldCharType="separate"/>
        </w:r>
        <w:r w:rsidR="00AA7EB0" w:rsidRPr="00AA7EB0">
          <w:rPr>
            <w:noProof/>
            <w:lang w:val="es-ES"/>
          </w:rPr>
          <w:t>15</w:t>
        </w:r>
        <w:r>
          <w:fldChar w:fldCharType="end"/>
        </w:r>
      </w:p>
    </w:sdtContent>
  </w:sdt>
  <w:p w14:paraId="628B8B2B" w14:textId="77777777" w:rsidR="00D31A19" w:rsidRDefault="00D31A1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607662" w14:textId="77777777" w:rsidR="00D31A19" w:rsidRDefault="00D31A19" w:rsidP="00BB1493">
      <w:pPr>
        <w:spacing w:after="0" w:line="240" w:lineRule="auto"/>
      </w:pPr>
      <w:r>
        <w:separator/>
      </w:r>
    </w:p>
  </w:footnote>
  <w:footnote w:type="continuationSeparator" w:id="0">
    <w:p w14:paraId="68FEAF57" w14:textId="77777777" w:rsidR="00D31A19" w:rsidRDefault="00D31A19" w:rsidP="00BB14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15FD9"/>
    <w:multiLevelType w:val="hybridMultilevel"/>
    <w:tmpl w:val="56185CBE"/>
    <w:lvl w:ilvl="0" w:tplc="55168000">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
    <w:nsid w:val="006130C7"/>
    <w:multiLevelType w:val="hybridMultilevel"/>
    <w:tmpl w:val="EB305782"/>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2">
    <w:nsid w:val="014B361C"/>
    <w:multiLevelType w:val="hybridMultilevel"/>
    <w:tmpl w:val="3C7A9BC8"/>
    <w:lvl w:ilvl="0" w:tplc="0C0A0009">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nsid w:val="02565866"/>
    <w:multiLevelType w:val="hybridMultilevel"/>
    <w:tmpl w:val="15024F8A"/>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4">
    <w:nsid w:val="039E6B16"/>
    <w:multiLevelType w:val="hybridMultilevel"/>
    <w:tmpl w:val="6C00C604"/>
    <w:lvl w:ilvl="0" w:tplc="0194FD9C">
      <w:start w:val="1"/>
      <w:numFmt w:val="bullet"/>
      <w:lvlText w:val=""/>
      <w:lvlJc w:val="left"/>
      <w:pPr>
        <w:ind w:left="1004" w:hanging="360"/>
      </w:pPr>
      <w:rPr>
        <w:rFonts w:ascii="Symbol" w:hAnsi="Symbol"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
    <w:nsid w:val="05F40597"/>
    <w:multiLevelType w:val="hybridMultilevel"/>
    <w:tmpl w:val="1F0086D0"/>
    <w:lvl w:ilvl="0" w:tplc="0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6">
    <w:nsid w:val="088B6B3A"/>
    <w:multiLevelType w:val="hybridMultilevel"/>
    <w:tmpl w:val="8AFA0712"/>
    <w:lvl w:ilvl="0" w:tplc="BEFECDF8">
      <w:start w:val="1"/>
      <w:numFmt w:val="bullet"/>
      <w:lvlText w:val=""/>
      <w:lvlJc w:val="left"/>
      <w:pPr>
        <w:ind w:left="644" w:hanging="360"/>
      </w:pPr>
      <w:rPr>
        <w:rFonts w:ascii="Wingdings" w:hAnsi="Wingdings" w:hint="default"/>
        <w:b/>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7">
    <w:nsid w:val="08E27D83"/>
    <w:multiLevelType w:val="hybridMultilevel"/>
    <w:tmpl w:val="DDC8FF1E"/>
    <w:lvl w:ilvl="0" w:tplc="D0F028F6">
      <w:start w:val="1"/>
      <w:numFmt w:val="lowerRoman"/>
      <w:lvlText w:val="%1."/>
      <w:lvlJc w:val="left"/>
      <w:pPr>
        <w:ind w:left="1380" w:hanging="720"/>
      </w:pPr>
      <w:rPr>
        <w:rFonts w:hint="default"/>
      </w:rPr>
    </w:lvl>
    <w:lvl w:ilvl="1" w:tplc="D2220D20">
      <w:start w:val="1"/>
      <w:numFmt w:val="lowerLetter"/>
      <w:lvlText w:val="%2)"/>
      <w:lvlJc w:val="left"/>
      <w:pPr>
        <w:ind w:left="1740" w:hanging="360"/>
      </w:pPr>
      <w:rPr>
        <w:rFonts w:hint="default"/>
      </w:rPr>
    </w:lvl>
    <w:lvl w:ilvl="2" w:tplc="1C0A001B" w:tentative="1">
      <w:start w:val="1"/>
      <w:numFmt w:val="lowerRoman"/>
      <w:lvlText w:val="%3."/>
      <w:lvlJc w:val="right"/>
      <w:pPr>
        <w:ind w:left="2460" w:hanging="180"/>
      </w:pPr>
    </w:lvl>
    <w:lvl w:ilvl="3" w:tplc="1C0A000F" w:tentative="1">
      <w:start w:val="1"/>
      <w:numFmt w:val="decimal"/>
      <w:lvlText w:val="%4."/>
      <w:lvlJc w:val="left"/>
      <w:pPr>
        <w:ind w:left="3180" w:hanging="360"/>
      </w:pPr>
    </w:lvl>
    <w:lvl w:ilvl="4" w:tplc="1C0A0019" w:tentative="1">
      <w:start w:val="1"/>
      <w:numFmt w:val="lowerLetter"/>
      <w:lvlText w:val="%5."/>
      <w:lvlJc w:val="left"/>
      <w:pPr>
        <w:ind w:left="3900" w:hanging="360"/>
      </w:pPr>
    </w:lvl>
    <w:lvl w:ilvl="5" w:tplc="1C0A001B" w:tentative="1">
      <w:start w:val="1"/>
      <w:numFmt w:val="lowerRoman"/>
      <w:lvlText w:val="%6."/>
      <w:lvlJc w:val="right"/>
      <w:pPr>
        <w:ind w:left="4620" w:hanging="180"/>
      </w:pPr>
    </w:lvl>
    <w:lvl w:ilvl="6" w:tplc="1C0A000F" w:tentative="1">
      <w:start w:val="1"/>
      <w:numFmt w:val="decimal"/>
      <w:lvlText w:val="%7."/>
      <w:lvlJc w:val="left"/>
      <w:pPr>
        <w:ind w:left="5340" w:hanging="360"/>
      </w:pPr>
    </w:lvl>
    <w:lvl w:ilvl="7" w:tplc="1C0A0019" w:tentative="1">
      <w:start w:val="1"/>
      <w:numFmt w:val="lowerLetter"/>
      <w:lvlText w:val="%8."/>
      <w:lvlJc w:val="left"/>
      <w:pPr>
        <w:ind w:left="6060" w:hanging="360"/>
      </w:pPr>
    </w:lvl>
    <w:lvl w:ilvl="8" w:tplc="1C0A001B" w:tentative="1">
      <w:start w:val="1"/>
      <w:numFmt w:val="lowerRoman"/>
      <w:lvlText w:val="%9."/>
      <w:lvlJc w:val="right"/>
      <w:pPr>
        <w:ind w:left="6780" w:hanging="180"/>
      </w:pPr>
    </w:lvl>
  </w:abstractNum>
  <w:abstractNum w:abstractNumId="8">
    <w:nsid w:val="08F55902"/>
    <w:multiLevelType w:val="hybridMultilevel"/>
    <w:tmpl w:val="DD78CD6A"/>
    <w:lvl w:ilvl="0" w:tplc="1C0A000D">
      <w:start w:val="1"/>
      <w:numFmt w:val="bullet"/>
      <w:lvlText w:val=""/>
      <w:lvlJc w:val="left"/>
      <w:pPr>
        <w:ind w:left="644" w:hanging="360"/>
      </w:pPr>
      <w:rPr>
        <w:rFonts w:ascii="Wingdings" w:hAnsi="Wingdings" w:hint="default"/>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9">
    <w:nsid w:val="095236A4"/>
    <w:multiLevelType w:val="hybridMultilevel"/>
    <w:tmpl w:val="029EE1D6"/>
    <w:lvl w:ilvl="0" w:tplc="0C0A0009">
      <w:start w:val="1"/>
      <w:numFmt w:val="bullet"/>
      <w:lvlText w:val=""/>
      <w:lvlJc w:val="left"/>
      <w:pPr>
        <w:ind w:left="1004" w:hanging="360"/>
      </w:pPr>
      <w:rPr>
        <w:rFonts w:ascii="Wingdings" w:hAnsi="Wingdings" w:hint="default"/>
      </w:rPr>
    </w:lvl>
    <w:lvl w:ilvl="1" w:tplc="5FD26DA0">
      <w:start w:val="1"/>
      <w:numFmt w:val="bullet"/>
      <w:lvlText w:val="o"/>
      <w:lvlJc w:val="left"/>
      <w:pPr>
        <w:ind w:left="1724" w:hanging="360"/>
      </w:pPr>
      <w:rPr>
        <w:rFonts w:ascii="Courier New" w:hAnsi="Courier New" w:cs="Courier New" w:hint="default"/>
        <w:b/>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0">
    <w:nsid w:val="095E0DC9"/>
    <w:multiLevelType w:val="hybridMultilevel"/>
    <w:tmpl w:val="001EBC30"/>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1">
    <w:nsid w:val="09B17D25"/>
    <w:multiLevelType w:val="hybridMultilevel"/>
    <w:tmpl w:val="90661C2A"/>
    <w:lvl w:ilvl="0" w:tplc="1C0A000B">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2">
    <w:nsid w:val="0A5062A0"/>
    <w:multiLevelType w:val="hybridMultilevel"/>
    <w:tmpl w:val="9B5E0058"/>
    <w:lvl w:ilvl="0" w:tplc="1C0A0009">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3">
    <w:nsid w:val="0AC42EC7"/>
    <w:multiLevelType w:val="hybridMultilevel"/>
    <w:tmpl w:val="C380ACA4"/>
    <w:lvl w:ilvl="0" w:tplc="86AACEFC">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4">
    <w:nsid w:val="0C8B6505"/>
    <w:multiLevelType w:val="hybridMultilevel"/>
    <w:tmpl w:val="714E2D8C"/>
    <w:lvl w:ilvl="0" w:tplc="1C0A000B">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5">
    <w:nsid w:val="0E061D53"/>
    <w:multiLevelType w:val="hybridMultilevel"/>
    <w:tmpl w:val="6C28A358"/>
    <w:lvl w:ilvl="0" w:tplc="1C0A000B">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6">
    <w:nsid w:val="0E905A96"/>
    <w:multiLevelType w:val="hybridMultilevel"/>
    <w:tmpl w:val="E65272FE"/>
    <w:lvl w:ilvl="0" w:tplc="B9AC8DD2">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7">
    <w:nsid w:val="0F514354"/>
    <w:multiLevelType w:val="hybridMultilevel"/>
    <w:tmpl w:val="6DB2BD82"/>
    <w:lvl w:ilvl="0" w:tplc="1C0A0009">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8">
    <w:nsid w:val="0FEE408A"/>
    <w:multiLevelType w:val="hybridMultilevel"/>
    <w:tmpl w:val="947497BC"/>
    <w:lvl w:ilvl="0" w:tplc="ADA29028">
      <w:start w:val="1"/>
      <w:numFmt w:val="lowerLetter"/>
      <w:lvlText w:val="%1)"/>
      <w:lvlJc w:val="left"/>
      <w:pPr>
        <w:ind w:left="1004" w:hanging="360"/>
      </w:pPr>
      <w:rPr>
        <w:b/>
      </w:rPr>
    </w:lvl>
    <w:lvl w:ilvl="1" w:tplc="1C0A0019" w:tentative="1">
      <w:start w:val="1"/>
      <w:numFmt w:val="lowerLetter"/>
      <w:lvlText w:val="%2."/>
      <w:lvlJc w:val="left"/>
      <w:pPr>
        <w:ind w:left="1724" w:hanging="360"/>
      </w:pPr>
    </w:lvl>
    <w:lvl w:ilvl="2" w:tplc="1C0A001B" w:tentative="1">
      <w:start w:val="1"/>
      <w:numFmt w:val="lowerRoman"/>
      <w:lvlText w:val="%3."/>
      <w:lvlJc w:val="right"/>
      <w:pPr>
        <w:ind w:left="2444" w:hanging="180"/>
      </w:pPr>
    </w:lvl>
    <w:lvl w:ilvl="3" w:tplc="1C0A000F" w:tentative="1">
      <w:start w:val="1"/>
      <w:numFmt w:val="decimal"/>
      <w:lvlText w:val="%4."/>
      <w:lvlJc w:val="left"/>
      <w:pPr>
        <w:ind w:left="3164" w:hanging="360"/>
      </w:pPr>
    </w:lvl>
    <w:lvl w:ilvl="4" w:tplc="1C0A0019" w:tentative="1">
      <w:start w:val="1"/>
      <w:numFmt w:val="lowerLetter"/>
      <w:lvlText w:val="%5."/>
      <w:lvlJc w:val="left"/>
      <w:pPr>
        <w:ind w:left="3884" w:hanging="360"/>
      </w:pPr>
    </w:lvl>
    <w:lvl w:ilvl="5" w:tplc="1C0A001B" w:tentative="1">
      <w:start w:val="1"/>
      <w:numFmt w:val="lowerRoman"/>
      <w:lvlText w:val="%6."/>
      <w:lvlJc w:val="right"/>
      <w:pPr>
        <w:ind w:left="4604" w:hanging="180"/>
      </w:pPr>
    </w:lvl>
    <w:lvl w:ilvl="6" w:tplc="1C0A000F" w:tentative="1">
      <w:start w:val="1"/>
      <w:numFmt w:val="decimal"/>
      <w:lvlText w:val="%7."/>
      <w:lvlJc w:val="left"/>
      <w:pPr>
        <w:ind w:left="5324" w:hanging="360"/>
      </w:pPr>
    </w:lvl>
    <w:lvl w:ilvl="7" w:tplc="1C0A0019" w:tentative="1">
      <w:start w:val="1"/>
      <w:numFmt w:val="lowerLetter"/>
      <w:lvlText w:val="%8."/>
      <w:lvlJc w:val="left"/>
      <w:pPr>
        <w:ind w:left="6044" w:hanging="360"/>
      </w:pPr>
    </w:lvl>
    <w:lvl w:ilvl="8" w:tplc="1C0A001B" w:tentative="1">
      <w:start w:val="1"/>
      <w:numFmt w:val="lowerRoman"/>
      <w:lvlText w:val="%9."/>
      <w:lvlJc w:val="right"/>
      <w:pPr>
        <w:ind w:left="6764" w:hanging="180"/>
      </w:pPr>
    </w:lvl>
  </w:abstractNum>
  <w:abstractNum w:abstractNumId="19">
    <w:nsid w:val="111C0B18"/>
    <w:multiLevelType w:val="hybridMultilevel"/>
    <w:tmpl w:val="B6A43894"/>
    <w:lvl w:ilvl="0" w:tplc="1C0A000D">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20">
    <w:nsid w:val="112A3B9C"/>
    <w:multiLevelType w:val="hybridMultilevel"/>
    <w:tmpl w:val="22268860"/>
    <w:lvl w:ilvl="0" w:tplc="A0F42D10">
      <w:start w:val="1"/>
      <w:numFmt w:val="bullet"/>
      <w:lvlText w:val=""/>
      <w:lvlJc w:val="left"/>
      <w:pPr>
        <w:ind w:left="644" w:hanging="360"/>
      </w:pPr>
      <w:rPr>
        <w:rFonts w:ascii="Symbol" w:eastAsiaTheme="minorEastAsia" w:hAnsi="Symbol" w:cstheme="minorBidi" w:hint="default"/>
        <w:b/>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21">
    <w:nsid w:val="13500966"/>
    <w:multiLevelType w:val="hybridMultilevel"/>
    <w:tmpl w:val="82EAAEDE"/>
    <w:lvl w:ilvl="0" w:tplc="1C0A0011">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2">
    <w:nsid w:val="138B5DE0"/>
    <w:multiLevelType w:val="hybridMultilevel"/>
    <w:tmpl w:val="236C68E6"/>
    <w:lvl w:ilvl="0" w:tplc="0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23">
    <w:nsid w:val="13C9372D"/>
    <w:multiLevelType w:val="hybridMultilevel"/>
    <w:tmpl w:val="796C8750"/>
    <w:lvl w:ilvl="0" w:tplc="692AFCB0">
      <w:start w:val="1"/>
      <w:numFmt w:val="bullet"/>
      <w:lvlText w:val=""/>
      <w:lvlJc w:val="left"/>
      <w:pPr>
        <w:ind w:left="720" w:hanging="360"/>
      </w:pPr>
      <w:rPr>
        <w:rFonts w:ascii="Symbol" w:eastAsia="Calibri" w:hAnsi="Symbol"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nsid w:val="13DB68CB"/>
    <w:multiLevelType w:val="hybridMultilevel"/>
    <w:tmpl w:val="0A4EA2E2"/>
    <w:lvl w:ilvl="0" w:tplc="1C0A000B">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25">
    <w:nsid w:val="145826B2"/>
    <w:multiLevelType w:val="hybridMultilevel"/>
    <w:tmpl w:val="D104447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151D3D88"/>
    <w:multiLevelType w:val="hybridMultilevel"/>
    <w:tmpl w:val="7EE46EB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nsid w:val="15A47A6F"/>
    <w:multiLevelType w:val="hybridMultilevel"/>
    <w:tmpl w:val="856AD0EA"/>
    <w:lvl w:ilvl="0" w:tplc="1C0A0005">
      <w:start w:val="1"/>
      <w:numFmt w:val="bullet"/>
      <w:lvlText w:val=""/>
      <w:lvlJc w:val="left"/>
      <w:pPr>
        <w:ind w:left="644" w:hanging="360"/>
      </w:pPr>
      <w:rPr>
        <w:rFonts w:ascii="Wingdings" w:hAnsi="Wingdings" w:hint="default"/>
        <w:b/>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28">
    <w:nsid w:val="15E47208"/>
    <w:multiLevelType w:val="hybridMultilevel"/>
    <w:tmpl w:val="C48A6460"/>
    <w:lvl w:ilvl="0" w:tplc="1C0A0009">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29">
    <w:nsid w:val="16957432"/>
    <w:multiLevelType w:val="hybridMultilevel"/>
    <w:tmpl w:val="EE36238C"/>
    <w:lvl w:ilvl="0" w:tplc="E584A7B2">
      <w:start w:val="1"/>
      <w:numFmt w:val="lowerRoman"/>
      <w:lvlText w:val="%1."/>
      <w:lvlJc w:val="left"/>
      <w:pPr>
        <w:ind w:left="2138" w:hanging="720"/>
      </w:pPr>
      <w:rPr>
        <w:rFonts w:hint="default"/>
      </w:rPr>
    </w:lvl>
    <w:lvl w:ilvl="1" w:tplc="1C0A0019" w:tentative="1">
      <w:start w:val="1"/>
      <w:numFmt w:val="lowerLetter"/>
      <w:lvlText w:val="%2."/>
      <w:lvlJc w:val="left"/>
      <w:pPr>
        <w:ind w:left="2498" w:hanging="360"/>
      </w:pPr>
    </w:lvl>
    <w:lvl w:ilvl="2" w:tplc="1C0A001B" w:tentative="1">
      <w:start w:val="1"/>
      <w:numFmt w:val="lowerRoman"/>
      <w:lvlText w:val="%3."/>
      <w:lvlJc w:val="right"/>
      <w:pPr>
        <w:ind w:left="3218" w:hanging="180"/>
      </w:pPr>
    </w:lvl>
    <w:lvl w:ilvl="3" w:tplc="1C0A000F" w:tentative="1">
      <w:start w:val="1"/>
      <w:numFmt w:val="decimal"/>
      <w:lvlText w:val="%4."/>
      <w:lvlJc w:val="left"/>
      <w:pPr>
        <w:ind w:left="3938" w:hanging="360"/>
      </w:pPr>
    </w:lvl>
    <w:lvl w:ilvl="4" w:tplc="1C0A0019" w:tentative="1">
      <w:start w:val="1"/>
      <w:numFmt w:val="lowerLetter"/>
      <w:lvlText w:val="%5."/>
      <w:lvlJc w:val="left"/>
      <w:pPr>
        <w:ind w:left="4658" w:hanging="360"/>
      </w:pPr>
    </w:lvl>
    <w:lvl w:ilvl="5" w:tplc="1C0A001B" w:tentative="1">
      <w:start w:val="1"/>
      <w:numFmt w:val="lowerRoman"/>
      <w:lvlText w:val="%6."/>
      <w:lvlJc w:val="right"/>
      <w:pPr>
        <w:ind w:left="5378" w:hanging="180"/>
      </w:pPr>
    </w:lvl>
    <w:lvl w:ilvl="6" w:tplc="1C0A000F" w:tentative="1">
      <w:start w:val="1"/>
      <w:numFmt w:val="decimal"/>
      <w:lvlText w:val="%7."/>
      <w:lvlJc w:val="left"/>
      <w:pPr>
        <w:ind w:left="6098" w:hanging="360"/>
      </w:pPr>
    </w:lvl>
    <w:lvl w:ilvl="7" w:tplc="1C0A0019" w:tentative="1">
      <w:start w:val="1"/>
      <w:numFmt w:val="lowerLetter"/>
      <w:lvlText w:val="%8."/>
      <w:lvlJc w:val="left"/>
      <w:pPr>
        <w:ind w:left="6818" w:hanging="360"/>
      </w:pPr>
    </w:lvl>
    <w:lvl w:ilvl="8" w:tplc="1C0A001B" w:tentative="1">
      <w:start w:val="1"/>
      <w:numFmt w:val="lowerRoman"/>
      <w:lvlText w:val="%9."/>
      <w:lvlJc w:val="right"/>
      <w:pPr>
        <w:ind w:left="7538" w:hanging="180"/>
      </w:pPr>
    </w:lvl>
  </w:abstractNum>
  <w:abstractNum w:abstractNumId="30">
    <w:nsid w:val="173C03FF"/>
    <w:multiLevelType w:val="hybridMultilevel"/>
    <w:tmpl w:val="6F36C226"/>
    <w:lvl w:ilvl="0" w:tplc="1C0A0017">
      <w:start w:val="1"/>
      <w:numFmt w:val="lowerLetter"/>
      <w:lvlText w:val="%1)"/>
      <w:lvlJc w:val="left"/>
      <w:pPr>
        <w:ind w:left="1004" w:hanging="360"/>
      </w:pPr>
    </w:lvl>
    <w:lvl w:ilvl="1" w:tplc="9FE6AEBE">
      <w:start w:val="1"/>
      <w:numFmt w:val="lowerLetter"/>
      <w:lvlText w:val="%2."/>
      <w:lvlJc w:val="left"/>
      <w:pPr>
        <w:ind w:left="1724" w:hanging="360"/>
      </w:pPr>
      <w:rPr>
        <w:b/>
      </w:rPr>
    </w:lvl>
    <w:lvl w:ilvl="2" w:tplc="1C0A001B" w:tentative="1">
      <w:start w:val="1"/>
      <w:numFmt w:val="lowerRoman"/>
      <w:lvlText w:val="%3."/>
      <w:lvlJc w:val="right"/>
      <w:pPr>
        <w:ind w:left="2444" w:hanging="180"/>
      </w:pPr>
    </w:lvl>
    <w:lvl w:ilvl="3" w:tplc="1C0A000F" w:tentative="1">
      <w:start w:val="1"/>
      <w:numFmt w:val="decimal"/>
      <w:lvlText w:val="%4."/>
      <w:lvlJc w:val="left"/>
      <w:pPr>
        <w:ind w:left="3164" w:hanging="360"/>
      </w:pPr>
    </w:lvl>
    <w:lvl w:ilvl="4" w:tplc="1C0A0019" w:tentative="1">
      <w:start w:val="1"/>
      <w:numFmt w:val="lowerLetter"/>
      <w:lvlText w:val="%5."/>
      <w:lvlJc w:val="left"/>
      <w:pPr>
        <w:ind w:left="3884" w:hanging="360"/>
      </w:pPr>
    </w:lvl>
    <w:lvl w:ilvl="5" w:tplc="1C0A001B" w:tentative="1">
      <w:start w:val="1"/>
      <w:numFmt w:val="lowerRoman"/>
      <w:lvlText w:val="%6."/>
      <w:lvlJc w:val="right"/>
      <w:pPr>
        <w:ind w:left="4604" w:hanging="180"/>
      </w:pPr>
    </w:lvl>
    <w:lvl w:ilvl="6" w:tplc="1C0A000F" w:tentative="1">
      <w:start w:val="1"/>
      <w:numFmt w:val="decimal"/>
      <w:lvlText w:val="%7."/>
      <w:lvlJc w:val="left"/>
      <w:pPr>
        <w:ind w:left="5324" w:hanging="360"/>
      </w:pPr>
    </w:lvl>
    <w:lvl w:ilvl="7" w:tplc="1C0A0019" w:tentative="1">
      <w:start w:val="1"/>
      <w:numFmt w:val="lowerLetter"/>
      <w:lvlText w:val="%8."/>
      <w:lvlJc w:val="left"/>
      <w:pPr>
        <w:ind w:left="6044" w:hanging="360"/>
      </w:pPr>
    </w:lvl>
    <w:lvl w:ilvl="8" w:tplc="1C0A001B" w:tentative="1">
      <w:start w:val="1"/>
      <w:numFmt w:val="lowerRoman"/>
      <w:lvlText w:val="%9."/>
      <w:lvlJc w:val="right"/>
      <w:pPr>
        <w:ind w:left="6764" w:hanging="180"/>
      </w:pPr>
    </w:lvl>
  </w:abstractNum>
  <w:abstractNum w:abstractNumId="31">
    <w:nsid w:val="174571EE"/>
    <w:multiLevelType w:val="hybridMultilevel"/>
    <w:tmpl w:val="1AC8DED0"/>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32">
    <w:nsid w:val="179E4445"/>
    <w:multiLevelType w:val="hybridMultilevel"/>
    <w:tmpl w:val="C0421A14"/>
    <w:lvl w:ilvl="0" w:tplc="1744FCBE">
      <w:start w:val="1"/>
      <w:numFmt w:val="lowerLetter"/>
      <w:lvlText w:val="%1)"/>
      <w:lvlJc w:val="left"/>
      <w:pPr>
        <w:ind w:left="660" w:hanging="360"/>
      </w:pPr>
      <w:rPr>
        <w:rFonts w:hint="default"/>
      </w:rPr>
    </w:lvl>
    <w:lvl w:ilvl="1" w:tplc="1C0A0019" w:tentative="1">
      <w:start w:val="1"/>
      <w:numFmt w:val="lowerLetter"/>
      <w:lvlText w:val="%2."/>
      <w:lvlJc w:val="left"/>
      <w:pPr>
        <w:ind w:left="1380" w:hanging="360"/>
      </w:pPr>
    </w:lvl>
    <w:lvl w:ilvl="2" w:tplc="1C0A001B" w:tentative="1">
      <w:start w:val="1"/>
      <w:numFmt w:val="lowerRoman"/>
      <w:lvlText w:val="%3."/>
      <w:lvlJc w:val="right"/>
      <w:pPr>
        <w:ind w:left="2100" w:hanging="180"/>
      </w:pPr>
    </w:lvl>
    <w:lvl w:ilvl="3" w:tplc="1C0A000F" w:tentative="1">
      <w:start w:val="1"/>
      <w:numFmt w:val="decimal"/>
      <w:lvlText w:val="%4."/>
      <w:lvlJc w:val="left"/>
      <w:pPr>
        <w:ind w:left="2820" w:hanging="360"/>
      </w:pPr>
    </w:lvl>
    <w:lvl w:ilvl="4" w:tplc="1C0A0019" w:tentative="1">
      <w:start w:val="1"/>
      <w:numFmt w:val="lowerLetter"/>
      <w:lvlText w:val="%5."/>
      <w:lvlJc w:val="left"/>
      <w:pPr>
        <w:ind w:left="3540" w:hanging="360"/>
      </w:pPr>
    </w:lvl>
    <w:lvl w:ilvl="5" w:tplc="1C0A001B" w:tentative="1">
      <w:start w:val="1"/>
      <w:numFmt w:val="lowerRoman"/>
      <w:lvlText w:val="%6."/>
      <w:lvlJc w:val="right"/>
      <w:pPr>
        <w:ind w:left="4260" w:hanging="180"/>
      </w:pPr>
    </w:lvl>
    <w:lvl w:ilvl="6" w:tplc="1C0A000F" w:tentative="1">
      <w:start w:val="1"/>
      <w:numFmt w:val="decimal"/>
      <w:lvlText w:val="%7."/>
      <w:lvlJc w:val="left"/>
      <w:pPr>
        <w:ind w:left="4980" w:hanging="360"/>
      </w:pPr>
    </w:lvl>
    <w:lvl w:ilvl="7" w:tplc="1C0A0019" w:tentative="1">
      <w:start w:val="1"/>
      <w:numFmt w:val="lowerLetter"/>
      <w:lvlText w:val="%8."/>
      <w:lvlJc w:val="left"/>
      <w:pPr>
        <w:ind w:left="5700" w:hanging="360"/>
      </w:pPr>
    </w:lvl>
    <w:lvl w:ilvl="8" w:tplc="1C0A001B" w:tentative="1">
      <w:start w:val="1"/>
      <w:numFmt w:val="lowerRoman"/>
      <w:lvlText w:val="%9."/>
      <w:lvlJc w:val="right"/>
      <w:pPr>
        <w:ind w:left="6420" w:hanging="180"/>
      </w:pPr>
    </w:lvl>
  </w:abstractNum>
  <w:abstractNum w:abstractNumId="33">
    <w:nsid w:val="1919128A"/>
    <w:multiLevelType w:val="hybridMultilevel"/>
    <w:tmpl w:val="F47E47B4"/>
    <w:lvl w:ilvl="0" w:tplc="0409000B">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4">
    <w:nsid w:val="1A881887"/>
    <w:multiLevelType w:val="hybridMultilevel"/>
    <w:tmpl w:val="C7FCA374"/>
    <w:lvl w:ilvl="0" w:tplc="FBDE2834">
      <w:start w:val="1"/>
      <w:numFmt w:val="bullet"/>
      <w:lvlText w:val=""/>
      <w:lvlJc w:val="left"/>
      <w:pPr>
        <w:ind w:left="644" w:hanging="360"/>
      </w:pPr>
      <w:rPr>
        <w:rFonts w:ascii="Symbol" w:eastAsiaTheme="minorEastAsia" w:hAnsi="Symbol" w:cs="Times New Roman" w:hint="default"/>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35">
    <w:nsid w:val="1B5F41AE"/>
    <w:multiLevelType w:val="hybridMultilevel"/>
    <w:tmpl w:val="2B54AD06"/>
    <w:lvl w:ilvl="0" w:tplc="295E5A2A">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36">
    <w:nsid w:val="1C0D51BE"/>
    <w:multiLevelType w:val="hybridMultilevel"/>
    <w:tmpl w:val="B9BABDAC"/>
    <w:lvl w:ilvl="0" w:tplc="E398C628">
      <w:start w:val="1"/>
      <w:numFmt w:val="bullet"/>
      <w:lvlText w:val=""/>
      <w:lvlJc w:val="left"/>
      <w:pPr>
        <w:ind w:left="1004" w:hanging="360"/>
      </w:pPr>
      <w:rPr>
        <w:rFonts w:ascii="Symbol" w:hAnsi="Symbol"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37">
    <w:nsid w:val="1D864571"/>
    <w:multiLevelType w:val="hybridMultilevel"/>
    <w:tmpl w:val="6B4CCD06"/>
    <w:lvl w:ilvl="0" w:tplc="1C0A0017">
      <w:start w:val="1"/>
      <w:numFmt w:val="lowerLetter"/>
      <w:lvlText w:val="%1)"/>
      <w:lvlJc w:val="left"/>
      <w:pPr>
        <w:ind w:left="720" w:hanging="360"/>
      </w:pPr>
    </w:lvl>
    <w:lvl w:ilvl="1" w:tplc="7C847078">
      <w:start w:val="1"/>
      <w:numFmt w:val="lowerLetter"/>
      <w:lvlText w:val="%2."/>
      <w:lvlJc w:val="left"/>
      <w:pPr>
        <w:ind w:left="1440" w:hanging="360"/>
      </w:pPr>
      <w:rPr>
        <w:rFonts w:hint="default"/>
      </w:r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8">
    <w:nsid w:val="1E26510B"/>
    <w:multiLevelType w:val="hybridMultilevel"/>
    <w:tmpl w:val="BCA46E78"/>
    <w:lvl w:ilvl="0" w:tplc="605E4B06">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39">
    <w:nsid w:val="1F1101D7"/>
    <w:multiLevelType w:val="hybridMultilevel"/>
    <w:tmpl w:val="8C32F882"/>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40">
    <w:nsid w:val="200D3C8F"/>
    <w:multiLevelType w:val="hybridMultilevel"/>
    <w:tmpl w:val="F8880248"/>
    <w:lvl w:ilvl="0" w:tplc="D86EB398">
      <w:start w:val="1"/>
      <w:numFmt w:val="bullet"/>
      <w:lvlText w:val="-"/>
      <w:lvlJc w:val="left"/>
      <w:pPr>
        <w:ind w:left="1004" w:hanging="360"/>
      </w:pPr>
      <w:rPr>
        <w:rFonts w:ascii="Times New Roman" w:eastAsiaTheme="minorEastAsia" w:hAnsi="Times New Roman" w:cs="Times New Roman" w:hint="default"/>
        <w:b w:val="0"/>
        <w:lang w:val="es-DO"/>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41">
    <w:nsid w:val="203C64B1"/>
    <w:multiLevelType w:val="hybridMultilevel"/>
    <w:tmpl w:val="5576FF82"/>
    <w:lvl w:ilvl="0" w:tplc="1C0A0017">
      <w:start w:val="1"/>
      <w:numFmt w:val="lowerLetter"/>
      <w:lvlText w:val="%1)"/>
      <w:lvlJc w:val="left"/>
      <w:pPr>
        <w:ind w:left="720" w:hanging="360"/>
      </w:pPr>
    </w:lvl>
    <w:lvl w:ilvl="1" w:tplc="DA7A249C">
      <w:start w:val="1"/>
      <w:numFmt w:val="lowerLetter"/>
      <w:lvlText w:val="%2."/>
      <w:lvlJc w:val="left"/>
      <w:pPr>
        <w:ind w:left="1440" w:hanging="360"/>
      </w:pPr>
      <w:rPr>
        <w:b/>
      </w:rPr>
    </w:lvl>
    <w:lvl w:ilvl="2" w:tplc="1C0A001B">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2">
    <w:nsid w:val="204061DD"/>
    <w:multiLevelType w:val="hybridMultilevel"/>
    <w:tmpl w:val="502C0526"/>
    <w:lvl w:ilvl="0" w:tplc="C0EA4688">
      <w:start w:val="7"/>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3">
    <w:nsid w:val="217C58E6"/>
    <w:multiLevelType w:val="hybridMultilevel"/>
    <w:tmpl w:val="6C6CFA8A"/>
    <w:lvl w:ilvl="0" w:tplc="4BE26CAA">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44">
    <w:nsid w:val="227E02B6"/>
    <w:multiLevelType w:val="hybridMultilevel"/>
    <w:tmpl w:val="7BF03B64"/>
    <w:lvl w:ilvl="0" w:tplc="DB54E092">
      <w:start w:val="1"/>
      <w:numFmt w:val="bullet"/>
      <w:lvlText w:val=""/>
      <w:lvlJc w:val="left"/>
      <w:pPr>
        <w:ind w:left="1004" w:hanging="360"/>
      </w:pPr>
      <w:rPr>
        <w:rFonts w:ascii="Wingdings" w:hAnsi="Wingdings" w:hint="default"/>
        <w:b/>
        <w:sz w:val="16"/>
        <w:szCs w:val="18"/>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45">
    <w:nsid w:val="23C272EE"/>
    <w:multiLevelType w:val="hybridMultilevel"/>
    <w:tmpl w:val="DD56D774"/>
    <w:lvl w:ilvl="0" w:tplc="0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46">
    <w:nsid w:val="245637B6"/>
    <w:multiLevelType w:val="hybridMultilevel"/>
    <w:tmpl w:val="8B327CD8"/>
    <w:lvl w:ilvl="0" w:tplc="25EC4CD2">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525446B"/>
    <w:multiLevelType w:val="hybridMultilevel"/>
    <w:tmpl w:val="F23EBCDC"/>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48">
    <w:nsid w:val="26833000"/>
    <w:multiLevelType w:val="hybridMultilevel"/>
    <w:tmpl w:val="6D0CDDA4"/>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49">
    <w:nsid w:val="28DD6C36"/>
    <w:multiLevelType w:val="hybridMultilevel"/>
    <w:tmpl w:val="43CEBB30"/>
    <w:lvl w:ilvl="0" w:tplc="1C0A0005">
      <w:start w:val="1"/>
      <w:numFmt w:val="bullet"/>
      <w:lvlText w:val=""/>
      <w:lvlJc w:val="left"/>
      <w:pPr>
        <w:ind w:left="644" w:hanging="360"/>
      </w:pPr>
      <w:rPr>
        <w:rFonts w:ascii="Wingdings" w:hAnsi="Wingdings" w:hint="default"/>
        <w:b w:val="0"/>
        <w:lang w:val="es-DO"/>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50">
    <w:nsid w:val="29A43241"/>
    <w:multiLevelType w:val="hybridMultilevel"/>
    <w:tmpl w:val="269A5644"/>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1">
    <w:nsid w:val="2AC04419"/>
    <w:multiLevelType w:val="hybridMultilevel"/>
    <w:tmpl w:val="91E21634"/>
    <w:lvl w:ilvl="0" w:tplc="2654D5FC">
      <w:start w:val="1"/>
      <w:numFmt w:val="bullet"/>
      <w:lvlText w:val=""/>
      <w:lvlJc w:val="left"/>
      <w:pPr>
        <w:ind w:left="1004" w:hanging="360"/>
      </w:pPr>
      <w:rPr>
        <w:rFonts w:ascii="Wingdings" w:hAnsi="Wingdings" w:hint="default"/>
        <w:b/>
        <w:i w:val="0"/>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2">
    <w:nsid w:val="2C9F0002"/>
    <w:multiLevelType w:val="hybridMultilevel"/>
    <w:tmpl w:val="D812B8E8"/>
    <w:lvl w:ilvl="0" w:tplc="173A905E">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3">
    <w:nsid w:val="2D530A8E"/>
    <w:multiLevelType w:val="hybridMultilevel"/>
    <w:tmpl w:val="1BA038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2DEA1B0D"/>
    <w:multiLevelType w:val="hybridMultilevel"/>
    <w:tmpl w:val="090ECB76"/>
    <w:lvl w:ilvl="0" w:tplc="1C0A0009">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5">
    <w:nsid w:val="2E233D01"/>
    <w:multiLevelType w:val="hybridMultilevel"/>
    <w:tmpl w:val="DC9E37CE"/>
    <w:lvl w:ilvl="0" w:tplc="50C059DE">
      <w:start w:val="1"/>
      <w:numFmt w:val="bullet"/>
      <w:lvlText w:val=""/>
      <w:lvlJc w:val="left"/>
      <w:pPr>
        <w:ind w:left="644" w:hanging="360"/>
      </w:pPr>
      <w:rPr>
        <w:rFonts w:ascii="Wingdings" w:hAnsi="Wingdings" w:hint="default"/>
        <w:b/>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56">
    <w:nsid w:val="2E4536E5"/>
    <w:multiLevelType w:val="hybridMultilevel"/>
    <w:tmpl w:val="9AF89274"/>
    <w:lvl w:ilvl="0" w:tplc="06B0C73E">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7">
    <w:nsid w:val="2F22695F"/>
    <w:multiLevelType w:val="hybridMultilevel"/>
    <w:tmpl w:val="3A1E03AA"/>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8">
    <w:nsid w:val="2FAA37F2"/>
    <w:multiLevelType w:val="hybridMultilevel"/>
    <w:tmpl w:val="F6D4EA94"/>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9">
    <w:nsid w:val="30666633"/>
    <w:multiLevelType w:val="hybridMultilevel"/>
    <w:tmpl w:val="EC42344A"/>
    <w:lvl w:ilvl="0" w:tplc="1C0A000D">
      <w:start w:val="1"/>
      <w:numFmt w:val="bullet"/>
      <w:lvlText w:val=""/>
      <w:lvlJc w:val="left"/>
      <w:pPr>
        <w:ind w:left="1004" w:hanging="360"/>
      </w:pPr>
      <w:rPr>
        <w:rFonts w:ascii="Wingdings" w:hAnsi="Wingdings" w:hint="default"/>
      </w:rPr>
    </w:lvl>
    <w:lvl w:ilvl="1" w:tplc="0C0A0009">
      <w:start w:val="1"/>
      <w:numFmt w:val="bullet"/>
      <w:lvlText w:val=""/>
      <w:lvlJc w:val="left"/>
      <w:pPr>
        <w:ind w:left="1724" w:hanging="360"/>
      </w:pPr>
      <w:rPr>
        <w:rFonts w:ascii="Wingdings" w:hAnsi="Wingdings"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60">
    <w:nsid w:val="30B67217"/>
    <w:multiLevelType w:val="hybridMultilevel"/>
    <w:tmpl w:val="4FAA88E0"/>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61">
    <w:nsid w:val="31F541E2"/>
    <w:multiLevelType w:val="hybridMultilevel"/>
    <w:tmpl w:val="7896729A"/>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62">
    <w:nsid w:val="325B0B26"/>
    <w:multiLevelType w:val="hybridMultilevel"/>
    <w:tmpl w:val="29365E4C"/>
    <w:lvl w:ilvl="0" w:tplc="06D43F12">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63">
    <w:nsid w:val="33616107"/>
    <w:multiLevelType w:val="hybridMultilevel"/>
    <w:tmpl w:val="AFCEF1FE"/>
    <w:lvl w:ilvl="0" w:tplc="3976B556">
      <w:start w:val="1"/>
      <w:numFmt w:val="bullet"/>
      <w:lvlText w:val=""/>
      <w:lvlJc w:val="left"/>
      <w:pPr>
        <w:ind w:left="1080"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64">
    <w:nsid w:val="349616CC"/>
    <w:multiLevelType w:val="hybridMultilevel"/>
    <w:tmpl w:val="A8C6260C"/>
    <w:lvl w:ilvl="0" w:tplc="DEF4D1AE">
      <w:start w:val="1"/>
      <w:numFmt w:val="lowerLetter"/>
      <w:lvlText w:val="%1)"/>
      <w:lvlJc w:val="left"/>
      <w:pPr>
        <w:ind w:left="1724" w:hanging="360"/>
      </w:pPr>
      <w:rPr>
        <w:b/>
      </w:rPr>
    </w:lvl>
    <w:lvl w:ilvl="1" w:tplc="1C0A0019" w:tentative="1">
      <w:start w:val="1"/>
      <w:numFmt w:val="lowerLetter"/>
      <w:lvlText w:val="%2."/>
      <w:lvlJc w:val="left"/>
      <w:pPr>
        <w:ind w:left="2444" w:hanging="360"/>
      </w:pPr>
    </w:lvl>
    <w:lvl w:ilvl="2" w:tplc="1C0A001B" w:tentative="1">
      <w:start w:val="1"/>
      <w:numFmt w:val="lowerRoman"/>
      <w:lvlText w:val="%3."/>
      <w:lvlJc w:val="right"/>
      <w:pPr>
        <w:ind w:left="3164" w:hanging="180"/>
      </w:pPr>
    </w:lvl>
    <w:lvl w:ilvl="3" w:tplc="1C0A000F" w:tentative="1">
      <w:start w:val="1"/>
      <w:numFmt w:val="decimal"/>
      <w:lvlText w:val="%4."/>
      <w:lvlJc w:val="left"/>
      <w:pPr>
        <w:ind w:left="3884" w:hanging="360"/>
      </w:pPr>
    </w:lvl>
    <w:lvl w:ilvl="4" w:tplc="1C0A0019" w:tentative="1">
      <w:start w:val="1"/>
      <w:numFmt w:val="lowerLetter"/>
      <w:lvlText w:val="%5."/>
      <w:lvlJc w:val="left"/>
      <w:pPr>
        <w:ind w:left="4604" w:hanging="360"/>
      </w:pPr>
    </w:lvl>
    <w:lvl w:ilvl="5" w:tplc="1C0A001B" w:tentative="1">
      <w:start w:val="1"/>
      <w:numFmt w:val="lowerRoman"/>
      <w:lvlText w:val="%6."/>
      <w:lvlJc w:val="right"/>
      <w:pPr>
        <w:ind w:left="5324" w:hanging="180"/>
      </w:pPr>
    </w:lvl>
    <w:lvl w:ilvl="6" w:tplc="1C0A000F" w:tentative="1">
      <w:start w:val="1"/>
      <w:numFmt w:val="decimal"/>
      <w:lvlText w:val="%7."/>
      <w:lvlJc w:val="left"/>
      <w:pPr>
        <w:ind w:left="6044" w:hanging="360"/>
      </w:pPr>
    </w:lvl>
    <w:lvl w:ilvl="7" w:tplc="1C0A0019" w:tentative="1">
      <w:start w:val="1"/>
      <w:numFmt w:val="lowerLetter"/>
      <w:lvlText w:val="%8."/>
      <w:lvlJc w:val="left"/>
      <w:pPr>
        <w:ind w:left="6764" w:hanging="360"/>
      </w:pPr>
    </w:lvl>
    <w:lvl w:ilvl="8" w:tplc="1C0A001B" w:tentative="1">
      <w:start w:val="1"/>
      <w:numFmt w:val="lowerRoman"/>
      <w:lvlText w:val="%9."/>
      <w:lvlJc w:val="right"/>
      <w:pPr>
        <w:ind w:left="7484" w:hanging="180"/>
      </w:pPr>
    </w:lvl>
  </w:abstractNum>
  <w:abstractNum w:abstractNumId="65">
    <w:nsid w:val="34E20932"/>
    <w:multiLevelType w:val="hybridMultilevel"/>
    <w:tmpl w:val="34168350"/>
    <w:lvl w:ilvl="0" w:tplc="3ACABC08">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66">
    <w:nsid w:val="34EC0698"/>
    <w:multiLevelType w:val="hybridMultilevel"/>
    <w:tmpl w:val="A784FB74"/>
    <w:lvl w:ilvl="0" w:tplc="216C7FFE">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67">
    <w:nsid w:val="364236EB"/>
    <w:multiLevelType w:val="multilevel"/>
    <w:tmpl w:val="43581360"/>
    <w:lvl w:ilvl="0">
      <w:start w:val="1"/>
      <w:numFmt w:val="decimal"/>
      <w:lvlText w:val="%1"/>
      <w:lvlJc w:val="left"/>
      <w:pPr>
        <w:ind w:left="660" w:hanging="660"/>
      </w:pPr>
      <w:rPr>
        <w:rFonts w:eastAsia="Times New Roman" w:hint="default"/>
      </w:rPr>
    </w:lvl>
    <w:lvl w:ilvl="1">
      <w:start w:val="2"/>
      <w:numFmt w:val="decimal"/>
      <w:lvlText w:val="%1.%2"/>
      <w:lvlJc w:val="left"/>
      <w:pPr>
        <w:ind w:left="660" w:hanging="660"/>
      </w:pPr>
      <w:rPr>
        <w:rFonts w:eastAsia="Times New Roman" w:hint="default"/>
      </w:rPr>
    </w:lvl>
    <w:lvl w:ilvl="2">
      <w:start w:val="4"/>
      <w:numFmt w:val="decimal"/>
      <w:lvlText w:val="%1.%2.%3"/>
      <w:lvlJc w:val="left"/>
      <w:pPr>
        <w:ind w:left="720" w:hanging="720"/>
      </w:pPr>
      <w:rPr>
        <w:rFonts w:eastAsia="Times New Roman" w:hint="default"/>
      </w:rPr>
    </w:lvl>
    <w:lvl w:ilvl="3">
      <w:start w:val="3"/>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68">
    <w:nsid w:val="37B2557A"/>
    <w:multiLevelType w:val="hybridMultilevel"/>
    <w:tmpl w:val="FBE0485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9">
    <w:nsid w:val="38F30018"/>
    <w:multiLevelType w:val="hybridMultilevel"/>
    <w:tmpl w:val="B050725C"/>
    <w:lvl w:ilvl="0" w:tplc="D4962122">
      <w:start w:val="1"/>
      <w:numFmt w:val="bullet"/>
      <w:lvlText w:val=""/>
      <w:lvlJc w:val="left"/>
      <w:pPr>
        <w:ind w:left="1004" w:hanging="360"/>
      </w:pPr>
      <w:rPr>
        <w:rFonts w:ascii="Symbol" w:hAnsi="Symbol"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70">
    <w:nsid w:val="39256F1A"/>
    <w:multiLevelType w:val="hybridMultilevel"/>
    <w:tmpl w:val="7EAE6F94"/>
    <w:lvl w:ilvl="0" w:tplc="E4843B48">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71">
    <w:nsid w:val="39467998"/>
    <w:multiLevelType w:val="multilevel"/>
    <w:tmpl w:val="2E84DFB0"/>
    <w:lvl w:ilvl="0">
      <w:start w:val="2"/>
      <w:numFmt w:val="decimal"/>
      <w:lvlText w:val="%1."/>
      <w:lvlJc w:val="left"/>
      <w:pPr>
        <w:ind w:left="375" w:hanging="375"/>
      </w:pPr>
      <w:rPr>
        <w:rFonts w:hint="default"/>
      </w:rPr>
    </w:lvl>
    <w:lvl w:ilvl="1">
      <w:start w:val="1"/>
      <w:numFmt w:val="decimal"/>
      <w:lvlText w:val="%1.%2-"/>
      <w:lvlJc w:val="left"/>
      <w:pPr>
        <w:ind w:left="2136" w:hanging="720"/>
      </w:pPr>
      <w:rPr>
        <w:rFonts w:hint="default"/>
      </w:rPr>
    </w:lvl>
    <w:lvl w:ilvl="2">
      <w:start w:val="1"/>
      <w:numFmt w:val="decimal"/>
      <w:lvlText w:val="%1.%2-%3."/>
      <w:lvlJc w:val="left"/>
      <w:pPr>
        <w:ind w:left="3552" w:hanging="720"/>
      </w:pPr>
      <w:rPr>
        <w:rFonts w:hint="default"/>
      </w:rPr>
    </w:lvl>
    <w:lvl w:ilvl="3">
      <w:start w:val="1"/>
      <w:numFmt w:val="decimal"/>
      <w:lvlText w:val="%1.%2-%3.%4."/>
      <w:lvlJc w:val="left"/>
      <w:pPr>
        <w:ind w:left="5328" w:hanging="1080"/>
      </w:pPr>
      <w:rPr>
        <w:rFonts w:hint="default"/>
      </w:rPr>
    </w:lvl>
    <w:lvl w:ilvl="4">
      <w:start w:val="1"/>
      <w:numFmt w:val="decimal"/>
      <w:lvlText w:val="%1.%2-%3.%4.%5."/>
      <w:lvlJc w:val="left"/>
      <w:pPr>
        <w:ind w:left="6744" w:hanging="1080"/>
      </w:pPr>
      <w:rPr>
        <w:rFonts w:hint="default"/>
      </w:rPr>
    </w:lvl>
    <w:lvl w:ilvl="5">
      <w:start w:val="1"/>
      <w:numFmt w:val="decimal"/>
      <w:lvlText w:val="%1.%2-%3.%4.%5.%6."/>
      <w:lvlJc w:val="left"/>
      <w:pPr>
        <w:ind w:left="8520" w:hanging="1440"/>
      </w:pPr>
      <w:rPr>
        <w:rFonts w:hint="default"/>
      </w:rPr>
    </w:lvl>
    <w:lvl w:ilvl="6">
      <w:start w:val="1"/>
      <w:numFmt w:val="decimal"/>
      <w:lvlText w:val="%1.%2-%3.%4.%5.%6.%7."/>
      <w:lvlJc w:val="left"/>
      <w:pPr>
        <w:ind w:left="9936" w:hanging="1440"/>
      </w:pPr>
      <w:rPr>
        <w:rFonts w:hint="default"/>
      </w:rPr>
    </w:lvl>
    <w:lvl w:ilvl="7">
      <w:start w:val="1"/>
      <w:numFmt w:val="decimal"/>
      <w:lvlText w:val="%1.%2-%3.%4.%5.%6.%7.%8."/>
      <w:lvlJc w:val="left"/>
      <w:pPr>
        <w:ind w:left="11712" w:hanging="1800"/>
      </w:pPr>
      <w:rPr>
        <w:rFonts w:hint="default"/>
      </w:rPr>
    </w:lvl>
    <w:lvl w:ilvl="8">
      <w:start w:val="1"/>
      <w:numFmt w:val="decimal"/>
      <w:lvlText w:val="%1.%2-%3.%4.%5.%6.%7.%8.%9."/>
      <w:lvlJc w:val="left"/>
      <w:pPr>
        <w:ind w:left="13128" w:hanging="1800"/>
      </w:pPr>
      <w:rPr>
        <w:rFonts w:hint="default"/>
      </w:rPr>
    </w:lvl>
  </w:abstractNum>
  <w:abstractNum w:abstractNumId="72">
    <w:nsid w:val="39775151"/>
    <w:multiLevelType w:val="hybridMultilevel"/>
    <w:tmpl w:val="906E78F0"/>
    <w:lvl w:ilvl="0" w:tplc="1C0A0009">
      <w:start w:val="1"/>
      <w:numFmt w:val="bullet"/>
      <w:lvlText w:val=""/>
      <w:lvlJc w:val="left"/>
      <w:pPr>
        <w:ind w:left="1008" w:hanging="360"/>
      </w:pPr>
      <w:rPr>
        <w:rFonts w:ascii="Wingdings" w:hAnsi="Wingdings" w:hint="default"/>
      </w:rPr>
    </w:lvl>
    <w:lvl w:ilvl="1" w:tplc="1C0A0003" w:tentative="1">
      <w:start w:val="1"/>
      <w:numFmt w:val="bullet"/>
      <w:lvlText w:val="o"/>
      <w:lvlJc w:val="left"/>
      <w:pPr>
        <w:ind w:left="1728" w:hanging="360"/>
      </w:pPr>
      <w:rPr>
        <w:rFonts w:ascii="Courier New" w:hAnsi="Courier New" w:cs="Courier New" w:hint="default"/>
      </w:rPr>
    </w:lvl>
    <w:lvl w:ilvl="2" w:tplc="1C0A0005" w:tentative="1">
      <w:start w:val="1"/>
      <w:numFmt w:val="bullet"/>
      <w:lvlText w:val=""/>
      <w:lvlJc w:val="left"/>
      <w:pPr>
        <w:ind w:left="2448" w:hanging="360"/>
      </w:pPr>
      <w:rPr>
        <w:rFonts w:ascii="Wingdings" w:hAnsi="Wingdings" w:hint="default"/>
      </w:rPr>
    </w:lvl>
    <w:lvl w:ilvl="3" w:tplc="1C0A0001" w:tentative="1">
      <w:start w:val="1"/>
      <w:numFmt w:val="bullet"/>
      <w:lvlText w:val=""/>
      <w:lvlJc w:val="left"/>
      <w:pPr>
        <w:ind w:left="3168" w:hanging="360"/>
      </w:pPr>
      <w:rPr>
        <w:rFonts w:ascii="Symbol" w:hAnsi="Symbol" w:hint="default"/>
      </w:rPr>
    </w:lvl>
    <w:lvl w:ilvl="4" w:tplc="1C0A0003" w:tentative="1">
      <w:start w:val="1"/>
      <w:numFmt w:val="bullet"/>
      <w:lvlText w:val="o"/>
      <w:lvlJc w:val="left"/>
      <w:pPr>
        <w:ind w:left="3888" w:hanging="360"/>
      </w:pPr>
      <w:rPr>
        <w:rFonts w:ascii="Courier New" w:hAnsi="Courier New" w:cs="Courier New" w:hint="default"/>
      </w:rPr>
    </w:lvl>
    <w:lvl w:ilvl="5" w:tplc="1C0A0005" w:tentative="1">
      <w:start w:val="1"/>
      <w:numFmt w:val="bullet"/>
      <w:lvlText w:val=""/>
      <w:lvlJc w:val="left"/>
      <w:pPr>
        <w:ind w:left="4608" w:hanging="360"/>
      </w:pPr>
      <w:rPr>
        <w:rFonts w:ascii="Wingdings" w:hAnsi="Wingdings" w:hint="default"/>
      </w:rPr>
    </w:lvl>
    <w:lvl w:ilvl="6" w:tplc="1C0A0001" w:tentative="1">
      <w:start w:val="1"/>
      <w:numFmt w:val="bullet"/>
      <w:lvlText w:val=""/>
      <w:lvlJc w:val="left"/>
      <w:pPr>
        <w:ind w:left="5328" w:hanging="360"/>
      </w:pPr>
      <w:rPr>
        <w:rFonts w:ascii="Symbol" w:hAnsi="Symbol" w:hint="default"/>
      </w:rPr>
    </w:lvl>
    <w:lvl w:ilvl="7" w:tplc="1C0A0003" w:tentative="1">
      <w:start w:val="1"/>
      <w:numFmt w:val="bullet"/>
      <w:lvlText w:val="o"/>
      <w:lvlJc w:val="left"/>
      <w:pPr>
        <w:ind w:left="6048" w:hanging="360"/>
      </w:pPr>
      <w:rPr>
        <w:rFonts w:ascii="Courier New" w:hAnsi="Courier New" w:cs="Courier New" w:hint="default"/>
      </w:rPr>
    </w:lvl>
    <w:lvl w:ilvl="8" w:tplc="1C0A0005" w:tentative="1">
      <w:start w:val="1"/>
      <w:numFmt w:val="bullet"/>
      <w:lvlText w:val=""/>
      <w:lvlJc w:val="left"/>
      <w:pPr>
        <w:ind w:left="6768" w:hanging="360"/>
      </w:pPr>
      <w:rPr>
        <w:rFonts w:ascii="Wingdings" w:hAnsi="Wingdings" w:hint="default"/>
      </w:rPr>
    </w:lvl>
  </w:abstractNum>
  <w:abstractNum w:abstractNumId="73">
    <w:nsid w:val="39E5470A"/>
    <w:multiLevelType w:val="multilevel"/>
    <w:tmpl w:val="19EE4180"/>
    <w:lvl w:ilvl="0">
      <w:start w:val="4"/>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nsid w:val="3A39660C"/>
    <w:multiLevelType w:val="hybridMultilevel"/>
    <w:tmpl w:val="5C3021A4"/>
    <w:lvl w:ilvl="0" w:tplc="1C0A000D">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75">
    <w:nsid w:val="3A5048F8"/>
    <w:multiLevelType w:val="hybridMultilevel"/>
    <w:tmpl w:val="51F8F010"/>
    <w:lvl w:ilvl="0" w:tplc="212AA11C">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76">
    <w:nsid w:val="3AA632EC"/>
    <w:multiLevelType w:val="hybridMultilevel"/>
    <w:tmpl w:val="9D7066DA"/>
    <w:lvl w:ilvl="0" w:tplc="BEFECDF8">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77">
    <w:nsid w:val="3AC96AF0"/>
    <w:multiLevelType w:val="hybridMultilevel"/>
    <w:tmpl w:val="7172BAD0"/>
    <w:lvl w:ilvl="0" w:tplc="1C0A0009">
      <w:start w:val="1"/>
      <w:numFmt w:val="bullet"/>
      <w:lvlText w:val=""/>
      <w:lvlJc w:val="left"/>
      <w:pPr>
        <w:ind w:left="644" w:hanging="360"/>
      </w:pPr>
      <w:rPr>
        <w:rFonts w:ascii="Wingdings" w:hAnsi="Wingdings" w:hint="default"/>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78">
    <w:nsid w:val="3EAB57AC"/>
    <w:multiLevelType w:val="hybridMultilevel"/>
    <w:tmpl w:val="453C5B42"/>
    <w:lvl w:ilvl="0" w:tplc="1C0A0009">
      <w:start w:val="1"/>
      <w:numFmt w:val="bullet"/>
      <w:lvlText w:val=""/>
      <w:lvlJc w:val="left"/>
      <w:pPr>
        <w:ind w:left="644" w:hanging="360"/>
      </w:pPr>
      <w:rPr>
        <w:rFonts w:ascii="Wingdings" w:hAnsi="Wingdings" w:hint="default"/>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79">
    <w:nsid w:val="403C785B"/>
    <w:multiLevelType w:val="hybridMultilevel"/>
    <w:tmpl w:val="160ACEE6"/>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80">
    <w:nsid w:val="409F66D4"/>
    <w:multiLevelType w:val="hybridMultilevel"/>
    <w:tmpl w:val="29B0A8B6"/>
    <w:lvl w:ilvl="0" w:tplc="A0F42D10">
      <w:start w:val="1"/>
      <w:numFmt w:val="bullet"/>
      <w:lvlText w:val=""/>
      <w:lvlJc w:val="left"/>
      <w:pPr>
        <w:ind w:left="1004" w:hanging="360"/>
      </w:pPr>
      <w:rPr>
        <w:rFonts w:ascii="Symbol" w:eastAsiaTheme="minorEastAsia" w:hAnsi="Symbol" w:cstheme="minorBidi"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81">
    <w:nsid w:val="40B403A6"/>
    <w:multiLevelType w:val="hybridMultilevel"/>
    <w:tmpl w:val="5E8A631C"/>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82">
    <w:nsid w:val="40CD4ABB"/>
    <w:multiLevelType w:val="hybridMultilevel"/>
    <w:tmpl w:val="3496AD52"/>
    <w:lvl w:ilvl="0" w:tplc="1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nsid w:val="41B16F8E"/>
    <w:multiLevelType w:val="hybridMultilevel"/>
    <w:tmpl w:val="EB48D9B4"/>
    <w:lvl w:ilvl="0" w:tplc="0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84">
    <w:nsid w:val="424519D4"/>
    <w:multiLevelType w:val="hybridMultilevel"/>
    <w:tmpl w:val="0374BED6"/>
    <w:lvl w:ilvl="0" w:tplc="9274D0DC">
      <w:start w:val="1"/>
      <w:numFmt w:val="bullet"/>
      <w:lvlText w:val=""/>
      <w:lvlJc w:val="left"/>
      <w:pPr>
        <w:ind w:left="1004" w:hanging="360"/>
      </w:pPr>
      <w:rPr>
        <w:rFonts w:ascii="Wingdings" w:hAnsi="Wingdings" w:hint="default"/>
        <w:b/>
        <w:color w:val="auto"/>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85">
    <w:nsid w:val="42847526"/>
    <w:multiLevelType w:val="hybridMultilevel"/>
    <w:tmpl w:val="87A8D7EC"/>
    <w:lvl w:ilvl="0" w:tplc="483A4CE6">
      <w:start w:val="1"/>
      <w:numFmt w:val="bullet"/>
      <w:lvlText w:val=""/>
      <w:lvlJc w:val="left"/>
      <w:pPr>
        <w:ind w:left="644" w:hanging="360"/>
      </w:pPr>
      <w:rPr>
        <w:rFonts w:ascii="Symbol" w:eastAsiaTheme="minorEastAsia" w:hAnsi="Symbol" w:cstheme="minorBidi" w:hint="default"/>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86">
    <w:nsid w:val="4287757C"/>
    <w:multiLevelType w:val="hybridMultilevel"/>
    <w:tmpl w:val="B364B108"/>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87">
    <w:nsid w:val="43A2588F"/>
    <w:multiLevelType w:val="hybridMultilevel"/>
    <w:tmpl w:val="A5DEA806"/>
    <w:lvl w:ilvl="0" w:tplc="4C9210FA">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8">
    <w:nsid w:val="43A37EC9"/>
    <w:multiLevelType w:val="hybridMultilevel"/>
    <w:tmpl w:val="749ADC42"/>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9">
    <w:nsid w:val="44094CC4"/>
    <w:multiLevelType w:val="hybridMultilevel"/>
    <w:tmpl w:val="9214B5A0"/>
    <w:lvl w:ilvl="0" w:tplc="1C0A000B">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90">
    <w:nsid w:val="452D249D"/>
    <w:multiLevelType w:val="hybridMultilevel"/>
    <w:tmpl w:val="147C55CC"/>
    <w:lvl w:ilvl="0" w:tplc="0409000B">
      <w:start w:val="1"/>
      <w:numFmt w:val="bullet"/>
      <w:lvlText w:val=""/>
      <w:lvlJc w:val="left"/>
      <w:pPr>
        <w:ind w:left="1364" w:hanging="360"/>
      </w:pPr>
      <w:rPr>
        <w:rFonts w:ascii="Wingdings" w:hAnsi="Wingdings" w:hint="default"/>
      </w:rPr>
    </w:lvl>
    <w:lvl w:ilvl="1" w:tplc="04090003" w:tentative="1">
      <w:start w:val="1"/>
      <w:numFmt w:val="bullet"/>
      <w:lvlText w:val="o"/>
      <w:lvlJc w:val="left"/>
      <w:pPr>
        <w:ind w:left="2084" w:hanging="360"/>
      </w:pPr>
      <w:rPr>
        <w:rFonts w:ascii="Courier New" w:hAnsi="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91">
    <w:nsid w:val="455B0714"/>
    <w:multiLevelType w:val="hybridMultilevel"/>
    <w:tmpl w:val="4F340664"/>
    <w:lvl w:ilvl="0" w:tplc="1C0A0009">
      <w:start w:val="1"/>
      <w:numFmt w:val="bullet"/>
      <w:lvlText w:val=""/>
      <w:lvlJc w:val="left"/>
      <w:pPr>
        <w:ind w:left="644" w:hanging="360"/>
      </w:pPr>
      <w:rPr>
        <w:rFonts w:ascii="Wingdings" w:hAnsi="Wingdings" w:hint="default"/>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92">
    <w:nsid w:val="47FD0991"/>
    <w:multiLevelType w:val="hybridMultilevel"/>
    <w:tmpl w:val="C498B5CA"/>
    <w:lvl w:ilvl="0" w:tplc="1C0A0017">
      <w:start w:val="1"/>
      <w:numFmt w:val="lowerLetter"/>
      <w:lvlText w:val="%1)"/>
      <w:lvlJc w:val="left"/>
      <w:pPr>
        <w:ind w:left="1004" w:hanging="360"/>
      </w:pPr>
    </w:lvl>
    <w:lvl w:ilvl="1" w:tplc="873EC1AA">
      <w:start w:val="1"/>
      <w:numFmt w:val="lowerLetter"/>
      <w:lvlText w:val="%2."/>
      <w:lvlJc w:val="left"/>
      <w:pPr>
        <w:ind w:left="1724" w:hanging="360"/>
      </w:pPr>
      <w:rPr>
        <w:b/>
      </w:rPr>
    </w:lvl>
    <w:lvl w:ilvl="2" w:tplc="1C0A001B" w:tentative="1">
      <w:start w:val="1"/>
      <w:numFmt w:val="lowerRoman"/>
      <w:lvlText w:val="%3."/>
      <w:lvlJc w:val="right"/>
      <w:pPr>
        <w:ind w:left="2444" w:hanging="180"/>
      </w:pPr>
    </w:lvl>
    <w:lvl w:ilvl="3" w:tplc="1C0A000F" w:tentative="1">
      <w:start w:val="1"/>
      <w:numFmt w:val="decimal"/>
      <w:lvlText w:val="%4."/>
      <w:lvlJc w:val="left"/>
      <w:pPr>
        <w:ind w:left="3164" w:hanging="360"/>
      </w:pPr>
    </w:lvl>
    <w:lvl w:ilvl="4" w:tplc="1C0A0019" w:tentative="1">
      <w:start w:val="1"/>
      <w:numFmt w:val="lowerLetter"/>
      <w:lvlText w:val="%5."/>
      <w:lvlJc w:val="left"/>
      <w:pPr>
        <w:ind w:left="3884" w:hanging="360"/>
      </w:pPr>
    </w:lvl>
    <w:lvl w:ilvl="5" w:tplc="1C0A001B" w:tentative="1">
      <w:start w:val="1"/>
      <w:numFmt w:val="lowerRoman"/>
      <w:lvlText w:val="%6."/>
      <w:lvlJc w:val="right"/>
      <w:pPr>
        <w:ind w:left="4604" w:hanging="180"/>
      </w:pPr>
    </w:lvl>
    <w:lvl w:ilvl="6" w:tplc="1C0A000F" w:tentative="1">
      <w:start w:val="1"/>
      <w:numFmt w:val="decimal"/>
      <w:lvlText w:val="%7."/>
      <w:lvlJc w:val="left"/>
      <w:pPr>
        <w:ind w:left="5324" w:hanging="360"/>
      </w:pPr>
    </w:lvl>
    <w:lvl w:ilvl="7" w:tplc="1C0A0019" w:tentative="1">
      <w:start w:val="1"/>
      <w:numFmt w:val="lowerLetter"/>
      <w:lvlText w:val="%8."/>
      <w:lvlJc w:val="left"/>
      <w:pPr>
        <w:ind w:left="6044" w:hanging="360"/>
      </w:pPr>
    </w:lvl>
    <w:lvl w:ilvl="8" w:tplc="1C0A001B" w:tentative="1">
      <w:start w:val="1"/>
      <w:numFmt w:val="lowerRoman"/>
      <w:lvlText w:val="%9."/>
      <w:lvlJc w:val="right"/>
      <w:pPr>
        <w:ind w:left="6764" w:hanging="180"/>
      </w:pPr>
    </w:lvl>
  </w:abstractNum>
  <w:abstractNum w:abstractNumId="93">
    <w:nsid w:val="48883F78"/>
    <w:multiLevelType w:val="hybridMultilevel"/>
    <w:tmpl w:val="5CBAA6C0"/>
    <w:lvl w:ilvl="0" w:tplc="1C0A000B">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94">
    <w:nsid w:val="48D842DC"/>
    <w:multiLevelType w:val="hybridMultilevel"/>
    <w:tmpl w:val="8C703456"/>
    <w:lvl w:ilvl="0" w:tplc="1C0A0005">
      <w:start w:val="1"/>
      <w:numFmt w:val="bullet"/>
      <w:lvlText w:val=""/>
      <w:lvlJc w:val="left"/>
      <w:pPr>
        <w:ind w:left="644" w:hanging="360"/>
      </w:pPr>
      <w:rPr>
        <w:rFonts w:ascii="Wingdings" w:hAnsi="Wingdings" w:hint="default"/>
        <w:b w:val="0"/>
        <w:lang w:val="es-DO"/>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95">
    <w:nsid w:val="48FD632A"/>
    <w:multiLevelType w:val="hybridMultilevel"/>
    <w:tmpl w:val="14D4691E"/>
    <w:lvl w:ilvl="0" w:tplc="0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96">
    <w:nsid w:val="4A393D7A"/>
    <w:multiLevelType w:val="hybridMultilevel"/>
    <w:tmpl w:val="17F43024"/>
    <w:lvl w:ilvl="0" w:tplc="1C0A000F">
      <w:start w:val="1"/>
      <w:numFmt w:val="decimal"/>
      <w:lvlText w:val="%1."/>
      <w:lvlJc w:val="left"/>
      <w:pPr>
        <w:ind w:left="54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7">
    <w:nsid w:val="4A461157"/>
    <w:multiLevelType w:val="hybridMultilevel"/>
    <w:tmpl w:val="BAB09FE4"/>
    <w:lvl w:ilvl="0" w:tplc="0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98">
    <w:nsid w:val="4AF67797"/>
    <w:multiLevelType w:val="hybridMultilevel"/>
    <w:tmpl w:val="032E762A"/>
    <w:lvl w:ilvl="0" w:tplc="BC7C7020">
      <w:start w:val="1"/>
      <w:numFmt w:val="bullet"/>
      <w:lvlText w:val=""/>
      <w:lvlJc w:val="left"/>
      <w:pPr>
        <w:ind w:left="1004" w:hanging="360"/>
      </w:pPr>
      <w:rPr>
        <w:rFonts w:ascii="Symbol" w:hAnsi="Symbol"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99">
    <w:nsid w:val="4BDE35CF"/>
    <w:multiLevelType w:val="hybridMultilevel"/>
    <w:tmpl w:val="802A4B4E"/>
    <w:lvl w:ilvl="0" w:tplc="46908110">
      <w:start w:val="1"/>
      <w:numFmt w:val="decimal"/>
      <w:lvlText w:val="%1)"/>
      <w:lvlJc w:val="left"/>
      <w:pPr>
        <w:ind w:left="1004" w:hanging="360"/>
      </w:pPr>
      <w:rPr>
        <w:b/>
      </w:rPr>
    </w:lvl>
    <w:lvl w:ilvl="1" w:tplc="1C0A0019" w:tentative="1">
      <w:start w:val="1"/>
      <w:numFmt w:val="lowerLetter"/>
      <w:lvlText w:val="%2."/>
      <w:lvlJc w:val="left"/>
      <w:pPr>
        <w:ind w:left="1724" w:hanging="360"/>
      </w:pPr>
    </w:lvl>
    <w:lvl w:ilvl="2" w:tplc="1C0A001B" w:tentative="1">
      <w:start w:val="1"/>
      <w:numFmt w:val="lowerRoman"/>
      <w:lvlText w:val="%3."/>
      <w:lvlJc w:val="right"/>
      <w:pPr>
        <w:ind w:left="2444" w:hanging="180"/>
      </w:pPr>
    </w:lvl>
    <w:lvl w:ilvl="3" w:tplc="1C0A000F" w:tentative="1">
      <w:start w:val="1"/>
      <w:numFmt w:val="decimal"/>
      <w:lvlText w:val="%4."/>
      <w:lvlJc w:val="left"/>
      <w:pPr>
        <w:ind w:left="3164" w:hanging="360"/>
      </w:pPr>
    </w:lvl>
    <w:lvl w:ilvl="4" w:tplc="1C0A0019" w:tentative="1">
      <w:start w:val="1"/>
      <w:numFmt w:val="lowerLetter"/>
      <w:lvlText w:val="%5."/>
      <w:lvlJc w:val="left"/>
      <w:pPr>
        <w:ind w:left="3884" w:hanging="360"/>
      </w:pPr>
    </w:lvl>
    <w:lvl w:ilvl="5" w:tplc="1C0A001B" w:tentative="1">
      <w:start w:val="1"/>
      <w:numFmt w:val="lowerRoman"/>
      <w:lvlText w:val="%6."/>
      <w:lvlJc w:val="right"/>
      <w:pPr>
        <w:ind w:left="4604" w:hanging="180"/>
      </w:pPr>
    </w:lvl>
    <w:lvl w:ilvl="6" w:tplc="1C0A000F" w:tentative="1">
      <w:start w:val="1"/>
      <w:numFmt w:val="decimal"/>
      <w:lvlText w:val="%7."/>
      <w:lvlJc w:val="left"/>
      <w:pPr>
        <w:ind w:left="5324" w:hanging="360"/>
      </w:pPr>
    </w:lvl>
    <w:lvl w:ilvl="7" w:tplc="1C0A0019" w:tentative="1">
      <w:start w:val="1"/>
      <w:numFmt w:val="lowerLetter"/>
      <w:lvlText w:val="%8."/>
      <w:lvlJc w:val="left"/>
      <w:pPr>
        <w:ind w:left="6044" w:hanging="360"/>
      </w:pPr>
    </w:lvl>
    <w:lvl w:ilvl="8" w:tplc="1C0A001B" w:tentative="1">
      <w:start w:val="1"/>
      <w:numFmt w:val="lowerRoman"/>
      <w:lvlText w:val="%9."/>
      <w:lvlJc w:val="right"/>
      <w:pPr>
        <w:ind w:left="6764" w:hanging="180"/>
      </w:pPr>
    </w:lvl>
  </w:abstractNum>
  <w:abstractNum w:abstractNumId="100">
    <w:nsid w:val="4D6A1A85"/>
    <w:multiLevelType w:val="hybridMultilevel"/>
    <w:tmpl w:val="4126B8C2"/>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01">
    <w:nsid w:val="4D8F2402"/>
    <w:multiLevelType w:val="hybridMultilevel"/>
    <w:tmpl w:val="6C962636"/>
    <w:lvl w:ilvl="0" w:tplc="6BBA48DE">
      <w:start w:val="1"/>
      <w:numFmt w:val="bullet"/>
      <w:lvlText w:val=""/>
      <w:lvlJc w:val="left"/>
      <w:pPr>
        <w:ind w:left="1008" w:hanging="360"/>
      </w:pPr>
      <w:rPr>
        <w:rFonts w:ascii="Symbol" w:hAnsi="Symbol" w:hint="default"/>
        <w:b/>
      </w:rPr>
    </w:lvl>
    <w:lvl w:ilvl="1" w:tplc="1C0A0003" w:tentative="1">
      <w:start w:val="1"/>
      <w:numFmt w:val="bullet"/>
      <w:lvlText w:val="o"/>
      <w:lvlJc w:val="left"/>
      <w:pPr>
        <w:ind w:left="1728" w:hanging="360"/>
      </w:pPr>
      <w:rPr>
        <w:rFonts w:ascii="Courier New" w:hAnsi="Courier New" w:cs="Courier New" w:hint="default"/>
      </w:rPr>
    </w:lvl>
    <w:lvl w:ilvl="2" w:tplc="1C0A0005" w:tentative="1">
      <w:start w:val="1"/>
      <w:numFmt w:val="bullet"/>
      <w:lvlText w:val=""/>
      <w:lvlJc w:val="left"/>
      <w:pPr>
        <w:ind w:left="2448" w:hanging="360"/>
      </w:pPr>
      <w:rPr>
        <w:rFonts w:ascii="Wingdings" w:hAnsi="Wingdings" w:hint="default"/>
      </w:rPr>
    </w:lvl>
    <w:lvl w:ilvl="3" w:tplc="1C0A0001" w:tentative="1">
      <w:start w:val="1"/>
      <w:numFmt w:val="bullet"/>
      <w:lvlText w:val=""/>
      <w:lvlJc w:val="left"/>
      <w:pPr>
        <w:ind w:left="3168" w:hanging="360"/>
      </w:pPr>
      <w:rPr>
        <w:rFonts w:ascii="Symbol" w:hAnsi="Symbol" w:hint="default"/>
      </w:rPr>
    </w:lvl>
    <w:lvl w:ilvl="4" w:tplc="1C0A0003" w:tentative="1">
      <w:start w:val="1"/>
      <w:numFmt w:val="bullet"/>
      <w:lvlText w:val="o"/>
      <w:lvlJc w:val="left"/>
      <w:pPr>
        <w:ind w:left="3888" w:hanging="360"/>
      </w:pPr>
      <w:rPr>
        <w:rFonts w:ascii="Courier New" w:hAnsi="Courier New" w:cs="Courier New" w:hint="default"/>
      </w:rPr>
    </w:lvl>
    <w:lvl w:ilvl="5" w:tplc="1C0A0005" w:tentative="1">
      <w:start w:val="1"/>
      <w:numFmt w:val="bullet"/>
      <w:lvlText w:val=""/>
      <w:lvlJc w:val="left"/>
      <w:pPr>
        <w:ind w:left="4608" w:hanging="360"/>
      </w:pPr>
      <w:rPr>
        <w:rFonts w:ascii="Wingdings" w:hAnsi="Wingdings" w:hint="default"/>
      </w:rPr>
    </w:lvl>
    <w:lvl w:ilvl="6" w:tplc="1C0A0001" w:tentative="1">
      <w:start w:val="1"/>
      <w:numFmt w:val="bullet"/>
      <w:lvlText w:val=""/>
      <w:lvlJc w:val="left"/>
      <w:pPr>
        <w:ind w:left="5328" w:hanging="360"/>
      </w:pPr>
      <w:rPr>
        <w:rFonts w:ascii="Symbol" w:hAnsi="Symbol" w:hint="default"/>
      </w:rPr>
    </w:lvl>
    <w:lvl w:ilvl="7" w:tplc="1C0A0003" w:tentative="1">
      <w:start w:val="1"/>
      <w:numFmt w:val="bullet"/>
      <w:lvlText w:val="o"/>
      <w:lvlJc w:val="left"/>
      <w:pPr>
        <w:ind w:left="6048" w:hanging="360"/>
      </w:pPr>
      <w:rPr>
        <w:rFonts w:ascii="Courier New" w:hAnsi="Courier New" w:cs="Courier New" w:hint="default"/>
      </w:rPr>
    </w:lvl>
    <w:lvl w:ilvl="8" w:tplc="1C0A0005" w:tentative="1">
      <w:start w:val="1"/>
      <w:numFmt w:val="bullet"/>
      <w:lvlText w:val=""/>
      <w:lvlJc w:val="left"/>
      <w:pPr>
        <w:ind w:left="6768" w:hanging="360"/>
      </w:pPr>
      <w:rPr>
        <w:rFonts w:ascii="Wingdings" w:hAnsi="Wingdings" w:hint="default"/>
      </w:rPr>
    </w:lvl>
  </w:abstractNum>
  <w:abstractNum w:abstractNumId="102">
    <w:nsid w:val="5053434E"/>
    <w:multiLevelType w:val="hybridMultilevel"/>
    <w:tmpl w:val="A32EB76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3">
    <w:nsid w:val="53342683"/>
    <w:multiLevelType w:val="hybridMultilevel"/>
    <w:tmpl w:val="2326E55A"/>
    <w:lvl w:ilvl="0" w:tplc="5E426AE6">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04">
    <w:nsid w:val="54766A0B"/>
    <w:multiLevelType w:val="hybridMultilevel"/>
    <w:tmpl w:val="A232CC62"/>
    <w:lvl w:ilvl="0" w:tplc="096A88FC">
      <w:start w:val="1"/>
      <w:numFmt w:val="lowerRoman"/>
      <w:lvlText w:val="%1."/>
      <w:lvlJc w:val="left"/>
      <w:pPr>
        <w:ind w:left="1440" w:hanging="72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105">
    <w:nsid w:val="56524739"/>
    <w:multiLevelType w:val="hybridMultilevel"/>
    <w:tmpl w:val="1E422C44"/>
    <w:lvl w:ilvl="0" w:tplc="0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06">
    <w:nsid w:val="57150684"/>
    <w:multiLevelType w:val="hybridMultilevel"/>
    <w:tmpl w:val="6B90DFF6"/>
    <w:lvl w:ilvl="0" w:tplc="0409000B">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7">
    <w:nsid w:val="57A468D9"/>
    <w:multiLevelType w:val="hybridMultilevel"/>
    <w:tmpl w:val="69B6DBCA"/>
    <w:lvl w:ilvl="0" w:tplc="1C0A0011">
      <w:start w:val="1"/>
      <w:numFmt w:val="decimal"/>
      <w:lvlText w:val="%1)"/>
      <w:lvlJc w:val="left"/>
      <w:pPr>
        <w:ind w:left="1004" w:hanging="360"/>
      </w:pPr>
    </w:lvl>
    <w:lvl w:ilvl="1" w:tplc="70AC1828">
      <w:start w:val="1"/>
      <w:numFmt w:val="lowerLetter"/>
      <w:lvlText w:val="%2."/>
      <w:lvlJc w:val="left"/>
      <w:pPr>
        <w:ind w:left="1724" w:hanging="360"/>
      </w:pPr>
      <w:rPr>
        <w:b/>
      </w:rPr>
    </w:lvl>
    <w:lvl w:ilvl="2" w:tplc="1C0A001B" w:tentative="1">
      <w:start w:val="1"/>
      <w:numFmt w:val="lowerRoman"/>
      <w:lvlText w:val="%3."/>
      <w:lvlJc w:val="right"/>
      <w:pPr>
        <w:ind w:left="2444" w:hanging="180"/>
      </w:pPr>
    </w:lvl>
    <w:lvl w:ilvl="3" w:tplc="1C0A000F" w:tentative="1">
      <w:start w:val="1"/>
      <w:numFmt w:val="decimal"/>
      <w:lvlText w:val="%4."/>
      <w:lvlJc w:val="left"/>
      <w:pPr>
        <w:ind w:left="3164" w:hanging="360"/>
      </w:pPr>
    </w:lvl>
    <w:lvl w:ilvl="4" w:tplc="1C0A0019" w:tentative="1">
      <w:start w:val="1"/>
      <w:numFmt w:val="lowerLetter"/>
      <w:lvlText w:val="%5."/>
      <w:lvlJc w:val="left"/>
      <w:pPr>
        <w:ind w:left="3884" w:hanging="360"/>
      </w:pPr>
    </w:lvl>
    <w:lvl w:ilvl="5" w:tplc="1C0A001B" w:tentative="1">
      <w:start w:val="1"/>
      <w:numFmt w:val="lowerRoman"/>
      <w:lvlText w:val="%6."/>
      <w:lvlJc w:val="right"/>
      <w:pPr>
        <w:ind w:left="4604" w:hanging="180"/>
      </w:pPr>
    </w:lvl>
    <w:lvl w:ilvl="6" w:tplc="1C0A000F" w:tentative="1">
      <w:start w:val="1"/>
      <w:numFmt w:val="decimal"/>
      <w:lvlText w:val="%7."/>
      <w:lvlJc w:val="left"/>
      <w:pPr>
        <w:ind w:left="5324" w:hanging="360"/>
      </w:pPr>
    </w:lvl>
    <w:lvl w:ilvl="7" w:tplc="1C0A0019" w:tentative="1">
      <w:start w:val="1"/>
      <w:numFmt w:val="lowerLetter"/>
      <w:lvlText w:val="%8."/>
      <w:lvlJc w:val="left"/>
      <w:pPr>
        <w:ind w:left="6044" w:hanging="360"/>
      </w:pPr>
    </w:lvl>
    <w:lvl w:ilvl="8" w:tplc="1C0A001B" w:tentative="1">
      <w:start w:val="1"/>
      <w:numFmt w:val="lowerRoman"/>
      <w:lvlText w:val="%9."/>
      <w:lvlJc w:val="right"/>
      <w:pPr>
        <w:ind w:left="6764" w:hanging="180"/>
      </w:pPr>
    </w:lvl>
  </w:abstractNum>
  <w:abstractNum w:abstractNumId="108">
    <w:nsid w:val="5847712E"/>
    <w:multiLevelType w:val="hybridMultilevel"/>
    <w:tmpl w:val="02745BCA"/>
    <w:lvl w:ilvl="0" w:tplc="A0F42D10">
      <w:start w:val="1"/>
      <w:numFmt w:val="bullet"/>
      <w:lvlText w:val=""/>
      <w:lvlJc w:val="left"/>
      <w:pPr>
        <w:ind w:left="644" w:hanging="360"/>
      </w:pPr>
      <w:rPr>
        <w:rFonts w:ascii="Symbol" w:eastAsiaTheme="minorEastAsia" w:hAnsi="Symbol" w:cstheme="minorBidi" w:hint="default"/>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109">
    <w:nsid w:val="588709F1"/>
    <w:multiLevelType w:val="hybridMultilevel"/>
    <w:tmpl w:val="35046406"/>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10">
    <w:nsid w:val="5AEB439D"/>
    <w:multiLevelType w:val="hybridMultilevel"/>
    <w:tmpl w:val="38CA148A"/>
    <w:lvl w:ilvl="0" w:tplc="1C0A000D">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11">
    <w:nsid w:val="5C14441E"/>
    <w:multiLevelType w:val="hybridMultilevel"/>
    <w:tmpl w:val="C818F524"/>
    <w:lvl w:ilvl="0" w:tplc="1C0A000D">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12">
    <w:nsid w:val="5D111332"/>
    <w:multiLevelType w:val="hybridMultilevel"/>
    <w:tmpl w:val="4726EF44"/>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13">
    <w:nsid w:val="5D6238A6"/>
    <w:multiLevelType w:val="hybridMultilevel"/>
    <w:tmpl w:val="01125CEC"/>
    <w:lvl w:ilvl="0" w:tplc="1C0A0009">
      <w:start w:val="1"/>
      <w:numFmt w:val="bullet"/>
      <w:lvlText w:val=""/>
      <w:lvlJc w:val="left"/>
      <w:pPr>
        <w:ind w:left="1008" w:hanging="360"/>
      </w:pPr>
      <w:rPr>
        <w:rFonts w:ascii="Wingdings" w:hAnsi="Wingdings" w:hint="default"/>
        <w:b/>
      </w:rPr>
    </w:lvl>
    <w:lvl w:ilvl="1" w:tplc="1C0A0003" w:tentative="1">
      <w:start w:val="1"/>
      <w:numFmt w:val="bullet"/>
      <w:lvlText w:val="o"/>
      <w:lvlJc w:val="left"/>
      <w:pPr>
        <w:ind w:left="1728" w:hanging="360"/>
      </w:pPr>
      <w:rPr>
        <w:rFonts w:ascii="Courier New" w:hAnsi="Courier New" w:cs="Courier New" w:hint="default"/>
      </w:rPr>
    </w:lvl>
    <w:lvl w:ilvl="2" w:tplc="1C0A0005" w:tentative="1">
      <w:start w:val="1"/>
      <w:numFmt w:val="bullet"/>
      <w:lvlText w:val=""/>
      <w:lvlJc w:val="left"/>
      <w:pPr>
        <w:ind w:left="2448" w:hanging="360"/>
      </w:pPr>
      <w:rPr>
        <w:rFonts w:ascii="Wingdings" w:hAnsi="Wingdings" w:hint="default"/>
      </w:rPr>
    </w:lvl>
    <w:lvl w:ilvl="3" w:tplc="1C0A0001" w:tentative="1">
      <w:start w:val="1"/>
      <w:numFmt w:val="bullet"/>
      <w:lvlText w:val=""/>
      <w:lvlJc w:val="left"/>
      <w:pPr>
        <w:ind w:left="3168" w:hanging="360"/>
      </w:pPr>
      <w:rPr>
        <w:rFonts w:ascii="Symbol" w:hAnsi="Symbol" w:hint="default"/>
      </w:rPr>
    </w:lvl>
    <w:lvl w:ilvl="4" w:tplc="1C0A0003" w:tentative="1">
      <w:start w:val="1"/>
      <w:numFmt w:val="bullet"/>
      <w:lvlText w:val="o"/>
      <w:lvlJc w:val="left"/>
      <w:pPr>
        <w:ind w:left="3888" w:hanging="360"/>
      </w:pPr>
      <w:rPr>
        <w:rFonts w:ascii="Courier New" w:hAnsi="Courier New" w:cs="Courier New" w:hint="default"/>
      </w:rPr>
    </w:lvl>
    <w:lvl w:ilvl="5" w:tplc="1C0A0005" w:tentative="1">
      <w:start w:val="1"/>
      <w:numFmt w:val="bullet"/>
      <w:lvlText w:val=""/>
      <w:lvlJc w:val="left"/>
      <w:pPr>
        <w:ind w:left="4608" w:hanging="360"/>
      </w:pPr>
      <w:rPr>
        <w:rFonts w:ascii="Wingdings" w:hAnsi="Wingdings" w:hint="default"/>
      </w:rPr>
    </w:lvl>
    <w:lvl w:ilvl="6" w:tplc="1C0A0001" w:tentative="1">
      <w:start w:val="1"/>
      <w:numFmt w:val="bullet"/>
      <w:lvlText w:val=""/>
      <w:lvlJc w:val="left"/>
      <w:pPr>
        <w:ind w:left="5328" w:hanging="360"/>
      </w:pPr>
      <w:rPr>
        <w:rFonts w:ascii="Symbol" w:hAnsi="Symbol" w:hint="default"/>
      </w:rPr>
    </w:lvl>
    <w:lvl w:ilvl="7" w:tplc="1C0A0003" w:tentative="1">
      <w:start w:val="1"/>
      <w:numFmt w:val="bullet"/>
      <w:lvlText w:val="o"/>
      <w:lvlJc w:val="left"/>
      <w:pPr>
        <w:ind w:left="6048" w:hanging="360"/>
      </w:pPr>
      <w:rPr>
        <w:rFonts w:ascii="Courier New" w:hAnsi="Courier New" w:cs="Courier New" w:hint="default"/>
      </w:rPr>
    </w:lvl>
    <w:lvl w:ilvl="8" w:tplc="1C0A0005" w:tentative="1">
      <w:start w:val="1"/>
      <w:numFmt w:val="bullet"/>
      <w:lvlText w:val=""/>
      <w:lvlJc w:val="left"/>
      <w:pPr>
        <w:ind w:left="6768" w:hanging="360"/>
      </w:pPr>
      <w:rPr>
        <w:rFonts w:ascii="Wingdings" w:hAnsi="Wingdings" w:hint="default"/>
      </w:rPr>
    </w:lvl>
  </w:abstractNum>
  <w:abstractNum w:abstractNumId="114">
    <w:nsid w:val="5E3D246A"/>
    <w:multiLevelType w:val="hybridMultilevel"/>
    <w:tmpl w:val="4D0410C0"/>
    <w:lvl w:ilvl="0" w:tplc="1C0A0009">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15">
    <w:nsid w:val="60C70746"/>
    <w:multiLevelType w:val="hybridMultilevel"/>
    <w:tmpl w:val="97A66754"/>
    <w:lvl w:ilvl="0" w:tplc="1C0A0001">
      <w:start w:val="1"/>
      <w:numFmt w:val="bullet"/>
      <w:lvlText w:val=""/>
      <w:lvlJc w:val="left"/>
      <w:pPr>
        <w:ind w:left="1008" w:hanging="360"/>
      </w:pPr>
      <w:rPr>
        <w:rFonts w:ascii="Symbol" w:hAnsi="Symbol" w:hint="default"/>
      </w:rPr>
    </w:lvl>
    <w:lvl w:ilvl="1" w:tplc="1C0A0003" w:tentative="1">
      <w:start w:val="1"/>
      <w:numFmt w:val="bullet"/>
      <w:lvlText w:val="o"/>
      <w:lvlJc w:val="left"/>
      <w:pPr>
        <w:ind w:left="1728" w:hanging="360"/>
      </w:pPr>
      <w:rPr>
        <w:rFonts w:ascii="Courier New" w:hAnsi="Courier New" w:cs="Courier New" w:hint="default"/>
      </w:rPr>
    </w:lvl>
    <w:lvl w:ilvl="2" w:tplc="1C0A0005" w:tentative="1">
      <w:start w:val="1"/>
      <w:numFmt w:val="bullet"/>
      <w:lvlText w:val=""/>
      <w:lvlJc w:val="left"/>
      <w:pPr>
        <w:ind w:left="2448" w:hanging="360"/>
      </w:pPr>
      <w:rPr>
        <w:rFonts w:ascii="Wingdings" w:hAnsi="Wingdings" w:hint="default"/>
      </w:rPr>
    </w:lvl>
    <w:lvl w:ilvl="3" w:tplc="1C0A0001" w:tentative="1">
      <w:start w:val="1"/>
      <w:numFmt w:val="bullet"/>
      <w:lvlText w:val=""/>
      <w:lvlJc w:val="left"/>
      <w:pPr>
        <w:ind w:left="3168" w:hanging="360"/>
      </w:pPr>
      <w:rPr>
        <w:rFonts w:ascii="Symbol" w:hAnsi="Symbol" w:hint="default"/>
      </w:rPr>
    </w:lvl>
    <w:lvl w:ilvl="4" w:tplc="1C0A0003" w:tentative="1">
      <w:start w:val="1"/>
      <w:numFmt w:val="bullet"/>
      <w:lvlText w:val="o"/>
      <w:lvlJc w:val="left"/>
      <w:pPr>
        <w:ind w:left="3888" w:hanging="360"/>
      </w:pPr>
      <w:rPr>
        <w:rFonts w:ascii="Courier New" w:hAnsi="Courier New" w:cs="Courier New" w:hint="default"/>
      </w:rPr>
    </w:lvl>
    <w:lvl w:ilvl="5" w:tplc="1C0A0005" w:tentative="1">
      <w:start w:val="1"/>
      <w:numFmt w:val="bullet"/>
      <w:lvlText w:val=""/>
      <w:lvlJc w:val="left"/>
      <w:pPr>
        <w:ind w:left="4608" w:hanging="360"/>
      </w:pPr>
      <w:rPr>
        <w:rFonts w:ascii="Wingdings" w:hAnsi="Wingdings" w:hint="default"/>
      </w:rPr>
    </w:lvl>
    <w:lvl w:ilvl="6" w:tplc="1C0A0001" w:tentative="1">
      <w:start w:val="1"/>
      <w:numFmt w:val="bullet"/>
      <w:lvlText w:val=""/>
      <w:lvlJc w:val="left"/>
      <w:pPr>
        <w:ind w:left="5328" w:hanging="360"/>
      </w:pPr>
      <w:rPr>
        <w:rFonts w:ascii="Symbol" w:hAnsi="Symbol" w:hint="default"/>
      </w:rPr>
    </w:lvl>
    <w:lvl w:ilvl="7" w:tplc="1C0A0003" w:tentative="1">
      <w:start w:val="1"/>
      <w:numFmt w:val="bullet"/>
      <w:lvlText w:val="o"/>
      <w:lvlJc w:val="left"/>
      <w:pPr>
        <w:ind w:left="6048" w:hanging="360"/>
      </w:pPr>
      <w:rPr>
        <w:rFonts w:ascii="Courier New" w:hAnsi="Courier New" w:cs="Courier New" w:hint="default"/>
      </w:rPr>
    </w:lvl>
    <w:lvl w:ilvl="8" w:tplc="1C0A0005" w:tentative="1">
      <w:start w:val="1"/>
      <w:numFmt w:val="bullet"/>
      <w:lvlText w:val=""/>
      <w:lvlJc w:val="left"/>
      <w:pPr>
        <w:ind w:left="6768" w:hanging="360"/>
      </w:pPr>
      <w:rPr>
        <w:rFonts w:ascii="Wingdings" w:hAnsi="Wingdings" w:hint="default"/>
      </w:rPr>
    </w:lvl>
  </w:abstractNum>
  <w:abstractNum w:abstractNumId="116">
    <w:nsid w:val="632F5377"/>
    <w:multiLevelType w:val="multilevel"/>
    <w:tmpl w:val="1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7">
    <w:nsid w:val="633544A3"/>
    <w:multiLevelType w:val="hybridMultilevel"/>
    <w:tmpl w:val="7B68B728"/>
    <w:lvl w:ilvl="0" w:tplc="F22ABCDA">
      <w:start w:val="1"/>
      <w:numFmt w:val="bullet"/>
      <w:lvlText w:val=""/>
      <w:lvlJc w:val="left"/>
      <w:pPr>
        <w:ind w:left="1004" w:hanging="360"/>
      </w:pPr>
      <w:rPr>
        <w:rFonts w:ascii="Symbol" w:hAnsi="Symbol"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18">
    <w:nsid w:val="645C6298"/>
    <w:multiLevelType w:val="hybridMultilevel"/>
    <w:tmpl w:val="3896267A"/>
    <w:lvl w:ilvl="0" w:tplc="A0F42D10">
      <w:start w:val="1"/>
      <w:numFmt w:val="bullet"/>
      <w:lvlText w:val=""/>
      <w:lvlJc w:val="left"/>
      <w:pPr>
        <w:ind w:left="1004" w:hanging="360"/>
      </w:pPr>
      <w:rPr>
        <w:rFonts w:ascii="Symbol" w:eastAsiaTheme="minorEastAsia" w:hAnsi="Symbol" w:cstheme="minorBidi"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19">
    <w:nsid w:val="65204422"/>
    <w:multiLevelType w:val="hybridMultilevel"/>
    <w:tmpl w:val="04A21556"/>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20">
    <w:nsid w:val="66BF0672"/>
    <w:multiLevelType w:val="hybridMultilevel"/>
    <w:tmpl w:val="C0421A14"/>
    <w:lvl w:ilvl="0" w:tplc="1744FCBE">
      <w:start w:val="1"/>
      <w:numFmt w:val="lowerLetter"/>
      <w:lvlText w:val="%1)"/>
      <w:lvlJc w:val="left"/>
      <w:pPr>
        <w:ind w:left="660" w:hanging="360"/>
      </w:pPr>
      <w:rPr>
        <w:rFonts w:hint="default"/>
      </w:rPr>
    </w:lvl>
    <w:lvl w:ilvl="1" w:tplc="1C0A0019" w:tentative="1">
      <w:start w:val="1"/>
      <w:numFmt w:val="lowerLetter"/>
      <w:lvlText w:val="%2."/>
      <w:lvlJc w:val="left"/>
      <w:pPr>
        <w:ind w:left="1380" w:hanging="360"/>
      </w:pPr>
    </w:lvl>
    <w:lvl w:ilvl="2" w:tplc="1C0A001B" w:tentative="1">
      <w:start w:val="1"/>
      <w:numFmt w:val="lowerRoman"/>
      <w:lvlText w:val="%3."/>
      <w:lvlJc w:val="right"/>
      <w:pPr>
        <w:ind w:left="2100" w:hanging="180"/>
      </w:pPr>
    </w:lvl>
    <w:lvl w:ilvl="3" w:tplc="1C0A000F" w:tentative="1">
      <w:start w:val="1"/>
      <w:numFmt w:val="decimal"/>
      <w:lvlText w:val="%4."/>
      <w:lvlJc w:val="left"/>
      <w:pPr>
        <w:ind w:left="2820" w:hanging="360"/>
      </w:pPr>
    </w:lvl>
    <w:lvl w:ilvl="4" w:tplc="1C0A0019" w:tentative="1">
      <w:start w:val="1"/>
      <w:numFmt w:val="lowerLetter"/>
      <w:lvlText w:val="%5."/>
      <w:lvlJc w:val="left"/>
      <w:pPr>
        <w:ind w:left="3540" w:hanging="360"/>
      </w:pPr>
    </w:lvl>
    <w:lvl w:ilvl="5" w:tplc="1C0A001B" w:tentative="1">
      <w:start w:val="1"/>
      <w:numFmt w:val="lowerRoman"/>
      <w:lvlText w:val="%6."/>
      <w:lvlJc w:val="right"/>
      <w:pPr>
        <w:ind w:left="4260" w:hanging="180"/>
      </w:pPr>
    </w:lvl>
    <w:lvl w:ilvl="6" w:tplc="1C0A000F" w:tentative="1">
      <w:start w:val="1"/>
      <w:numFmt w:val="decimal"/>
      <w:lvlText w:val="%7."/>
      <w:lvlJc w:val="left"/>
      <w:pPr>
        <w:ind w:left="4980" w:hanging="360"/>
      </w:pPr>
    </w:lvl>
    <w:lvl w:ilvl="7" w:tplc="1C0A0019" w:tentative="1">
      <w:start w:val="1"/>
      <w:numFmt w:val="lowerLetter"/>
      <w:lvlText w:val="%8."/>
      <w:lvlJc w:val="left"/>
      <w:pPr>
        <w:ind w:left="5700" w:hanging="360"/>
      </w:pPr>
    </w:lvl>
    <w:lvl w:ilvl="8" w:tplc="1C0A001B" w:tentative="1">
      <w:start w:val="1"/>
      <w:numFmt w:val="lowerRoman"/>
      <w:lvlText w:val="%9."/>
      <w:lvlJc w:val="right"/>
      <w:pPr>
        <w:ind w:left="6420" w:hanging="180"/>
      </w:pPr>
    </w:lvl>
  </w:abstractNum>
  <w:abstractNum w:abstractNumId="121">
    <w:nsid w:val="67625A11"/>
    <w:multiLevelType w:val="hybridMultilevel"/>
    <w:tmpl w:val="F96400B4"/>
    <w:lvl w:ilvl="0" w:tplc="1C0A000D">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22">
    <w:nsid w:val="687473EB"/>
    <w:multiLevelType w:val="hybridMultilevel"/>
    <w:tmpl w:val="9AF40884"/>
    <w:lvl w:ilvl="0" w:tplc="52DC3C1E">
      <w:start w:val="1"/>
      <w:numFmt w:val="bullet"/>
      <w:lvlText w:val=""/>
      <w:lvlJc w:val="left"/>
      <w:pPr>
        <w:ind w:left="644" w:hanging="360"/>
      </w:pPr>
      <w:rPr>
        <w:rFonts w:ascii="Wingdings" w:hAnsi="Wingdings" w:hint="default"/>
        <w:sz w:val="16"/>
        <w:szCs w:val="18"/>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123">
    <w:nsid w:val="6ADF47B0"/>
    <w:multiLevelType w:val="hybridMultilevel"/>
    <w:tmpl w:val="55CCD8CE"/>
    <w:lvl w:ilvl="0" w:tplc="1C0A0001">
      <w:start w:val="1"/>
      <w:numFmt w:val="bullet"/>
      <w:lvlText w:val=""/>
      <w:lvlJc w:val="left"/>
      <w:pPr>
        <w:ind w:left="644" w:hanging="360"/>
      </w:pPr>
      <w:rPr>
        <w:rFonts w:ascii="Symbol" w:hAnsi="Symbol" w:hint="default"/>
        <w:b w:val="0"/>
        <w:lang w:val="es-DO"/>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124">
    <w:nsid w:val="6B69794E"/>
    <w:multiLevelType w:val="hybridMultilevel"/>
    <w:tmpl w:val="3CDC1760"/>
    <w:lvl w:ilvl="0" w:tplc="38DA5F94">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25">
    <w:nsid w:val="6CE6010A"/>
    <w:multiLevelType w:val="hybridMultilevel"/>
    <w:tmpl w:val="D3260DF8"/>
    <w:lvl w:ilvl="0" w:tplc="62C819D8">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26">
    <w:nsid w:val="6DA34490"/>
    <w:multiLevelType w:val="hybridMultilevel"/>
    <w:tmpl w:val="3A5411F0"/>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27">
    <w:nsid w:val="6DDD071E"/>
    <w:multiLevelType w:val="hybridMultilevel"/>
    <w:tmpl w:val="99B8B79A"/>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28">
    <w:nsid w:val="6EAE4D6A"/>
    <w:multiLevelType w:val="hybridMultilevel"/>
    <w:tmpl w:val="556209DA"/>
    <w:lvl w:ilvl="0" w:tplc="44B0A04C">
      <w:start w:val="1"/>
      <w:numFmt w:val="lowerLetter"/>
      <w:lvlText w:val="%1)"/>
      <w:lvlJc w:val="left"/>
      <w:pPr>
        <w:ind w:left="1004" w:hanging="360"/>
      </w:pPr>
      <w:rPr>
        <w:b/>
      </w:rPr>
    </w:lvl>
    <w:lvl w:ilvl="1" w:tplc="1C0A0019" w:tentative="1">
      <w:start w:val="1"/>
      <w:numFmt w:val="lowerLetter"/>
      <w:lvlText w:val="%2."/>
      <w:lvlJc w:val="left"/>
      <w:pPr>
        <w:ind w:left="1724" w:hanging="360"/>
      </w:pPr>
    </w:lvl>
    <w:lvl w:ilvl="2" w:tplc="1C0A001B" w:tentative="1">
      <w:start w:val="1"/>
      <w:numFmt w:val="lowerRoman"/>
      <w:lvlText w:val="%3."/>
      <w:lvlJc w:val="right"/>
      <w:pPr>
        <w:ind w:left="2444" w:hanging="180"/>
      </w:pPr>
    </w:lvl>
    <w:lvl w:ilvl="3" w:tplc="1C0A000F" w:tentative="1">
      <w:start w:val="1"/>
      <w:numFmt w:val="decimal"/>
      <w:lvlText w:val="%4."/>
      <w:lvlJc w:val="left"/>
      <w:pPr>
        <w:ind w:left="3164" w:hanging="360"/>
      </w:pPr>
    </w:lvl>
    <w:lvl w:ilvl="4" w:tplc="1C0A0019" w:tentative="1">
      <w:start w:val="1"/>
      <w:numFmt w:val="lowerLetter"/>
      <w:lvlText w:val="%5."/>
      <w:lvlJc w:val="left"/>
      <w:pPr>
        <w:ind w:left="3884" w:hanging="360"/>
      </w:pPr>
    </w:lvl>
    <w:lvl w:ilvl="5" w:tplc="1C0A001B" w:tentative="1">
      <w:start w:val="1"/>
      <w:numFmt w:val="lowerRoman"/>
      <w:lvlText w:val="%6."/>
      <w:lvlJc w:val="right"/>
      <w:pPr>
        <w:ind w:left="4604" w:hanging="180"/>
      </w:pPr>
    </w:lvl>
    <w:lvl w:ilvl="6" w:tplc="1C0A000F" w:tentative="1">
      <w:start w:val="1"/>
      <w:numFmt w:val="decimal"/>
      <w:lvlText w:val="%7."/>
      <w:lvlJc w:val="left"/>
      <w:pPr>
        <w:ind w:left="5324" w:hanging="360"/>
      </w:pPr>
    </w:lvl>
    <w:lvl w:ilvl="7" w:tplc="1C0A0019" w:tentative="1">
      <w:start w:val="1"/>
      <w:numFmt w:val="lowerLetter"/>
      <w:lvlText w:val="%8."/>
      <w:lvlJc w:val="left"/>
      <w:pPr>
        <w:ind w:left="6044" w:hanging="360"/>
      </w:pPr>
    </w:lvl>
    <w:lvl w:ilvl="8" w:tplc="1C0A001B" w:tentative="1">
      <w:start w:val="1"/>
      <w:numFmt w:val="lowerRoman"/>
      <w:lvlText w:val="%9."/>
      <w:lvlJc w:val="right"/>
      <w:pPr>
        <w:ind w:left="6764" w:hanging="180"/>
      </w:pPr>
    </w:lvl>
  </w:abstractNum>
  <w:abstractNum w:abstractNumId="129">
    <w:nsid w:val="6F283041"/>
    <w:multiLevelType w:val="hybridMultilevel"/>
    <w:tmpl w:val="F4E6B00A"/>
    <w:lvl w:ilvl="0" w:tplc="1C0A0001">
      <w:start w:val="1"/>
      <w:numFmt w:val="bullet"/>
      <w:lvlText w:val=""/>
      <w:lvlJc w:val="left"/>
      <w:pPr>
        <w:ind w:left="1724" w:hanging="360"/>
      </w:pPr>
      <w:rPr>
        <w:rFonts w:ascii="Symbol" w:hAnsi="Symbol" w:hint="default"/>
        <w:b/>
      </w:rPr>
    </w:lvl>
    <w:lvl w:ilvl="1" w:tplc="1C0A0019" w:tentative="1">
      <w:start w:val="1"/>
      <w:numFmt w:val="lowerLetter"/>
      <w:lvlText w:val="%2."/>
      <w:lvlJc w:val="left"/>
      <w:pPr>
        <w:ind w:left="2444" w:hanging="360"/>
      </w:pPr>
    </w:lvl>
    <w:lvl w:ilvl="2" w:tplc="1C0A001B" w:tentative="1">
      <w:start w:val="1"/>
      <w:numFmt w:val="lowerRoman"/>
      <w:lvlText w:val="%3."/>
      <w:lvlJc w:val="right"/>
      <w:pPr>
        <w:ind w:left="3164" w:hanging="180"/>
      </w:pPr>
    </w:lvl>
    <w:lvl w:ilvl="3" w:tplc="1C0A000F" w:tentative="1">
      <w:start w:val="1"/>
      <w:numFmt w:val="decimal"/>
      <w:lvlText w:val="%4."/>
      <w:lvlJc w:val="left"/>
      <w:pPr>
        <w:ind w:left="3884" w:hanging="360"/>
      </w:pPr>
    </w:lvl>
    <w:lvl w:ilvl="4" w:tplc="1C0A0019" w:tentative="1">
      <w:start w:val="1"/>
      <w:numFmt w:val="lowerLetter"/>
      <w:lvlText w:val="%5."/>
      <w:lvlJc w:val="left"/>
      <w:pPr>
        <w:ind w:left="4604" w:hanging="360"/>
      </w:pPr>
    </w:lvl>
    <w:lvl w:ilvl="5" w:tplc="1C0A001B" w:tentative="1">
      <w:start w:val="1"/>
      <w:numFmt w:val="lowerRoman"/>
      <w:lvlText w:val="%6."/>
      <w:lvlJc w:val="right"/>
      <w:pPr>
        <w:ind w:left="5324" w:hanging="180"/>
      </w:pPr>
    </w:lvl>
    <w:lvl w:ilvl="6" w:tplc="1C0A000F" w:tentative="1">
      <w:start w:val="1"/>
      <w:numFmt w:val="decimal"/>
      <w:lvlText w:val="%7."/>
      <w:lvlJc w:val="left"/>
      <w:pPr>
        <w:ind w:left="6044" w:hanging="360"/>
      </w:pPr>
    </w:lvl>
    <w:lvl w:ilvl="7" w:tplc="1C0A0019" w:tentative="1">
      <w:start w:val="1"/>
      <w:numFmt w:val="lowerLetter"/>
      <w:lvlText w:val="%8."/>
      <w:lvlJc w:val="left"/>
      <w:pPr>
        <w:ind w:left="6764" w:hanging="360"/>
      </w:pPr>
    </w:lvl>
    <w:lvl w:ilvl="8" w:tplc="1C0A001B" w:tentative="1">
      <w:start w:val="1"/>
      <w:numFmt w:val="lowerRoman"/>
      <w:lvlText w:val="%9."/>
      <w:lvlJc w:val="right"/>
      <w:pPr>
        <w:ind w:left="7484" w:hanging="180"/>
      </w:pPr>
    </w:lvl>
  </w:abstractNum>
  <w:abstractNum w:abstractNumId="130">
    <w:nsid w:val="6F5D070A"/>
    <w:multiLevelType w:val="hybridMultilevel"/>
    <w:tmpl w:val="F4B2007C"/>
    <w:lvl w:ilvl="0" w:tplc="0F82598A">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31">
    <w:nsid w:val="6F794234"/>
    <w:multiLevelType w:val="hybridMultilevel"/>
    <w:tmpl w:val="135612D6"/>
    <w:lvl w:ilvl="0" w:tplc="1C0A000B">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32">
    <w:nsid w:val="6F83410A"/>
    <w:multiLevelType w:val="hybridMultilevel"/>
    <w:tmpl w:val="A65E1242"/>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3">
    <w:nsid w:val="6F987B2B"/>
    <w:multiLevelType w:val="hybridMultilevel"/>
    <w:tmpl w:val="54AE2E6C"/>
    <w:lvl w:ilvl="0" w:tplc="657EF4D0">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34">
    <w:nsid w:val="702D4273"/>
    <w:multiLevelType w:val="hybridMultilevel"/>
    <w:tmpl w:val="94563BFE"/>
    <w:lvl w:ilvl="0" w:tplc="1C0A0001">
      <w:start w:val="1"/>
      <w:numFmt w:val="bullet"/>
      <w:lvlText w:val=""/>
      <w:lvlJc w:val="left"/>
      <w:pPr>
        <w:ind w:left="644" w:hanging="360"/>
      </w:pPr>
      <w:rPr>
        <w:rFonts w:ascii="Symbol" w:hAnsi="Symbol" w:hint="default"/>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135">
    <w:nsid w:val="71D254C3"/>
    <w:multiLevelType w:val="hybridMultilevel"/>
    <w:tmpl w:val="F308388C"/>
    <w:lvl w:ilvl="0" w:tplc="A2788412">
      <w:start w:val="1"/>
      <w:numFmt w:val="lowerLetter"/>
      <w:lvlText w:val="%1)"/>
      <w:lvlJc w:val="left"/>
      <w:pPr>
        <w:ind w:left="1004" w:hanging="360"/>
      </w:pPr>
      <w:rPr>
        <w:b/>
      </w:rPr>
    </w:lvl>
    <w:lvl w:ilvl="1" w:tplc="1C0A0019" w:tentative="1">
      <w:start w:val="1"/>
      <w:numFmt w:val="lowerLetter"/>
      <w:lvlText w:val="%2."/>
      <w:lvlJc w:val="left"/>
      <w:pPr>
        <w:ind w:left="1724" w:hanging="360"/>
      </w:pPr>
    </w:lvl>
    <w:lvl w:ilvl="2" w:tplc="1C0A001B" w:tentative="1">
      <w:start w:val="1"/>
      <w:numFmt w:val="lowerRoman"/>
      <w:lvlText w:val="%3."/>
      <w:lvlJc w:val="right"/>
      <w:pPr>
        <w:ind w:left="2444" w:hanging="180"/>
      </w:pPr>
    </w:lvl>
    <w:lvl w:ilvl="3" w:tplc="1C0A000F" w:tentative="1">
      <w:start w:val="1"/>
      <w:numFmt w:val="decimal"/>
      <w:lvlText w:val="%4."/>
      <w:lvlJc w:val="left"/>
      <w:pPr>
        <w:ind w:left="3164" w:hanging="360"/>
      </w:pPr>
    </w:lvl>
    <w:lvl w:ilvl="4" w:tplc="1C0A0019" w:tentative="1">
      <w:start w:val="1"/>
      <w:numFmt w:val="lowerLetter"/>
      <w:lvlText w:val="%5."/>
      <w:lvlJc w:val="left"/>
      <w:pPr>
        <w:ind w:left="3884" w:hanging="360"/>
      </w:pPr>
    </w:lvl>
    <w:lvl w:ilvl="5" w:tplc="1C0A001B" w:tentative="1">
      <w:start w:val="1"/>
      <w:numFmt w:val="lowerRoman"/>
      <w:lvlText w:val="%6."/>
      <w:lvlJc w:val="right"/>
      <w:pPr>
        <w:ind w:left="4604" w:hanging="180"/>
      </w:pPr>
    </w:lvl>
    <w:lvl w:ilvl="6" w:tplc="1C0A000F" w:tentative="1">
      <w:start w:val="1"/>
      <w:numFmt w:val="decimal"/>
      <w:lvlText w:val="%7."/>
      <w:lvlJc w:val="left"/>
      <w:pPr>
        <w:ind w:left="5324" w:hanging="360"/>
      </w:pPr>
    </w:lvl>
    <w:lvl w:ilvl="7" w:tplc="1C0A0019" w:tentative="1">
      <w:start w:val="1"/>
      <w:numFmt w:val="lowerLetter"/>
      <w:lvlText w:val="%8."/>
      <w:lvlJc w:val="left"/>
      <w:pPr>
        <w:ind w:left="6044" w:hanging="360"/>
      </w:pPr>
    </w:lvl>
    <w:lvl w:ilvl="8" w:tplc="1C0A001B" w:tentative="1">
      <w:start w:val="1"/>
      <w:numFmt w:val="lowerRoman"/>
      <w:lvlText w:val="%9."/>
      <w:lvlJc w:val="right"/>
      <w:pPr>
        <w:ind w:left="6764" w:hanging="180"/>
      </w:pPr>
    </w:lvl>
  </w:abstractNum>
  <w:abstractNum w:abstractNumId="136">
    <w:nsid w:val="7309021D"/>
    <w:multiLevelType w:val="hybridMultilevel"/>
    <w:tmpl w:val="72DE4400"/>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37">
    <w:nsid w:val="73903885"/>
    <w:multiLevelType w:val="hybridMultilevel"/>
    <w:tmpl w:val="1966A406"/>
    <w:lvl w:ilvl="0" w:tplc="0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38">
    <w:nsid w:val="744D0398"/>
    <w:multiLevelType w:val="hybridMultilevel"/>
    <w:tmpl w:val="DBEC7A4A"/>
    <w:lvl w:ilvl="0" w:tplc="0E32F5F8">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39">
    <w:nsid w:val="74733AA1"/>
    <w:multiLevelType w:val="multilevel"/>
    <w:tmpl w:val="08E82DEA"/>
    <w:lvl w:ilvl="0">
      <w:start w:val="1"/>
      <w:numFmt w:val="decimal"/>
      <w:lvlText w:val="%1."/>
      <w:lvlJc w:val="left"/>
      <w:pPr>
        <w:ind w:left="1020" w:hanging="360"/>
      </w:pPr>
      <w:rPr>
        <w:rFonts w:hint="default"/>
      </w:rPr>
    </w:lvl>
    <w:lvl w:ilvl="1">
      <w:start w:val="1"/>
      <w:numFmt w:val="decimal"/>
      <w:isLgl/>
      <w:lvlText w:val="%1.%2"/>
      <w:lvlJc w:val="left"/>
      <w:pPr>
        <w:ind w:left="1380" w:hanging="720"/>
      </w:pPr>
      <w:rPr>
        <w:rFonts w:hint="default"/>
      </w:rPr>
    </w:lvl>
    <w:lvl w:ilvl="2">
      <w:start w:val="2"/>
      <w:numFmt w:val="decimal"/>
      <w:isLgl/>
      <w:lvlText w:val="%1.%2.%3"/>
      <w:lvlJc w:val="left"/>
      <w:pPr>
        <w:ind w:left="1380" w:hanging="720"/>
      </w:pPr>
      <w:rPr>
        <w:rFonts w:hint="default"/>
      </w:rPr>
    </w:lvl>
    <w:lvl w:ilvl="3">
      <w:start w:val="3"/>
      <w:numFmt w:val="decimal"/>
      <w:isLgl/>
      <w:lvlText w:val="%1.%2.%3.%4"/>
      <w:lvlJc w:val="left"/>
      <w:pPr>
        <w:ind w:left="1380" w:hanging="720"/>
      </w:pPr>
      <w:rPr>
        <w:rFonts w:hint="default"/>
      </w:rPr>
    </w:lvl>
    <w:lvl w:ilvl="4">
      <w:start w:val="1"/>
      <w:numFmt w:val="decimal"/>
      <w:isLgl/>
      <w:lvlText w:val="%1.%2.%3.%4.%5"/>
      <w:lvlJc w:val="left"/>
      <w:pPr>
        <w:ind w:left="1740" w:hanging="1080"/>
      </w:pPr>
      <w:rPr>
        <w:rFonts w:hint="default"/>
      </w:rPr>
    </w:lvl>
    <w:lvl w:ilvl="5">
      <w:start w:val="1"/>
      <w:numFmt w:val="decimal"/>
      <w:isLgl/>
      <w:lvlText w:val="%1.%2.%3.%4.%5.%6"/>
      <w:lvlJc w:val="left"/>
      <w:pPr>
        <w:ind w:left="1740" w:hanging="1080"/>
      </w:pPr>
      <w:rPr>
        <w:rFonts w:hint="default"/>
      </w:rPr>
    </w:lvl>
    <w:lvl w:ilvl="6">
      <w:start w:val="1"/>
      <w:numFmt w:val="decimal"/>
      <w:isLgl/>
      <w:lvlText w:val="%1.%2.%3.%4.%5.%6.%7"/>
      <w:lvlJc w:val="left"/>
      <w:pPr>
        <w:ind w:left="2100" w:hanging="1440"/>
      </w:pPr>
      <w:rPr>
        <w:rFonts w:hint="default"/>
      </w:rPr>
    </w:lvl>
    <w:lvl w:ilvl="7">
      <w:start w:val="1"/>
      <w:numFmt w:val="decimal"/>
      <w:isLgl/>
      <w:lvlText w:val="%1.%2.%3.%4.%5.%6.%7.%8"/>
      <w:lvlJc w:val="left"/>
      <w:pPr>
        <w:ind w:left="2100" w:hanging="1440"/>
      </w:pPr>
      <w:rPr>
        <w:rFonts w:hint="default"/>
      </w:rPr>
    </w:lvl>
    <w:lvl w:ilvl="8">
      <w:start w:val="1"/>
      <w:numFmt w:val="decimal"/>
      <w:isLgl/>
      <w:lvlText w:val="%1.%2.%3.%4.%5.%6.%7.%8.%9"/>
      <w:lvlJc w:val="left"/>
      <w:pPr>
        <w:ind w:left="2460" w:hanging="1800"/>
      </w:pPr>
      <w:rPr>
        <w:rFonts w:hint="default"/>
      </w:rPr>
    </w:lvl>
  </w:abstractNum>
  <w:abstractNum w:abstractNumId="140">
    <w:nsid w:val="75273497"/>
    <w:multiLevelType w:val="hybridMultilevel"/>
    <w:tmpl w:val="F6744F14"/>
    <w:lvl w:ilvl="0" w:tplc="3FB800BE">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41">
    <w:nsid w:val="75BD2157"/>
    <w:multiLevelType w:val="hybridMultilevel"/>
    <w:tmpl w:val="5BC867E2"/>
    <w:lvl w:ilvl="0" w:tplc="D50A62B2">
      <w:start w:val="1"/>
      <w:numFmt w:val="bullet"/>
      <w:lvlText w:val=""/>
      <w:lvlJc w:val="left"/>
      <w:pPr>
        <w:ind w:left="1008" w:hanging="360"/>
      </w:pPr>
      <w:rPr>
        <w:rFonts w:ascii="Wingdings" w:hAnsi="Wingdings" w:hint="default"/>
        <w:b/>
      </w:rPr>
    </w:lvl>
    <w:lvl w:ilvl="1" w:tplc="1C0A0003" w:tentative="1">
      <w:start w:val="1"/>
      <w:numFmt w:val="bullet"/>
      <w:lvlText w:val="o"/>
      <w:lvlJc w:val="left"/>
      <w:pPr>
        <w:ind w:left="1728" w:hanging="360"/>
      </w:pPr>
      <w:rPr>
        <w:rFonts w:ascii="Courier New" w:hAnsi="Courier New" w:cs="Courier New" w:hint="default"/>
      </w:rPr>
    </w:lvl>
    <w:lvl w:ilvl="2" w:tplc="1C0A0005" w:tentative="1">
      <w:start w:val="1"/>
      <w:numFmt w:val="bullet"/>
      <w:lvlText w:val=""/>
      <w:lvlJc w:val="left"/>
      <w:pPr>
        <w:ind w:left="2448" w:hanging="360"/>
      </w:pPr>
      <w:rPr>
        <w:rFonts w:ascii="Wingdings" w:hAnsi="Wingdings" w:hint="default"/>
      </w:rPr>
    </w:lvl>
    <w:lvl w:ilvl="3" w:tplc="1C0A0001" w:tentative="1">
      <w:start w:val="1"/>
      <w:numFmt w:val="bullet"/>
      <w:lvlText w:val=""/>
      <w:lvlJc w:val="left"/>
      <w:pPr>
        <w:ind w:left="3168" w:hanging="360"/>
      </w:pPr>
      <w:rPr>
        <w:rFonts w:ascii="Symbol" w:hAnsi="Symbol" w:hint="default"/>
      </w:rPr>
    </w:lvl>
    <w:lvl w:ilvl="4" w:tplc="1C0A0003" w:tentative="1">
      <w:start w:val="1"/>
      <w:numFmt w:val="bullet"/>
      <w:lvlText w:val="o"/>
      <w:lvlJc w:val="left"/>
      <w:pPr>
        <w:ind w:left="3888" w:hanging="360"/>
      </w:pPr>
      <w:rPr>
        <w:rFonts w:ascii="Courier New" w:hAnsi="Courier New" w:cs="Courier New" w:hint="default"/>
      </w:rPr>
    </w:lvl>
    <w:lvl w:ilvl="5" w:tplc="1C0A0005" w:tentative="1">
      <w:start w:val="1"/>
      <w:numFmt w:val="bullet"/>
      <w:lvlText w:val=""/>
      <w:lvlJc w:val="left"/>
      <w:pPr>
        <w:ind w:left="4608" w:hanging="360"/>
      </w:pPr>
      <w:rPr>
        <w:rFonts w:ascii="Wingdings" w:hAnsi="Wingdings" w:hint="default"/>
      </w:rPr>
    </w:lvl>
    <w:lvl w:ilvl="6" w:tplc="1C0A0001" w:tentative="1">
      <w:start w:val="1"/>
      <w:numFmt w:val="bullet"/>
      <w:lvlText w:val=""/>
      <w:lvlJc w:val="left"/>
      <w:pPr>
        <w:ind w:left="5328" w:hanging="360"/>
      </w:pPr>
      <w:rPr>
        <w:rFonts w:ascii="Symbol" w:hAnsi="Symbol" w:hint="default"/>
      </w:rPr>
    </w:lvl>
    <w:lvl w:ilvl="7" w:tplc="1C0A0003" w:tentative="1">
      <w:start w:val="1"/>
      <w:numFmt w:val="bullet"/>
      <w:lvlText w:val="o"/>
      <w:lvlJc w:val="left"/>
      <w:pPr>
        <w:ind w:left="6048" w:hanging="360"/>
      </w:pPr>
      <w:rPr>
        <w:rFonts w:ascii="Courier New" w:hAnsi="Courier New" w:cs="Courier New" w:hint="default"/>
      </w:rPr>
    </w:lvl>
    <w:lvl w:ilvl="8" w:tplc="1C0A0005" w:tentative="1">
      <w:start w:val="1"/>
      <w:numFmt w:val="bullet"/>
      <w:lvlText w:val=""/>
      <w:lvlJc w:val="left"/>
      <w:pPr>
        <w:ind w:left="6768" w:hanging="360"/>
      </w:pPr>
      <w:rPr>
        <w:rFonts w:ascii="Wingdings" w:hAnsi="Wingdings" w:hint="default"/>
      </w:rPr>
    </w:lvl>
  </w:abstractNum>
  <w:abstractNum w:abstractNumId="142">
    <w:nsid w:val="77F42821"/>
    <w:multiLevelType w:val="hybridMultilevel"/>
    <w:tmpl w:val="0D4C7E4C"/>
    <w:lvl w:ilvl="0" w:tplc="8E944518">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43">
    <w:nsid w:val="7A1F3C9E"/>
    <w:multiLevelType w:val="hybridMultilevel"/>
    <w:tmpl w:val="111E040C"/>
    <w:lvl w:ilvl="0" w:tplc="9ED612E0">
      <w:start w:val="1"/>
      <w:numFmt w:val="bullet"/>
      <w:lvlText w:val=""/>
      <w:lvlJc w:val="left"/>
      <w:pPr>
        <w:ind w:left="1004" w:hanging="360"/>
      </w:pPr>
      <w:rPr>
        <w:rFonts w:ascii="Wingdings" w:hAnsi="Wingdings" w:hint="default"/>
        <w:b/>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44">
    <w:nsid w:val="7CD41E0A"/>
    <w:multiLevelType w:val="hybridMultilevel"/>
    <w:tmpl w:val="14B6CB5A"/>
    <w:lvl w:ilvl="0" w:tplc="1C0A000D">
      <w:start w:val="1"/>
      <w:numFmt w:val="bullet"/>
      <w:lvlText w:val=""/>
      <w:lvlJc w:val="left"/>
      <w:pPr>
        <w:ind w:left="644" w:hanging="360"/>
      </w:pPr>
      <w:rPr>
        <w:rFonts w:ascii="Wingdings" w:hAnsi="Wingdings" w:hint="default"/>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145">
    <w:nsid w:val="7D7C5398"/>
    <w:multiLevelType w:val="hybridMultilevel"/>
    <w:tmpl w:val="A55E8124"/>
    <w:lvl w:ilvl="0" w:tplc="DB54E092">
      <w:start w:val="1"/>
      <w:numFmt w:val="bullet"/>
      <w:lvlText w:val=""/>
      <w:lvlJc w:val="left"/>
      <w:pPr>
        <w:ind w:left="1004" w:hanging="360"/>
      </w:pPr>
      <w:rPr>
        <w:rFonts w:ascii="Wingdings" w:hAnsi="Wingdings" w:hint="default"/>
        <w:b/>
        <w:sz w:val="16"/>
        <w:szCs w:val="18"/>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46">
    <w:nsid w:val="7E526E36"/>
    <w:multiLevelType w:val="hybridMultilevel"/>
    <w:tmpl w:val="AC50F816"/>
    <w:lvl w:ilvl="0" w:tplc="1C0A0009">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num w:numId="1">
    <w:abstractNumId w:val="134"/>
  </w:num>
  <w:num w:numId="2">
    <w:abstractNumId w:val="25"/>
  </w:num>
  <w:num w:numId="3">
    <w:abstractNumId w:val="120"/>
  </w:num>
  <w:num w:numId="4">
    <w:abstractNumId w:val="139"/>
  </w:num>
  <w:num w:numId="5">
    <w:abstractNumId w:val="29"/>
  </w:num>
  <w:num w:numId="6">
    <w:abstractNumId w:val="7"/>
  </w:num>
  <w:num w:numId="7">
    <w:abstractNumId w:val="32"/>
  </w:num>
  <w:num w:numId="8">
    <w:abstractNumId w:val="53"/>
  </w:num>
  <w:num w:numId="9">
    <w:abstractNumId w:val="96"/>
  </w:num>
  <w:num w:numId="10">
    <w:abstractNumId w:val="34"/>
  </w:num>
  <w:num w:numId="11">
    <w:abstractNumId w:val="123"/>
  </w:num>
  <w:num w:numId="12">
    <w:abstractNumId w:val="108"/>
  </w:num>
  <w:num w:numId="13">
    <w:abstractNumId w:val="85"/>
  </w:num>
  <w:num w:numId="14">
    <w:abstractNumId w:val="68"/>
  </w:num>
  <w:num w:numId="15">
    <w:abstractNumId w:val="8"/>
  </w:num>
  <w:num w:numId="16">
    <w:abstractNumId w:val="91"/>
  </w:num>
  <w:num w:numId="17">
    <w:abstractNumId w:val="82"/>
  </w:num>
  <w:num w:numId="18">
    <w:abstractNumId w:val="61"/>
  </w:num>
  <w:num w:numId="19">
    <w:abstractNumId w:val="6"/>
  </w:num>
  <w:num w:numId="20">
    <w:abstractNumId w:val="77"/>
  </w:num>
  <w:num w:numId="21">
    <w:abstractNumId w:val="122"/>
  </w:num>
  <w:num w:numId="22">
    <w:abstractNumId w:val="78"/>
  </w:num>
  <w:num w:numId="23">
    <w:abstractNumId w:val="144"/>
  </w:num>
  <w:num w:numId="24">
    <w:abstractNumId w:val="51"/>
  </w:num>
  <w:num w:numId="25">
    <w:abstractNumId w:val="22"/>
  </w:num>
  <w:num w:numId="26">
    <w:abstractNumId w:val="48"/>
  </w:num>
  <w:num w:numId="27">
    <w:abstractNumId w:val="83"/>
  </w:num>
  <w:num w:numId="28">
    <w:abstractNumId w:val="5"/>
  </w:num>
  <w:num w:numId="29">
    <w:abstractNumId w:val="95"/>
  </w:num>
  <w:num w:numId="30">
    <w:abstractNumId w:val="97"/>
  </w:num>
  <w:num w:numId="31">
    <w:abstractNumId w:val="137"/>
  </w:num>
  <w:num w:numId="32">
    <w:abstractNumId w:val="74"/>
  </w:num>
  <w:num w:numId="33">
    <w:abstractNumId w:val="60"/>
  </w:num>
  <w:num w:numId="34">
    <w:abstractNumId w:val="76"/>
  </w:num>
  <w:num w:numId="35">
    <w:abstractNumId w:val="72"/>
  </w:num>
  <w:num w:numId="36">
    <w:abstractNumId w:val="1"/>
  </w:num>
  <w:num w:numId="37">
    <w:abstractNumId w:val="100"/>
  </w:num>
  <w:num w:numId="38">
    <w:abstractNumId w:val="136"/>
  </w:num>
  <w:num w:numId="39">
    <w:abstractNumId w:val="89"/>
  </w:num>
  <w:num w:numId="40">
    <w:abstractNumId w:val="11"/>
  </w:num>
  <w:num w:numId="41">
    <w:abstractNumId w:val="131"/>
  </w:num>
  <w:num w:numId="42">
    <w:abstractNumId w:val="112"/>
  </w:num>
  <w:num w:numId="43">
    <w:abstractNumId w:val="73"/>
  </w:num>
  <w:num w:numId="44">
    <w:abstractNumId w:val="119"/>
  </w:num>
  <w:num w:numId="45">
    <w:abstractNumId w:val="55"/>
  </w:num>
  <w:num w:numId="46">
    <w:abstractNumId w:val="31"/>
  </w:num>
  <w:num w:numId="47">
    <w:abstractNumId w:val="140"/>
  </w:num>
  <w:num w:numId="48">
    <w:abstractNumId w:val="114"/>
  </w:num>
  <w:num w:numId="49">
    <w:abstractNumId w:val="17"/>
  </w:num>
  <w:num w:numId="50">
    <w:abstractNumId w:val="121"/>
  </w:num>
  <w:num w:numId="51">
    <w:abstractNumId w:val="128"/>
  </w:num>
  <w:num w:numId="52">
    <w:abstractNumId w:val="28"/>
  </w:num>
  <w:num w:numId="53">
    <w:abstractNumId w:val="145"/>
  </w:num>
  <w:num w:numId="54">
    <w:abstractNumId w:val="66"/>
  </w:num>
  <w:num w:numId="55">
    <w:abstractNumId w:val="62"/>
  </w:num>
  <w:num w:numId="56">
    <w:abstractNumId w:val="4"/>
  </w:num>
  <w:num w:numId="57">
    <w:abstractNumId w:val="44"/>
  </w:num>
  <w:num w:numId="58">
    <w:abstractNumId w:val="84"/>
  </w:num>
  <w:num w:numId="59">
    <w:abstractNumId w:val="126"/>
  </w:num>
  <w:num w:numId="60">
    <w:abstractNumId w:val="117"/>
  </w:num>
  <w:num w:numId="61">
    <w:abstractNumId w:val="10"/>
  </w:num>
  <w:num w:numId="62">
    <w:abstractNumId w:val="101"/>
  </w:num>
  <w:num w:numId="63">
    <w:abstractNumId w:val="141"/>
  </w:num>
  <w:num w:numId="64">
    <w:abstractNumId w:val="65"/>
  </w:num>
  <w:num w:numId="65">
    <w:abstractNumId w:val="50"/>
  </w:num>
  <w:num w:numId="66">
    <w:abstractNumId w:val="124"/>
  </w:num>
  <w:num w:numId="67">
    <w:abstractNumId w:val="79"/>
  </w:num>
  <w:num w:numId="68">
    <w:abstractNumId w:val="0"/>
  </w:num>
  <w:num w:numId="69">
    <w:abstractNumId w:val="67"/>
  </w:num>
  <w:num w:numId="70">
    <w:abstractNumId w:val="56"/>
  </w:num>
  <w:num w:numId="71">
    <w:abstractNumId w:val="138"/>
  </w:num>
  <w:num w:numId="72">
    <w:abstractNumId w:val="43"/>
  </w:num>
  <w:num w:numId="73">
    <w:abstractNumId w:val="80"/>
  </w:num>
  <w:num w:numId="74">
    <w:abstractNumId w:val="118"/>
  </w:num>
  <w:num w:numId="75">
    <w:abstractNumId w:val="109"/>
  </w:num>
  <w:num w:numId="76">
    <w:abstractNumId w:val="133"/>
  </w:num>
  <w:num w:numId="77">
    <w:abstractNumId w:val="35"/>
  </w:num>
  <w:num w:numId="78">
    <w:abstractNumId w:val="127"/>
  </w:num>
  <w:num w:numId="79">
    <w:abstractNumId w:val="26"/>
  </w:num>
  <w:num w:numId="80">
    <w:abstractNumId w:val="45"/>
  </w:num>
  <w:num w:numId="81">
    <w:abstractNumId w:val="63"/>
  </w:num>
  <w:num w:numId="82">
    <w:abstractNumId w:val="69"/>
  </w:num>
  <w:num w:numId="83">
    <w:abstractNumId w:val="125"/>
  </w:num>
  <w:num w:numId="84">
    <w:abstractNumId w:val="64"/>
  </w:num>
  <w:num w:numId="85">
    <w:abstractNumId w:val="129"/>
  </w:num>
  <w:num w:numId="86">
    <w:abstractNumId w:val="116"/>
  </w:num>
  <w:num w:numId="87">
    <w:abstractNumId w:val="52"/>
  </w:num>
  <w:num w:numId="88">
    <w:abstractNumId w:val="54"/>
  </w:num>
  <w:num w:numId="89">
    <w:abstractNumId w:val="142"/>
  </w:num>
  <w:num w:numId="90">
    <w:abstractNumId w:val="58"/>
  </w:num>
  <w:num w:numId="91">
    <w:abstractNumId w:val="70"/>
  </w:num>
  <w:num w:numId="92">
    <w:abstractNumId w:val="27"/>
  </w:num>
  <w:num w:numId="93">
    <w:abstractNumId w:val="49"/>
  </w:num>
  <w:num w:numId="94">
    <w:abstractNumId w:val="94"/>
  </w:num>
  <w:num w:numId="95">
    <w:abstractNumId w:val="20"/>
  </w:num>
  <w:num w:numId="96">
    <w:abstractNumId w:val="143"/>
  </w:num>
  <w:num w:numId="97">
    <w:abstractNumId w:val="39"/>
  </w:num>
  <w:num w:numId="98">
    <w:abstractNumId w:val="115"/>
  </w:num>
  <w:num w:numId="99">
    <w:abstractNumId w:val="57"/>
  </w:num>
  <w:num w:numId="100">
    <w:abstractNumId w:val="110"/>
  </w:num>
  <w:num w:numId="101">
    <w:abstractNumId w:val="81"/>
  </w:num>
  <w:num w:numId="102">
    <w:abstractNumId w:val="146"/>
  </w:num>
  <w:num w:numId="103">
    <w:abstractNumId w:val="24"/>
  </w:num>
  <w:num w:numId="104">
    <w:abstractNumId w:val="23"/>
  </w:num>
  <w:num w:numId="105">
    <w:abstractNumId w:val="92"/>
  </w:num>
  <w:num w:numId="106">
    <w:abstractNumId w:val="14"/>
  </w:num>
  <w:num w:numId="107">
    <w:abstractNumId w:val="15"/>
  </w:num>
  <w:num w:numId="108">
    <w:abstractNumId w:val="113"/>
  </w:num>
  <w:num w:numId="109">
    <w:abstractNumId w:val="135"/>
  </w:num>
  <w:num w:numId="110">
    <w:abstractNumId w:val="13"/>
  </w:num>
  <w:num w:numId="111">
    <w:abstractNumId w:val="38"/>
  </w:num>
  <w:num w:numId="112">
    <w:abstractNumId w:val="36"/>
  </w:num>
  <w:num w:numId="113">
    <w:abstractNumId w:val="2"/>
  </w:num>
  <w:num w:numId="114">
    <w:abstractNumId w:val="75"/>
  </w:num>
  <w:num w:numId="115">
    <w:abstractNumId w:val="98"/>
  </w:num>
  <w:num w:numId="116">
    <w:abstractNumId w:val="12"/>
  </w:num>
  <w:num w:numId="117">
    <w:abstractNumId w:val="93"/>
  </w:num>
  <w:num w:numId="118">
    <w:abstractNumId w:val="111"/>
  </w:num>
  <w:num w:numId="119">
    <w:abstractNumId w:val="88"/>
  </w:num>
  <w:num w:numId="120">
    <w:abstractNumId w:val="104"/>
  </w:num>
  <w:num w:numId="121">
    <w:abstractNumId w:val="46"/>
  </w:num>
  <w:num w:numId="122">
    <w:abstractNumId w:val="99"/>
  </w:num>
  <w:num w:numId="123">
    <w:abstractNumId w:val="105"/>
  </w:num>
  <w:num w:numId="124">
    <w:abstractNumId w:val="3"/>
  </w:num>
  <w:num w:numId="125">
    <w:abstractNumId w:val="21"/>
  </w:num>
  <w:num w:numId="126">
    <w:abstractNumId w:val="37"/>
  </w:num>
  <w:num w:numId="127">
    <w:abstractNumId w:val="132"/>
  </w:num>
  <w:num w:numId="128">
    <w:abstractNumId w:val="86"/>
  </w:num>
  <w:num w:numId="129">
    <w:abstractNumId w:val="107"/>
  </w:num>
  <w:num w:numId="130">
    <w:abstractNumId w:val="41"/>
  </w:num>
  <w:num w:numId="131">
    <w:abstractNumId w:val="30"/>
  </w:num>
  <w:num w:numId="132">
    <w:abstractNumId w:val="9"/>
  </w:num>
  <w:num w:numId="133">
    <w:abstractNumId w:val="59"/>
  </w:num>
  <w:num w:numId="134">
    <w:abstractNumId w:val="19"/>
  </w:num>
  <w:num w:numId="135">
    <w:abstractNumId w:val="18"/>
  </w:num>
  <w:num w:numId="136">
    <w:abstractNumId w:val="47"/>
  </w:num>
  <w:num w:numId="137">
    <w:abstractNumId w:val="103"/>
  </w:num>
  <w:num w:numId="138">
    <w:abstractNumId w:val="130"/>
  </w:num>
  <w:num w:numId="139">
    <w:abstractNumId w:val="90"/>
  </w:num>
  <w:num w:numId="140">
    <w:abstractNumId w:val="33"/>
  </w:num>
  <w:num w:numId="141">
    <w:abstractNumId w:val="106"/>
  </w:num>
  <w:num w:numId="142">
    <w:abstractNumId w:val="102"/>
  </w:num>
  <w:num w:numId="143">
    <w:abstractNumId w:val="71"/>
  </w:num>
  <w:num w:numId="144">
    <w:abstractNumId w:val="87"/>
  </w:num>
  <w:num w:numId="145">
    <w:abstractNumId w:val="16"/>
  </w:num>
  <w:num w:numId="146">
    <w:abstractNumId w:val="42"/>
  </w:num>
  <w:num w:numId="147">
    <w:abstractNumId w:val="40"/>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GrammaticalError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5364"/>
    <w:rsid w:val="00000A06"/>
    <w:rsid w:val="000027D1"/>
    <w:rsid w:val="00003BC2"/>
    <w:rsid w:val="00005D19"/>
    <w:rsid w:val="00007AE7"/>
    <w:rsid w:val="00010074"/>
    <w:rsid w:val="00015071"/>
    <w:rsid w:val="00015185"/>
    <w:rsid w:val="00017C87"/>
    <w:rsid w:val="00020BD7"/>
    <w:rsid w:val="0002127F"/>
    <w:rsid w:val="00022D35"/>
    <w:rsid w:val="00025876"/>
    <w:rsid w:val="00025A9F"/>
    <w:rsid w:val="000263A7"/>
    <w:rsid w:val="00030543"/>
    <w:rsid w:val="00030B2F"/>
    <w:rsid w:val="00031B2A"/>
    <w:rsid w:val="0003311D"/>
    <w:rsid w:val="000362C1"/>
    <w:rsid w:val="00037AA2"/>
    <w:rsid w:val="000406A6"/>
    <w:rsid w:val="00040D93"/>
    <w:rsid w:val="000423D8"/>
    <w:rsid w:val="00044139"/>
    <w:rsid w:val="0004415A"/>
    <w:rsid w:val="0004751F"/>
    <w:rsid w:val="0005011F"/>
    <w:rsid w:val="000515B9"/>
    <w:rsid w:val="000518BF"/>
    <w:rsid w:val="000560AF"/>
    <w:rsid w:val="000568E8"/>
    <w:rsid w:val="00056FD2"/>
    <w:rsid w:val="0005733C"/>
    <w:rsid w:val="00057434"/>
    <w:rsid w:val="000609A7"/>
    <w:rsid w:val="000618AB"/>
    <w:rsid w:val="000633AF"/>
    <w:rsid w:val="00063768"/>
    <w:rsid w:val="00064436"/>
    <w:rsid w:val="000652C5"/>
    <w:rsid w:val="000653EE"/>
    <w:rsid w:val="000661D7"/>
    <w:rsid w:val="00066FCE"/>
    <w:rsid w:val="00067657"/>
    <w:rsid w:val="00070383"/>
    <w:rsid w:val="00070CBD"/>
    <w:rsid w:val="00071544"/>
    <w:rsid w:val="00073AD6"/>
    <w:rsid w:val="00074923"/>
    <w:rsid w:val="00074B83"/>
    <w:rsid w:val="00076878"/>
    <w:rsid w:val="000777DE"/>
    <w:rsid w:val="00080FC4"/>
    <w:rsid w:val="0008222E"/>
    <w:rsid w:val="00082245"/>
    <w:rsid w:val="00082287"/>
    <w:rsid w:val="00083707"/>
    <w:rsid w:val="000839AA"/>
    <w:rsid w:val="00083AA9"/>
    <w:rsid w:val="00083B58"/>
    <w:rsid w:val="00083DA5"/>
    <w:rsid w:val="00084BAD"/>
    <w:rsid w:val="00085B86"/>
    <w:rsid w:val="00092E82"/>
    <w:rsid w:val="00093E4E"/>
    <w:rsid w:val="000952DD"/>
    <w:rsid w:val="0009638E"/>
    <w:rsid w:val="00096800"/>
    <w:rsid w:val="000A19AC"/>
    <w:rsid w:val="000A1E59"/>
    <w:rsid w:val="000A2168"/>
    <w:rsid w:val="000A318F"/>
    <w:rsid w:val="000A3428"/>
    <w:rsid w:val="000A54A1"/>
    <w:rsid w:val="000A5512"/>
    <w:rsid w:val="000A6E55"/>
    <w:rsid w:val="000B206A"/>
    <w:rsid w:val="000B38E3"/>
    <w:rsid w:val="000B5574"/>
    <w:rsid w:val="000B5CCE"/>
    <w:rsid w:val="000B6051"/>
    <w:rsid w:val="000B60F1"/>
    <w:rsid w:val="000B6679"/>
    <w:rsid w:val="000B6929"/>
    <w:rsid w:val="000B6F01"/>
    <w:rsid w:val="000B79FB"/>
    <w:rsid w:val="000C2D40"/>
    <w:rsid w:val="000C5235"/>
    <w:rsid w:val="000C5D83"/>
    <w:rsid w:val="000C697A"/>
    <w:rsid w:val="000C7831"/>
    <w:rsid w:val="000D00B4"/>
    <w:rsid w:val="000D0727"/>
    <w:rsid w:val="000D1AA6"/>
    <w:rsid w:val="000D1E87"/>
    <w:rsid w:val="000D243C"/>
    <w:rsid w:val="000D36AD"/>
    <w:rsid w:val="000D41FB"/>
    <w:rsid w:val="000D5635"/>
    <w:rsid w:val="000D71D2"/>
    <w:rsid w:val="000D7BD3"/>
    <w:rsid w:val="000D7EFF"/>
    <w:rsid w:val="000E291B"/>
    <w:rsid w:val="000E4345"/>
    <w:rsid w:val="000E480D"/>
    <w:rsid w:val="000E4858"/>
    <w:rsid w:val="000E696A"/>
    <w:rsid w:val="000E6C78"/>
    <w:rsid w:val="000E752A"/>
    <w:rsid w:val="000E758F"/>
    <w:rsid w:val="000F239F"/>
    <w:rsid w:val="000F2E99"/>
    <w:rsid w:val="000F3555"/>
    <w:rsid w:val="000F3DD0"/>
    <w:rsid w:val="000F406F"/>
    <w:rsid w:val="000F4C5F"/>
    <w:rsid w:val="000F7AD8"/>
    <w:rsid w:val="000F7B14"/>
    <w:rsid w:val="00100579"/>
    <w:rsid w:val="00100B8B"/>
    <w:rsid w:val="001027D4"/>
    <w:rsid w:val="001036C6"/>
    <w:rsid w:val="00105542"/>
    <w:rsid w:val="00106567"/>
    <w:rsid w:val="00106B35"/>
    <w:rsid w:val="00107E22"/>
    <w:rsid w:val="00111427"/>
    <w:rsid w:val="001129E4"/>
    <w:rsid w:val="00112D91"/>
    <w:rsid w:val="00114F82"/>
    <w:rsid w:val="00116519"/>
    <w:rsid w:val="001230C5"/>
    <w:rsid w:val="00124B3C"/>
    <w:rsid w:val="00126EDA"/>
    <w:rsid w:val="0012742E"/>
    <w:rsid w:val="00127F4D"/>
    <w:rsid w:val="001306B8"/>
    <w:rsid w:val="00130E25"/>
    <w:rsid w:val="00131285"/>
    <w:rsid w:val="00137162"/>
    <w:rsid w:val="00140F70"/>
    <w:rsid w:val="001413F3"/>
    <w:rsid w:val="0014175D"/>
    <w:rsid w:val="00142A4C"/>
    <w:rsid w:val="0014310F"/>
    <w:rsid w:val="001440CB"/>
    <w:rsid w:val="00144985"/>
    <w:rsid w:val="0014514E"/>
    <w:rsid w:val="00150FF6"/>
    <w:rsid w:val="0015346D"/>
    <w:rsid w:val="001547EB"/>
    <w:rsid w:val="00156FAB"/>
    <w:rsid w:val="001572C4"/>
    <w:rsid w:val="00161DED"/>
    <w:rsid w:val="0016379C"/>
    <w:rsid w:val="0016392C"/>
    <w:rsid w:val="00163A5F"/>
    <w:rsid w:val="00167707"/>
    <w:rsid w:val="00175204"/>
    <w:rsid w:val="00175E6A"/>
    <w:rsid w:val="00176DA7"/>
    <w:rsid w:val="0017729E"/>
    <w:rsid w:val="0017769F"/>
    <w:rsid w:val="00177956"/>
    <w:rsid w:val="001805D0"/>
    <w:rsid w:val="00180A49"/>
    <w:rsid w:val="001820B5"/>
    <w:rsid w:val="0018287C"/>
    <w:rsid w:val="0018680E"/>
    <w:rsid w:val="0018696E"/>
    <w:rsid w:val="00186D33"/>
    <w:rsid w:val="0018713E"/>
    <w:rsid w:val="00187479"/>
    <w:rsid w:val="001947AC"/>
    <w:rsid w:val="00195100"/>
    <w:rsid w:val="00196BBE"/>
    <w:rsid w:val="00196BC6"/>
    <w:rsid w:val="00197070"/>
    <w:rsid w:val="001A3093"/>
    <w:rsid w:val="001A3B0C"/>
    <w:rsid w:val="001A6A6F"/>
    <w:rsid w:val="001B0D25"/>
    <w:rsid w:val="001B145B"/>
    <w:rsid w:val="001B3ED7"/>
    <w:rsid w:val="001B3F42"/>
    <w:rsid w:val="001B422D"/>
    <w:rsid w:val="001B4C4B"/>
    <w:rsid w:val="001B613A"/>
    <w:rsid w:val="001C0F0C"/>
    <w:rsid w:val="001C155A"/>
    <w:rsid w:val="001C17F2"/>
    <w:rsid w:val="001C2C0B"/>
    <w:rsid w:val="001C2F0F"/>
    <w:rsid w:val="001C4A8B"/>
    <w:rsid w:val="001C602D"/>
    <w:rsid w:val="001D0244"/>
    <w:rsid w:val="001D14DE"/>
    <w:rsid w:val="001D24A1"/>
    <w:rsid w:val="001D5A50"/>
    <w:rsid w:val="001D622A"/>
    <w:rsid w:val="001D670F"/>
    <w:rsid w:val="001E05EE"/>
    <w:rsid w:val="001E0845"/>
    <w:rsid w:val="001E24CB"/>
    <w:rsid w:val="001E6088"/>
    <w:rsid w:val="001E6186"/>
    <w:rsid w:val="001F101D"/>
    <w:rsid w:val="001F3183"/>
    <w:rsid w:val="001F38FB"/>
    <w:rsid w:val="001F6060"/>
    <w:rsid w:val="001F73B1"/>
    <w:rsid w:val="001F7803"/>
    <w:rsid w:val="00200946"/>
    <w:rsid w:val="00202341"/>
    <w:rsid w:val="002028B9"/>
    <w:rsid w:val="002049EB"/>
    <w:rsid w:val="002054E1"/>
    <w:rsid w:val="00207069"/>
    <w:rsid w:val="00212654"/>
    <w:rsid w:val="00214583"/>
    <w:rsid w:val="002149F8"/>
    <w:rsid w:val="00214CB3"/>
    <w:rsid w:val="00215A35"/>
    <w:rsid w:val="00215B1F"/>
    <w:rsid w:val="00216CF4"/>
    <w:rsid w:val="00216DDF"/>
    <w:rsid w:val="00217992"/>
    <w:rsid w:val="002200E7"/>
    <w:rsid w:val="00220CC3"/>
    <w:rsid w:val="002211DD"/>
    <w:rsid w:val="002215B7"/>
    <w:rsid w:val="0022178A"/>
    <w:rsid w:val="00221823"/>
    <w:rsid w:val="00221EB5"/>
    <w:rsid w:val="00221F2C"/>
    <w:rsid w:val="002234F7"/>
    <w:rsid w:val="00224B51"/>
    <w:rsid w:val="00224DB3"/>
    <w:rsid w:val="002258E8"/>
    <w:rsid w:val="00226034"/>
    <w:rsid w:val="002260E3"/>
    <w:rsid w:val="00227374"/>
    <w:rsid w:val="00227DEF"/>
    <w:rsid w:val="0023040D"/>
    <w:rsid w:val="00230870"/>
    <w:rsid w:val="00231842"/>
    <w:rsid w:val="00231FD5"/>
    <w:rsid w:val="0023233B"/>
    <w:rsid w:val="00232988"/>
    <w:rsid w:val="00234158"/>
    <w:rsid w:val="002343B9"/>
    <w:rsid w:val="002352FA"/>
    <w:rsid w:val="0024076C"/>
    <w:rsid w:val="00241F22"/>
    <w:rsid w:val="0024477D"/>
    <w:rsid w:val="002447CF"/>
    <w:rsid w:val="00245AB1"/>
    <w:rsid w:val="002476BD"/>
    <w:rsid w:val="00247880"/>
    <w:rsid w:val="0025010C"/>
    <w:rsid w:val="00250DC2"/>
    <w:rsid w:val="00253ACB"/>
    <w:rsid w:val="00253ADB"/>
    <w:rsid w:val="00254A24"/>
    <w:rsid w:val="00256707"/>
    <w:rsid w:val="00262355"/>
    <w:rsid w:val="00264A17"/>
    <w:rsid w:val="00265480"/>
    <w:rsid w:val="002660DE"/>
    <w:rsid w:val="0027072F"/>
    <w:rsid w:val="00273805"/>
    <w:rsid w:val="00273B76"/>
    <w:rsid w:val="00275CBA"/>
    <w:rsid w:val="00276A02"/>
    <w:rsid w:val="00276A26"/>
    <w:rsid w:val="00277556"/>
    <w:rsid w:val="00281E11"/>
    <w:rsid w:val="00282258"/>
    <w:rsid w:val="00283A83"/>
    <w:rsid w:val="00284DFB"/>
    <w:rsid w:val="00290C59"/>
    <w:rsid w:val="00294CFE"/>
    <w:rsid w:val="002952C0"/>
    <w:rsid w:val="0029689E"/>
    <w:rsid w:val="00296A01"/>
    <w:rsid w:val="002974B8"/>
    <w:rsid w:val="002A01CB"/>
    <w:rsid w:val="002A0912"/>
    <w:rsid w:val="002A0A74"/>
    <w:rsid w:val="002A5A58"/>
    <w:rsid w:val="002A5D80"/>
    <w:rsid w:val="002A6253"/>
    <w:rsid w:val="002A7194"/>
    <w:rsid w:val="002A76B9"/>
    <w:rsid w:val="002A7B8D"/>
    <w:rsid w:val="002B2764"/>
    <w:rsid w:val="002B3078"/>
    <w:rsid w:val="002B3919"/>
    <w:rsid w:val="002B39BA"/>
    <w:rsid w:val="002B39CB"/>
    <w:rsid w:val="002B42AB"/>
    <w:rsid w:val="002B4C1E"/>
    <w:rsid w:val="002B569F"/>
    <w:rsid w:val="002B7A48"/>
    <w:rsid w:val="002C0D96"/>
    <w:rsid w:val="002C2770"/>
    <w:rsid w:val="002C3C19"/>
    <w:rsid w:val="002C47D5"/>
    <w:rsid w:val="002C66C2"/>
    <w:rsid w:val="002C6B6C"/>
    <w:rsid w:val="002D18C8"/>
    <w:rsid w:val="002D37D3"/>
    <w:rsid w:val="002D3E3D"/>
    <w:rsid w:val="002D5E0D"/>
    <w:rsid w:val="002D6104"/>
    <w:rsid w:val="002E1223"/>
    <w:rsid w:val="002E1317"/>
    <w:rsid w:val="002E4098"/>
    <w:rsid w:val="002E5511"/>
    <w:rsid w:val="002E6552"/>
    <w:rsid w:val="002E7DE9"/>
    <w:rsid w:val="002F19D6"/>
    <w:rsid w:val="002F2503"/>
    <w:rsid w:val="002F3619"/>
    <w:rsid w:val="002F3BB3"/>
    <w:rsid w:val="002F4134"/>
    <w:rsid w:val="002F4434"/>
    <w:rsid w:val="002F567C"/>
    <w:rsid w:val="002F5E52"/>
    <w:rsid w:val="002F761D"/>
    <w:rsid w:val="00305130"/>
    <w:rsid w:val="003054B3"/>
    <w:rsid w:val="003059A7"/>
    <w:rsid w:val="00305C8D"/>
    <w:rsid w:val="00306CE8"/>
    <w:rsid w:val="00307A47"/>
    <w:rsid w:val="00307BAE"/>
    <w:rsid w:val="00310240"/>
    <w:rsid w:val="0031026E"/>
    <w:rsid w:val="00311438"/>
    <w:rsid w:val="00312E00"/>
    <w:rsid w:val="0031605E"/>
    <w:rsid w:val="00316BC9"/>
    <w:rsid w:val="0031787F"/>
    <w:rsid w:val="00320C2F"/>
    <w:rsid w:val="00321B6B"/>
    <w:rsid w:val="0032352E"/>
    <w:rsid w:val="0032490E"/>
    <w:rsid w:val="00327C9D"/>
    <w:rsid w:val="00330CE8"/>
    <w:rsid w:val="0033279C"/>
    <w:rsid w:val="00333B06"/>
    <w:rsid w:val="00333F2D"/>
    <w:rsid w:val="00333F9C"/>
    <w:rsid w:val="00334352"/>
    <w:rsid w:val="00335737"/>
    <w:rsid w:val="00335AA5"/>
    <w:rsid w:val="00336675"/>
    <w:rsid w:val="00341719"/>
    <w:rsid w:val="003422C7"/>
    <w:rsid w:val="00342A8C"/>
    <w:rsid w:val="00342C89"/>
    <w:rsid w:val="003500E6"/>
    <w:rsid w:val="003503B3"/>
    <w:rsid w:val="00350CDC"/>
    <w:rsid w:val="00350FDE"/>
    <w:rsid w:val="00356E18"/>
    <w:rsid w:val="00357006"/>
    <w:rsid w:val="00361A72"/>
    <w:rsid w:val="00362B4F"/>
    <w:rsid w:val="00362BF1"/>
    <w:rsid w:val="00363225"/>
    <w:rsid w:val="00364B09"/>
    <w:rsid w:val="0036697E"/>
    <w:rsid w:val="00371A35"/>
    <w:rsid w:val="003724AA"/>
    <w:rsid w:val="00373352"/>
    <w:rsid w:val="0037363F"/>
    <w:rsid w:val="003748AD"/>
    <w:rsid w:val="0038024B"/>
    <w:rsid w:val="003818DB"/>
    <w:rsid w:val="00381BC5"/>
    <w:rsid w:val="003827B9"/>
    <w:rsid w:val="0038320D"/>
    <w:rsid w:val="00383E41"/>
    <w:rsid w:val="00384AE5"/>
    <w:rsid w:val="00386183"/>
    <w:rsid w:val="00387082"/>
    <w:rsid w:val="00391210"/>
    <w:rsid w:val="003918DD"/>
    <w:rsid w:val="0039317D"/>
    <w:rsid w:val="0039398B"/>
    <w:rsid w:val="00394135"/>
    <w:rsid w:val="003951F3"/>
    <w:rsid w:val="0039552D"/>
    <w:rsid w:val="003959D1"/>
    <w:rsid w:val="003966D5"/>
    <w:rsid w:val="003A150A"/>
    <w:rsid w:val="003A19EF"/>
    <w:rsid w:val="003A1D59"/>
    <w:rsid w:val="003A2DA7"/>
    <w:rsid w:val="003A2FE3"/>
    <w:rsid w:val="003A4FCD"/>
    <w:rsid w:val="003A63D7"/>
    <w:rsid w:val="003A7E12"/>
    <w:rsid w:val="003B11CA"/>
    <w:rsid w:val="003B1939"/>
    <w:rsid w:val="003B31EA"/>
    <w:rsid w:val="003B6B7F"/>
    <w:rsid w:val="003B6E03"/>
    <w:rsid w:val="003C1E71"/>
    <w:rsid w:val="003C3B36"/>
    <w:rsid w:val="003C419B"/>
    <w:rsid w:val="003C64D4"/>
    <w:rsid w:val="003C756C"/>
    <w:rsid w:val="003D10F7"/>
    <w:rsid w:val="003D247A"/>
    <w:rsid w:val="003D24E5"/>
    <w:rsid w:val="003D283C"/>
    <w:rsid w:val="003D3B85"/>
    <w:rsid w:val="003E11BA"/>
    <w:rsid w:val="003E2F15"/>
    <w:rsid w:val="003E53F6"/>
    <w:rsid w:val="003F1E64"/>
    <w:rsid w:val="003F2099"/>
    <w:rsid w:val="003F29E1"/>
    <w:rsid w:val="003F2A0A"/>
    <w:rsid w:val="003F36BC"/>
    <w:rsid w:val="003F76DC"/>
    <w:rsid w:val="003F7FFB"/>
    <w:rsid w:val="004017CD"/>
    <w:rsid w:val="00401921"/>
    <w:rsid w:val="00401F40"/>
    <w:rsid w:val="0040394B"/>
    <w:rsid w:val="0040520B"/>
    <w:rsid w:val="00407226"/>
    <w:rsid w:val="004102D7"/>
    <w:rsid w:val="00411F51"/>
    <w:rsid w:val="0041665E"/>
    <w:rsid w:val="00417244"/>
    <w:rsid w:val="004178DD"/>
    <w:rsid w:val="00417E2A"/>
    <w:rsid w:val="00421F9C"/>
    <w:rsid w:val="00423A82"/>
    <w:rsid w:val="004241A6"/>
    <w:rsid w:val="0042421C"/>
    <w:rsid w:val="00426862"/>
    <w:rsid w:val="00427FFA"/>
    <w:rsid w:val="0043047E"/>
    <w:rsid w:val="00430A8B"/>
    <w:rsid w:val="004311DB"/>
    <w:rsid w:val="004322C4"/>
    <w:rsid w:val="00432409"/>
    <w:rsid w:val="004337ED"/>
    <w:rsid w:val="00433B68"/>
    <w:rsid w:val="0043659D"/>
    <w:rsid w:val="004368AA"/>
    <w:rsid w:val="0044046A"/>
    <w:rsid w:val="00440C26"/>
    <w:rsid w:val="00444248"/>
    <w:rsid w:val="004450F2"/>
    <w:rsid w:val="00446EF6"/>
    <w:rsid w:val="004525B2"/>
    <w:rsid w:val="00452668"/>
    <w:rsid w:val="0045296E"/>
    <w:rsid w:val="004538B9"/>
    <w:rsid w:val="00454077"/>
    <w:rsid w:val="004602FE"/>
    <w:rsid w:val="004613D8"/>
    <w:rsid w:val="0046147C"/>
    <w:rsid w:val="004622A4"/>
    <w:rsid w:val="004649CB"/>
    <w:rsid w:val="00467DA9"/>
    <w:rsid w:val="004705FA"/>
    <w:rsid w:val="004706E6"/>
    <w:rsid w:val="00470D22"/>
    <w:rsid w:val="0047115F"/>
    <w:rsid w:val="00472A61"/>
    <w:rsid w:val="00472FED"/>
    <w:rsid w:val="004745AB"/>
    <w:rsid w:val="00481043"/>
    <w:rsid w:val="00481773"/>
    <w:rsid w:val="0048340A"/>
    <w:rsid w:val="0048410D"/>
    <w:rsid w:val="0048435D"/>
    <w:rsid w:val="00484A5C"/>
    <w:rsid w:val="004860BD"/>
    <w:rsid w:val="00486D95"/>
    <w:rsid w:val="004919CA"/>
    <w:rsid w:val="00491C24"/>
    <w:rsid w:val="00492343"/>
    <w:rsid w:val="0049387B"/>
    <w:rsid w:val="004941D5"/>
    <w:rsid w:val="00496C99"/>
    <w:rsid w:val="004A0195"/>
    <w:rsid w:val="004A145E"/>
    <w:rsid w:val="004A1941"/>
    <w:rsid w:val="004A20E0"/>
    <w:rsid w:val="004A20F6"/>
    <w:rsid w:val="004A252C"/>
    <w:rsid w:val="004A3C91"/>
    <w:rsid w:val="004A4729"/>
    <w:rsid w:val="004A4CFE"/>
    <w:rsid w:val="004A6089"/>
    <w:rsid w:val="004A6214"/>
    <w:rsid w:val="004A71A9"/>
    <w:rsid w:val="004B126F"/>
    <w:rsid w:val="004B1A0B"/>
    <w:rsid w:val="004B1AC0"/>
    <w:rsid w:val="004B2BFC"/>
    <w:rsid w:val="004B32C3"/>
    <w:rsid w:val="004B3331"/>
    <w:rsid w:val="004B4859"/>
    <w:rsid w:val="004B48B6"/>
    <w:rsid w:val="004B59A5"/>
    <w:rsid w:val="004B7349"/>
    <w:rsid w:val="004B7CAE"/>
    <w:rsid w:val="004C09AF"/>
    <w:rsid w:val="004C283B"/>
    <w:rsid w:val="004C60CE"/>
    <w:rsid w:val="004D0148"/>
    <w:rsid w:val="004D03F8"/>
    <w:rsid w:val="004D056F"/>
    <w:rsid w:val="004D0C94"/>
    <w:rsid w:val="004D240F"/>
    <w:rsid w:val="004D3FB4"/>
    <w:rsid w:val="004D42F3"/>
    <w:rsid w:val="004D6171"/>
    <w:rsid w:val="004D62CC"/>
    <w:rsid w:val="004D68D9"/>
    <w:rsid w:val="004D7CD1"/>
    <w:rsid w:val="004E02A2"/>
    <w:rsid w:val="004E2B7A"/>
    <w:rsid w:val="004E3961"/>
    <w:rsid w:val="004E3C30"/>
    <w:rsid w:val="004E5077"/>
    <w:rsid w:val="004E5641"/>
    <w:rsid w:val="004E7217"/>
    <w:rsid w:val="004E753A"/>
    <w:rsid w:val="004F0D32"/>
    <w:rsid w:val="004F1C68"/>
    <w:rsid w:val="004F394B"/>
    <w:rsid w:val="004F3F95"/>
    <w:rsid w:val="004F4323"/>
    <w:rsid w:val="004F4B03"/>
    <w:rsid w:val="004F4D77"/>
    <w:rsid w:val="004F5995"/>
    <w:rsid w:val="004F6381"/>
    <w:rsid w:val="004F6B0D"/>
    <w:rsid w:val="005011C0"/>
    <w:rsid w:val="0050129D"/>
    <w:rsid w:val="005015D1"/>
    <w:rsid w:val="005051BD"/>
    <w:rsid w:val="005054BF"/>
    <w:rsid w:val="0051088B"/>
    <w:rsid w:val="005119D6"/>
    <w:rsid w:val="00512FAE"/>
    <w:rsid w:val="00514E7E"/>
    <w:rsid w:val="00517963"/>
    <w:rsid w:val="00517C15"/>
    <w:rsid w:val="0052140A"/>
    <w:rsid w:val="0052147E"/>
    <w:rsid w:val="00522F0C"/>
    <w:rsid w:val="0052416E"/>
    <w:rsid w:val="00524B42"/>
    <w:rsid w:val="0052517F"/>
    <w:rsid w:val="0052699A"/>
    <w:rsid w:val="00526DD8"/>
    <w:rsid w:val="005274E3"/>
    <w:rsid w:val="00527747"/>
    <w:rsid w:val="00527BDB"/>
    <w:rsid w:val="00527E6F"/>
    <w:rsid w:val="005313ED"/>
    <w:rsid w:val="00534173"/>
    <w:rsid w:val="005349EC"/>
    <w:rsid w:val="00535CBF"/>
    <w:rsid w:val="00537E7B"/>
    <w:rsid w:val="00540792"/>
    <w:rsid w:val="0054427D"/>
    <w:rsid w:val="005454F2"/>
    <w:rsid w:val="00546866"/>
    <w:rsid w:val="005508C3"/>
    <w:rsid w:val="00550A34"/>
    <w:rsid w:val="005515ED"/>
    <w:rsid w:val="00551BC5"/>
    <w:rsid w:val="00551C7A"/>
    <w:rsid w:val="00554C5C"/>
    <w:rsid w:val="005611AB"/>
    <w:rsid w:val="00561973"/>
    <w:rsid w:val="0056259E"/>
    <w:rsid w:val="005625AA"/>
    <w:rsid w:val="00563191"/>
    <w:rsid w:val="005632E2"/>
    <w:rsid w:val="0056498C"/>
    <w:rsid w:val="00564DBA"/>
    <w:rsid w:val="00565D65"/>
    <w:rsid w:val="00565E80"/>
    <w:rsid w:val="005660B1"/>
    <w:rsid w:val="0056699F"/>
    <w:rsid w:val="0056721F"/>
    <w:rsid w:val="005727FD"/>
    <w:rsid w:val="005729DD"/>
    <w:rsid w:val="005735D4"/>
    <w:rsid w:val="00573611"/>
    <w:rsid w:val="0057375E"/>
    <w:rsid w:val="00574EB5"/>
    <w:rsid w:val="005837FD"/>
    <w:rsid w:val="0058384B"/>
    <w:rsid w:val="00585638"/>
    <w:rsid w:val="00586341"/>
    <w:rsid w:val="0058660E"/>
    <w:rsid w:val="00587211"/>
    <w:rsid w:val="00587265"/>
    <w:rsid w:val="00587870"/>
    <w:rsid w:val="00591616"/>
    <w:rsid w:val="00592745"/>
    <w:rsid w:val="00592879"/>
    <w:rsid w:val="00592DE0"/>
    <w:rsid w:val="00594204"/>
    <w:rsid w:val="00595768"/>
    <w:rsid w:val="005964ED"/>
    <w:rsid w:val="0059725E"/>
    <w:rsid w:val="005A19D6"/>
    <w:rsid w:val="005A2A0D"/>
    <w:rsid w:val="005A55AA"/>
    <w:rsid w:val="005B00FD"/>
    <w:rsid w:val="005B0F4D"/>
    <w:rsid w:val="005B206D"/>
    <w:rsid w:val="005B2437"/>
    <w:rsid w:val="005B42DF"/>
    <w:rsid w:val="005B4E28"/>
    <w:rsid w:val="005B55C9"/>
    <w:rsid w:val="005B563D"/>
    <w:rsid w:val="005C26B5"/>
    <w:rsid w:val="005C26D9"/>
    <w:rsid w:val="005C2BF9"/>
    <w:rsid w:val="005C308C"/>
    <w:rsid w:val="005C578E"/>
    <w:rsid w:val="005C67BA"/>
    <w:rsid w:val="005C6E62"/>
    <w:rsid w:val="005C7B77"/>
    <w:rsid w:val="005D0A09"/>
    <w:rsid w:val="005D1AB5"/>
    <w:rsid w:val="005D3E1C"/>
    <w:rsid w:val="005D47FB"/>
    <w:rsid w:val="005D4FDF"/>
    <w:rsid w:val="005D6BC7"/>
    <w:rsid w:val="005D7F19"/>
    <w:rsid w:val="005E09D7"/>
    <w:rsid w:val="005E0E3A"/>
    <w:rsid w:val="005E127F"/>
    <w:rsid w:val="005E2AE7"/>
    <w:rsid w:val="005E2DF5"/>
    <w:rsid w:val="005E3461"/>
    <w:rsid w:val="005E3C04"/>
    <w:rsid w:val="005E4ABB"/>
    <w:rsid w:val="005E4B07"/>
    <w:rsid w:val="005E6DBF"/>
    <w:rsid w:val="005E7192"/>
    <w:rsid w:val="005E72AE"/>
    <w:rsid w:val="005F0591"/>
    <w:rsid w:val="005F1080"/>
    <w:rsid w:val="005F126F"/>
    <w:rsid w:val="005F135D"/>
    <w:rsid w:val="005F1942"/>
    <w:rsid w:val="005F19E6"/>
    <w:rsid w:val="005F1A8A"/>
    <w:rsid w:val="005F2807"/>
    <w:rsid w:val="005F35D1"/>
    <w:rsid w:val="005F4392"/>
    <w:rsid w:val="005F50D5"/>
    <w:rsid w:val="005F5AA0"/>
    <w:rsid w:val="0060173D"/>
    <w:rsid w:val="00601830"/>
    <w:rsid w:val="0060232C"/>
    <w:rsid w:val="00603544"/>
    <w:rsid w:val="00603F13"/>
    <w:rsid w:val="006047D7"/>
    <w:rsid w:val="00604917"/>
    <w:rsid w:val="00605364"/>
    <w:rsid w:val="006053DB"/>
    <w:rsid w:val="00606994"/>
    <w:rsid w:val="00606DE5"/>
    <w:rsid w:val="00607AEC"/>
    <w:rsid w:val="00607D68"/>
    <w:rsid w:val="006130C0"/>
    <w:rsid w:val="00613F9E"/>
    <w:rsid w:val="00617A47"/>
    <w:rsid w:val="00620A7F"/>
    <w:rsid w:val="00620F40"/>
    <w:rsid w:val="00622023"/>
    <w:rsid w:val="006241EB"/>
    <w:rsid w:val="00624359"/>
    <w:rsid w:val="0062469A"/>
    <w:rsid w:val="00624877"/>
    <w:rsid w:val="00624F46"/>
    <w:rsid w:val="0062538E"/>
    <w:rsid w:val="0062539D"/>
    <w:rsid w:val="00634E7D"/>
    <w:rsid w:val="00635E57"/>
    <w:rsid w:val="0063674A"/>
    <w:rsid w:val="00636841"/>
    <w:rsid w:val="00637374"/>
    <w:rsid w:val="00637C15"/>
    <w:rsid w:val="006417EE"/>
    <w:rsid w:val="00643667"/>
    <w:rsid w:val="00644732"/>
    <w:rsid w:val="006447AB"/>
    <w:rsid w:val="00644F98"/>
    <w:rsid w:val="0064523F"/>
    <w:rsid w:val="0064652C"/>
    <w:rsid w:val="00650B0E"/>
    <w:rsid w:val="00650CD5"/>
    <w:rsid w:val="006519A3"/>
    <w:rsid w:val="00652858"/>
    <w:rsid w:val="00652C64"/>
    <w:rsid w:val="00656994"/>
    <w:rsid w:val="00660D1A"/>
    <w:rsid w:val="006617E3"/>
    <w:rsid w:val="006632A7"/>
    <w:rsid w:val="00665169"/>
    <w:rsid w:val="006663B6"/>
    <w:rsid w:val="00670B18"/>
    <w:rsid w:val="00671C6A"/>
    <w:rsid w:val="006730E1"/>
    <w:rsid w:val="00673DAB"/>
    <w:rsid w:val="00674A03"/>
    <w:rsid w:val="0067619A"/>
    <w:rsid w:val="006816F7"/>
    <w:rsid w:val="00683A9B"/>
    <w:rsid w:val="006848FB"/>
    <w:rsid w:val="00684A39"/>
    <w:rsid w:val="006852D1"/>
    <w:rsid w:val="0068590F"/>
    <w:rsid w:val="00685BFC"/>
    <w:rsid w:val="0068613E"/>
    <w:rsid w:val="0068673E"/>
    <w:rsid w:val="006876FB"/>
    <w:rsid w:val="00693CB3"/>
    <w:rsid w:val="00695BD3"/>
    <w:rsid w:val="006A1683"/>
    <w:rsid w:val="006A324F"/>
    <w:rsid w:val="006A3322"/>
    <w:rsid w:val="006A5FE0"/>
    <w:rsid w:val="006A71D3"/>
    <w:rsid w:val="006B0579"/>
    <w:rsid w:val="006B10FE"/>
    <w:rsid w:val="006B16F6"/>
    <w:rsid w:val="006B2283"/>
    <w:rsid w:val="006B2801"/>
    <w:rsid w:val="006B3479"/>
    <w:rsid w:val="006B4B19"/>
    <w:rsid w:val="006B4FE8"/>
    <w:rsid w:val="006B58FA"/>
    <w:rsid w:val="006B5B8B"/>
    <w:rsid w:val="006B667A"/>
    <w:rsid w:val="006B6926"/>
    <w:rsid w:val="006B6A18"/>
    <w:rsid w:val="006C1B14"/>
    <w:rsid w:val="006C36EE"/>
    <w:rsid w:val="006C411F"/>
    <w:rsid w:val="006C4E37"/>
    <w:rsid w:val="006C5174"/>
    <w:rsid w:val="006C7492"/>
    <w:rsid w:val="006D06F1"/>
    <w:rsid w:val="006D3187"/>
    <w:rsid w:val="006D6E81"/>
    <w:rsid w:val="006D7F02"/>
    <w:rsid w:val="006E04D7"/>
    <w:rsid w:val="006E172B"/>
    <w:rsid w:val="006E1DA0"/>
    <w:rsid w:val="006E24B2"/>
    <w:rsid w:val="006E3F0D"/>
    <w:rsid w:val="006E5784"/>
    <w:rsid w:val="006E5A38"/>
    <w:rsid w:val="006E6351"/>
    <w:rsid w:val="006E756E"/>
    <w:rsid w:val="006F117D"/>
    <w:rsid w:val="006F15B9"/>
    <w:rsid w:val="006F2167"/>
    <w:rsid w:val="006F2539"/>
    <w:rsid w:val="006F2947"/>
    <w:rsid w:val="006F370E"/>
    <w:rsid w:val="006F3CCD"/>
    <w:rsid w:val="006F42B5"/>
    <w:rsid w:val="006F79A3"/>
    <w:rsid w:val="00700454"/>
    <w:rsid w:val="00701D67"/>
    <w:rsid w:val="00701EFA"/>
    <w:rsid w:val="0070437E"/>
    <w:rsid w:val="007055A9"/>
    <w:rsid w:val="00706671"/>
    <w:rsid w:val="00706E77"/>
    <w:rsid w:val="00710309"/>
    <w:rsid w:val="00710DB1"/>
    <w:rsid w:val="007111F3"/>
    <w:rsid w:val="007150C0"/>
    <w:rsid w:val="007171D6"/>
    <w:rsid w:val="00720FBE"/>
    <w:rsid w:val="007218B4"/>
    <w:rsid w:val="007237F4"/>
    <w:rsid w:val="007245B3"/>
    <w:rsid w:val="00725890"/>
    <w:rsid w:val="00725C05"/>
    <w:rsid w:val="00726960"/>
    <w:rsid w:val="00727F17"/>
    <w:rsid w:val="00732584"/>
    <w:rsid w:val="00732CB1"/>
    <w:rsid w:val="0073375F"/>
    <w:rsid w:val="0073416C"/>
    <w:rsid w:val="00734979"/>
    <w:rsid w:val="007349C4"/>
    <w:rsid w:val="00736BD6"/>
    <w:rsid w:val="007407B8"/>
    <w:rsid w:val="00740960"/>
    <w:rsid w:val="007417FD"/>
    <w:rsid w:val="00742639"/>
    <w:rsid w:val="0074345C"/>
    <w:rsid w:val="00745689"/>
    <w:rsid w:val="00746EFD"/>
    <w:rsid w:val="0075019D"/>
    <w:rsid w:val="00750FA0"/>
    <w:rsid w:val="0075191E"/>
    <w:rsid w:val="00754118"/>
    <w:rsid w:val="00754CCB"/>
    <w:rsid w:val="00755B3A"/>
    <w:rsid w:val="007564D1"/>
    <w:rsid w:val="0075747A"/>
    <w:rsid w:val="0076073A"/>
    <w:rsid w:val="00760F97"/>
    <w:rsid w:val="00762D01"/>
    <w:rsid w:val="00763A39"/>
    <w:rsid w:val="00764B4C"/>
    <w:rsid w:val="00764BD8"/>
    <w:rsid w:val="00764CB4"/>
    <w:rsid w:val="00765F07"/>
    <w:rsid w:val="007665E7"/>
    <w:rsid w:val="00766730"/>
    <w:rsid w:val="007673A2"/>
    <w:rsid w:val="007701CE"/>
    <w:rsid w:val="007710A9"/>
    <w:rsid w:val="00771B78"/>
    <w:rsid w:val="00772C68"/>
    <w:rsid w:val="00773CA6"/>
    <w:rsid w:val="007746EA"/>
    <w:rsid w:val="00774C03"/>
    <w:rsid w:val="00775105"/>
    <w:rsid w:val="00775C37"/>
    <w:rsid w:val="007807A5"/>
    <w:rsid w:val="00781B00"/>
    <w:rsid w:val="0078223B"/>
    <w:rsid w:val="007824D0"/>
    <w:rsid w:val="007848A7"/>
    <w:rsid w:val="007853BB"/>
    <w:rsid w:val="00786468"/>
    <w:rsid w:val="00787DA0"/>
    <w:rsid w:val="00791A45"/>
    <w:rsid w:val="007920E0"/>
    <w:rsid w:val="00792328"/>
    <w:rsid w:val="00794F9A"/>
    <w:rsid w:val="0079556C"/>
    <w:rsid w:val="007A15A5"/>
    <w:rsid w:val="007A34CF"/>
    <w:rsid w:val="007A437F"/>
    <w:rsid w:val="007A54EF"/>
    <w:rsid w:val="007A6D3A"/>
    <w:rsid w:val="007A7AAD"/>
    <w:rsid w:val="007B1A1C"/>
    <w:rsid w:val="007B4D82"/>
    <w:rsid w:val="007B61CE"/>
    <w:rsid w:val="007B7015"/>
    <w:rsid w:val="007C3024"/>
    <w:rsid w:val="007C3271"/>
    <w:rsid w:val="007C6179"/>
    <w:rsid w:val="007C6C87"/>
    <w:rsid w:val="007C7523"/>
    <w:rsid w:val="007D134A"/>
    <w:rsid w:val="007D142B"/>
    <w:rsid w:val="007D5AF5"/>
    <w:rsid w:val="007D631F"/>
    <w:rsid w:val="007D69DF"/>
    <w:rsid w:val="007D786A"/>
    <w:rsid w:val="007D7CD1"/>
    <w:rsid w:val="007E0487"/>
    <w:rsid w:val="007E2B1C"/>
    <w:rsid w:val="007E2D48"/>
    <w:rsid w:val="007E3A0A"/>
    <w:rsid w:val="007E41B9"/>
    <w:rsid w:val="007E46D1"/>
    <w:rsid w:val="007E50C3"/>
    <w:rsid w:val="007F0201"/>
    <w:rsid w:val="007F0659"/>
    <w:rsid w:val="007F102F"/>
    <w:rsid w:val="007F23B1"/>
    <w:rsid w:val="007F434C"/>
    <w:rsid w:val="007F4580"/>
    <w:rsid w:val="007F5447"/>
    <w:rsid w:val="007F5943"/>
    <w:rsid w:val="007F5F64"/>
    <w:rsid w:val="007F713E"/>
    <w:rsid w:val="007F7C3A"/>
    <w:rsid w:val="008036D9"/>
    <w:rsid w:val="00804205"/>
    <w:rsid w:val="00804334"/>
    <w:rsid w:val="0080491B"/>
    <w:rsid w:val="0080518C"/>
    <w:rsid w:val="008054CF"/>
    <w:rsid w:val="00810962"/>
    <w:rsid w:val="00811134"/>
    <w:rsid w:val="00811221"/>
    <w:rsid w:val="00811608"/>
    <w:rsid w:val="0081266D"/>
    <w:rsid w:val="0081345A"/>
    <w:rsid w:val="0081621A"/>
    <w:rsid w:val="0081702E"/>
    <w:rsid w:val="0081728B"/>
    <w:rsid w:val="00820B74"/>
    <w:rsid w:val="00822505"/>
    <w:rsid w:val="008231B5"/>
    <w:rsid w:val="008236D2"/>
    <w:rsid w:val="00824020"/>
    <w:rsid w:val="00824D37"/>
    <w:rsid w:val="00824D9F"/>
    <w:rsid w:val="00825DC9"/>
    <w:rsid w:val="00827596"/>
    <w:rsid w:val="008309D0"/>
    <w:rsid w:val="00831B58"/>
    <w:rsid w:val="008320FB"/>
    <w:rsid w:val="00832A13"/>
    <w:rsid w:val="0083332C"/>
    <w:rsid w:val="008336B3"/>
    <w:rsid w:val="00833DF1"/>
    <w:rsid w:val="008355FF"/>
    <w:rsid w:val="00841777"/>
    <w:rsid w:val="00842BDD"/>
    <w:rsid w:val="00843F92"/>
    <w:rsid w:val="00844BAE"/>
    <w:rsid w:val="0084611D"/>
    <w:rsid w:val="00846703"/>
    <w:rsid w:val="008530FD"/>
    <w:rsid w:val="008536DD"/>
    <w:rsid w:val="00855149"/>
    <w:rsid w:val="00856689"/>
    <w:rsid w:val="008566EA"/>
    <w:rsid w:val="00862687"/>
    <w:rsid w:val="00862791"/>
    <w:rsid w:val="0086387A"/>
    <w:rsid w:val="00864549"/>
    <w:rsid w:val="008655FB"/>
    <w:rsid w:val="00867390"/>
    <w:rsid w:val="00874E88"/>
    <w:rsid w:val="008754DE"/>
    <w:rsid w:val="0087567B"/>
    <w:rsid w:val="00877F78"/>
    <w:rsid w:val="008805AB"/>
    <w:rsid w:val="00880B69"/>
    <w:rsid w:val="00881AA5"/>
    <w:rsid w:val="00881C26"/>
    <w:rsid w:val="008823E1"/>
    <w:rsid w:val="008827AB"/>
    <w:rsid w:val="008834A3"/>
    <w:rsid w:val="00883AB5"/>
    <w:rsid w:val="008849AD"/>
    <w:rsid w:val="00884B83"/>
    <w:rsid w:val="00885016"/>
    <w:rsid w:val="0088559E"/>
    <w:rsid w:val="0088561E"/>
    <w:rsid w:val="0088588C"/>
    <w:rsid w:val="00886D3C"/>
    <w:rsid w:val="008871F3"/>
    <w:rsid w:val="008873FF"/>
    <w:rsid w:val="00887840"/>
    <w:rsid w:val="00890607"/>
    <w:rsid w:val="00891B04"/>
    <w:rsid w:val="00893AD7"/>
    <w:rsid w:val="00894C94"/>
    <w:rsid w:val="00895B6F"/>
    <w:rsid w:val="00896E7B"/>
    <w:rsid w:val="00897E94"/>
    <w:rsid w:val="008A09F3"/>
    <w:rsid w:val="008A20FE"/>
    <w:rsid w:val="008A32A5"/>
    <w:rsid w:val="008A3743"/>
    <w:rsid w:val="008A69F9"/>
    <w:rsid w:val="008B14D6"/>
    <w:rsid w:val="008B15F6"/>
    <w:rsid w:val="008B19F2"/>
    <w:rsid w:val="008B2897"/>
    <w:rsid w:val="008B3F5B"/>
    <w:rsid w:val="008B674C"/>
    <w:rsid w:val="008B67AD"/>
    <w:rsid w:val="008B69C0"/>
    <w:rsid w:val="008C044E"/>
    <w:rsid w:val="008C30DB"/>
    <w:rsid w:val="008C5891"/>
    <w:rsid w:val="008C7544"/>
    <w:rsid w:val="008D1422"/>
    <w:rsid w:val="008D3518"/>
    <w:rsid w:val="008D3AB2"/>
    <w:rsid w:val="008D4B9D"/>
    <w:rsid w:val="008D4C03"/>
    <w:rsid w:val="008D58BB"/>
    <w:rsid w:val="008D5D44"/>
    <w:rsid w:val="008D60F8"/>
    <w:rsid w:val="008E0058"/>
    <w:rsid w:val="008E0A61"/>
    <w:rsid w:val="008E0B82"/>
    <w:rsid w:val="008E0DAE"/>
    <w:rsid w:val="008E0E87"/>
    <w:rsid w:val="008E1951"/>
    <w:rsid w:val="008E3FD0"/>
    <w:rsid w:val="008F0079"/>
    <w:rsid w:val="008F020C"/>
    <w:rsid w:val="008F1E8D"/>
    <w:rsid w:val="008F3C5E"/>
    <w:rsid w:val="008F406B"/>
    <w:rsid w:val="008F7681"/>
    <w:rsid w:val="008F7E25"/>
    <w:rsid w:val="0090149A"/>
    <w:rsid w:val="00902590"/>
    <w:rsid w:val="00904E09"/>
    <w:rsid w:val="00906C2A"/>
    <w:rsid w:val="0090756E"/>
    <w:rsid w:val="00907D27"/>
    <w:rsid w:val="0091096F"/>
    <w:rsid w:val="00910F81"/>
    <w:rsid w:val="0091120B"/>
    <w:rsid w:val="00911C50"/>
    <w:rsid w:val="009134C4"/>
    <w:rsid w:val="00913511"/>
    <w:rsid w:val="0091358A"/>
    <w:rsid w:val="0091446C"/>
    <w:rsid w:val="009155AC"/>
    <w:rsid w:val="0091764C"/>
    <w:rsid w:val="009207C8"/>
    <w:rsid w:val="00920D85"/>
    <w:rsid w:val="00921887"/>
    <w:rsid w:val="00921E8F"/>
    <w:rsid w:val="009224BC"/>
    <w:rsid w:val="0092381E"/>
    <w:rsid w:val="00924BCE"/>
    <w:rsid w:val="0092683C"/>
    <w:rsid w:val="00926842"/>
    <w:rsid w:val="00926A0A"/>
    <w:rsid w:val="009275D1"/>
    <w:rsid w:val="00927D6E"/>
    <w:rsid w:val="00930B70"/>
    <w:rsid w:val="00931333"/>
    <w:rsid w:val="0093146F"/>
    <w:rsid w:val="00931F4A"/>
    <w:rsid w:val="0093344A"/>
    <w:rsid w:val="009347FA"/>
    <w:rsid w:val="009369C4"/>
    <w:rsid w:val="00940644"/>
    <w:rsid w:val="0094095F"/>
    <w:rsid w:val="009415AE"/>
    <w:rsid w:val="0094450E"/>
    <w:rsid w:val="0094498E"/>
    <w:rsid w:val="00946FA7"/>
    <w:rsid w:val="00947667"/>
    <w:rsid w:val="009504AB"/>
    <w:rsid w:val="009504AC"/>
    <w:rsid w:val="009506C2"/>
    <w:rsid w:val="00952DAB"/>
    <w:rsid w:val="00956D23"/>
    <w:rsid w:val="00956EFE"/>
    <w:rsid w:val="00957484"/>
    <w:rsid w:val="00957B80"/>
    <w:rsid w:val="00957C4C"/>
    <w:rsid w:val="00962167"/>
    <w:rsid w:val="00962341"/>
    <w:rsid w:val="0096255E"/>
    <w:rsid w:val="00963F1E"/>
    <w:rsid w:val="009665F5"/>
    <w:rsid w:val="00966B96"/>
    <w:rsid w:val="00967F71"/>
    <w:rsid w:val="0097002F"/>
    <w:rsid w:val="00972266"/>
    <w:rsid w:val="00972EC0"/>
    <w:rsid w:val="0097372E"/>
    <w:rsid w:val="00975B76"/>
    <w:rsid w:val="00976AD4"/>
    <w:rsid w:val="00982D05"/>
    <w:rsid w:val="00983AC6"/>
    <w:rsid w:val="009851B2"/>
    <w:rsid w:val="0098586B"/>
    <w:rsid w:val="00987EF8"/>
    <w:rsid w:val="0099285B"/>
    <w:rsid w:val="00992A93"/>
    <w:rsid w:val="009932D0"/>
    <w:rsid w:val="00993462"/>
    <w:rsid w:val="009935D5"/>
    <w:rsid w:val="009941FC"/>
    <w:rsid w:val="009967A1"/>
    <w:rsid w:val="00996E1F"/>
    <w:rsid w:val="00996EC8"/>
    <w:rsid w:val="00997708"/>
    <w:rsid w:val="009A0A92"/>
    <w:rsid w:val="009A197F"/>
    <w:rsid w:val="009A1B26"/>
    <w:rsid w:val="009A327F"/>
    <w:rsid w:val="009A4B77"/>
    <w:rsid w:val="009A7571"/>
    <w:rsid w:val="009A7990"/>
    <w:rsid w:val="009A7AD2"/>
    <w:rsid w:val="009A7D69"/>
    <w:rsid w:val="009B20D1"/>
    <w:rsid w:val="009B225C"/>
    <w:rsid w:val="009B236D"/>
    <w:rsid w:val="009B3947"/>
    <w:rsid w:val="009B44B8"/>
    <w:rsid w:val="009B495F"/>
    <w:rsid w:val="009B4EDA"/>
    <w:rsid w:val="009B7E1B"/>
    <w:rsid w:val="009C10B2"/>
    <w:rsid w:val="009C3842"/>
    <w:rsid w:val="009C3C7C"/>
    <w:rsid w:val="009C4613"/>
    <w:rsid w:val="009C59D0"/>
    <w:rsid w:val="009D02A2"/>
    <w:rsid w:val="009D16FD"/>
    <w:rsid w:val="009D22DF"/>
    <w:rsid w:val="009D2331"/>
    <w:rsid w:val="009D2FBB"/>
    <w:rsid w:val="009D5E47"/>
    <w:rsid w:val="009D7155"/>
    <w:rsid w:val="009D7EBD"/>
    <w:rsid w:val="009E1BF9"/>
    <w:rsid w:val="009E2477"/>
    <w:rsid w:val="009E367E"/>
    <w:rsid w:val="009E4EC5"/>
    <w:rsid w:val="009E7324"/>
    <w:rsid w:val="009F16A1"/>
    <w:rsid w:val="009F1FB1"/>
    <w:rsid w:val="009F35F4"/>
    <w:rsid w:val="009F3874"/>
    <w:rsid w:val="009F497E"/>
    <w:rsid w:val="009F52D8"/>
    <w:rsid w:val="009F6151"/>
    <w:rsid w:val="009F73B5"/>
    <w:rsid w:val="00A00CFB"/>
    <w:rsid w:val="00A016E2"/>
    <w:rsid w:val="00A02367"/>
    <w:rsid w:val="00A0251C"/>
    <w:rsid w:val="00A02B93"/>
    <w:rsid w:val="00A03162"/>
    <w:rsid w:val="00A037A2"/>
    <w:rsid w:val="00A03ECE"/>
    <w:rsid w:val="00A109F0"/>
    <w:rsid w:val="00A10C94"/>
    <w:rsid w:val="00A11853"/>
    <w:rsid w:val="00A11DDA"/>
    <w:rsid w:val="00A120CC"/>
    <w:rsid w:val="00A124DA"/>
    <w:rsid w:val="00A12CBF"/>
    <w:rsid w:val="00A12DDF"/>
    <w:rsid w:val="00A1302D"/>
    <w:rsid w:val="00A1585F"/>
    <w:rsid w:val="00A15F6B"/>
    <w:rsid w:val="00A178F5"/>
    <w:rsid w:val="00A204AA"/>
    <w:rsid w:val="00A2067A"/>
    <w:rsid w:val="00A206D9"/>
    <w:rsid w:val="00A20F2A"/>
    <w:rsid w:val="00A22F42"/>
    <w:rsid w:val="00A27931"/>
    <w:rsid w:val="00A32368"/>
    <w:rsid w:val="00A32866"/>
    <w:rsid w:val="00A33032"/>
    <w:rsid w:val="00A33F92"/>
    <w:rsid w:val="00A34366"/>
    <w:rsid w:val="00A35D56"/>
    <w:rsid w:val="00A360E0"/>
    <w:rsid w:val="00A403C1"/>
    <w:rsid w:val="00A41A7E"/>
    <w:rsid w:val="00A41F4C"/>
    <w:rsid w:val="00A44B46"/>
    <w:rsid w:val="00A463A2"/>
    <w:rsid w:val="00A50133"/>
    <w:rsid w:val="00A516C1"/>
    <w:rsid w:val="00A53090"/>
    <w:rsid w:val="00A53F69"/>
    <w:rsid w:val="00A558F8"/>
    <w:rsid w:val="00A5628D"/>
    <w:rsid w:val="00A56D23"/>
    <w:rsid w:val="00A57B76"/>
    <w:rsid w:val="00A57C12"/>
    <w:rsid w:val="00A607F6"/>
    <w:rsid w:val="00A62361"/>
    <w:rsid w:val="00A62A66"/>
    <w:rsid w:val="00A63EB7"/>
    <w:rsid w:val="00A64E56"/>
    <w:rsid w:val="00A67393"/>
    <w:rsid w:val="00A71543"/>
    <w:rsid w:val="00A72798"/>
    <w:rsid w:val="00A73801"/>
    <w:rsid w:val="00A73E7E"/>
    <w:rsid w:val="00A77E3F"/>
    <w:rsid w:val="00A80793"/>
    <w:rsid w:val="00A80BC6"/>
    <w:rsid w:val="00A81C6C"/>
    <w:rsid w:val="00A83A2A"/>
    <w:rsid w:val="00A83EEC"/>
    <w:rsid w:val="00A8677A"/>
    <w:rsid w:val="00A8763A"/>
    <w:rsid w:val="00A91197"/>
    <w:rsid w:val="00A91470"/>
    <w:rsid w:val="00A92A9D"/>
    <w:rsid w:val="00A934D7"/>
    <w:rsid w:val="00A94634"/>
    <w:rsid w:val="00A94874"/>
    <w:rsid w:val="00A94DAD"/>
    <w:rsid w:val="00A9749E"/>
    <w:rsid w:val="00A97AC6"/>
    <w:rsid w:val="00A97C16"/>
    <w:rsid w:val="00A97F88"/>
    <w:rsid w:val="00AA08BF"/>
    <w:rsid w:val="00AA280C"/>
    <w:rsid w:val="00AA28C8"/>
    <w:rsid w:val="00AA7EB0"/>
    <w:rsid w:val="00AB103B"/>
    <w:rsid w:val="00AB2CA1"/>
    <w:rsid w:val="00AB2D5A"/>
    <w:rsid w:val="00AB60E5"/>
    <w:rsid w:val="00AC051C"/>
    <w:rsid w:val="00AC241E"/>
    <w:rsid w:val="00AC2B55"/>
    <w:rsid w:val="00AC35D0"/>
    <w:rsid w:val="00AC383B"/>
    <w:rsid w:val="00AC3889"/>
    <w:rsid w:val="00AC4EC5"/>
    <w:rsid w:val="00AC5B34"/>
    <w:rsid w:val="00AC7185"/>
    <w:rsid w:val="00AC7AFC"/>
    <w:rsid w:val="00AD1CC8"/>
    <w:rsid w:val="00AD405E"/>
    <w:rsid w:val="00AD4DB7"/>
    <w:rsid w:val="00AD66C1"/>
    <w:rsid w:val="00AD7544"/>
    <w:rsid w:val="00AE010C"/>
    <w:rsid w:val="00AE13DA"/>
    <w:rsid w:val="00AE2473"/>
    <w:rsid w:val="00AE2598"/>
    <w:rsid w:val="00AE3B3B"/>
    <w:rsid w:val="00AF0156"/>
    <w:rsid w:val="00AF27BC"/>
    <w:rsid w:val="00AF3BB8"/>
    <w:rsid w:val="00AF4853"/>
    <w:rsid w:val="00AF60B6"/>
    <w:rsid w:val="00AF7D1D"/>
    <w:rsid w:val="00B0063B"/>
    <w:rsid w:val="00B0156C"/>
    <w:rsid w:val="00B02233"/>
    <w:rsid w:val="00B02964"/>
    <w:rsid w:val="00B0402B"/>
    <w:rsid w:val="00B0559E"/>
    <w:rsid w:val="00B064A2"/>
    <w:rsid w:val="00B06C66"/>
    <w:rsid w:val="00B10185"/>
    <w:rsid w:val="00B10266"/>
    <w:rsid w:val="00B108C7"/>
    <w:rsid w:val="00B12240"/>
    <w:rsid w:val="00B138FD"/>
    <w:rsid w:val="00B13CDE"/>
    <w:rsid w:val="00B145C1"/>
    <w:rsid w:val="00B14776"/>
    <w:rsid w:val="00B1630F"/>
    <w:rsid w:val="00B227D4"/>
    <w:rsid w:val="00B231EC"/>
    <w:rsid w:val="00B23C8D"/>
    <w:rsid w:val="00B24379"/>
    <w:rsid w:val="00B25590"/>
    <w:rsid w:val="00B2569A"/>
    <w:rsid w:val="00B26E55"/>
    <w:rsid w:val="00B30B61"/>
    <w:rsid w:val="00B31BAE"/>
    <w:rsid w:val="00B31DB4"/>
    <w:rsid w:val="00B330CD"/>
    <w:rsid w:val="00B336B7"/>
    <w:rsid w:val="00B33A8E"/>
    <w:rsid w:val="00B34953"/>
    <w:rsid w:val="00B34B22"/>
    <w:rsid w:val="00B35722"/>
    <w:rsid w:val="00B35996"/>
    <w:rsid w:val="00B36085"/>
    <w:rsid w:val="00B40C8B"/>
    <w:rsid w:val="00B425D7"/>
    <w:rsid w:val="00B42AF4"/>
    <w:rsid w:val="00B43484"/>
    <w:rsid w:val="00B4627F"/>
    <w:rsid w:val="00B50537"/>
    <w:rsid w:val="00B524FD"/>
    <w:rsid w:val="00B552E9"/>
    <w:rsid w:val="00B5554E"/>
    <w:rsid w:val="00B55781"/>
    <w:rsid w:val="00B5660D"/>
    <w:rsid w:val="00B56A30"/>
    <w:rsid w:val="00B57040"/>
    <w:rsid w:val="00B6256E"/>
    <w:rsid w:val="00B62FF1"/>
    <w:rsid w:val="00B63663"/>
    <w:rsid w:val="00B63F2F"/>
    <w:rsid w:val="00B677AD"/>
    <w:rsid w:val="00B70C83"/>
    <w:rsid w:val="00B74A53"/>
    <w:rsid w:val="00B74D4D"/>
    <w:rsid w:val="00B75307"/>
    <w:rsid w:val="00B75785"/>
    <w:rsid w:val="00B806BC"/>
    <w:rsid w:val="00B8132A"/>
    <w:rsid w:val="00B82B4B"/>
    <w:rsid w:val="00B830B5"/>
    <w:rsid w:val="00B8369B"/>
    <w:rsid w:val="00B83733"/>
    <w:rsid w:val="00B83A80"/>
    <w:rsid w:val="00B83B65"/>
    <w:rsid w:val="00B86626"/>
    <w:rsid w:val="00B87D5D"/>
    <w:rsid w:val="00B90932"/>
    <w:rsid w:val="00B91713"/>
    <w:rsid w:val="00B91A37"/>
    <w:rsid w:val="00B91B46"/>
    <w:rsid w:val="00B92AE4"/>
    <w:rsid w:val="00B9311D"/>
    <w:rsid w:val="00B95599"/>
    <w:rsid w:val="00B960C1"/>
    <w:rsid w:val="00B97488"/>
    <w:rsid w:val="00B97588"/>
    <w:rsid w:val="00B97DAE"/>
    <w:rsid w:val="00BA1ACB"/>
    <w:rsid w:val="00BA45FB"/>
    <w:rsid w:val="00BB1493"/>
    <w:rsid w:val="00BB14E0"/>
    <w:rsid w:val="00BB2461"/>
    <w:rsid w:val="00BB337D"/>
    <w:rsid w:val="00BB7619"/>
    <w:rsid w:val="00BB7A03"/>
    <w:rsid w:val="00BB7E35"/>
    <w:rsid w:val="00BB7EC7"/>
    <w:rsid w:val="00BB7ECF"/>
    <w:rsid w:val="00BC2055"/>
    <w:rsid w:val="00BC22F1"/>
    <w:rsid w:val="00BC233F"/>
    <w:rsid w:val="00BC3419"/>
    <w:rsid w:val="00BC50D7"/>
    <w:rsid w:val="00BC59F6"/>
    <w:rsid w:val="00BC5FEA"/>
    <w:rsid w:val="00BC6444"/>
    <w:rsid w:val="00BC6499"/>
    <w:rsid w:val="00BC6A0D"/>
    <w:rsid w:val="00BC6E60"/>
    <w:rsid w:val="00BD013D"/>
    <w:rsid w:val="00BD0167"/>
    <w:rsid w:val="00BD04ED"/>
    <w:rsid w:val="00BD0C4F"/>
    <w:rsid w:val="00BD13EA"/>
    <w:rsid w:val="00BD1419"/>
    <w:rsid w:val="00BD6395"/>
    <w:rsid w:val="00BD6D1E"/>
    <w:rsid w:val="00BE02A2"/>
    <w:rsid w:val="00BE1BE4"/>
    <w:rsid w:val="00BF1718"/>
    <w:rsid w:val="00BF23CE"/>
    <w:rsid w:val="00BF2C41"/>
    <w:rsid w:val="00BF50DE"/>
    <w:rsid w:val="00BF5660"/>
    <w:rsid w:val="00BF6781"/>
    <w:rsid w:val="00BF70AB"/>
    <w:rsid w:val="00C00372"/>
    <w:rsid w:val="00C00723"/>
    <w:rsid w:val="00C01121"/>
    <w:rsid w:val="00C018D0"/>
    <w:rsid w:val="00C03D2F"/>
    <w:rsid w:val="00C064A7"/>
    <w:rsid w:val="00C101D0"/>
    <w:rsid w:val="00C12846"/>
    <w:rsid w:val="00C12E91"/>
    <w:rsid w:val="00C13441"/>
    <w:rsid w:val="00C13873"/>
    <w:rsid w:val="00C13B0C"/>
    <w:rsid w:val="00C148EF"/>
    <w:rsid w:val="00C15272"/>
    <w:rsid w:val="00C15925"/>
    <w:rsid w:val="00C178B3"/>
    <w:rsid w:val="00C204B3"/>
    <w:rsid w:val="00C23926"/>
    <w:rsid w:val="00C23F50"/>
    <w:rsid w:val="00C248BF"/>
    <w:rsid w:val="00C24B25"/>
    <w:rsid w:val="00C255D2"/>
    <w:rsid w:val="00C305A6"/>
    <w:rsid w:val="00C3077E"/>
    <w:rsid w:val="00C30D15"/>
    <w:rsid w:val="00C31CBC"/>
    <w:rsid w:val="00C32C6D"/>
    <w:rsid w:val="00C35841"/>
    <w:rsid w:val="00C35FAD"/>
    <w:rsid w:val="00C364B2"/>
    <w:rsid w:val="00C41EEA"/>
    <w:rsid w:val="00C42859"/>
    <w:rsid w:val="00C43F72"/>
    <w:rsid w:val="00C44E09"/>
    <w:rsid w:val="00C4533B"/>
    <w:rsid w:val="00C46477"/>
    <w:rsid w:val="00C5206A"/>
    <w:rsid w:val="00C528AE"/>
    <w:rsid w:val="00C53FFC"/>
    <w:rsid w:val="00C5593E"/>
    <w:rsid w:val="00C561CB"/>
    <w:rsid w:val="00C60B1A"/>
    <w:rsid w:val="00C60DE3"/>
    <w:rsid w:val="00C61248"/>
    <w:rsid w:val="00C61B85"/>
    <w:rsid w:val="00C62002"/>
    <w:rsid w:val="00C640EF"/>
    <w:rsid w:val="00C642AC"/>
    <w:rsid w:val="00C6502E"/>
    <w:rsid w:val="00C65C60"/>
    <w:rsid w:val="00C67A77"/>
    <w:rsid w:val="00C67B92"/>
    <w:rsid w:val="00C72913"/>
    <w:rsid w:val="00C73252"/>
    <w:rsid w:val="00C73304"/>
    <w:rsid w:val="00C7367D"/>
    <w:rsid w:val="00C73859"/>
    <w:rsid w:val="00C739A7"/>
    <w:rsid w:val="00C75BB3"/>
    <w:rsid w:val="00C76875"/>
    <w:rsid w:val="00C77736"/>
    <w:rsid w:val="00C77A09"/>
    <w:rsid w:val="00C77F57"/>
    <w:rsid w:val="00C80BFC"/>
    <w:rsid w:val="00C83E9F"/>
    <w:rsid w:val="00C861C1"/>
    <w:rsid w:val="00C906E1"/>
    <w:rsid w:val="00C90824"/>
    <w:rsid w:val="00C91743"/>
    <w:rsid w:val="00C91782"/>
    <w:rsid w:val="00C93832"/>
    <w:rsid w:val="00C954EC"/>
    <w:rsid w:val="00C97BC7"/>
    <w:rsid w:val="00CA14E0"/>
    <w:rsid w:val="00CA18D8"/>
    <w:rsid w:val="00CA1D94"/>
    <w:rsid w:val="00CA2BAA"/>
    <w:rsid w:val="00CA3CD3"/>
    <w:rsid w:val="00CA416A"/>
    <w:rsid w:val="00CA5BA5"/>
    <w:rsid w:val="00CA6510"/>
    <w:rsid w:val="00CB1A5A"/>
    <w:rsid w:val="00CB22C7"/>
    <w:rsid w:val="00CB2C31"/>
    <w:rsid w:val="00CB3AA8"/>
    <w:rsid w:val="00CB3F3C"/>
    <w:rsid w:val="00CB532C"/>
    <w:rsid w:val="00CB6561"/>
    <w:rsid w:val="00CB71F5"/>
    <w:rsid w:val="00CB7E0B"/>
    <w:rsid w:val="00CC0C31"/>
    <w:rsid w:val="00CC102D"/>
    <w:rsid w:val="00CC233D"/>
    <w:rsid w:val="00CC617B"/>
    <w:rsid w:val="00CC7150"/>
    <w:rsid w:val="00CC7B2A"/>
    <w:rsid w:val="00CD0AC9"/>
    <w:rsid w:val="00CD1924"/>
    <w:rsid w:val="00CD1CF3"/>
    <w:rsid w:val="00CD2075"/>
    <w:rsid w:val="00CD22D9"/>
    <w:rsid w:val="00CD3243"/>
    <w:rsid w:val="00CD4E23"/>
    <w:rsid w:val="00CD5AE9"/>
    <w:rsid w:val="00CD64DA"/>
    <w:rsid w:val="00CD6909"/>
    <w:rsid w:val="00CD6BD7"/>
    <w:rsid w:val="00CD6E2E"/>
    <w:rsid w:val="00CE0ED5"/>
    <w:rsid w:val="00CE133B"/>
    <w:rsid w:val="00CE2537"/>
    <w:rsid w:val="00CE28F0"/>
    <w:rsid w:val="00CE2984"/>
    <w:rsid w:val="00CE3F6F"/>
    <w:rsid w:val="00CF016F"/>
    <w:rsid w:val="00CF142B"/>
    <w:rsid w:val="00CF22CC"/>
    <w:rsid w:val="00CF5DBB"/>
    <w:rsid w:val="00CF5F40"/>
    <w:rsid w:val="00CF6794"/>
    <w:rsid w:val="00CF77BB"/>
    <w:rsid w:val="00D00EBE"/>
    <w:rsid w:val="00D01912"/>
    <w:rsid w:val="00D019A8"/>
    <w:rsid w:val="00D01C74"/>
    <w:rsid w:val="00D020E8"/>
    <w:rsid w:val="00D020F0"/>
    <w:rsid w:val="00D04E7D"/>
    <w:rsid w:val="00D05546"/>
    <w:rsid w:val="00D072F3"/>
    <w:rsid w:val="00D078B8"/>
    <w:rsid w:val="00D07E7A"/>
    <w:rsid w:val="00D1061D"/>
    <w:rsid w:val="00D11B15"/>
    <w:rsid w:val="00D14303"/>
    <w:rsid w:val="00D1438E"/>
    <w:rsid w:val="00D15A5C"/>
    <w:rsid w:val="00D16283"/>
    <w:rsid w:val="00D16A65"/>
    <w:rsid w:val="00D179DB"/>
    <w:rsid w:val="00D220B1"/>
    <w:rsid w:val="00D23C37"/>
    <w:rsid w:val="00D262AE"/>
    <w:rsid w:val="00D26945"/>
    <w:rsid w:val="00D31758"/>
    <w:rsid w:val="00D31A19"/>
    <w:rsid w:val="00D3238E"/>
    <w:rsid w:val="00D32E0C"/>
    <w:rsid w:val="00D32FF0"/>
    <w:rsid w:val="00D36BF3"/>
    <w:rsid w:val="00D3786F"/>
    <w:rsid w:val="00D378AA"/>
    <w:rsid w:val="00D41D3B"/>
    <w:rsid w:val="00D44D49"/>
    <w:rsid w:val="00D46D60"/>
    <w:rsid w:val="00D47442"/>
    <w:rsid w:val="00D50962"/>
    <w:rsid w:val="00D51512"/>
    <w:rsid w:val="00D519F6"/>
    <w:rsid w:val="00D5217F"/>
    <w:rsid w:val="00D526A8"/>
    <w:rsid w:val="00D53589"/>
    <w:rsid w:val="00D5391A"/>
    <w:rsid w:val="00D55A61"/>
    <w:rsid w:val="00D56AF3"/>
    <w:rsid w:val="00D612E0"/>
    <w:rsid w:val="00D63ED5"/>
    <w:rsid w:val="00D63FA9"/>
    <w:rsid w:val="00D644E9"/>
    <w:rsid w:val="00D6483D"/>
    <w:rsid w:val="00D64BCF"/>
    <w:rsid w:val="00D66405"/>
    <w:rsid w:val="00D66496"/>
    <w:rsid w:val="00D664BB"/>
    <w:rsid w:val="00D671F4"/>
    <w:rsid w:val="00D675C5"/>
    <w:rsid w:val="00D67F6B"/>
    <w:rsid w:val="00D703CB"/>
    <w:rsid w:val="00D70E32"/>
    <w:rsid w:val="00D7134E"/>
    <w:rsid w:val="00D726E8"/>
    <w:rsid w:val="00D72C6A"/>
    <w:rsid w:val="00D75468"/>
    <w:rsid w:val="00D75B42"/>
    <w:rsid w:val="00D809FB"/>
    <w:rsid w:val="00D8126F"/>
    <w:rsid w:val="00D8397A"/>
    <w:rsid w:val="00D91187"/>
    <w:rsid w:val="00D91316"/>
    <w:rsid w:val="00D91493"/>
    <w:rsid w:val="00D91808"/>
    <w:rsid w:val="00D9272B"/>
    <w:rsid w:val="00D93B84"/>
    <w:rsid w:val="00D9413F"/>
    <w:rsid w:val="00D94B1D"/>
    <w:rsid w:val="00DA0A2B"/>
    <w:rsid w:val="00DA2045"/>
    <w:rsid w:val="00DA20FF"/>
    <w:rsid w:val="00DA28F1"/>
    <w:rsid w:val="00DA35E3"/>
    <w:rsid w:val="00DA4EAA"/>
    <w:rsid w:val="00DA5051"/>
    <w:rsid w:val="00DA5557"/>
    <w:rsid w:val="00DA608A"/>
    <w:rsid w:val="00DA61A8"/>
    <w:rsid w:val="00DA6A62"/>
    <w:rsid w:val="00DA6DEE"/>
    <w:rsid w:val="00DA7679"/>
    <w:rsid w:val="00DA7ECF"/>
    <w:rsid w:val="00DB0C69"/>
    <w:rsid w:val="00DB1031"/>
    <w:rsid w:val="00DB1EC2"/>
    <w:rsid w:val="00DB237B"/>
    <w:rsid w:val="00DB41AC"/>
    <w:rsid w:val="00DB4E18"/>
    <w:rsid w:val="00DB532C"/>
    <w:rsid w:val="00DB5693"/>
    <w:rsid w:val="00DB67BD"/>
    <w:rsid w:val="00DB68F4"/>
    <w:rsid w:val="00DB7E2C"/>
    <w:rsid w:val="00DC0297"/>
    <w:rsid w:val="00DC052D"/>
    <w:rsid w:val="00DC1400"/>
    <w:rsid w:val="00DC327C"/>
    <w:rsid w:val="00DC5758"/>
    <w:rsid w:val="00DC6851"/>
    <w:rsid w:val="00DD0897"/>
    <w:rsid w:val="00DD2521"/>
    <w:rsid w:val="00DD294C"/>
    <w:rsid w:val="00DD2A62"/>
    <w:rsid w:val="00DD51C3"/>
    <w:rsid w:val="00DD62FD"/>
    <w:rsid w:val="00DD6AB5"/>
    <w:rsid w:val="00DD6C98"/>
    <w:rsid w:val="00DE0C59"/>
    <w:rsid w:val="00DE7680"/>
    <w:rsid w:val="00DE7692"/>
    <w:rsid w:val="00DE7ACB"/>
    <w:rsid w:val="00DE7D02"/>
    <w:rsid w:val="00DF256C"/>
    <w:rsid w:val="00DF6C32"/>
    <w:rsid w:val="00DF7B02"/>
    <w:rsid w:val="00E008BA"/>
    <w:rsid w:val="00E01158"/>
    <w:rsid w:val="00E03406"/>
    <w:rsid w:val="00E04C7E"/>
    <w:rsid w:val="00E07F93"/>
    <w:rsid w:val="00E11964"/>
    <w:rsid w:val="00E12C42"/>
    <w:rsid w:val="00E1354E"/>
    <w:rsid w:val="00E13A38"/>
    <w:rsid w:val="00E13EDE"/>
    <w:rsid w:val="00E1452A"/>
    <w:rsid w:val="00E1564D"/>
    <w:rsid w:val="00E263F7"/>
    <w:rsid w:val="00E2734B"/>
    <w:rsid w:val="00E31039"/>
    <w:rsid w:val="00E31495"/>
    <w:rsid w:val="00E33607"/>
    <w:rsid w:val="00E35976"/>
    <w:rsid w:val="00E3617D"/>
    <w:rsid w:val="00E36D77"/>
    <w:rsid w:val="00E40933"/>
    <w:rsid w:val="00E43211"/>
    <w:rsid w:val="00E43C4C"/>
    <w:rsid w:val="00E44B5A"/>
    <w:rsid w:val="00E45804"/>
    <w:rsid w:val="00E45C21"/>
    <w:rsid w:val="00E472A1"/>
    <w:rsid w:val="00E50856"/>
    <w:rsid w:val="00E51F6C"/>
    <w:rsid w:val="00E52A8F"/>
    <w:rsid w:val="00E53E89"/>
    <w:rsid w:val="00E572BF"/>
    <w:rsid w:val="00E57693"/>
    <w:rsid w:val="00E61A0C"/>
    <w:rsid w:val="00E62F72"/>
    <w:rsid w:val="00E64032"/>
    <w:rsid w:val="00E642B9"/>
    <w:rsid w:val="00E64DFC"/>
    <w:rsid w:val="00E65BD2"/>
    <w:rsid w:val="00E70D80"/>
    <w:rsid w:val="00E70F68"/>
    <w:rsid w:val="00E71CC2"/>
    <w:rsid w:val="00E722E9"/>
    <w:rsid w:val="00E734A5"/>
    <w:rsid w:val="00E73C7C"/>
    <w:rsid w:val="00E7435F"/>
    <w:rsid w:val="00E74B45"/>
    <w:rsid w:val="00E75E76"/>
    <w:rsid w:val="00E767B4"/>
    <w:rsid w:val="00E77822"/>
    <w:rsid w:val="00E8022D"/>
    <w:rsid w:val="00E80520"/>
    <w:rsid w:val="00E8167D"/>
    <w:rsid w:val="00E81CDF"/>
    <w:rsid w:val="00E85BED"/>
    <w:rsid w:val="00E87030"/>
    <w:rsid w:val="00E87F8B"/>
    <w:rsid w:val="00E87FB6"/>
    <w:rsid w:val="00E9139E"/>
    <w:rsid w:val="00E91977"/>
    <w:rsid w:val="00E93F41"/>
    <w:rsid w:val="00E94F42"/>
    <w:rsid w:val="00E95A2F"/>
    <w:rsid w:val="00E974BB"/>
    <w:rsid w:val="00E97B9F"/>
    <w:rsid w:val="00EA0C10"/>
    <w:rsid w:val="00EA2C12"/>
    <w:rsid w:val="00EA30EC"/>
    <w:rsid w:val="00EA3A92"/>
    <w:rsid w:val="00EA3D33"/>
    <w:rsid w:val="00EA5EA7"/>
    <w:rsid w:val="00EA6C3E"/>
    <w:rsid w:val="00EA73D3"/>
    <w:rsid w:val="00EB1AF2"/>
    <w:rsid w:val="00EB3A5B"/>
    <w:rsid w:val="00EB4E0D"/>
    <w:rsid w:val="00EB5E9B"/>
    <w:rsid w:val="00EB6740"/>
    <w:rsid w:val="00EB69E5"/>
    <w:rsid w:val="00EB7451"/>
    <w:rsid w:val="00EB75CA"/>
    <w:rsid w:val="00EB7EC2"/>
    <w:rsid w:val="00EC62B0"/>
    <w:rsid w:val="00EC6CA3"/>
    <w:rsid w:val="00EC7B84"/>
    <w:rsid w:val="00EC7C88"/>
    <w:rsid w:val="00EC7D08"/>
    <w:rsid w:val="00ED0D38"/>
    <w:rsid w:val="00ED1910"/>
    <w:rsid w:val="00ED1C20"/>
    <w:rsid w:val="00ED4A48"/>
    <w:rsid w:val="00ED648A"/>
    <w:rsid w:val="00EE1230"/>
    <w:rsid w:val="00EE1FD9"/>
    <w:rsid w:val="00EE53A6"/>
    <w:rsid w:val="00EE7503"/>
    <w:rsid w:val="00EE7D92"/>
    <w:rsid w:val="00EE7ED6"/>
    <w:rsid w:val="00EF1615"/>
    <w:rsid w:val="00EF194E"/>
    <w:rsid w:val="00EF4747"/>
    <w:rsid w:val="00EF5404"/>
    <w:rsid w:val="00EF7991"/>
    <w:rsid w:val="00F00500"/>
    <w:rsid w:val="00F021D2"/>
    <w:rsid w:val="00F04541"/>
    <w:rsid w:val="00F07FFC"/>
    <w:rsid w:val="00F125A7"/>
    <w:rsid w:val="00F126EC"/>
    <w:rsid w:val="00F13C8D"/>
    <w:rsid w:val="00F13D3B"/>
    <w:rsid w:val="00F14702"/>
    <w:rsid w:val="00F1470D"/>
    <w:rsid w:val="00F1487B"/>
    <w:rsid w:val="00F1637B"/>
    <w:rsid w:val="00F2027F"/>
    <w:rsid w:val="00F20881"/>
    <w:rsid w:val="00F210C6"/>
    <w:rsid w:val="00F21456"/>
    <w:rsid w:val="00F22000"/>
    <w:rsid w:val="00F227D7"/>
    <w:rsid w:val="00F22D06"/>
    <w:rsid w:val="00F2325F"/>
    <w:rsid w:val="00F23940"/>
    <w:rsid w:val="00F24B9A"/>
    <w:rsid w:val="00F25129"/>
    <w:rsid w:val="00F25F31"/>
    <w:rsid w:val="00F267F5"/>
    <w:rsid w:val="00F269A2"/>
    <w:rsid w:val="00F27219"/>
    <w:rsid w:val="00F3159A"/>
    <w:rsid w:val="00F318D4"/>
    <w:rsid w:val="00F34CE4"/>
    <w:rsid w:val="00F4048A"/>
    <w:rsid w:val="00F404EE"/>
    <w:rsid w:val="00F40B50"/>
    <w:rsid w:val="00F41BA2"/>
    <w:rsid w:val="00F474DD"/>
    <w:rsid w:val="00F513CC"/>
    <w:rsid w:val="00F523B3"/>
    <w:rsid w:val="00F52F38"/>
    <w:rsid w:val="00F5380E"/>
    <w:rsid w:val="00F5487B"/>
    <w:rsid w:val="00F5497A"/>
    <w:rsid w:val="00F54D25"/>
    <w:rsid w:val="00F5536C"/>
    <w:rsid w:val="00F56DE3"/>
    <w:rsid w:val="00F57993"/>
    <w:rsid w:val="00F57C59"/>
    <w:rsid w:val="00F61AFC"/>
    <w:rsid w:val="00F623B4"/>
    <w:rsid w:val="00F639C5"/>
    <w:rsid w:val="00F64661"/>
    <w:rsid w:val="00F65EB9"/>
    <w:rsid w:val="00F6683B"/>
    <w:rsid w:val="00F7175C"/>
    <w:rsid w:val="00F71854"/>
    <w:rsid w:val="00F74CB7"/>
    <w:rsid w:val="00F7745D"/>
    <w:rsid w:val="00F77A3F"/>
    <w:rsid w:val="00F81504"/>
    <w:rsid w:val="00F82394"/>
    <w:rsid w:val="00F82A3C"/>
    <w:rsid w:val="00F82E08"/>
    <w:rsid w:val="00F83B86"/>
    <w:rsid w:val="00F84A97"/>
    <w:rsid w:val="00F8538A"/>
    <w:rsid w:val="00F8607F"/>
    <w:rsid w:val="00F86256"/>
    <w:rsid w:val="00F92015"/>
    <w:rsid w:val="00F92348"/>
    <w:rsid w:val="00F928AF"/>
    <w:rsid w:val="00F9291F"/>
    <w:rsid w:val="00F92948"/>
    <w:rsid w:val="00F93B2E"/>
    <w:rsid w:val="00F97E49"/>
    <w:rsid w:val="00FA1020"/>
    <w:rsid w:val="00FA11EF"/>
    <w:rsid w:val="00FA14AE"/>
    <w:rsid w:val="00FA1ABA"/>
    <w:rsid w:val="00FA639A"/>
    <w:rsid w:val="00FB096C"/>
    <w:rsid w:val="00FB2486"/>
    <w:rsid w:val="00FB3089"/>
    <w:rsid w:val="00FB3BF7"/>
    <w:rsid w:val="00FB6BA3"/>
    <w:rsid w:val="00FB6F5D"/>
    <w:rsid w:val="00FB7BBC"/>
    <w:rsid w:val="00FC064F"/>
    <w:rsid w:val="00FC0B50"/>
    <w:rsid w:val="00FC17B5"/>
    <w:rsid w:val="00FC18B1"/>
    <w:rsid w:val="00FC2409"/>
    <w:rsid w:val="00FC24EA"/>
    <w:rsid w:val="00FC318E"/>
    <w:rsid w:val="00FC3A53"/>
    <w:rsid w:val="00FC3C7E"/>
    <w:rsid w:val="00FC63BA"/>
    <w:rsid w:val="00FC6546"/>
    <w:rsid w:val="00FC71D5"/>
    <w:rsid w:val="00FC7213"/>
    <w:rsid w:val="00FD10EB"/>
    <w:rsid w:val="00FD1346"/>
    <w:rsid w:val="00FD1E5B"/>
    <w:rsid w:val="00FD3650"/>
    <w:rsid w:val="00FD3FE6"/>
    <w:rsid w:val="00FD65E0"/>
    <w:rsid w:val="00FD7DAB"/>
    <w:rsid w:val="00FE0AAD"/>
    <w:rsid w:val="00FE13F5"/>
    <w:rsid w:val="00FE1FDB"/>
    <w:rsid w:val="00FE363E"/>
    <w:rsid w:val="00FE3CE4"/>
    <w:rsid w:val="00FE60E6"/>
    <w:rsid w:val="00FF18F2"/>
    <w:rsid w:val="00FF539F"/>
    <w:rsid w:val="00FF5535"/>
    <w:rsid w:val="00FF5D65"/>
    <w:rsid w:val="00FF620E"/>
    <w:rsid w:val="00FF758A"/>
  </w:rsids>
  <m:mathPr>
    <m:mathFont m:val="Cambria Math"/>
    <m:brkBin m:val="before"/>
    <m:brkBinSub m:val="--"/>
    <m:smallFrac m:val="0"/>
    <m:dispDef/>
    <m:lMargin m:val="0"/>
    <m:rMargin m:val="0"/>
    <m:defJc m:val="centerGroup"/>
    <m:wrapIndent m:val="1440"/>
    <m:intLim m:val="subSup"/>
    <m:naryLim m:val="undOvr"/>
  </m:mathPr>
  <w:themeFontLang w:val="es-D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C84AB3F"/>
  <w15:docId w15:val="{2DD6ECDD-138A-4BEA-AF20-699434BD7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D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5364"/>
    <w:rPr>
      <w:rFonts w:eastAsiaTheme="minorEastAsia"/>
      <w:lang w:eastAsia="es-DO"/>
    </w:rPr>
  </w:style>
  <w:style w:type="paragraph" w:styleId="Ttulo1">
    <w:name w:val="heading 1"/>
    <w:basedOn w:val="Normal"/>
    <w:next w:val="Normal"/>
    <w:link w:val="Ttulo1Car"/>
    <w:uiPriority w:val="9"/>
    <w:qFormat/>
    <w:rsid w:val="00BB1493"/>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Ttulo2">
    <w:name w:val="heading 2"/>
    <w:basedOn w:val="Normal"/>
    <w:link w:val="Ttulo2Car"/>
    <w:uiPriority w:val="1"/>
    <w:qFormat/>
    <w:rsid w:val="001E6186"/>
    <w:pPr>
      <w:widowControl w:val="0"/>
      <w:autoSpaceDE w:val="0"/>
      <w:autoSpaceDN w:val="0"/>
      <w:spacing w:before="57" w:after="0" w:line="240" w:lineRule="auto"/>
      <w:ind w:left="440"/>
      <w:outlineLvl w:val="1"/>
    </w:pPr>
    <w:rPr>
      <w:rFonts w:ascii="Times New Roman" w:eastAsia="Times New Roman" w:hAnsi="Times New Roman" w:cs="Times New Roman"/>
      <w:b/>
      <w:bCs/>
      <w:sz w:val="32"/>
      <w:szCs w:val="32"/>
      <w:lang w:val="es-ES" w:eastAsia="es-ES" w:bidi="es-ES"/>
    </w:rPr>
  </w:style>
  <w:style w:type="paragraph" w:styleId="Ttulo3">
    <w:name w:val="heading 3"/>
    <w:basedOn w:val="Normal"/>
    <w:next w:val="Normal"/>
    <w:link w:val="Ttulo3Car"/>
    <w:uiPriority w:val="9"/>
    <w:unhideWhenUsed/>
    <w:qFormat/>
    <w:rsid w:val="003E11B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605364"/>
    <w:pPr>
      <w:spacing w:after="160" w:line="259" w:lineRule="auto"/>
      <w:ind w:left="720"/>
      <w:contextualSpacing/>
    </w:pPr>
    <w:rPr>
      <w:lang w:val="es-ES"/>
    </w:rPr>
  </w:style>
  <w:style w:type="paragraph" w:customStyle="1" w:styleId="Default">
    <w:name w:val="Default"/>
    <w:rsid w:val="00605364"/>
    <w:pPr>
      <w:autoSpaceDE w:val="0"/>
      <w:autoSpaceDN w:val="0"/>
      <w:adjustRightInd w:val="0"/>
      <w:spacing w:after="0" w:line="240" w:lineRule="auto"/>
    </w:pPr>
    <w:rPr>
      <w:rFonts w:ascii="Arial" w:eastAsia="Times New Roman" w:hAnsi="Arial" w:cs="Arial"/>
      <w:color w:val="000000"/>
      <w:sz w:val="24"/>
      <w:szCs w:val="24"/>
      <w:lang w:eastAsia="es-DO"/>
    </w:rPr>
  </w:style>
  <w:style w:type="character" w:customStyle="1" w:styleId="Ttulo2Car">
    <w:name w:val="Título 2 Car"/>
    <w:basedOn w:val="Fuentedeprrafopredeter"/>
    <w:link w:val="Ttulo2"/>
    <w:uiPriority w:val="1"/>
    <w:rsid w:val="001E6186"/>
    <w:rPr>
      <w:rFonts w:ascii="Times New Roman" w:eastAsia="Times New Roman" w:hAnsi="Times New Roman" w:cs="Times New Roman"/>
      <w:b/>
      <w:bCs/>
      <w:sz w:val="32"/>
      <w:szCs w:val="32"/>
      <w:lang w:val="es-ES" w:eastAsia="es-ES" w:bidi="es-ES"/>
    </w:rPr>
  </w:style>
  <w:style w:type="paragraph" w:styleId="Sinespaciado">
    <w:name w:val="No Spacing"/>
    <w:link w:val="SinespaciadoCar"/>
    <w:uiPriority w:val="1"/>
    <w:qFormat/>
    <w:rsid w:val="001E6186"/>
    <w:pPr>
      <w:spacing w:after="0" w:line="240" w:lineRule="auto"/>
    </w:pPr>
    <w:rPr>
      <w:rFonts w:eastAsiaTheme="minorEastAsia"/>
      <w:lang w:val="es-ES" w:eastAsia="es-DO"/>
    </w:rPr>
  </w:style>
  <w:style w:type="character" w:customStyle="1" w:styleId="apple-converted-space">
    <w:name w:val="apple-converted-space"/>
    <w:basedOn w:val="Fuentedeprrafopredeter"/>
    <w:rsid w:val="001E6186"/>
  </w:style>
  <w:style w:type="paragraph" w:styleId="Textoindependiente">
    <w:name w:val="Body Text"/>
    <w:basedOn w:val="Normal"/>
    <w:link w:val="TextoindependienteCar"/>
    <w:uiPriority w:val="99"/>
    <w:unhideWhenUsed/>
    <w:rsid w:val="001E6186"/>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99"/>
    <w:rsid w:val="001E6186"/>
    <w:rPr>
      <w:rFonts w:ascii="Times New Roman" w:eastAsia="Times New Roman" w:hAnsi="Times New Roman" w:cs="Times New Roman"/>
      <w:sz w:val="24"/>
      <w:szCs w:val="24"/>
      <w:lang w:val="es-ES" w:eastAsia="es-ES"/>
    </w:rPr>
  </w:style>
  <w:style w:type="paragraph" w:styleId="NormalWeb">
    <w:name w:val="Normal (Web)"/>
    <w:aliases w:val="Car"/>
    <w:basedOn w:val="Normal"/>
    <w:link w:val="NormalWebCar"/>
    <w:uiPriority w:val="99"/>
    <w:unhideWhenUsed/>
    <w:rsid w:val="001E6186"/>
    <w:pPr>
      <w:spacing w:before="100" w:beforeAutospacing="1" w:after="100" w:afterAutospacing="1" w:line="240" w:lineRule="auto"/>
    </w:pPr>
    <w:rPr>
      <w:rFonts w:ascii="Times New Roman" w:eastAsia="Times New Roman" w:hAnsi="Times New Roman" w:cs="Times New Roman"/>
      <w:sz w:val="24"/>
      <w:szCs w:val="24"/>
    </w:rPr>
  </w:style>
  <w:style w:type="paragraph" w:styleId="Subttulo">
    <w:name w:val="Subtitle"/>
    <w:basedOn w:val="Normal"/>
    <w:next w:val="Normal"/>
    <w:link w:val="SubttuloCar"/>
    <w:uiPriority w:val="11"/>
    <w:qFormat/>
    <w:rsid w:val="001E6186"/>
    <w:pPr>
      <w:numPr>
        <w:ilvl w:val="1"/>
      </w:numPr>
      <w:spacing w:after="160" w:line="259" w:lineRule="auto"/>
    </w:pPr>
    <w:rPr>
      <w:rFonts w:ascii="Times New Roman" w:hAnsi="Times New Roman"/>
      <w:b/>
      <w:color w:val="000000" w:themeColor="text1"/>
      <w:spacing w:val="15"/>
      <w:sz w:val="24"/>
      <w:lang w:val="es-ES"/>
    </w:rPr>
  </w:style>
  <w:style w:type="character" w:customStyle="1" w:styleId="SubttuloCar">
    <w:name w:val="Subtítulo Car"/>
    <w:basedOn w:val="Fuentedeprrafopredeter"/>
    <w:link w:val="Subttulo"/>
    <w:uiPriority w:val="11"/>
    <w:rsid w:val="001E6186"/>
    <w:rPr>
      <w:rFonts w:ascii="Times New Roman" w:eastAsiaTheme="minorEastAsia" w:hAnsi="Times New Roman"/>
      <w:b/>
      <w:color w:val="000000" w:themeColor="text1"/>
      <w:spacing w:val="15"/>
      <w:sz w:val="24"/>
      <w:lang w:val="es-ES" w:eastAsia="es-DO"/>
    </w:rPr>
  </w:style>
  <w:style w:type="character" w:customStyle="1" w:styleId="Cuerpodeltexto">
    <w:name w:val="Cuerpo del texto_"/>
    <w:basedOn w:val="Fuentedeprrafopredeter"/>
    <w:link w:val="Cuerpodeltexto0"/>
    <w:rsid w:val="001E6186"/>
    <w:rPr>
      <w:rFonts w:ascii="Arial" w:eastAsia="Arial" w:hAnsi="Arial" w:cs="Arial"/>
      <w:sz w:val="23"/>
      <w:szCs w:val="23"/>
      <w:shd w:val="clear" w:color="auto" w:fill="FFFFFF"/>
    </w:rPr>
  </w:style>
  <w:style w:type="paragraph" w:customStyle="1" w:styleId="Cuerpodeltexto0">
    <w:name w:val="Cuerpo del texto"/>
    <w:basedOn w:val="Normal"/>
    <w:link w:val="Cuerpodeltexto"/>
    <w:rsid w:val="001E6186"/>
    <w:pPr>
      <w:widowControl w:val="0"/>
      <w:shd w:val="clear" w:color="auto" w:fill="FFFFFF"/>
      <w:spacing w:before="7860" w:after="0" w:line="0" w:lineRule="atLeast"/>
      <w:ind w:hanging="360"/>
    </w:pPr>
    <w:rPr>
      <w:rFonts w:ascii="Arial" w:eastAsia="Arial" w:hAnsi="Arial" w:cs="Arial"/>
      <w:sz w:val="23"/>
      <w:szCs w:val="23"/>
      <w:lang w:eastAsia="en-US"/>
    </w:rPr>
  </w:style>
  <w:style w:type="character" w:customStyle="1" w:styleId="textexposedshow">
    <w:name w:val="text_exposed_show"/>
    <w:basedOn w:val="Fuentedeprrafopredeter"/>
    <w:rsid w:val="001E6186"/>
  </w:style>
  <w:style w:type="character" w:customStyle="1" w:styleId="SinespaciadoCar">
    <w:name w:val="Sin espaciado Car"/>
    <w:link w:val="Sinespaciado"/>
    <w:uiPriority w:val="1"/>
    <w:locked/>
    <w:rsid w:val="001E6186"/>
    <w:rPr>
      <w:rFonts w:eastAsiaTheme="minorEastAsia"/>
      <w:lang w:val="es-ES" w:eastAsia="es-DO"/>
    </w:rPr>
  </w:style>
  <w:style w:type="character" w:customStyle="1" w:styleId="CuerpodeltextoCursiva">
    <w:name w:val="Cuerpo del texto + Cursiva"/>
    <w:basedOn w:val="Cuerpodeltexto"/>
    <w:rsid w:val="001E6186"/>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es-ES"/>
    </w:rPr>
  </w:style>
  <w:style w:type="paragraph" w:styleId="Sangradetextonormal">
    <w:name w:val="Body Text Indent"/>
    <w:basedOn w:val="Normal"/>
    <w:link w:val="SangradetextonormalCar"/>
    <w:uiPriority w:val="99"/>
    <w:unhideWhenUsed/>
    <w:rsid w:val="001E6186"/>
    <w:pPr>
      <w:spacing w:after="120"/>
      <w:ind w:left="360"/>
    </w:pPr>
  </w:style>
  <w:style w:type="character" w:customStyle="1" w:styleId="SangradetextonormalCar">
    <w:name w:val="Sangría de texto normal Car"/>
    <w:basedOn w:val="Fuentedeprrafopredeter"/>
    <w:link w:val="Sangradetextonormal"/>
    <w:uiPriority w:val="99"/>
    <w:rsid w:val="001E6186"/>
    <w:rPr>
      <w:rFonts w:eastAsiaTheme="minorEastAsia"/>
      <w:lang w:eastAsia="es-DO"/>
    </w:rPr>
  </w:style>
  <w:style w:type="paragraph" w:styleId="Textoindependiente2">
    <w:name w:val="Body Text 2"/>
    <w:basedOn w:val="Normal"/>
    <w:link w:val="Textoindependiente2Car"/>
    <w:unhideWhenUsed/>
    <w:rsid w:val="001E6186"/>
    <w:pPr>
      <w:spacing w:after="120" w:line="480" w:lineRule="auto"/>
    </w:pPr>
  </w:style>
  <w:style w:type="character" w:customStyle="1" w:styleId="Textoindependiente2Car">
    <w:name w:val="Texto independiente 2 Car"/>
    <w:basedOn w:val="Fuentedeprrafopredeter"/>
    <w:link w:val="Textoindependiente2"/>
    <w:rsid w:val="001E6186"/>
    <w:rPr>
      <w:rFonts w:eastAsiaTheme="minorEastAsia"/>
      <w:lang w:eastAsia="es-DO"/>
    </w:rPr>
  </w:style>
  <w:style w:type="character" w:customStyle="1" w:styleId="Ttulo42">
    <w:name w:val="Título #4 (2)_"/>
    <w:link w:val="Ttulo420"/>
    <w:rsid w:val="001E6186"/>
    <w:rPr>
      <w:sz w:val="23"/>
      <w:szCs w:val="23"/>
      <w:shd w:val="clear" w:color="auto" w:fill="FFFFFF"/>
    </w:rPr>
  </w:style>
  <w:style w:type="paragraph" w:customStyle="1" w:styleId="Ttulo420">
    <w:name w:val="Título #4 (2)"/>
    <w:basedOn w:val="Normal"/>
    <w:link w:val="Ttulo42"/>
    <w:rsid w:val="001E6186"/>
    <w:pPr>
      <w:shd w:val="clear" w:color="auto" w:fill="FFFFFF"/>
      <w:spacing w:before="540" w:after="0" w:line="552" w:lineRule="exact"/>
      <w:ind w:firstLine="380"/>
      <w:outlineLvl w:val="3"/>
    </w:pPr>
    <w:rPr>
      <w:rFonts w:eastAsiaTheme="minorHAnsi"/>
      <w:sz w:val="23"/>
      <w:szCs w:val="23"/>
      <w:lang w:eastAsia="en-US"/>
    </w:rPr>
  </w:style>
  <w:style w:type="paragraph" w:customStyle="1" w:styleId="ColorfulList-Accent11">
    <w:name w:val="Colorful List - Accent 11"/>
    <w:basedOn w:val="Normal"/>
    <w:uiPriority w:val="34"/>
    <w:qFormat/>
    <w:rsid w:val="001E6186"/>
    <w:pPr>
      <w:spacing w:after="0" w:line="240" w:lineRule="auto"/>
      <w:ind w:left="708"/>
    </w:pPr>
    <w:rPr>
      <w:rFonts w:ascii="Times New Roman" w:eastAsia="Times New Roman" w:hAnsi="Times New Roman" w:cs="Times New Roman"/>
      <w:sz w:val="24"/>
      <w:szCs w:val="24"/>
      <w:lang w:val="en-US"/>
    </w:rPr>
  </w:style>
  <w:style w:type="paragraph" w:customStyle="1" w:styleId="textbox">
    <w:name w:val="textbox"/>
    <w:basedOn w:val="Normal"/>
    <w:rsid w:val="001E6186"/>
    <w:pPr>
      <w:spacing w:before="100" w:beforeAutospacing="1" w:after="100" w:afterAutospacing="1" w:line="240" w:lineRule="auto"/>
    </w:pPr>
    <w:rPr>
      <w:rFonts w:ascii="Times New Roman" w:eastAsia="Times New Roman" w:hAnsi="Times New Roman" w:cs="Times New Roman"/>
      <w:sz w:val="24"/>
      <w:szCs w:val="24"/>
    </w:rPr>
  </w:style>
  <w:style w:type="table" w:styleId="Tablaconcuadrcula">
    <w:name w:val="Table Grid"/>
    <w:basedOn w:val="Tablanormal"/>
    <w:uiPriority w:val="59"/>
    <w:rsid w:val="001E6186"/>
    <w:pPr>
      <w:spacing w:after="0" w:line="240" w:lineRule="auto"/>
    </w:pPr>
    <w:rPr>
      <w:rFonts w:eastAsiaTheme="minorEastAsia"/>
      <w:lang w:val="es-ES" w:eastAsia="es-D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basedOn w:val="Fuentedeprrafopredeter"/>
    <w:uiPriority w:val="22"/>
    <w:qFormat/>
    <w:rsid w:val="004525B2"/>
    <w:rPr>
      <w:b/>
      <w:bCs/>
    </w:rPr>
  </w:style>
  <w:style w:type="table" w:customStyle="1" w:styleId="Tabladecuadrcula4-nfasis31">
    <w:name w:val="Tabla de cuadrícula 4 - Énfasis 31"/>
    <w:basedOn w:val="Tablanormal"/>
    <w:uiPriority w:val="49"/>
    <w:rsid w:val="004525B2"/>
    <w:pPr>
      <w:spacing w:after="0" w:line="240" w:lineRule="auto"/>
    </w:pPr>
    <w:rPr>
      <w:lang w:val="es-ES"/>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Hipervnculo">
    <w:name w:val="Hyperlink"/>
    <w:basedOn w:val="Fuentedeprrafopredeter"/>
    <w:uiPriority w:val="99"/>
    <w:unhideWhenUsed/>
    <w:rsid w:val="004525B2"/>
    <w:rPr>
      <w:color w:val="0000FF" w:themeColor="hyperlink"/>
      <w:u w:val="single"/>
    </w:rPr>
  </w:style>
  <w:style w:type="paragraph" w:styleId="Piedepgina">
    <w:name w:val="footer"/>
    <w:basedOn w:val="Normal"/>
    <w:link w:val="PiedepginaCar"/>
    <w:uiPriority w:val="99"/>
    <w:rsid w:val="004525B2"/>
    <w:pPr>
      <w:tabs>
        <w:tab w:val="center" w:pos="4252"/>
        <w:tab w:val="right" w:pos="8504"/>
      </w:tabs>
      <w:spacing w:after="0" w:line="240" w:lineRule="auto"/>
    </w:pPr>
    <w:rPr>
      <w:rFonts w:ascii="Times New Roman" w:eastAsia="Times New Roman" w:hAnsi="Times New Roman" w:cs="Times New Roman"/>
      <w:iCs/>
      <w:sz w:val="24"/>
      <w:szCs w:val="24"/>
      <w:lang w:eastAsia="en-US"/>
    </w:rPr>
  </w:style>
  <w:style w:type="character" w:customStyle="1" w:styleId="PiedepginaCar">
    <w:name w:val="Pie de página Car"/>
    <w:basedOn w:val="Fuentedeprrafopredeter"/>
    <w:link w:val="Piedepgina"/>
    <w:uiPriority w:val="99"/>
    <w:rsid w:val="004525B2"/>
    <w:rPr>
      <w:rFonts w:ascii="Times New Roman" w:eastAsia="Times New Roman" w:hAnsi="Times New Roman" w:cs="Times New Roman"/>
      <w:iCs/>
      <w:sz w:val="24"/>
      <w:szCs w:val="24"/>
    </w:rPr>
  </w:style>
  <w:style w:type="character" w:customStyle="1" w:styleId="Ttulo10">
    <w:name w:val="Título #1"/>
    <w:basedOn w:val="Fuentedeprrafopredeter"/>
    <w:rsid w:val="004525B2"/>
    <w:rPr>
      <w:rFonts w:ascii="Calibri" w:eastAsia="Calibri" w:hAnsi="Calibri" w:cs="Calibri"/>
      <w:b/>
      <w:bCs/>
      <w:i w:val="0"/>
      <w:iCs w:val="0"/>
      <w:smallCaps w:val="0"/>
      <w:strike w:val="0"/>
      <w:color w:val="000000"/>
      <w:spacing w:val="0"/>
      <w:w w:val="100"/>
      <w:position w:val="0"/>
      <w:sz w:val="26"/>
      <w:szCs w:val="26"/>
      <w:u w:val="single"/>
      <w:lang w:val="es-ES"/>
    </w:rPr>
  </w:style>
  <w:style w:type="character" w:customStyle="1" w:styleId="Ttulo1115pto">
    <w:name w:val="Título #1 + 11.5 pto"/>
    <w:basedOn w:val="Fuentedeprrafopredeter"/>
    <w:rsid w:val="004525B2"/>
    <w:rPr>
      <w:rFonts w:ascii="Calibri" w:eastAsia="Calibri" w:hAnsi="Calibri" w:cs="Calibri"/>
      <w:b/>
      <w:bCs/>
      <w:i w:val="0"/>
      <w:iCs w:val="0"/>
      <w:smallCaps w:val="0"/>
      <w:strike w:val="0"/>
      <w:color w:val="000000"/>
      <w:spacing w:val="0"/>
      <w:w w:val="100"/>
      <w:position w:val="0"/>
      <w:sz w:val="23"/>
      <w:szCs w:val="23"/>
      <w:u w:val="none"/>
      <w:lang w:val="es-ES"/>
    </w:rPr>
  </w:style>
  <w:style w:type="character" w:customStyle="1" w:styleId="Ttulo30">
    <w:name w:val="Título #3_"/>
    <w:basedOn w:val="Fuentedeprrafopredeter"/>
    <w:link w:val="Ttulo31"/>
    <w:rsid w:val="004525B2"/>
    <w:rPr>
      <w:rFonts w:ascii="Calibri" w:eastAsia="Calibri" w:hAnsi="Calibri" w:cs="Calibri"/>
      <w:b/>
      <w:bCs/>
      <w:sz w:val="23"/>
      <w:szCs w:val="23"/>
      <w:shd w:val="clear" w:color="auto" w:fill="FFFFFF"/>
    </w:rPr>
  </w:style>
  <w:style w:type="character" w:customStyle="1" w:styleId="Ttulo310ptoSinnegrita">
    <w:name w:val="Título #3 + 10 pto.Sin negrita"/>
    <w:basedOn w:val="Ttulo30"/>
    <w:rsid w:val="004525B2"/>
    <w:rPr>
      <w:rFonts w:ascii="Calibri" w:eastAsia="Calibri" w:hAnsi="Calibri" w:cs="Calibri"/>
      <w:b/>
      <w:bCs/>
      <w:color w:val="000000"/>
      <w:spacing w:val="0"/>
      <w:w w:val="100"/>
      <w:position w:val="0"/>
      <w:sz w:val="20"/>
      <w:szCs w:val="20"/>
      <w:shd w:val="clear" w:color="auto" w:fill="FFFFFF"/>
      <w:lang w:val="es-ES"/>
    </w:rPr>
  </w:style>
  <w:style w:type="paragraph" w:customStyle="1" w:styleId="Ttulo31">
    <w:name w:val="Título #3"/>
    <w:basedOn w:val="Normal"/>
    <w:link w:val="Ttulo30"/>
    <w:rsid w:val="004525B2"/>
    <w:pPr>
      <w:widowControl w:val="0"/>
      <w:shd w:val="clear" w:color="auto" w:fill="FFFFFF"/>
      <w:spacing w:before="540" w:after="120" w:line="312" w:lineRule="exact"/>
      <w:ind w:hanging="360"/>
      <w:outlineLvl w:val="2"/>
    </w:pPr>
    <w:rPr>
      <w:rFonts w:ascii="Calibri" w:eastAsia="Calibri" w:hAnsi="Calibri" w:cs="Calibri"/>
      <w:b/>
      <w:bCs/>
      <w:sz w:val="23"/>
      <w:szCs w:val="23"/>
      <w:lang w:eastAsia="en-US"/>
    </w:rPr>
  </w:style>
  <w:style w:type="paragraph" w:styleId="Sangra2detindependiente">
    <w:name w:val="Body Text Indent 2"/>
    <w:basedOn w:val="Normal"/>
    <w:link w:val="Sangra2detindependienteCar"/>
    <w:uiPriority w:val="99"/>
    <w:unhideWhenUsed/>
    <w:rsid w:val="004525B2"/>
    <w:pPr>
      <w:spacing w:after="120" w:line="480" w:lineRule="auto"/>
      <w:ind w:left="360"/>
    </w:pPr>
  </w:style>
  <w:style w:type="character" w:customStyle="1" w:styleId="Sangra2detindependienteCar">
    <w:name w:val="Sangría 2 de t. independiente Car"/>
    <w:basedOn w:val="Fuentedeprrafopredeter"/>
    <w:link w:val="Sangra2detindependiente"/>
    <w:uiPriority w:val="99"/>
    <w:rsid w:val="004525B2"/>
    <w:rPr>
      <w:rFonts w:eastAsiaTheme="minorEastAsia"/>
      <w:lang w:eastAsia="es-DO"/>
    </w:rPr>
  </w:style>
  <w:style w:type="character" w:customStyle="1" w:styleId="Ttulo1Car">
    <w:name w:val="Título 1 Car"/>
    <w:basedOn w:val="Fuentedeprrafopredeter"/>
    <w:link w:val="Ttulo1"/>
    <w:uiPriority w:val="9"/>
    <w:rsid w:val="00BB1493"/>
    <w:rPr>
      <w:rFonts w:asciiTheme="majorHAnsi" w:eastAsiaTheme="majorEastAsia" w:hAnsiTheme="majorHAnsi" w:cstheme="majorBidi"/>
      <w:b/>
      <w:bCs/>
      <w:color w:val="365F91" w:themeColor="accent1" w:themeShade="BF"/>
      <w:sz w:val="28"/>
      <w:szCs w:val="28"/>
    </w:rPr>
  </w:style>
  <w:style w:type="paragraph" w:styleId="Textodeglobo">
    <w:name w:val="Balloon Text"/>
    <w:basedOn w:val="Normal"/>
    <w:link w:val="TextodegloboCar"/>
    <w:uiPriority w:val="99"/>
    <w:semiHidden/>
    <w:unhideWhenUsed/>
    <w:rsid w:val="00BB1493"/>
    <w:pPr>
      <w:spacing w:after="0" w:line="240" w:lineRule="auto"/>
    </w:pPr>
    <w:rPr>
      <w:rFonts w:ascii="Tahoma" w:eastAsiaTheme="minorHAnsi" w:hAnsi="Tahoma" w:cs="Tahoma"/>
      <w:sz w:val="16"/>
      <w:szCs w:val="16"/>
      <w:lang w:eastAsia="en-US"/>
    </w:rPr>
  </w:style>
  <w:style w:type="character" w:customStyle="1" w:styleId="TextodegloboCar">
    <w:name w:val="Texto de globo Car"/>
    <w:basedOn w:val="Fuentedeprrafopredeter"/>
    <w:link w:val="Textodeglobo"/>
    <w:uiPriority w:val="99"/>
    <w:semiHidden/>
    <w:rsid w:val="00BB1493"/>
    <w:rPr>
      <w:rFonts w:ascii="Tahoma" w:hAnsi="Tahoma" w:cs="Tahoma"/>
      <w:sz w:val="16"/>
      <w:szCs w:val="16"/>
    </w:rPr>
  </w:style>
  <w:style w:type="table" w:customStyle="1" w:styleId="Tabladecuadrcula4-nfasis11">
    <w:name w:val="Tabla de cuadrícula 4 - Énfasis 11"/>
    <w:basedOn w:val="Tablanormal"/>
    <w:uiPriority w:val="49"/>
    <w:rsid w:val="00BB1493"/>
    <w:pPr>
      <w:spacing w:after="0" w:line="240" w:lineRule="auto"/>
    </w:pPr>
    <w:rPr>
      <w:lang w:val="es-ES"/>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rrafodelista1">
    <w:name w:val="Párrafo de lista1"/>
    <w:basedOn w:val="Normal"/>
    <w:uiPriority w:val="34"/>
    <w:qFormat/>
    <w:rsid w:val="00BB1493"/>
    <w:pPr>
      <w:spacing w:after="0" w:line="240" w:lineRule="auto"/>
      <w:ind w:left="720"/>
      <w:contextualSpacing/>
    </w:pPr>
    <w:rPr>
      <w:rFonts w:ascii="Times New Roman" w:eastAsia="Times New Roman" w:hAnsi="Times New Roman" w:cs="Times New Roman"/>
      <w:sz w:val="24"/>
      <w:szCs w:val="24"/>
      <w:lang w:eastAsia="es-ES"/>
    </w:rPr>
  </w:style>
  <w:style w:type="paragraph" w:styleId="Descripcin">
    <w:name w:val="caption"/>
    <w:basedOn w:val="Normal"/>
    <w:next w:val="Normal"/>
    <w:uiPriority w:val="35"/>
    <w:unhideWhenUsed/>
    <w:qFormat/>
    <w:rsid w:val="00BB1493"/>
    <w:pPr>
      <w:spacing w:line="240" w:lineRule="auto"/>
    </w:pPr>
    <w:rPr>
      <w:i/>
      <w:iCs/>
      <w:color w:val="1F497D" w:themeColor="text2"/>
      <w:sz w:val="18"/>
      <w:szCs w:val="18"/>
    </w:rPr>
  </w:style>
  <w:style w:type="paragraph" w:styleId="Encabezado">
    <w:name w:val="header"/>
    <w:basedOn w:val="Normal"/>
    <w:link w:val="EncabezadoCar"/>
    <w:uiPriority w:val="99"/>
    <w:unhideWhenUsed/>
    <w:rsid w:val="00BB149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B1493"/>
    <w:rPr>
      <w:rFonts w:eastAsiaTheme="minorEastAsia"/>
      <w:lang w:eastAsia="es-DO"/>
    </w:rPr>
  </w:style>
  <w:style w:type="paragraph" w:styleId="Puesto">
    <w:name w:val="Title"/>
    <w:basedOn w:val="Normal"/>
    <w:next w:val="Normal"/>
    <w:link w:val="PuestoCar"/>
    <w:qFormat/>
    <w:rsid w:val="00BB149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PuestoCar">
    <w:name w:val="Puesto Car"/>
    <w:basedOn w:val="Fuentedeprrafopredeter"/>
    <w:link w:val="Puesto"/>
    <w:rsid w:val="00BB1493"/>
    <w:rPr>
      <w:rFonts w:asciiTheme="majorHAnsi" w:eastAsiaTheme="majorEastAsia" w:hAnsiTheme="majorHAnsi" w:cstheme="majorBidi"/>
      <w:color w:val="17365D" w:themeColor="text2" w:themeShade="BF"/>
      <w:spacing w:val="5"/>
      <w:kern w:val="28"/>
      <w:sz w:val="52"/>
      <w:szCs w:val="52"/>
    </w:rPr>
  </w:style>
  <w:style w:type="table" w:customStyle="1" w:styleId="Tablaconcuadrcula5">
    <w:name w:val="Tabla con cuadrícula5"/>
    <w:basedOn w:val="Tablanormal"/>
    <w:next w:val="Tablaconcuadrcula"/>
    <w:uiPriority w:val="59"/>
    <w:rsid w:val="00BB1493"/>
    <w:pPr>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nfasisintenso">
    <w:name w:val="Intense Emphasis"/>
    <w:basedOn w:val="Fuentedeprrafopredeter"/>
    <w:uiPriority w:val="21"/>
    <w:qFormat/>
    <w:rsid w:val="00BB1493"/>
    <w:rPr>
      <w:b/>
      <w:bCs/>
      <w:i/>
      <w:iCs/>
      <w:color w:val="4F81BD" w:themeColor="accent1"/>
    </w:rPr>
  </w:style>
  <w:style w:type="paragraph" w:styleId="Textonotapie">
    <w:name w:val="footnote text"/>
    <w:basedOn w:val="Normal"/>
    <w:link w:val="TextonotapieCar"/>
    <w:uiPriority w:val="99"/>
    <w:unhideWhenUsed/>
    <w:rsid w:val="00BB1493"/>
    <w:pPr>
      <w:spacing w:after="0" w:line="240" w:lineRule="auto"/>
    </w:pPr>
    <w:rPr>
      <w:sz w:val="20"/>
      <w:szCs w:val="20"/>
    </w:rPr>
  </w:style>
  <w:style w:type="character" w:customStyle="1" w:styleId="TextonotapieCar">
    <w:name w:val="Texto nota pie Car"/>
    <w:basedOn w:val="Fuentedeprrafopredeter"/>
    <w:link w:val="Textonotapie"/>
    <w:uiPriority w:val="99"/>
    <w:rsid w:val="00BB1493"/>
    <w:rPr>
      <w:rFonts w:eastAsiaTheme="minorEastAsia"/>
      <w:sz w:val="20"/>
      <w:szCs w:val="20"/>
      <w:lang w:eastAsia="es-DO"/>
    </w:rPr>
  </w:style>
  <w:style w:type="character" w:styleId="nfasis">
    <w:name w:val="Emphasis"/>
    <w:basedOn w:val="Fuentedeprrafopredeter"/>
    <w:uiPriority w:val="20"/>
    <w:qFormat/>
    <w:rsid w:val="003E11BA"/>
    <w:rPr>
      <w:i/>
      <w:iCs/>
    </w:rPr>
  </w:style>
  <w:style w:type="character" w:customStyle="1" w:styleId="Ttulo3Car">
    <w:name w:val="Título 3 Car"/>
    <w:basedOn w:val="Fuentedeprrafopredeter"/>
    <w:link w:val="Ttulo3"/>
    <w:uiPriority w:val="9"/>
    <w:rsid w:val="003E11BA"/>
    <w:rPr>
      <w:rFonts w:asciiTheme="majorHAnsi" w:eastAsiaTheme="majorEastAsia" w:hAnsiTheme="majorHAnsi" w:cstheme="majorBidi"/>
      <w:b/>
      <w:bCs/>
      <w:color w:val="4F81BD" w:themeColor="accent1"/>
      <w:lang w:eastAsia="es-DO"/>
    </w:rPr>
  </w:style>
  <w:style w:type="character" w:customStyle="1" w:styleId="label">
    <w:name w:val="label"/>
    <w:basedOn w:val="Fuentedeprrafopredeter"/>
    <w:rsid w:val="003E11BA"/>
  </w:style>
  <w:style w:type="character" w:customStyle="1" w:styleId="Textodemarcadordeposicin">
    <w:name w:val="Texto de marcador de posición"/>
    <w:basedOn w:val="Fuentedeprrafopredeter"/>
    <w:uiPriority w:val="99"/>
    <w:semiHidden/>
    <w:rsid w:val="003E11BA"/>
    <w:rPr>
      <w:color w:val="808080"/>
    </w:rPr>
  </w:style>
  <w:style w:type="table" w:customStyle="1" w:styleId="Tabladecuadrcula41">
    <w:name w:val="Tabla de cuadrícula 41"/>
    <w:basedOn w:val="Tablanormal"/>
    <w:uiPriority w:val="49"/>
    <w:rsid w:val="003E11BA"/>
    <w:pPr>
      <w:spacing w:after="0" w:line="240" w:lineRule="auto"/>
    </w:pPr>
    <w:rPr>
      <w:rFonts w:eastAsiaTheme="minorEastAsia"/>
      <w:lang w:val="es-ES" w:eastAsia="es-DO"/>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rrafodelista2">
    <w:name w:val="Párrafo de lista2"/>
    <w:basedOn w:val="Normal"/>
    <w:qFormat/>
    <w:rsid w:val="003E11BA"/>
    <w:pPr>
      <w:ind w:left="720"/>
      <w:contextualSpacing/>
    </w:pPr>
    <w:rPr>
      <w:rFonts w:ascii="Calibri" w:eastAsia="Times New Roman" w:hAnsi="Calibri" w:cs="Times New Roman"/>
      <w:lang w:val="en-US"/>
    </w:rPr>
  </w:style>
  <w:style w:type="character" w:customStyle="1" w:styleId="CuerpodeltextoExact">
    <w:name w:val="Cuerpo del texto Exact"/>
    <w:basedOn w:val="Fuentedeprrafopredeter"/>
    <w:rsid w:val="003E11BA"/>
    <w:rPr>
      <w:rFonts w:ascii="Arial" w:eastAsia="Arial" w:hAnsi="Arial" w:cs="Arial"/>
      <w:b w:val="0"/>
      <w:bCs w:val="0"/>
      <w:i w:val="0"/>
      <w:iCs w:val="0"/>
      <w:smallCaps w:val="0"/>
      <w:strike w:val="0"/>
      <w:spacing w:val="2"/>
      <w:sz w:val="22"/>
      <w:szCs w:val="22"/>
      <w:u w:val="none"/>
    </w:rPr>
  </w:style>
  <w:style w:type="character" w:customStyle="1" w:styleId="Leyendadelaimagen3">
    <w:name w:val="Leyenda de la imagen (3)_"/>
    <w:basedOn w:val="Fuentedeprrafopredeter"/>
    <w:link w:val="Leyendadelaimagen30"/>
    <w:rsid w:val="003E11BA"/>
    <w:rPr>
      <w:rFonts w:ascii="Arial" w:eastAsia="Arial" w:hAnsi="Arial" w:cs="Arial"/>
      <w:sz w:val="23"/>
      <w:szCs w:val="23"/>
      <w:shd w:val="clear" w:color="auto" w:fill="FFFFFF"/>
    </w:rPr>
  </w:style>
  <w:style w:type="paragraph" w:customStyle="1" w:styleId="Leyendadelaimagen30">
    <w:name w:val="Leyenda de la imagen (3)"/>
    <w:basedOn w:val="Normal"/>
    <w:link w:val="Leyendadelaimagen3"/>
    <w:rsid w:val="003E11BA"/>
    <w:pPr>
      <w:widowControl w:val="0"/>
      <w:shd w:val="clear" w:color="auto" w:fill="FFFFFF"/>
      <w:spacing w:after="60" w:line="0" w:lineRule="atLeast"/>
    </w:pPr>
    <w:rPr>
      <w:rFonts w:ascii="Arial" w:eastAsia="Arial" w:hAnsi="Arial" w:cs="Arial"/>
      <w:sz w:val="23"/>
      <w:szCs w:val="23"/>
      <w:lang w:eastAsia="en-US"/>
    </w:rPr>
  </w:style>
  <w:style w:type="paragraph" w:styleId="TDC1">
    <w:name w:val="toc 1"/>
    <w:basedOn w:val="Normal"/>
    <w:autoRedefine/>
    <w:unhideWhenUsed/>
    <w:rsid w:val="003E11BA"/>
    <w:pPr>
      <w:spacing w:after="0" w:line="240" w:lineRule="auto"/>
      <w:jc w:val="both"/>
    </w:pPr>
    <w:rPr>
      <w:rFonts w:ascii="Times New Roman" w:eastAsia="Times New Roman" w:hAnsi="Times New Roman" w:cs="Times New Roman"/>
      <w:sz w:val="24"/>
      <w:szCs w:val="24"/>
    </w:rPr>
  </w:style>
  <w:style w:type="character" w:styleId="Refdenotaalpie">
    <w:name w:val="footnote reference"/>
    <w:basedOn w:val="Fuentedeprrafopredeter"/>
    <w:uiPriority w:val="99"/>
    <w:semiHidden/>
    <w:unhideWhenUsed/>
    <w:rsid w:val="003E11BA"/>
    <w:rPr>
      <w:vertAlign w:val="superscript"/>
    </w:rPr>
  </w:style>
  <w:style w:type="paragraph" w:customStyle="1" w:styleId="font8">
    <w:name w:val="font_8"/>
    <w:basedOn w:val="Normal"/>
    <w:rsid w:val="003E11BA"/>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NoSpacing1">
    <w:name w:val="No Spacing1"/>
    <w:qFormat/>
    <w:rsid w:val="003E11BA"/>
    <w:pPr>
      <w:spacing w:after="0" w:line="240" w:lineRule="auto"/>
    </w:pPr>
    <w:rPr>
      <w:rFonts w:ascii="Calibri" w:eastAsia="Calibri" w:hAnsi="Calibri" w:cs="Times New Roman"/>
      <w:lang w:eastAsia="es-DO"/>
    </w:rPr>
  </w:style>
  <w:style w:type="paragraph" w:styleId="Textoindependiente3">
    <w:name w:val="Body Text 3"/>
    <w:basedOn w:val="Normal"/>
    <w:link w:val="Textoindependiente3Car"/>
    <w:uiPriority w:val="99"/>
    <w:semiHidden/>
    <w:unhideWhenUsed/>
    <w:rsid w:val="00472FED"/>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472FED"/>
    <w:rPr>
      <w:rFonts w:eastAsiaTheme="minorEastAsia"/>
      <w:sz w:val="16"/>
      <w:szCs w:val="16"/>
      <w:lang w:eastAsia="es-DO"/>
    </w:rPr>
  </w:style>
  <w:style w:type="table" w:customStyle="1" w:styleId="Tablaconcuadrcula22">
    <w:name w:val="Tabla con cuadrícula22"/>
    <w:basedOn w:val="Tablanormal"/>
    <w:next w:val="Tablaconcuadrcula"/>
    <w:uiPriority w:val="59"/>
    <w:rsid w:val="003357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9155AC"/>
    <w:pPr>
      <w:spacing w:after="0" w:line="240" w:lineRule="auto"/>
    </w:pPr>
    <w:rPr>
      <w:rFonts w:eastAsia="Times New Roman"/>
      <w:lang w:eastAsia="es-DO"/>
    </w:rPr>
    <w:tblPr>
      <w:tblCellMar>
        <w:top w:w="0" w:type="dxa"/>
        <w:left w:w="0" w:type="dxa"/>
        <w:bottom w:w="0" w:type="dxa"/>
        <w:right w:w="0" w:type="dxa"/>
      </w:tblCellMar>
    </w:tblPr>
  </w:style>
  <w:style w:type="character" w:customStyle="1" w:styleId="NormalWebCar">
    <w:name w:val="Normal (Web) Car"/>
    <w:aliases w:val="Car Car"/>
    <w:link w:val="NormalWeb"/>
    <w:uiPriority w:val="99"/>
    <w:locked/>
    <w:rsid w:val="0084611D"/>
    <w:rPr>
      <w:rFonts w:ascii="Times New Roman" w:eastAsia="Times New Roman" w:hAnsi="Times New Roman" w:cs="Times New Roman"/>
      <w:sz w:val="24"/>
      <w:szCs w:val="24"/>
      <w:lang w:eastAsia="es-DO"/>
    </w:rPr>
  </w:style>
  <w:style w:type="character" w:customStyle="1" w:styleId="PrrafodelistaCar">
    <w:name w:val="Párrafo de lista Car"/>
    <w:link w:val="Prrafodelista"/>
    <w:uiPriority w:val="34"/>
    <w:rsid w:val="00BD6D1E"/>
    <w:rPr>
      <w:rFonts w:eastAsiaTheme="minorEastAsia"/>
      <w:lang w:val="es-ES" w:eastAsia="es-DO"/>
    </w:rPr>
  </w:style>
  <w:style w:type="paragraph" w:customStyle="1" w:styleId="Listavistosa-nfasis11">
    <w:name w:val="Lista vistosa - Énfasis 11"/>
    <w:basedOn w:val="Normal"/>
    <w:uiPriority w:val="34"/>
    <w:qFormat/>
    <w:rsid w:val="007E0487"/>
    <w:pPr>
      <w:spacing w:after="0" w:line="240" w:lineRule="auto"/>
      <w:ind w:left="720"/>
      <w:contextualSpacing/>
    </w:pPr>
    <w:rPr>
      <w:rFonts w:ascii="Cambria" w:eastAsia="MS Mincho" w:hAnsi="Cambria" w:cs="Times New Roman"/>
      <w:sz w:val="24"/>
      <w:szCs w:val="24"/>
      <w:lang w:val="es-ES_tradnl" w:eastAsia="es-ES"/>
    </w:rPr>
  </w:style>
  <w:style w:type="paragraph" w:customStyle="1" w:styleId="ecxyiv1904517850msonormal">
    <w:name w:val="ecxyiv1904517850msonormal"/>
    <w:basedOn w:val="Normal"/>
    <w:uiPriority w:val="99"/>
    <w:rsid w:val="000F7B14"/>
    <w:pPr>
      <w:spacing w:after="324" w:line="240" w:lineRule="auto"/>
    </w:pPr>
    <w:rPr>
      <w:rFonts w:ascii="Times New Roman" w:eastAsia="Times New Roman" w:hAnsi="Times New Roman" w:cs="Times New Roman"/>
      <w:sz w:val="24"/>
      <w:szCs w:val="24"/>
      <w:lang w:val="es-ES" w:eastAsia="es-ES"/>
    </w:rPr>
  </w:style>
  <w:style w:type="paragraph" w:customStyle="1" w:styleId="Sinespaciado11">
    <w:name w:val="Sin espaciado11"/>
    <w:basedOn w:val="Normal"/>
    <w:qFormat/>
    <w:rsid w:val="008320FB"/>
    <w:pPr>
      <w:spacing w:after="0" w:line="240" w:lineRule="auto"/>
    </w:pPr>
    <w:rPr>
      <w:rFonts w:ascii="Calibri" w:eastAsia="Times New Roman" w:hAnsi="Calibri" w:cs="Times New Roman"/>
      <w:sz w:val="20"/>
      <w:szCs w:val="20"/>
      <w:lang w:val="en-US" w:eastAsia="en-US"/>
    </w:rPr>
  </w:style>
  <w:style w:type="table" w:customStyle="1" w:styleId="Tablaconcuadrcula4-nfasis61">
    <w:name w:val="Tabla con cuadrícula 4 - Énfasis 61"/>
    <w:basedOn w:val="Tablanormal"/>
    <w:uiPriority w:val="49"/>
    <w:rsid w:val="0094095F"/>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styleId="Refdecomentario">
    <w:name w:val="annotation reference"/>
    <w:basedOn w:val="Fuentedeprrafopredeter"/>
    <w:uiPriority w:val="99"/>
    <w:semiHidden/>
    <w:unhideWhenUsed/>
    <w:rsid w:val="0094095F"/>
    <w:rPr>
      <w:sz w:val="16"/>
      <w:szCs w:val="16"/>
    </w:rPr>
  </w:style>
  <w:style w:type="paragraph" w:styleId="Textocomentario">
    <w:name w:val="annotation text"/>
    <w:basedOn w:val="Normal"/>
    <w:link w:val="TextocomentarioCar"/>
    <w:uiPriority w:val="99"/>
    <w:semiHidden/>
    <w:unhideWhenUsed/>
    <w:rsid w:val="0094095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4095F"/>
    <w:rPr>
      <w:rFonts w:eastAsiaTheme="minorEastAsia"/>
      <w:sz w:val="20"/>
      <w:szCs w:val="20"/>
      <w:lang w:eastAsia="es-DO"/>
    </w:rPr>
  </w:style>
  <w:style w:type="paragraph" w:styleId="Asuntodelcomentario">
    <w:name w:val="annotation subject"/>
    <w:basedOn w:val="Textocomentario"/>
    <w:next w:val="Textocomentario"/>
    <w:link w:val="AsuntodelcomentarioCar"/>
    <w:uiPriority w:val="99"/>
    <w:semiHidden/>
    <w:unhideWhenUsed/>
    <w:rsid w:val="0094095F"/>
    <w:rPr>
      <w:b/>
      <w:bCs/>
    </w:rPr>
  </w:style>
  <w:style w:type="character" w:customStyle="1" w:styleId="AsuntodelcomentarioCar">
    <w:name w:val="Asunto del comentario Car"/>
    <w:basedOn w:val="TextocomentarioCar"/>
    <w:link w:val="Asuntodelcomentario"/>
    <w:uiPriority w:val="99"/>
    <w:semiHidden/>
    <w:rsid w:val="0094095F"/>
    <w:rPr>
      <w:rFonts w:eastAsiaTheme="minorEastAsia"/>
      <w:b/>
      <w:bCs/>
      <w:sz w:val="20"/>
      <w:szCs w:val="20"/>
      <w:lang w:eastAsia="es-DO"/>
    </w:rPr>
  </w:style>
  <w:style w:type="character" w:styleId="Hipervnculovisitado">
    <w:name w:val="FollowedHyperlink"/>
    <w:basedOn w:val="Fuentedeprrafopredeter"/>
    <w:uiPriority w:val="99"/>
    <w:semiHidden/>
    <w:unhideWhenUsed/>
    <w:rsid w:val="0094095F"/>
    <w:rPr>
      <w:color w:val="800080"/>
      <w:u w:val="single"/>
    </w:rPr>
  </w:style>
  <w:style w:type="paragraph" w:customStyle="1" w:styleId="font5">
    <w:name w:val="font5"/>
    <w:basedOn w:val="Normal"/>
    <w:rsid w:val="0094095F"/>
    <w:pPr>
      <w:spacing w:before="100" w:beforeAutospacing="1" w:after="100" w:afterAutospacing="1" w:line="240" w:lineRule="auto"/>
    </w:pPr>
    <w:rPr>
      <w:rFonts w:ascii="Tahoma" w:eastAsia="Times New Roman" w:hAnsi="Tahoma" w:cs="Tahoma"/>
      <w:color w:val="000000"/>
      <w:sz w:val="16"/>
      <w:szCs w:val="16"/>
    </w:rPr>
  </w:style>
  <w:style w:type="paragraph" w:customStyle="1" w:styleId="font6">
    <w:name w:val="font6"/>
    <w:basedOn w:val="Normal"/>
    <w:rsid w:val="0094095F"/>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7">
    <w:name w:val="font7"/>
    <w:basedOn w:val="Normal"/>
    <w:rsid w:val="0094095F"/>
    <w:pPr>
      <w:spacing w:before="100" w:beforeAutospacing="1" w:after="100" w:afterAutospacing="1" w:line="240" w:lineRule="auto"/>
    </w:pPr>
    <w:rPr>
      <w:rFonts w:ascii="Tahoma" w:eastAsia="Times New Roman" w:hAnsi="Tahoma" w:cs="Tahoma"/>
      <w:color w:val="000000"/>
      <w:sz w:val="18"/>
      <w:szCs w:val="18"/>
    </w:rPr>
  </w:style>
  <w:style w:type="paragraph" w:customStyle="1" w:styleId="font80">
    <w:name w:val="font8"/>
    <w:basedOn w:val="Normal"/>
    <w:rsid w:val="0094095F"/>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font9">
    <w:name w:val="font9"/>
    <w:basedOn w:val="Normal"/>
    <w:rsid w:val="0094095F"/>
    <w:pPr>
      <w:spacing w:before="100" w:beforeAutospacing="1" w:after="100" w:afterAutospacing="1" w:line="240" w:lineRule="auto"/>
    </w:pPr>
    <w:rPr>
      <w:rFonts w:ascii="Times New Roman" w:eastAsia="Times New Roman" w:hAnsi="Times New Roman" w:cs="Times New Roman"/>
      <w:color w:val="000000"/>
      <w:sz w:val="16"/>
      <w:szCs w:val="16"/>
    </w:rPr>
  </w:style>
  <w:style w:type="paragraph" w:customStyle="1" w:styleId="font10">
    <w:name w:val="font10"/>
    <w:basedOn w:val="Normal"/>
    <w:rsid w:val="0094095F"/>
    <w:pPr>
      <w:spacing w:before="100" w:beforeAutospacing="1" w:after="100" w:afterAutospacing="1" w:line="240" w:lineRule="auto"/>
    </w:pPr>
    <w:rPr>
      <w:rFonts w:ascii="Times New Roman" w:eastAsia="Times New Roman" w:hAnsi="Times New Roman" w:cs="Times New Roman"/>
      <w:color w:val="000000"/>
      <w:sz w:val="16"/>
      <w:szCs w:val="16"/>
    </w:rPr>
  </w:style>
  <w:style w:type="paragraph" w:customStyle="1" w:styleId="font11">
    <w:name w:val="font11"/>
    <w:basedOn w:val="Normal"/>
    <w:rsid w:val="0094095F"/>
    <w:pPr>
      <w:spacing w:before="100" w:beforeAutospacing="1" w:after="100" w:afterAutospacing="1" w:line="240" w:lineRule="auto"/>
    </w:pPr>
    <w:rPr>
      <w:rFonts w:ascii="Times New Roman" w:eastAsia="Times New Roman" w:hAnsi="Times New Roman" w:cs="Times New Roman"/>
      <w:color w:val="000000"/>
      <w:sz w:val="14"/>
      <w:szCs w:val="14"/>
    </w:rPr>
  </w:style>
  <w:style w:type="paragraph" w:customStyle="1" w:styleId="font12">
    <w:name w:val="font12"/>
    <w:basedOn w:val="Normal"/>
    <w:rsid w:val="0094095F"/>
    <w:pPr>
      <w:spacing w:before="100" w:beforeAutospacing="1" w:after="100" w:afterAutospacing="1" w:line="240" w:lineRule="auto"/>
    </w:pPr>
    <w:rPr>
      <w:rFonts w:ascii="Times New Roman" w:eastAsia="Times New Roman" w:hAnsi="Times New Roman" w:cs="Times New Roman"/>
      <w:b/>
      <w:bCs/>
      <w:color w:val="000000"/>
      <w:sz w:val="16"/>
      <w:szCs w:val="16"/>
    </w:rPr>
  </w:style>
  <w:style w:type="paragraph" w:customStyle="1" w:styleId="font13">
    <w:name w:val="font13"/>
    <w:basedOn w:val="Normal"/>
    <w:rsid w:val="0094095F"/>
    <w:pPr>
      <w:spacing w:before="100" w:beforeAutospacing="1" w:after="100" w:afterAutospacing="1" w:line="240" w:lineRule="auto"/>
    </w:pPr>
    <w:rPr>
      <w:rFonts w:ascii="Times New Roman" w:eastAsia="Times New Roman" w:hAnsi="Times New Roman" w:cs="Times New Roman"/>
      <w:b/>
      <w:bCs/>
      <w:color w:val="000000"/>
      <w:sz w:val="16"/>
      <w:szCs w:val="16"/>
    </w:rPr>
  </w:style>
  <w:style w:type="paragraph" w:customStyle="1" w:styleId="xl65">
    <w:name w:val="xl65"/>
    <w:basedOn w:val="Normal"/>
    <w:rsid w:val="0094095F"/>
    <w:pPr>
      <w:pBdr>
        <w:left w:val="single" w:sz="8" w:space="0" w:color="95B3D7"/>
        <w:right w:val="single" w:sz="4" w:space="0" w:color="auto"/>
      </w:pBdr>
      <w:shd w:val="clear" w:color="000000" w:fill="365F91"/>
      <w:spacing w:before="100" w:beforeAutospacing="1" w:after="100" w:afterAutospacing="1" w:line="240" w:lineRule="auto"/>
      <w:jc w:val="center"/>
    </w:pPr>
    <w:rPr>
      <w:rFonts w:ascii="Arial" w:eastAsia="Times New Roman" w:hAnsi="Arial" w:cs="Arial"/>
      <w:b/>
      <w:bCs/>
      <w:color w:val="FFFFFF"/>
      <w:sz w:val="16"/>
      <w:szCs w:val="16"/>
    </w:rPr>
  </w:style>
  <w:style w:type="paragraph" w:customStyle="1" w:styleId="xl66">
    <w:name w:val="xl66"/>
    <w:basedOn w:val="Normal"/>
    <w:rsid w:val="0094095F"/>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67">
    <w:name w:val="xl67"/>
    <w:basedOn w:val="Normal"/>
    <w:rsid w:val="009409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68">
    <w:name w:val="xl68"/>
    <w:basedOn w:val="Normal"/>
    <w:rsid w:val="0094095F"/>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16"/>
      <w:szCs w:val="16"/>
    </w:rPr>
  </w:style>
  <w:style w:type="paragraph" w:customStyle="1" w:styleId="xl69">
    <w:name w:val="xl69"/>
    <w:basedOn w:val="Normal"/>
    <w:rsid w:val="0094095F"/>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0">
    <w:name w:val="xl70"/>
    <w:basedOn w:val="Normal"/>
    <w:rsid w:val="0094095F"/>
    <w:pPr>
      <w:pBdr>
        <w:bottom w:val="single" w:sz="8" w:space="0" w:color="auto"/>
        <w:right w:val="single" w:sz="8" w:space="0" w:color="auto"/>
      </w:pBdr>
      <w:shd w:val="clear" w:color="000000" w:fill="A8D08D"/>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1">
    <w:name w:val="xl71"/>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72">
    <w:name w:val="xl72"/>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3">
    <w:name w:val="xl73"/>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4">
    <w:name w:val="xl74"/>
    <w:basedOn w:val="Normal"/>
    <w:rsid w:val="0094095F"/>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75">
    <w:name w:val="xl75"/>
    <w:basedOn w:val="Normal"/>
    <w:rsid w:val="0094095F"/>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6">
    <w:name w:val="xl76"/>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color w:val="000000"/>
      <w:sz w:val="16"/>
      <w:szCs w:val="16"/>
    </w:rPr>
  </w:style>
  <w:style w:type="paragraph" w:customStyle="1" w:styleId="xl77">
    <w:name w:val="xl77"/>
    <w:basedOn w:val="Normal"/>
    <w:rsid w:val="0094095F"/>
    <w:pPr>
      <w:pBdr>
        <w:top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78">
    <w:name w:val="xl78"/>
    <w:basedOn w:val="Normal"/>
    <w:rsid w:val="009409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79">
    <w:name w:val="xl79"/>
    <w:basedOn w:val="Normal"/>
    <w:rsid w:val="0094095F"/>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80">
    <w:name w:val="xl80"/>
    <w:basedOn w:val="Normal"/>
    <w:rsid w:val="0094095F"/>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1">
    <w:name w:val="xl81"/>
    <w:basedOn w:val="Normal"/>
    <w:rsid w:val="0094095F"/>
    <w:pPr>
      <w:pBdr>
        <w:top w:val="single" w:sz="8" w:space="0" w:color="auto"/>
        <w:bottom w:val="single" w:sz="8" w:space="0" w:color="auto"/>
        <w:right w:val="single" w:sz="12"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2">
    <w:name w:val="xl82"/>
    <w:basedOn w:val="Normal"/>
    <w:rsid w:val="0094095F"/>
    <w:pPr>
      <w:pBdr>
        <w:bottom w:val="single" w:sz="8" w:space="0" w:color="auto"/>
        <w:right w:val="single" w:sz="8" w:space="0" w:color="auto"/>
      </w:pBdr>
      <w:shd w:val="clear" w:color="000000" w:fill="A8D08D"/>
      <w:spacing w:before="100" w:beforeAutospacing="1" w:after="100" w:afterAutospacing="1" w:line="240" w:lineRule="auto"/>
      <w:jc w:val="both"/>
      <w:textAlignment w:val="center"/>
    </w:pPr>
    <w:rPr>
      <w:rFonts w:ascii="Times New Roman" w:eastAsia="Times New Roman" w:hAnsi="Times New Roman" w:cs="Times New Roman"/>
      <w:color w:val="000000"/>
      <w:sz w:val="16"/>
      <w:szCs w:val="16"/>
    </w:rPr>
  </w:style>
  <w:style w:type="paragraph" w:customStyle="1" w:styleId="xl83">
    <w:name w:val="xl83"/>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4">
    <w:name w:val="xl84"/>
    <w:basedOn w:val="Normal"/>
    <w:rsid w:val="0094095F"/>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5">
    <w:name w:val="xl85"/>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6">
    <w:name w:val="xl86"/>
    <w:basedOn w:val="Normal"/>
    <w:rsid w:val="0094095F"/>
    <w:pPr>
      <w:pBdr>
        <w:right w:val="single" w:sz="8"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16"/>
      <w:szCs w:val="16"/>
    </w:rPr>
  </w:style>
  <w:style w:type="paragraph" w:customStyle="1" w:styleId="xl87">
    <w:name w:val="xl87"/>
    <w:basedOn w:val="Normal"/>
    <w:rsid w:val="0094095F"/>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8">
    <w:name w:val="xl88"/>
    <w:basedOn w:val="Normal"/>
    <w:rsid w:val="0094095F"/>
    <w:pPr>
      <w:pBdr>
        <w:top w:val="single" w:sz="8" w:space="0" w:color="auto"/>
        <w:bottom w:val="single" w:sz="8" w:space="0" w:color="auto"/>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89">
    <w:name w:val="xl89"/>
    <w:basedOn w:val="Normal"/>
    <w:rsid w:val="0094095F"/>
    <w:pPr>
      <w:pBdr>
        <w:top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0">
    <w:name w:val="xl90"/>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1">
    <w:name w:val="xl91"/>
    <w:basedOn w:val="Normal"/>
    <w:rsid w:val="0094095F"/>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2">
    <w:name w:val="xl92"/>
    <w:basedOn w:val="Normal"/>
    <w:rsid w:val="0094095F"/>
    <w:pPr>
      <w:pBdr>
        <w:bottom w:val="single" w:sz="8" w:space="0" w:color="auto"/>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93">
    <w:name w:val="xl93"/>
    <w:basedOn w:val="Normal"/>
    <w:rsid w:val="0094095F"/>
    <w:pPr>
      <w:pBdr>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4">
    <w:name w:val="xl94"/>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5">
    <w:name w:val="xl95"/>
    <w:basedOn w:val="Normal"/>
    <w:rsid w:val="0094095F"/>
    <w:pPr>
      <w:pBdr>
        <w:bottom w:val="single" w:sz="8" w:space="0" w:color="auto"/>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color w:val="000000"/>
      <w:sz w:val="16"/>
      <w:szCs w:val="16"/>
    </w:rPr>
  </w:style>
  <w:style w:type="paragraph" w:customStyle="1" w:styleId="xl96">
    <w:name w:val="xl96"/>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7">
    <w:name w:val="xl97"/>
    <w:basedOn w:val="Normal"/>
    <w:rsid w:val="0094095F"/>
    <w:pPr>
      <w:pBdr>
        <w:bottom w:val="single" w:sz="8" w:space="0" w:color="auto"/>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color w:val="000000"/>
      <w:sz w:val="16"/>
      <w:szCs w:val="16"/>
    </w:rPr>
  </w:style>
  <w:style w:type="paragraph" w:customStyle="1" w:styleId="xl98">
    <w:name w:val="xl98"/>
    <w:basedOn w:val="Normal"/>
    <w:rsid w:val="0094095F"/>
    <w:pPr>
      <w:pBdr>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9">
    <w:name w:val="xl99"/>
    <w:basedOn w:val="Normal"/>
    <w:rsid w:val="0094095F"/>
    <w:pPr>
      <w:pBdr>
        <w:top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0">
    <w:name w:val="xl100"/>
    <w:basedOn w:val="Normal"/>
    <w:rsid w:val="0094095F"/>
    <w:pPr>
      <w:pBdr>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1">
    <w:name w:val="xl101"/>
    <w:basedOn w:val="Normal"/>
    <w:rsid w:val="0094095F"/>
    <w:pPr>
      <w:pBdr>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2">
    <w:name w:val="xl102"/>
    <w:basedOn w:val="Normal"/>
    <w:rsid w:val="0094095F"/>
    <w:pPr>
      <w:pBdr>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103">
    <w:name w:val="xl103"/>
    <w:basedOn w:val="Normal"/>
    <w:rsid w:val="0094095F"/>
    <w:pPr>
      <w:pBdr>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4">
    <w:name w:val="xl104"/>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5">
    <w:name w:val="xl105"/>
    <w:basedOn w:val="Normal"/>
    <w:rsid w:val="0094095F"/>
    <w:pPr>
      <w:pBdr>
        <w:top w:val="single" w:sz="8" w:space="0" w:color="auto"/>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6">
    <w:name w:val="xl106"/>
    <w:basedOn w:val="Normal"/>
    <w:rsid w:val="0094095F"/>
    <w:pPr>
      <w:pBdr>
        <w:top w:val="single" w:sz="8" w:space="0" w:color="auto"/>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07">
    <w:name w:val="xl107"/>
    <w:basedOn w:val="Normal"/>
    <w:rsid w:val="0094095F"/>
    <w:pPr>
      <w:pBdr>
        <w:top w:val="single" w:sz="8" w:space="0" w:color="auto"/>
        <w:left w:val="single" w:sz="8" w:space="0" w:color="auto"/>
        <w:bottom w:val="single" w:sz="8" w:space="0" w:color="auto"/>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108">
    <w:name w:val="xl108"/>
    <w:basedOn w:val="Normal"/>
    <w:rsid w:val="0094095F"/>
    <w:pPr>
      <w:pBdr>
        <w:top w:val="single" w:sz="8" w:space="0" w:color="auto"/>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9">
    <w:name w:val="xl109"/>
    <w:basedOn w:val="Normal"/>
    <w:rsid w:val="0094095F"/>
    <w:pPr>
      <w:pBdr>
        <w:top w:val="single" w:sz="8" w:space="0" w:color="auto"/>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0">
    <w:name w:val="xl110"/>
    <w:basedOn w:val="Normal"/>
    <w:rsid w:val="009409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1">
    <w:name w:val="xl111"/>
    <w:basedOn w:val="Normal"/>
    <w:rsid w:val="0094095F"/>
    <w:pPr>
      <w:pBdr>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2">
    <w:name w:val="xl112"/>
    <w:basedOn w:val="Normal"/>
    <w:rsid w:val="0094095F"/>
    <w:pPr>
      <w:pBdr>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113">
    <w:name w:val="xl113"/>
    <w:basedOn w:val="Normal"/>
    <w:rsid w:val="0094095F"/>
    <w:pPr>
      <w:pBdr>
        <w:top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4">
    <w:name w:val="xl114"/>
    <w:basedOn w:val="Normal"/>
    <w:rsid w:val="0094095F"/>
    <w:pPr>
      <w:pBdr>
        <w:bottom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5">
    <w:name w:val="xl115"/>
    <w:basedOn w:val="Normal"/>
    <w:rsid w:val="0094095F"/>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6">
    <w:name w:val="xl116"/>
    <w:basedOn w:val="Normal"/>
    <w:rsid w:val="0094095F"/>
    <w:pPr>
      <w:pBdr>
        <w:top w:val="single" w:sz="8" w:space="0" w:color="95B3D7"/>
      </w:pBdr>
      <w:shd w:val="clear" w:color="000000" w:fill="365F91"/>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117">
    <w:name w:val="xl117"/>
    <w:basedOn w:val="Normal"/>
    <w:rsid w:val="0094095F"/>
    <w:pPr>
      <w:pBdr>
        <w:top w:val="single" w:sz="8" w:space="0" w:color="95B3D7"/>
      </w:pBdr>
      <w:shd w:val="clear" w:color="000000" w:fill="365F91"/>
      <w:spacing w:before="100" w:beforeAutospacing="1" w:after="100" w:afterAutospacing="1" w:line="240" w:lineRule="auto"/>
      <w:jc w:val="center"/>
    </w:pPr>
    <w:rPr>
      <w:rFonts w:ascii="Arial" w:eastAsia="Times New Roman" w:hAnsi="Arial" w:cs="Arial"/>
      <w:b/>
      <w:bCs/>
      <w:color w:val="FFFFFF"/>
      <w:sz w:val="16"/>
      <w:szCs w:val="16"/>
    </w:rPr>
  </w:style>
  <w:style w:type="paragraph" w:customStyle="1" w:styleId="xl118">
    <w:name w:val="xl118"/>
    <w:basedOn w:val="Normal"/>
    <w:rsid w:val="0094095F"/>
    <w:pPr>
      <w:pBdr>
        <w:bottom w:val="single" w:sz="8" w:space="0" w:color="95B3D7"/>
      </w:pBdr>
      <w:shd w:val="clear" w:color="000000" w:fill="365F91"/>
      <w:spacing w:before="100" w:beforeAutospacing="1" w:after="100" w:afterAutospacing="1" w:line="240" w:lineRule="auto"/>
      <w:jc w:val="center"/>
    </w:pPr>
    <w:rPr>
      <w:rFonts w:ascii="Arial" w:eastAsia="Times New Roman" w:hAnsi="Arial" w:cs="Arial"/>
      <w:b/>
      <w:bCs/>
      <w:color w:val="FFFFFF"/>
      <w:sz w:val="16"/>
      <w:szCs w:val="16"/>
    </w:rPr>
  </w:style>
  <w:style w:type="paragraph" w:customStyle="1" w:styleId="xl119">
    <w:name w:val="xl119"/>
    <w:basedOn w:val="Normal"/>
    <w:rsid w:val="0094095F"/>
    <w:pPr>
      <w:pBdr>
        <w:top w:val="single" w:sz="8" w:space="0" w:color="auto"/>
        <w:left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20">
    <w:name w:val="xl120"/>
    <w:basedOn w:val="Normal"/>
    <w:rsid w:val="0094095F"/>
    <w:pPr>
      <w:pBdr>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21">
    <w:name w:val="xl121"/>
    <w:basedOn w:val="Normal"/>
    <w:rsid w:val="0094095F"/>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22">
    <w:name w:val="xl122"/>
    <w:basedOn w:val="Normal"/>
    <w:rsid w:val="0094095F"/>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23">
    <w:name w:val="xl123"/>
    <w:basedOn w:val="Normal"/>
    <w:rsid w:val="0094095F"/>
    <w:pPr>
      <w:pBdr>
        <w:top w:val="single" w:sz="8" w:space="0" w:color="auto"/>
        <w:left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24">
    <w:name w:val="xl124"/>
    <w:basedOn w:val="Normal"/>
    <w:rsid w:val="0094095F"/>
    <w:pPr>
      <w:pBdr>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25">
    <w:name w:val="xl125"/>
    <w:basedOn w:val="Normal"/>
    <w:rsid w:val="0094095F"/>
    <w:pPr>
      <w:pBdr>
        <w:top w:val="single" w:sz="8" w:space="0" w:color="auto"/>
        <w:left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26">
    <w:name w:val="xl126"/>
    <w:basedOn w:val="Normal"/>
    <w:rsid w:val="0094095F"/>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27">
    <w:name w:val="xl127"/>
    <w:basedOn w:val="Normal"/>
    <w:rsid w:val="0094095F"/>
    <w:pPr>
      <w:pBdr>
        <w:left w:val="single" w:sz="8" w:space="0" w:color="auto"/>
        <w:bottom w:val="single" w:sz="8" w:space="0" w:color="auto"/>
        <w:right w:val="single" w:sz="8" w:space="0" w:color="auto"/>
      </w:pBdr>
      <w:shd w:val="clear" w:color="000000" w:fill="A8D08D"/>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28">
    <w:name w:val="xl128"/>
    <w:basedOn w:val="Normal"/>
    <w:rsid w:val="0094095F"/>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29">
    <w:name w:val="xl129"/>
    <w:basedOn w:val="Normal"/>
    <w:rsid w:val="0094095F"/>
    <w:pPr>
      <w:pBdr>
        <w:bottom w:val="single" w:sz="12"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0">
    <w:name w:val="xl130"/>
    <w:basedOn w:val="Normal"/>
    <w:rsid w:val="0094095F"/>
    <w:pPr>
      <w:pBdr>
        <w:bottom w:val="single" w:sz="12" w:space="0" w:color="auto"/>
      </w:pBdr>
      <w:shd w:val="clear" w:color="000000" w:fill="A8D08D"/>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1">
    <w:name w:val="xl131"/>
    <w:basedOn w:val="Normal"/>
    <w:rsid w:val="0094095F"/>
    <w:pPr>
      <w:pBdr>
        <w:bottom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2">
    <w:name w:val="xl132"/>
    <w:basedOn w:val="Normal"/>
    <w:rsid w:val="009409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3">
    <w:name w:val="xl133"/>
    <w:basedOn w:val="Normal"/>
    <w:rsid w:val="0094095F"/>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4">
    <w:name w:val="xl134"/>
    <w:basedOn w:val="Normal"/>
    <w:rsid w:val="009409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5">
    <w:name w:val="xl135"/>
    <w:basedOn w:val="Normal"/>
    <w:rsid w:val="009409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6">
    <w:name w:val="xl136"/>
    <w:basedOn w:val="Normal"/>
    <w:rsid w:val="0094095F"/>
    <w:pPr>
      <w:pBdr>
        <w:bottom w:val="single" w:sz="4" w:space="0" w:color="auto"/>
        <w:right w:val="single" w:sz="4" w:space="0" w:color="auto"/>
      </w:pBdr>
      <w:shd w:val="clear" w:color="000000" w:fill="A8D08D"/>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7">
    <w:name w:val="xl137"/>
    <w:basedOn w:val="Normal"/>
    <w:rsid w:val="0094095F"/>
    <w:pPr>
      <w:pBdr>
        <w:top w:val="single" w:sz="8" w:space="0" w:color="auto"/>
        <w:left w:val="single" w:sz="4" w:space="0" w:color="auto"/>
        <w:bottom w:val="single" w:sz="4" w:space="0" w:color="auto"/>
        <w:right w:val="single" w:sz="8" w:space="0" w:color="auto"/>
      </w:pBdr>
      <w:shd w:val="clear" w:color="000000" w:fill="A8D08D"/>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8">
    <w:name w:val="xl138"/>
    <w:basedOn w:val="Normal"/>
    <w:rsid w:val="0094095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9">
    <w:name w:val="xl139"/>
    <w:basedOn w:val="Normal"/>
    <w:rsid w:val="0094095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0">
    <w:name w:val="xl140"/>
    <w:basedOn w:val="Normal"/>
    <w:rsid w:val="0094095F"/>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1">
    <w:name w:val="xl141"/>
    <w:basedOn w:val="Normal"/>
    <w:rsid w:val="0094095F"/>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2">
    <w:name w:val="xl142"/>
    <w:basedOn w:val="Normal"/>
    <w:rsid w:val="0094095F"/>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3">
    <w:name w:val="xl143"/>
    <w:basedOn w:val="Normal"/>
    <w:rsid w:val="0094095F"/>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4">
    <w:name w:val="xl144"/>
    <w:basedOn w:val="Normal"/>
    <w:rsid w:val="0094095F"/>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5">
    <w:name w:val="xl145"/>
    <w:basedOn w:val="Normal"/>
    <w:rsid w:val="0094095F"/>
    <w:pPr>
      <w:pBdr>
        <w:top w:val="single" w:sz="12"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6">
    <w:name w:val="xl146"/>
    <w:basedOn w:val="Normal"/>
    <w:rsid w:val="0094095F"/>
    <w:pPr>
      <w:pBdr>
        <w:top w:val="single" w:sz="8" w:space="0" w:color="auto"/>
        <w:bottom w:val="single" w:sz="12"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7">
    <w:name w:val="xl147"/>
    <w:basedOn w:val="Normal"/>
    <w:rsid w:val="0094095F"/>
    <w:pPr>
      <w:pBdr>
        <w:bottom w:val="single" w:sz="12"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8">
    <w:name w:val="xl148"/>
    <w:basedOn w:val="Normal"/>
    <w:rsid w:val="0094095F"/>
    <w:pPr>
      <w:pBdr>
        <w:top w:val="single" w:sz="12"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9">
    <w:name w:val="xl149"/>
    <w:basedOn w:val="Normal"/>
    <w:rsid w:val="0094095F"/>
    <w:pPr>
      <w:pBdr>
        <w:bottom w:val="single" w:sz="12"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0">
    <w:name w:val="xl150"/>
    <w:basedOn w:val="Normal"/>
    <w:rsid w:val="0094095F"/>
    <w:pPr>
      <w:pBdr>
        <w:top w:val="single" w:sz="8" w:space="0" w:color="auto"/>
        <w:left w:val="single" w:sz="8" w:space="0" w:color="auto"/>
        <w:bottom w:val="single" w:sz="12"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1">
    <w:name w:val="xl151"/>
    <w:basedOn w:val="Normal"/>
    <w:rsid w:val="0094095F"/>
    <w:pPr>
      <w:pBdr>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2">
    <w:name w:val="xl152"/>
    <w:basedOn w:val="Normal"/>
    <w:rsid w:val="0094095F"/>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3">
    <w:name w:val="xl153"/>
    <w:basedOn w:val="Normal"/>
    <w:rsid w:val="009409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4">
    <w:name w:val="xl154"/>
    <w:basedOn w:val="Normal"/>
    <w:rsid w:val="009409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5">
    <w:name w:val="xl155"/>
    <w:basedOn w:val="Normal"/>
    <w:rsid w:val="0094095F"/>
    <w:pPr>
      <w:pBdr>
        <w:bottom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6">
    <w:name w:val="xl156"/>
    <w:basedOn w:val="Normal"/>
    <w:rsid w:val="0094095F"/>
    <w:pPr>
      <w:pBdr>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7">
    <w:name w:val="xl157"/>
    <w:basedOn w:val="Normal"/>
    <w:rsid w:val="0094095F"/>
    <w:pPr>
      <w:pBdr>
        <w:top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8">
    <w:name w:val="xl158"/>
    <w:basedOn w:val="Normal"/>
    <w:rsid w:val="0094095F"/>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9">
    <w:name w:val="xl159"/>
    <w:basedOn w:val="Normal"/>
    <w:rsid w:val="0094095F"/>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60">
    <w:name w:val="xl160"/>
    <w:basedOn w:val="Normal"/>
    <w:rsid w:val="0094095F"/>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61">
    <w:name w:val="xl161"/>
    <w:basedOn w:val="Normal"/>
    <w:rsid w:val="0094095F"/>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62">
    <w:name w:val="xl162"/>
    <w:basedOn w:val="Normal"/>
    <w:rsid w:val="0094095F"/>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63">
    <w:name w:val="xl163"/>
    <w:basedOn w:val="Normal"/>
    <w:rsid w:val="0094095F"/>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64">
    <w:name w:val="xl164"/>
    <w:basedOn w:val="Normal"/>
    <w:rsid w:val="0094095F"/>
    <w:pPr>
      <w:pBdr>
        <w:top w:val="single" w:sz="8" w:space="0" w:color="auto"/>
        <w:bottom w:val="single" w:sz="4"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65">
    <w:name w:val="xl165"/>
    <w:basedOn w:val="Normal"/>
    <w:rsid w:val="0094095F"/>
    <w:pPr>
      <w:pBdr>
        <w:top w:val="single" w:sz="8" w:space="0" w:color="auto"/>
        <w:left w:val="single" w:sz="8" w:space="0" w:color="auto"/>
        <w:bottom w:val="single" w:sz="4" w:space="0" w:color="auto"/>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166">
    <w:name w:val="xl166"/>
    <w:basedOn w:val="Normal"/>
    <w:rsid w:val="0094095F"/>
    <w:pPr>
      <w:pBdr>
        <w:top w:val="single" w:sz="8" w:space="0" w:color="auto"/>
        <w:bottom w:val="single" w:sz="4"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67">
    <w:name w:val="xl167"/>
    <w:basedOn w:val="Normal"/>
    <w:rsid w:val="0094095F"/>
    <w:pPr>
      <w:pBdr>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68">
    <w:name w:val="xl168"/>
    <w:basedOn w:val="Normal"/>
    <w:rsid w:val="0094095F"/>
    <w:pPr>
      <w:pBdr>
        <w:left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69">
    <w:name w:val="xl169"/>
    <w:basedOn w:val="Normal"/>
    <w:rsid w:val="0094095F"/>
    <w:pPr>
      <w:pBdr>
        <w:top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70">
    <w:name w:val="xl170"/>
    <w:basedOn w:val="Normal"/>
    <w:rsid w:val="0094095F"/>
    <w:pP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71">
    <w:name w:val="xl171"/>
    <w:basedOn w:val="Normal"/>
    <w:rsid w:val="0094095F"/>
    <w:pPr>
      <w:pBdr>
        <w:top w:val="single" w:sz="8" w:space="0" w:color="auto"/>
        <w:lef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72">
    <w:name w:val="xl172"/>
    <w:basedOn w:val="Normal"/>
    <w:rsid w:val="0094095F"/>
    <w:pPr>
      <w:pBdr>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73">
    <w:name w:val="xl173"/>
    <w:basedOn w:val="Normal"/>
    <w:rsid w:val="0094095F"/>
    <w:pPr>
      <w:pBdr>
        <w:left w:val="single" w:sz="8" w:space="0" w:color="auto"/>
        <w:bottom w:val="single" w:sz="8" w:space="0" w:color="auto"/>
        <w:right w:val="single" w:sz="8" w:space="0" w:color="auto"/>
      </w:pBdr>
      <w:shd w:val="clear" w:color="000000" w:fill="A8D08D"/>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74">
    <w:name w:val="xl174"/>
    <w:basedOn w:val="Normal"/>
    <w:rsid w:val="0094095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75">
    <w:name w:val="xl175"/>
    <w:basedOn w:val="Normal"/>
    <w:rsid w:val="0094095F"/>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76">
    <w:name w:val="xl176"/>
    <w:basedOn w:val="Normal"/>
    <w:rsid w:val="0094095F"/>
    <w:pPr>
      <w:pBdr>
        <w:top w:val="single" w:sz="12"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77">
    <w:name w:val="xl177"/>
    <w:basedOn w:val="Normal"/>
    <w:rsid w:val="0094095F"/>
    <w:pPr>
      <w:pBdr>
        <w:top w:val="single" w:sz="8" w:space="0" w:color="auto"/>
        <w:left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78">
    <w:name w:val="xl178"/>
    <w:basedOn w:val="Normal"/>
    <w:rsid w:val="0094095F"/>
    <w:pPr>
      <w:pBdr>
        <w:left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79">
    <w:name w:val="xl179"/>
    <w:basedOn w:val="Normal"/>
    <w:rsid w:val="0094095F"/>
    <w:pPr>
      <w:pBdr>
        <w:top w:val="single" w:sz="8" w:space="0" w:color="auto"/>
        <w:left w:val="single" w:sz="8" w:space="0" w:color="auto"/>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180">
    <w:name w:val="xl180"/>
    <w:basedOn w:val="Normal"/>
    <w:rsid w:val="0094095F"/>
    <w:pPr>
      <w:pBdr>
        <w:left w:val="single" w:sz="8" w:space="0" w:color="auto"/>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181">
    <w:name w:val="xl181"/>
    <w:basedOn w:val="Normal"/>
    <w:rsid w:val="0094095F"/>
    <w:pPr>
      <w:pBdr>
        <w:left w:val="single" w:sz="8" w:space="0" w:color="auto"/>
        <w:bottom w:val="single" w:sz="8" w:space="0" w:color="auto"/>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182">
    <w:name w:val="xl182"/>
    <w:basedOn w:val="Normal"/>
    <w:rsid w:val="0094095F"/>
    <w:pPr>
      <w:pBdr>
        <w:left w:val="single" w:sz="8" w:space="0" w:color="auto"/>
        <w:bottom w:val="single" w:sz="4"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83">
    <w:name w:val="xl183"/>
    <w:basedOn w:val="Normal"/>
    <w:rsid w:val="0094095F"/>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84">
    <w:name w:val="xl184"/>
    <w:basedOn w:val="Normal"/>
    <w:rsid w:val="0094095F"/>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85">
    <w:name w:val="xl185"/>
    <w:basedOn w:val="Normal"/>
    <w:rsid w:val="0094095F"/>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86">
    <w:name w:val="xl186"/>
    <w:basedOn w:val="Normal"/>
    <w:rsid w:val="0094095F"/>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87">
    <w:name w:val="xl187"/>
    <w:basedOn w:val="Normal"/>
    <w:rsid w:val="0094095F"/>
    <w:pPr>
      <w:pBdr>
        <w:lef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88">
    <w:name w:val="xl188"/>
    <w:basedOn w:val="Normal"/>
    <w:rsid w:val="0094095F"/>
    <w:pPr>
      <w:pBdr>
        <w:left w:val="single" w:sz="8" w:space="0" w:color="auto"/>
        <w:bottom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89">
    <w:name w:val="xl189"/>
    <w:basedOn w:val="Normal"/>
    <w:rsid w:val="0094095F"/>
    <w:pPr>
      <w:pBdr>
        <w:top w:val="single" w:sz="12" w:space="0" w:color="auto"/>
        <w:left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90">
    <w:name w:val="xl190"/>
    <w:basedOn w:val="Normal"/>
    <w:rsid w:val="0094095F"/>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1">
    <w:name w:val="xl191"/>
    <w:basedOn w:val="Normal"/>
    <w:rsid w:val="0094095F"/>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2">
    <w:name w:val="xl192"/>
    <w:basedOn w:val="Normal"/>
    <w:rsid w:val="0094095F"/>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193">
    <w:name w:val="xl193"/>
    <w:basedOn w:val="Normal"/>
    <w:rsid w:val="0094095F"/>
    <w:pPr>
      <w:pBdr>
        <w:left w:val="single" w:sz="8" w:space="0" w:color="auto"/>
        <w:right w:val="single" w:sz="8"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194">
    <w:name w:val="xl194"/>
    <w:basedOn w:val="Normal"/>
    <w:rsid w:val="0094095F"/>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195">
    <w:name w:val="xl195"/>
    <w:basedOn w:val="Normal"/>
    <w:rsid w:val="0094095F"/>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96">
    <w:name w:val="xl196"/>
    <w:basedOn w:val="Normal"/>
    <w:rsid w:val="0094095F"/>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97">
    <w:name w:val="xl197"/>
    <w:basedOn w:val="Normal"/>
    <w:rsid w:val="0094095F"/>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98">
    <w:name w:val="xl198"/>
    <w:basedOn w:val="Normal"/>
    <w:rsid w:val="0094095F"/>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
    <w:name w:val="xl199"/>
    <w:basedOn w:val="Normal"/>
    <w:rsid w:val="0094095F"/>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00">
    <w:name w:val="xl200"/>
    <w:basedOn w:val="Normal"/>
    <w:rsid w:val="0094095F"/>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01">
    <w:name w:val="xl201"/>
    <w:basedOn w:val="Normal"/>
    <w:rsid w:val="0094095F"/>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02">
    <w:name w:val="xl202"/>
    <w:basedOn w:val="Normal"/>
    <w:rsid w:val="0094095F"/>
    <w:pPr>
      <w:pBdr>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03">
    <w:name w:val="xl203"/>
    <w:basedOn w:val="Normal"/>
    <w:rsid w:val="0094095F"/>
    <w:pPr>
      <w:pBdr>
        <w:left w:val="single" w:sz="8"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04">
    <w:name w:val="xl204"/>
    <w:basedOn w:val="Normal"/>
    <w:rsid w:val="0094095F"/>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05">
    <w:name w:val="xl205"/>
    <w:basedOn w:val="Normal"/>
    <w:rsid w:val="0094095F"/>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06">
    <w:name w:val="xl206"/>
    <w:basedOn w:val="Normal"/>
    <w:rsid w:val="0094095F"/>
    <w:pPr>
      <w:pBdr>
        <w:bottom w:val="single" w:sz="4"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07">
    <w:name w:val="xl207"/>
    <w:basedOn w:val="Normal"/>
    <w:rsid w:val="0094095F"/>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08">
    <w:name w:val="xl208"/>
    <w:basedOn w:val="Normal"/>
    <w:rsid w:val="0094095F"/>
    <w:pPr>
      <w:pBdr>
        <w:left w:val="single" w:sz="8" w:space="0" w:color="auto"/>
        <w:bottom w:val="single" w:sz="4"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09">
    <w:name w:val="xl209"/>
    <w:basedOn w:val="Normal"/>
    <w:rsid w:val="0094095F"/>
    <w:pPr>
      <w:pBdr>
        <w:left w:val="single" w:sz="8" w:space="0" w:color="auto"/>
        <w:bottom w:val="single" w:sz="4" w:space="0" w:color="auto"/>
        <w:right w:val="single" w:sz="8" w:space="0" w:color="auto"/>
      </w:pBdr>
      <w:shd w:val="clear" w:color="000000" w:fill="C4D79B"/>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210">
    <w:name w:val="xl210"/>
    <w:basedOn w:val="Normal"/>
    <w:rsid w:val="0094095F"/>
    <w:pPr>
      <w:pBdr>
        <w:left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11">
    <w:name w:val="xl211"/>
    <w:basedOn w:val="Normal"/>
    <w:rsid w:val="0094095F"/>
    <w:pPr>
      <w:pBdr>
        <w:top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12">
    <w:name w:val="xl212"/>
    <w:basedOn w:val="Normal"/>
    <w:rsid w:val="0094095F"/>
    <w:pPr>
      <w:pBdr>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13">
    <w:name w:val="xl213"/>
    <w:basedOn w:val="Normal"/>
    <w:rsid w:val="0094095F"/>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14">
    <w:name w:val="xl214"/>
    <w:basedOn w:val="Normal"/>
    <w:rsid w:val="0094095F"/>
    <w:pPr>
      <w:pBdr>
        <w:top w:val="single" w:sz="8" w:space="0" w:color="auto"/>
        <w:left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5">
    <w:name w:val="xl215"/>
    <w:basedOn w:val="Normal"/>
    <w:rsid w:val="0094095F"/>
    <w:pPr>
      <w:pBdr>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6">
    <w:name w:val="xl216"/>
    <w:basedOn w:val="Normal"/>
    <w:rsid w:val="0094095F"/>
    <w:pPr>
      <w:pBdr>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17">
    <w:name w:val="xl217"/>
    <w:basedOn w:val="Normal"/>
    <w:rsid w:val="0094095F"/>
    <w:pPr>
      <w:pBdr>
        <w:top w:val="single" w:sz="8" w:space="0" w:color="95B3D7"/>
        <w:left w:val="single" w:sz="8" w:space="0" w:color="95B3D7"/>
        <w:right w:val="single" w:sz="8" w:space="0" w:color="95B3D7"/>
      </w:pBdr>
      <w:shd w:val="clear" w:color="000000" w:fill="365F91"/>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218">
    <w:name w:val="xl218"/>
    <w:basedOn w:val="Normal"/>
    <w:rsid w:val="0094095F"/>
    <w:pPr>
      <w:pBdr>
        <w:left w:val="single" w:sz="8" w:space="0" w:color="95B3D7"/>
        <w:bottom w:val="single" w:sz="8" w:space="0" w:color="95B3D7"/>
        <w:right w:val="single" w:sz="8" w:space="0" w:color="95B3D7"/>
      </w:pBdr>
      <w:shd w:val="clear" w:color="000000" w:fill="365F91"/>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219">
    <w:name w:val="xl219"/>
    <w:basedOn w:val="Normal"/>
    <w:rsid w:val="0094095F"/>
    <w:pPr>
      <w:pBdr>
        <w:top w:val="single" w:sz="8" w:space="0" w:color="95B3D7"/>
        <w:left w:val="single" w:sz="8" w:space="0" w:color="95B3D7"/>
      </w:pBdr>
      <w:shd w:val="clear" w:color="000000" w:fill="365F91"/>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220">
    <w:name w:val="xl220"/>
    <w:basedOn w:val="Normal"/>
    <w:rsid w:val="0094095F"/>
    <w:pPr>
      <w:pBdr>
        <w:left w:val="single" w:sz="8" w:space="0" w:color="95B3D7"/>
        <w:bottom w:val="single" w:sz="8" w:space="0" w:color="95B3D7"/>
      </w:pBdr>
      <w:shd w:val="clear" w:color="000000" w:fill="365F91"/>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221">
    <w:name w:val="xl221"/>
    <w:basedOn w:val="Normal"/>
    <w:rsid w:val="0094095F"/>
    <w:pPr>
      <w:pBdr>
        <w:bottom w:val="single" w:sz="8" w:space="0" w:color="95B3D7"/>
      </w:pBdr>
      <w:shd w:val="clear" w:color="000000" w:fill="365F91"/>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222">
    <w:name w:val="xl222"/>
    <w:basedOn w:val="Normal"/>
    <w:rsid w:val="0094095F"/>
    <w:pPr>
      <w:shd w:val="clear" w:color="000000" w:fill="365F91"/>
      <w:spacing w:before="100" w:beforeAutospacing="1" w:after="100" w:afterAutospacing="1" w:line="240" w:lineRule="auto"/>
      <w:jc w:val="center"/>
    </w:pPr>
    <w:rPr>
      <w:rFonts w:ascii="Arial" w:eastAsia="Times New Roman" w:hAnsi="Arial" w:cs="Arial"/>
      <w:b/>
      <w:bCs/>
      <w:color w:val="FFFFFF"/>
      <w:sz w:val="16"/>
      <w:szCs w:val="16"/>
    </w:rPr>
  </w:style>
  <w:style w:type="paragraph" w:customStyle="1" w:styleId="xl223">
    <w:name w:val="xl223"/>
    <w:basedOn w:val="Normal"/>
    <w:rsid w:val="0094095F"/>
    <w:pPr>
      <w:pBdr>
        <w:top w:val="single" w:sz="8" w:space="0" w:color="95B3D7"/>
        <w:right w:val="single" w:sz="8" w:space="0" w:color="95B3D7"/>
      </w:pBdr>
      <w:shd w:val="clear" w:color="000000" w:fill="365F91"/>
      <w:spacing w:before="100" w:beforeAutospacing="1" w:after="100" w:afterAutospacing="1" w:line="240" w:lineRule="auto"/>
      <w:jc w:val="center"/>
    </w:pPr>
    <w:rPr>
      <w:rFonts w:ascii="Arial" w:eastAsia="Times New Roman" w:hAnsi="Arial" w:cs="Arial"/>
      <w:b/>
      <w:bCs/>
      <w:color w:val="FFFFFF"/>
      <w:sz w:val="16"/>
      <w:szCs w:val="16"/>
    </w:rPr>
  </w:style>
  <w:style w:type="paragraph" w:customStyle="1" w:styleId="xl224">
    <w:name w:val="xl224"/>
    <w:basedOn w:val="Normal"/>
    <w:rsid w:val="0094095F"/>
    <w:pPr>
      <w:pBdr>
        <w:bottom w:val="single" w:sz="8" w:space="0" w:color="95B3D7"/>
        <w:right w:val="single" w:sz="8" w:space="0" w:color="95B3D7"/>
      </w:pBdr>
      <w:shd w:val="clear" w:color="000000" w:fill="365F91"/>
      <w:spacing w:before="100" w:beforeAutospacing="1" w:after="100" w:afterAutospacing="1" w:line="240" w:lineRule="auto"/>
      <w:jc w:val="center"/>
    </w:pPr>
    <w:rPr>
      <w:rFonts w:ascii="Arial" w:eastAsia="Times New Roman" w:hAnsi="Arial" w:cs="Arial"/>
      <w:b/>
      <w:bCs/>
      <w:color w:val="FFFFFF"/>
      <w:sz w:val="16"/>
      <w:szCs w:val="16"/>
    </w:rPr>
  </w:style>
  <w:style w:type="paragraph" w:styleId="Mapadeldocumento">
    <w:name w:val="Document Map"/>
    <w:basedOn w:val="Normal"/>
    <w:link w:val="MapadeldocumentoCar"/>
    <w:uiPriority w:val="99"/>
    <w:semiHidden/>
    <w:unhideWhenUsed/>
    <w:rsid w:val="00384AE5"/>
    <w:pPr>
      <w:spacing w:after="0" w:line="240" w:lineRule="auto"/>
    </w:pPr>
    <w:rPr>
      <w:rFonts w:ascii="Lucida Grande" w:hAnsi="Lucida Grande" w:cs="Lucida Grande"/>
      <w:sz w:val="24"/>
      <w:szCs w:val="24"/>
    </w:rPr>
  </w:style>
  <w:style w:type="character" w:customStyle="1" w:styleId="MapadeldocumentoCar">
    <w:name w:val="Mapa del documento Car"/>
    <w:basedOn w:val="Fuentedeprrafopredeter"/>
    <w:link w:val="Mapadeldocumento"/>
    <w:uiPriority w:val="99"/>
    <w:semiHidden/>
    <w:rsid w:val="00384AE5"/>
    <w:rPr>
      <w:rFonts w:ascii="Lucida Grande" w:eastAsiaTheme="minorEastAsia" w:hAnsi="Lucida Grande" w:cs="Lucida Grande"/>
      <w:sz w:val="24"/>
      <w:szCs w:val="24"/>
      <w:lang w:eastAsia="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package" Target="embeddings/Hoja_de_c_lculo_de_Microsoft_Excel1.xlsx"/><Relationship Id="rId63" Type="http://schemas.openxmlformats.org/officeDocument/2006/relationships/image" Target="media/image49.jpeg"/><Relationship Id="rId159" Type="http://schemas.openxmlformats.org/officeDocument/2006/relationships/image" Target="media/image137.jpeg"/><Relationship Id="rId170" Type="http://schemas.openxmlformats.org/officeDocument/2006/relationships/image" Target="media/image148.jpeg"/><Relationship Id="rId226" Type="http://schemas.openxmlformats.org/officeDocument/2006/relationships/image" Target="media/image204.jpeg"/><Relationship Id="rId268" Type="http://schemas.openxmlformats.org/officeDocument/2006/relationships/image" Target="media/image245.emf"/><Relationship Id="rId32" Type="http://schemas.openxmlformats.org/officeDocument/2006/relationships/image" Target="media/image20.emf"/><Relationship Id="rId74" Type="http://schemas.openxmlformats.org/officeDocument/2006/relationships/image" Target="media/image60.png"/><Relationship Id="rId128" Type="http://schemas.openxmlformats.org/officeDocument/2006/relationships/image" Target="media/image112.png"/><Relationship Id="rId5" Type="http://schemas.openxmlformats.org/officeDocument/2006/relationships/webSettings" Target="webSettings.xml"/><Relationship Id="rId181" Type="http://schemas.openxmlformats.org/officeDocument/2006/relationships/image" Target="media/image159.jpeg"/><Relationship Id="rId237" Type="http://schemas.openxmlformats.org/officeDocument/2006/relationships/image" Target="media/image214.png"/><Relationship Id="rId258" Type="http://schemas.openxmlformats.org/officeDocument/2006/relationships/image" Target="media/image235.jpeg"/><Relationship Id="rId22" Type="http://schemas.openxmlformats.org/officeDocument/2006/relationships/image" Target="media/image12.emf"/><Relationship Id="rId43" Type="http://schemas.openxmlformats.org/officeDocument/2006/relationships/image" Target="media/image30.png"/><Relationship Id="rId64" Type="http://schemas.openxmlformats.org/officeDocument/2006/relationships/image" Target="media/image50.jpeg"/><Relationship Id="rId118" Type="http://schemas.openxmlformats.org/officeDocument/2006/relationships/image" Target="media/image102.jpeg"/><Relationship Id="rId139" Type="http://schemas.openxmlformats.org/officeDocument/2006/relationships/image" Target="media/image122.jpeg"/><Relationship Id="rId85" Type="http://schemas.openxmlformats.org/officeDocument/2006/relationships/image" Target="media/image70.png"/><Relationship Id="rId150" Type="http://schemas.openxmlformats.org/officeDocument/2006/relationships/image" Target="media/image128.jpeg"/><Relationship Id="rId171" Type="http://schemas.openxmlformats.org/officeDocument/2006/relationships/image" Target="media/image149.jpeg"/><Relationship Id="rId192" Type="http://schemas.openxmlformats.org/officeDocument/2006/relationships/image" Target="media/image170.jpeg"/><Relationship Id="rId206" Type="http://schemas.openxmlformats.org/officeDocument/2006/relationships/image" Target="media/image184.jpeg"/><Relationship Id="rId227" Type="http://schemas.openxmlformats.org/officeDocument/2006/relationships/image" Target="media/image205.jpeg"/><Relationship Id="rId248" Type="http://schemas.openxmlformats.org/officeDocument/2006/relationships/image" Target="media/image225.jpeg"/><Relationship Id="rId269" Type="http://schemas.openxmlformats.org/officeDocument/2006/relationships/image" Target="media/image246.emf"/><Relationship Id="rId12" Type="http://schemas.openxmlformats.org/officeDocument/2006/relationships/image" Target="media/image4.jpeg"/><Relationship Id="rId33" Type="http://schemas.openxmlformats.org/officeDocument/2006/relationships/package" Target="embeddings/Hoja_de_c_lculo_de_Microsoft_Excel3.xlsx"/><Relationship Id="rId108" Type="http://schemas.openxmlformats.org/officeDocument/2006/relationships/image" Target="media/image92.png"/><Relationship Id="rId129" Type="http://schemas.openxmlformats.org/officeDocument/2006/relationships/image" Target="media/image113.png"/><Relationship Id="rId54" Type="http://schemas.openxmlformats.org/officeDocument/2006/relationships/image" Target="media/image41.jpeg"/><Relationship Id="rId75" Type="http://schemas.openxmlformats.org/officeDocument/2006/relationships/image" Target="media/image61.png"/><Relationship Id="rId96" Type="http://schemas.openxmlformats.org/officeDocument/2006/relationships/image" Target="media/image80.jpeg"/><Relationship Id="rId140" Type="http://schemas.microsoft.com/office/2007/relationships/hdphoto" Target="media/hdphoto5.wdp"/><Relationship Id="rId161" Type="http://schemas.openxmlformats.org/officeDocument/2006/relationships/image" Target="media/image139.png"/><Relationship Id="rId182" Type="http://schemas.openxmlformats.org/officeDocument/2006/relationships/image" Target="media/image160.jpeg"/><Relationship Id="rId217" Type="http://schemas.openxmlformats.org/officeDocument/2006/relationships/image" Target="media/image195.jpeg"/><Relationship Id="rId6" Type="http://schemas.openxmlformats.org/officeDocument/2006/relationships/footnotes" Target="footnotes.xml"/><Relationship Id="rId238" Type="http://schemas.openxmlformats.org/officeDocument/2006/relationships/image" Target="media/image215.jpeg"/><Relationship Id="rId259" Type="http://schemas.openxmlformats.org/officeDocument/2006/relationships/image" Target="media/image236.jpeg"/><Relationship Id="rId23" Type="http://schemas.openxmlformats.org/officeDocument/2006/relationships/package" Target="embeddings/Hoja_de_c_lculo_de_Microsoft_Excel2.xlsx"/><Relationship Id="rId119" Type="http://schemas.openxmlformats.org/officeDocument/2006/relationships/image" Target="media/image103.jpeg"/><Relationship Id="rId270" Type="http://schemas.openxmlformats.org/officeDocument/2006/relationships/image" Target="media/image247.emf"/><Relationship Id="rId44" Type="http://schemas.openxmlformats.org/officeDocument/2006/relationships/image" Target="media/image31.png"/><Relationship Id="rId65" Type="http://schemas.openxmlformats.org/officeDocument/2006/relationships/image" Target="media/image51.jpeg"/><Relationship Id="rId86" Type="http://schemas.microsoft.com/office/2007/relationships/hdphoto" Target="media/hdphoto3.wdp"/><Relationship Id="rId130" Type="http://schemas.openxmlformats.org/officeDocument/2006/relationships/image" Target="media/image114.png"/><Relationship Id="rId151" Type="http://schemas.openxmlformats.org/officeDocument/2006/relationships/image" Target="media/image129.jpeg"/><Relationship Id="rId172" Type="http://schemas.openxmlformats.org/officeDocument/2006/relationships/image" Target="media/image150.jpeg"/><Relationship Id="rId193" Type="http://schemas.openxmlformats.org/officeDocument/2006/relationships/image" Target="media/image171.jpeg"/><Relationship Id="rId207" Type="http://schemas.openxmlformats.org/officeDocument/2006/relationships/image" Target="media/image185.png"/><Relationship Id="rId228" Type="http://schemas.openxmlformats.org/officeDocument/2006/relationships/image" Target="media/image206.jpeg"/><Relationship Id="rId249" Type="http://schemas.openxmlformats.org/officeDocument/2006/relationships/image" Target="media/image226.png"/><Relationship Id="rId13" Type="http://schemas.openxmlformats.org/officeDocument/2006/relationships/image" Target="media/image5.jpeg"/><Relationship Id="rId109" Type="http://schemas.openxmlformats.org/officeDocument/2006/relationships/image" Target="media/image93.png"/><Relationship Id="rId260" Type="http://schemas.openxmlformats.org/officeDocument/2006/relationships/image" Target="media/image237.jpeg"/><Relationship Id="rId34" Type="http://schemas.openxmlformats.org/officeDocument/2006/relationships/image" Target="media/image21.png"/><Relationship Id="rId55" Type="http://schemas.openxmlformats.org/officeDocument/2006/relationships/image" Target="media/image42.jpeg"/><Relationship Id="rId76" Type="http://schemas.openxmlformats.org/officeDocument/2006/relationships/image" Target="media/image62.png"/><Relationship Id="rId97" Type="http://schemas.openxmlformats.org/officeDocument/2006/relationships/image" Target="media/image81.jpeg"/><Relationship Id="rId120" Type="http://schemas.openxmlformats.org/officeDocument/2006/relationships/image" Target="media/image104.jpeg"/><Relationship Id="rId141" Type="http://schemas.openxmlformats.org/officeDocument/2006/relationships/image" Target="media/image123.jpeg"/><Relationship Id="rId7" Type="http://schemas.openxmlformats.org/officeDocument/2006/relationships/endnotes" Target="endnotes.xml"/><Relationship Id="rId162" Type="http://schemas.openxmlformats.org/officeDocument/2006/relationships/image" Target="media/image140.jpeg"/><Relationship Id="rId183" Type="http://schemas.openxmlformats.org/officeDocument/2006/relationships/image" Target="media/image161.jpeg"/><Relationship Id="rId218" Type="http://schemas.openxmlformats.org/officeDocument/2006/relationships/image" Target="media/image196.jpeg"/><Relationship Id="rId239" Type="http://schemas.openxmlformats.org/officeDocument/2006/relationships/image" Target="media/image216.jpeg"/><Relationship Id="rId250" Type="http://schemas.openxmlformats.org/officeDocument/2006/relationships/image" Target="media/image227.jpeg"/><Relationship Id="rId271" Type="http://schemas.openxmlformats.org/officeDocument/2006/relationships/image" Target="media/image248.png"/><Relationship Id="rId24" Type="http://schemas.openxmlformats.org/officeDocument/2006/relationships/image" Target="media/image13.png"/><Relationship Id="rId45" Type="http://schemas.openxmlformats.org/officeDocument/2006/relationships/image" Target="media/image32.emf"/><Relationship Id="rId66" Type="http://schemas.openxmlformats.org/officeDocument/2006/relationships/image" Target="media/image52.jpeg"/><Relationship Id="rId87" Type="http://schemas.openxmlformats.org/officeDocument/2006/relationships/image" Target="media/image71.jpeg"/><Relationship Id="rId110" Type="http://schemas.openxmlformats.org/officeDocument/2006/relationships/image" Target="media/image94.png"/><Relationship Id="rId131" Type="http://schemas.openxmlformats.org/officeDocument/2006/relationships/image" Target="media/image115.png"/><Relationship Id="rId152" Type="http://schemas.openxmlformats.org/officeDocument/2006/relationships/image" Target="media/image130.jpeg"/><Relationship Id="rId173" Type="http://schemas.openxmlformats.org/officeDocument/2006/relationships/image" Target="media/image151.jpeg"/><Relationship Id="rId194" Type="http://schemas.openxmlformats.org/officeDocument/2006/relationships/image" Target="media/image172.jpeg"/><Relationship Id="rId208" Type="http://schemas.openxmlformats.org/officeDocument/2006/relationships/image" Target="media/image186.png"/><Relationship Id="rId229" Type="http://schemas.openxmlformats.org/officeDocument/2006/relationships/image" Target="media/image207.jpeg"/><Relationship Id="rId240" Type="http://schemas.openxmlformats.org/officeDocument/2006/relationships/image" Target="media/image217.jpeg"/><Relationship Id="rId261" Type="http://schemas.openxmlformats.org/officeDocument/2006/relationships/image" Target="media/image238.png"/><Relationship Id="rId14" Type="http://schemas.openxmlformats.org/officeDocument/2006/relationships/image" Target="media/image6.jpeg"/><Relationship Id="rId35" Type="http://schemas.openxmlformats.org/officeDocument/2006/relationships/image" Target="media/image22.emf"/><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4.jpeg"/><Relationship Id="rId8" Type="http://schemas.openxmlformats.org/officeDocument/2006/relationships/image" Target="media/image1.png"/><Relationship Id="rId98" Type="http://schemas.openxmlformats.org/officeDocument/2006/relationships/image" Target="media/image82.jpeg"/><Relationship Id="rId121" Type="http://schemas.openxmlformats.org/officeDocument/2006/relationships/image" Target="media/image105.jpeg"/><Relationship Id="rId142" Type="http://schemas.microsoft.com/office/2007/relationships/hdphoto" Target="media/hdphoto6.wdp"/><Relationship Id="rId163" Type="http://schemas.openxmlformats.org/officeDocument/2006/relationships/image" Target="media/image141.jpeg"/><Relationship Id="rId184" Type="http://schemas.openxmlformats.org/officeDocument/2006/relationships/image" Target="media/image162.jpeg"/><Relationship Id="rId219" Type="http://schemas.openxmlformats.org/officeDocument/2006/relationships/image" Target="media/image197.jpeg"/><Relationship Id="rId230" Type="http://schemas.openxmlformats.org/officeDocument/2006/relationships/image" Target="media/image208.jpeg"/><Relationship Id="rId251" Type="http://schemas.openxmlformats.org/officeDocument/2006/relationships/image" Target="media/image228.jpeg"/><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3.jpeg"/><Relationship Id="rId272" Type="http://schemas.openxmlformats.org/officeDocument/2006/relationships/image" Target="media/image249.emf"/><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jpeg"/><Relationship Id="rId153" Type="http://schemas.openxmlformats.org/officeDocument/2006/relationships/image" Target="media/image131.jpeg"/><Relationship Id="rId174" Type="http://schemas.openxmlformats.org/officeDocument/2006/relationships/image" Target="media/image152.jpeg"/><Relationship Id="rId195" Type="http://schemas.openxmlformats.org/officeDocument/2006/relationships/image" Target="media/image173.jpeg"/><Relationship Id="rId209" Type="http://schemas.openxmlformats.org/officeDocument/2006/relationships/image" Target="media/image187.png"/><Relationship Id="rId220" Type="http://schemas.openxmlformats.org/officeDocument/2006/relationships/image" Target="media/image198.jpeg"/><Relationship Id="rId241" Type="http://schemas.openxmlformats.org/officeDocument/2006/relationships/image" Target="media/image218.png"/><Relationship Id="rId15" Type="http://schemas.openxmlformats.org/officeDocument/2006/relationships/image" Target="media/image7.png"/><Relationship Id="rId36" Type="http://schemas.openxmlformats.org/officeDocument/2006/relationships/image" Target="media/image23.png"/><Relationship Id="rId57" Type="http://schemas.microsoft.com/office/2007/relationships/hdphoto" Target="media/hdphoto1.wdp"/><Relationship Id="rId262" Type="http://schemas.openxmlformats.org/officeDocument/2006/relationships/image" Target="media/image239.jpeg"/><Relationship Id="rId78" Type="http://schemas.openxmlformats.org/officeDocument/2006/relationships/image" Target="media/image64.pn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4.jpeg"/><Relationship Id="rId164" Type="http://schemas.openxmlformats.org/officeDocument/2006/relationships/image" Target="media/image142.jpeg"/><Relationship Id="rId185" Type="http://schemas.openxmlformats.org/officeDocument/2006/relationships/image" Target="media/image163.jpeg"/><Relationship Id="rId9" Type="http://schemas.openxmlformats.org/officeDocument/2006/relationships/hyperlink" Target="http://www.mide.gob.do" TargetMode="External"/><Relationship Id="rId210" Type="http://schemas.openxmlformats.org/officeDocument/2006/relationships/image" Target="media/image188.jpeg"/><Relationship Id="rId26" Type="http://schemas.openxmlformats.org/officeDocument/2006/relationships/image" Target="media/image15.png"/><Relationship Id="rId231" Type="http://schemas.openxmlformats.org/officeDocument/2006/relationships/image" Target="media/image209.jpeg"/><Relationship Id="rId252" Type="http://schemas.openxmlformats.org/officeDocument/2006/relationships/image" Target="media/image229.jpeg"/><Relationship Id="rId273" Type="http://schemas.openxmlformats.org/officeDocument/2006/relationships/image" Target="media/image250.emf"/><Relationship Id="rId47" Type="http://schemas.openxmlformats.org/officeDocument/2006/relationships/image" Target="media/image34.jpeg"/><Relationship Id="rId68" Type="http://schemas.openxmlformats.org/officeDocument/2006/relationships/image" Target="media/image54.jpeg"/><Relationship Id="rId89" Type="http://schemas.openxmlformats.org/officeDocument/2006/relationships/image" Target="media/image73.jpeg"/><Relationship Id="rId112" Type="http://schemas.openxmlformats.org/officeDocument/2006/relationships/image" Target="media/image96.png"/><Relationship Id="rId133" Type="http://schemas.openxmlformats.org/officeDocument/2006/relationships/image" Target="media/image117.jpeg"/><Relationship Id="rId154" Type="http://schemas.openxmlformats.org/officeDocument/2006/relationships/image" Target="media/image132.jpeg"/><Relationship Id="rId175" Type="http://schemas.openxmlformats.org/officeDocument/2006/relationships/image" Target="media/image153.jpeg"/><Relationship Id="rId196" Type="http://schemas.openxmlformats.org/officeDocument/2006/relationships/image" Target="media/image174.jpeg"/><Relationship Id="rId200" Type="http://schemas.openxmlformats.org/officeDocument/2006/relationships/image" Target="media/image178.jpeg"/><Relationship Id="rId16" Type="http://schemas.openxmlformats.org/officeDocument/2006/relationships/image" Target="media/image8.png"/><Relationship Id="rId221" Type="http://schemas.openxmlformats.org/officeDocument/2006/relationships/image" Target="media/image199.jpeg"/><Relationship Id="rId242" Type="http://schemas.openxmlformats.org/officeDocument/2006/relationships/image" Target="media/image219.jpeg"/><Relationship Id="rId263" Type="http://schemas.openxmlformats.org/officeDocument/2006/relationships/image" Target="media/image240.jpeg"/><Relationship Id="rId37" Type="http://schemas.openxmlformats.org/officeDocument/2006/relationships/image" Target="media/image24.jpeg"/><Relationship Id="rId58" Type="http://schemas.openxmlformats.org/officeDocument/2006/relationships/image" Target="media/image44.jpeg"/><Relationship Id="rId79" Type="http://schemas.openxmlformats.org/officeDocument/2006/relationships/image" Target="media/image65.png"/><Relationship Id="rId102" Type="http://schemas.openxmlformats.org/officeDocument/2006/relationships/image" Target="media/image86.jpeg"/><Relationship Id="rId123" Type="http://schemas.openxmlformats.org/officeDocument/2006/relationships/image" Target="media/image107.jpeg"/><Relationship Id="rId144" Type="http://schemas.microsoft.com/office/2007/relationships/hdphoto" Target="media/hdphoto7.wdp"/><Relationship Id="rId90" Type="http://schemas.openxmlformats.org/officeDocument/2006/relationships/image" Target="media/image74.jpeg"/><Relationship Id="rId165" Type="http://schemas.openxmlformats.org/officeDocument/2006/relationships/image" Target="media/image143.jpeg"/><Relationship Id="rId186" Type="http://schemas.openxmlformats.org/officeDocument/2006/relationships/image" Target="media/image164.jpeg"/><Relationship Id="rId211" Type="http://schemas.openxmlformats.org/officeDocument/2006/relationships/image" Target="media/image189.jpeg"/><Relationship Id="rId232" Type="http://schemas.openxmlformats.org/officeDocument/2006/relationships/image" Target="media/image210.jpeg"/><Relationship Id="rId253" Type="http://schemas.openxmlformats.org/officeDocument/2006/relationships/image" Target="media/image230.jpeg"/><Relationship Id="rId274" Type="http://schemas.openxmlformats.org/officeDocument/2006/relationships/image" Target="media/image251.emf"/><Relationship Id="rId27" Type="http://schemas.openxmlformats.org/officeDocument/2006/relationships/hyperlink" Target="http://WWW.mide.gob.do" TargetMode="External"/><Relationship Id="rId48" Type="http://schemas.openxmlformats.org/officeDocument/2006/relationships/image" Target="media/image35.jpeg"/><Relationship Id="rId69" Type="http://schemas.openxmlformats.org/officeDocument/2006/relationships/image" Target="media/image55.jpeg"/><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66.png"/><Relationship Id="rId155" Type="http://schemas.openxmlformats.org/officeDocument/2006/relationships/image" Target="media/image133.jpeg"/><Relationship Id="rId176" Type="http://schemas.openxmlformats.org/officeDocument/2006/relationships/image" Target="media/image154.jpeg"/><Relationship Id="rId197" Type="http://schemas.openxmlformats.org/officeDocument/2006/relationships/image" Target="media/image175.jpeg"/><Relationship Id="rId201" Type="http://schemas.openxmlformats.org/officeDocument/2006/relationships/image" Target="media/image179.jpeg"/><Relationship Id="rId222" Type="http://schemas.openxmlformats.org/officeDocument/2006/relationships/image" Target="media/image200.jpeg"/><Relationship Id="rId243" Type="http://schemas.openxmlformats.org/officeDocument/2006/relationships/image" Target="media/image220.jpeg"/><Relationship Id="rId264" Type="http://schemas.openxmlformats.org/officeDocument/2006/relationships/image" Target="media/image241.jpeg"/><Relationship Id="rId17" Type="http://schemas.openxmlformats.org/officeDocument/2006/relationships/image" Target="media/image9.png"/><Relationship Id="rId38" Type="http://schemas.openxmlformats.org/officeDocument/2006/relationships/image" Target="media/image25.jpeg"/><Relationship Id="rId59" Type="http://schemas.openxmlformats.org/officeDocument/2006/relationships/image" Target="media/image45.jpeg"/><Relationship Id="rId103" Type="http://schemas.openxmlformats.org/officeDocument/2006/relationships/image" Target="media/image87.png"/><Relationship Id="rId124" Type="http://schemas.openxmlformats.org/officeDocument/2006/relationships/image" Target="media/image108.jpeg"/><Relationship Id="rId70" Type="http://schemas.openxmlformats.org/officeDocument/2006/relationships/image" Target="media/image56.jpeg"/><Relationship Id="rId91" Type="http://schemas.openxmlformats.org/officeDocument/2006/relationships/image" Target="media/image75.jpeg"/><Relationship Id="rId145" Type="http://schemas.openxmlformats.org/officeDocument/2006/relationships/image" Target="media/image125.jpeg"/><Relationship Id="rId166" Type="http://schemas.openxmlformats.org/officeDocument/2006/relationships/image" Target="media/image144.jpeg"/><Relationship Id="rId187" Type="http://schemas.openxmlformats.org/officeDocument/2006/relationships/image" Target="media/image165.jpeg"/><Relationship Id="rId1" Type="http://schemas.openxmlformats.org/officeDocument/2006/relationships/customXml" Target="../customXml/item1.xml"/><Relationship Id="rId212" Type="http://schemas.openxmlformats.org/officeDocument/2006/relationships/image" Target="media/image190.jpeg"/><Relationship Id="rId233" Type="http://schemas.openxmlformats.org/officeDocument/2006/relationships/chart" Target="charts/chart1.xml"/><Relationship Id="rId254" Type="http://schemas.openxmlformats.org/officeDocument/2006/relationships/image" Target="media/image231.png"/><Relationship Id="rId28" Type="http://schemas.openxmlformats.org/officeDocument/2006/relationships/image" Target="media/image16.png"/><Relationship Id="rId49" Type="http://schemas.openxmlformats.org/officeDocument/2006/relationships/image" Target="media/image36.jpeg"/><Relationship Id="rId114" Type="http://schemas.openxmlformats.org/officeDocument/2006/relationships/image" Target="media/image98.jpeg"/><Relationship Id="rId275" Type="http://schemas.openxmlformats.org/officeDocument/2006/relationships/footer" Target="footer1.xml"/><Relationship Id="rId60" Type="http://schemas.openxmlformats.org/officeDocument/2006/relationships/image" Target="media/image46.jpeg"/><Relationship Id="rId81" Type="http://schemas.openxmlformats.org/officeDocument/2006/relationships/image" Target="media/image67.jpeg"/><Relationship Id="rId135" Type="http://schemas.openxmlformats.org/officeDocument/2006/relationships/image" Target="media/image119.jpe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media/image176.jpeg"/><Relationship Id="rId202" Type="http://schemas.openxmlformats.org/officeDocument/2006/relationships/image" Target="media/image180.jpeg"/><Relationship Id="rId223" Type="http://schemas.openxmlformats.org/officeDocument/2006/relationships/image" Target="media/image201.jpeg"/><Relationship Id="rId244" Type="http://schemas.openxmlformats.org/officeDocument/2006/relationships/image" Target="media/image221.png"/><Relationship Id="rId18" Type="http://schemas.openxmlformats.org/officeDocument/2006/relationships/image" Target="media/image10.png"/><Relationship Id="rId39" Type="http://schemas.openxmlformats.org/officeDocument/2006/relationships/image" Target="media/image26.jpeg"/><Relationship Id="rId265" Type="http://schemas.openxmlformats.org/officeDocument/2006/relationships/image" Target="media/image242.jpeg"/><Relationship Id="rId50" Type="http://schemas.openxmlformats.org/officeDocument/2006/relationships/image" Target="media/image37.jpeg"/><Relationship Id="rId104" Type="http://schemas.openxmlformats.org/officeDocument/2006/relationships/image" Target="media/image88.jpeg"/><Relationship Id="rId125" Type="http://schemas.openxmlformats.org/officeDocument/2006/relationships/image" Target="media/image109.jpeg"/><Relationship Id="rId146" Type="http://schemas.microsoft.com/office/2007/relationships/hdphoto" Target="media/hdphoto8.wdp"/><Relationship Id="rId167" Type="http://schemas.openxmlformats.org/officeDocument/2006/relationships/image" Target="media/image145.jpeg"/><Relationship Id="rId188" Type="http://schemas.openxmlformats.org/officeDocument/2006/relationships/image" Target="media/image166.jpeg"/><Relationship Id="rId71" Type="http://schemas.openxmlformats.org/officeDocument/2006/relationships/image" Target="media/image57.jpeg"/><Relationship Id="rId92" Type="http://schemas.openxmlformats.org/officeDocument/2006/relationships/image" Target="media/image76.jpeg"/><Relationship Id="rId213" Type="http://schemas.openxmlformats.org/officeDocument/2006/relationships/image" Target="media/image191.jpeg"/><Relationship Id="rId234" Type="http://schemas.openxmlformats.org/officeDocument/2006/relationships/image" Target="media/image211.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32.jpeg"/><Relationship Id="rId276" Type="http://schemas.openxmlformats.org/officeDocument/2006/relationships/fontTable" Target="fontTable.xml"/><Relationship Id="rId40" Type="http://schemas.openxmlformats.org/officeDocument/2006/relationships/image" Target="media/image27.png"/><Relationship Id="rId115" Type="http://schemas.openxmlformats.org/officeDocument/2006/relationships/image" Target="media/image99.jpeg"/><Relationship Id="rId136" Type="http://schemas.openxmlformats.org/officeDocument/2006/relationships/image" Target="media/image120.jpeg"/><Relationship Id="rId157" Type="http://schemas.openxmlformats.org/officeDocument/2006/relationships/image" Target="media/image135.jpeg"/><Relationship Id="rId178" Type="http://schemas.openxmlformats.org/officeDocument/2006/relationships/image" Target="media/image156.jpeg"/><Relationship Id="rId61" Type="http://schemas.openxmlformats.org/officeDocument/2006/relationships/image" Target="media/image47.jpeg"/><Relationship Id="rId82" Type="http://schemas.openxmlformats.org/officeDocument/2006/relationships/image" Target="media/image68.jpeg"/><Relationship Id="rId199" Type="http://schemas.openxmlformats.org/officeDocument/2006/relationships/image" Target="media/image177.jpeg"/><Relationship Id="rId203" Type="http://schemas.openxmlformats.org/officeDocument/2006/relationships/image" Target="media/image181.jpeg"/><Relationship Id="rId19" Type="http://schemas.openxmlformats.org/officeDocument/2006/relationships/hyperlink" Target="https://es.wikipedia.org/wiki/Fuerzas_Militares_de_Colombia" TargetMode="External"/><Relationship Id="rId224" Type="http://schemas.openxmlformats.org/officeDocument/2006/relationships/image" Target="media/image202.jpeg"/><Relationship Id="rId245" Type="http://schemas.openxmlformats.org/officeDocument/2006/relationships/image" Target="media/image222.jpeg"/><Relationship Id="rId266" Type="http://schemas.openxmlformats.org/officeDocument/2006/relationships/image" Target="media/image243.jpeg"/><Relationship Id="rId30" Type="http://schemas.openxmlformats.org/officeDocument/2006/relationships/image" Target="media/image18.pn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26.jpeg"/><Relationship Id="rId168" Type="http://schemas.openxmlformats.org/officeDocument/2006/relationships/image" Target="media/image146.jpeg"/><Relationship Id="rId51" Type="http://schemas.openxmlformats.org/officeDocument/2006/relationships/image" Target="media/image38.jpeg"/><Relationship Id="rId72" Type="http://schemas.openxmlformats.org/officeDocument/2006/relationships/image" Target="media/image58.png"/><Relationship Id="rId93" Type="http://schemas.openxmlformats.org/officeDocument/2006/relationships/image" Target="media/image77.jpeg"/><Relationship Id="rId189" Type="http://schemas.openxmlformats.org/officeDocument/2006/relationships/image" Target="media/image167.jpeg"/><Relationship Id="rId3" Type="http://schemas.openxmlformats.org/officeDocument/2006/relationships/styles" Target="styles.xml"/><Relationship Id="rId214" Type="http://schemas.openxmlformats.org/officeDocument/2006/relationships/image" Target="media/image192.jpeg"/><Relationship Id="rId235" Type="http://schemas.openxmlformats.org/officeDocument/2006/relationships/image" Target="media/image212.png"/><Relationship Id="rId256" Type="http://schemas.openxmlformats.org/officeDocument/2006/relationships/image" Target="media/image233.jpeg"/><Relationship Id="rId277" Type="http://schemas.openxmlformats.org/officeDocument/2006/relationships/theme" Target="theme/theme1.xml"/><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36.jpeg"/><Relationship Id="rId20" Type="http://schemas.openxmlformats.org/officeDocument/2006/relationships/image" Target="media/image11.emf"/><Relationship Id="rId41" Type="http://schemas.openxmlformats.org/officeDocument/2006/relationships/image" Target="media/image28.png"/><Relationship Id="rId62" Type="http://schemas.openxmlformats.org/officeDocument/2006/relationships/image" Target="media/image48.jpeg"/><Relationship Id="rId83" Type="http://schemas.openxmlformats.org/officeDocument/2006/relationships/image" Target="media/image69.jpeg"/><Relationship Id="rId179" Type="http://schemas.openxmlformats.org/officeDocument/2006/relationships/image" Target="media/image157.jpeg"/><Relationship Id="rId190" Type="http://schemas.openxmlformats.org/officeDocument/2006/relationships/image" Target="media/image168.jpeg"/><Relationship Id="rId204" Type="http://schemas.openxmlformats.org/officeDocument/2006/relationships/image" Target="media/image182.jpeg"/><Relationship Id="rId225" Type="http://schemas.openxmlformats.org/officeDocument/2006/relationships/image" Target="media/image203.jpeg"/><Relationship Id="rId246" Type="http://schemas.openxmlformats.org/officeDocument/2006/relationships/image" Target="media/image223.jpeg"/><Relationship Id="rId267" Type="http://schemas.openxmlformats.org/officeDocument/2006/relationships/image" Target="media/image244.emf"/><Relationship Id="rId106" Type="http://schemas.openxmlformats.org/officeDocument/2006/relationships/image" Target="media/image90.jpeg"/><Relationship Id="rId127" Type="http://schemas.openxmlformats.org/officeDocument/2006/relationships/image" Target="media/image111.png"/><Relationship Id="rId10" Type="http://schemas.openxmlformats.org/officeDocument/2006/relationships/image" Target="media/image2.jpeg"/><Relationship Id="rId31" Type="http://schemas.openxmlformats.org/officeDocument/2006/relationships/image" Target="media/image19.png"/><Relationship Id="rId52" Type="http://schemas.openxmlformats.org/officeDocument/2006/relationships/image" Target="media/image39.jpeg"/><Relationship Id="rId73" Type="http://schemas.openxmlformats.org/officeDocument/2006/relationships/image" Target="media/image59.png"/><Relationship Id="rId94" Type="http://schemas.openxmlformats.org/officeDocument/2006/relationships/image" Target="media/image78.jpeg"/><Relationship Id="rId148" Type="http://schemas.microsoft.com/office/2007/relationships/hdphoto" Target="media/hdphoto9.wdp"/><Relationship Id="rId169" Type="http://schemas.openxmlformats.org/officeDocument/2006/relationships/image" Target="media/image147.jpeg"/><Relationship Id="rId4" Type="http://schemas.openxmlformats.org/officeDocument/2006/relationships/settings" Target="settings.xml"/><Relationship Id="rId180" Type="http://schemas.openxmlformats.org/officeDocument/2006/relationships/image" Target="media/image158.jpeg"/><Relationship Id="rId215" Type="http://schemas.openxmlformats.org/officeDocument/2006/relationships/image" Target="media/image193.jpeg"/><Relationship Id="rId236" Type="http://schemas.openxmlformats.org/officeDocument/2006/relationships/image" Target="media/image213.png"/><Relationship Id="rId257" Type="http://schemas.openxmlformats.org/officeDocument/2006/relationships/image" Target="media/image234.jpeg"/><Relationship Id="rId42" Type="http://schemas.openxmlformats.org/officeDocument/2006/relationships/image" Target="media/image29.png"/><Relationship Id="rId84" Type="http://schemas.microsoft.com/office/2007/relationships/hdphoto" Target="media/hdphoto2.wdp"/><Relationship Id="rId138" Type="http://schemas.microsoft.com/office/2007/relationships/hdphoto" Target="media/hdphoto4.wdp"/><Relationship Id="rId191" Type="http://schemas.openxmlformats.org/officeDocument/2006/relationships/image" Target="media/image169.jpeg"/><Relationship Id="rId205" Type="http://schemas.openxmlformats.org/officeDocument/2006/relationships/image" Target="media/image183.jpeg"/><Relationship Id="rId247" Type="http://schemas.openxmlformats.org/officeDocument/2006/relationships/image" Target="media/image224.jpeg"/><Relationship Id="rId107" Type="http://schemas.openxmlformats.org/officeDocument/2006/relationships/image" Target="media/image91.png"/><Relationship Id="rId11" Type="http://schemas.openxmlformats.org/officeDocument/2006/relationships/image" Target="media/image3.jpeg"/><Relationship Id="rId53" Type="http://schemas.openxmlformats.org/officeDocument/2006/relationships/image" Target="media/image40.jpeg"/><Relationship Id="rId149" Type="http://schemas.openxmlformats.org/officeDocument/2006/relationships/image" Target="media/image127.jpeg"/><Relationship Id="rId95" Type="http://schemas.openxmlformats.org/officeDocument/2006/relationships/image" Target="media/image79.jpeg"/><Relationship Id="rId160" Type="http://schemas.openxmlformats.org/officeDocument/2006/relationships/image" Target="media/image138.jpeg"/><Relationship Id="rId216" Type="http://schemas.openxmlformats.org/officeDocument/2006/relationships/image" Target="media/image194.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GR</a:t>
            </a:r>
            <a:r>
              <a:rPr lang="es-DO">
                <a:latin typeface="Times New Roman" panose="02020603050405020304" pitchFamily="18" charset="0"/>
                <a:cs typeface="Times New Roman" panose="02020603050405020304" pitchFamily="18" charset="0"/>
              </a:rPr>
              <a:t>Á</a:t>
            </a:r>
            <a:r>
              <a:rPr lang="es-DO"/>
              <a:t>FICA</a:t>
            </a:r>
            <a:r>
              <a:rPr lang="es-DO" baseline="0"/>
              <a:t> DE ACTIVIDADES REALIZADAS 01/2018 A 10/2018</a:t>
            </a:r>
            <a:endParaRPr lang="es-DO"/>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Hoja1!$B$3:$R$3</c:f>
              <c:numCache>
                <c:formatCode>General</c:formatCode>
                <c:ptCount val="17"/>
                <c:pt idx="0" formatCode="#,##0">
                  <c:v>29310</c:v>
                </c:pt>
                <c:pt idx="1">
                  <c:v>439</c:v>
                </c:pt>
                <c:pt idx="3" formatCode="#,##0">
                  <c:v>11132</c:v>
                </c:pt>
                <c:pt idx="5">
                  <c:v>459</c:v>
                </c:pt>
                <c:pt idx="6" formatCode="#,##0">
                  <c:v>12488</c:v>
                </c:pt>
                <c:pt idx="7">
                  <c:v>23</c:v>
                </c:pt>
                <c:pt idx="8">
                  <c:v>6</c:v>
                </c:pt>
                <c:pt idx="9">
                  <c:v>645</c:v>
                </c:pt>
                <c:pt idx="10">
                  <c:v>30</c:v>
                </c:pt>
                <c:pt idx="11">
                  <c:v>13</c:v>
                </c:pt>
                <c:pt idx="12">
                  <c:v>23</c:v>
                </c:pt>
                <c:pt idx="13">
                  <c:v>512</c:v>
                </c:pt>
                <c:pt idx="14">
                  <c:v>0</c:v>
                </c:pt>
                <c:pt idx="15">
                  <c:v>5</c:v>
                </c:pt>
                <c:pt idx="16">
                  <c:v>0</c:v>
                </c:pt>
              </c:numCache>
            </c:numRef>
          </c:val>
        </c:ser>
        <c:ser>
          <c:idx val="1"/>
          <c:order val="1"/>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Hoja1!$B$4:$R$4</c:f>
              <c:numCache>
                <c:formatCode>General</c:formatCode>
                <c:ptCount val="17"/>
                <c:pt idx="0" formatCode="#,##0">
                  <c:v>41172</c:v>
                </c:pt>
                <c:pt idx="1">
                  <c:v>292</c:v>
                </c:pt>
                <c:pt idx="3" formatCode="#,##0">
                  <c:v>11234</c:v>
                </c:pt>
                <c:pt idx="5">
                  <c:v>839</c:v>
                </c:pt>
                <c:pt idx="6" formatCode="#,##0">
                  <c:v>17869</c:v>
                </c:pt>
                <c:pt idx="7">
                  <c:v>297</c:v>
                </c:pt>
                <c:pt idx="8">
                  <c:v>8</c:v>
                </c:pt>
                <c:pt idx="9">
                  <c:v>981</c:v>
                </c:pt>
                <c:pt idx="10">
                  <c:v>120</c:v>
                </c:pt>
                <c:pt idx="11">
                  <c:v>1</c:v>
                </c:pt>
                <c:pt idx="12">
                  <c:v>67</c:v>
                </c:pt>
                <c:pt idx="13">
                  <c:v>608</c:v>
                </c:pt>
                <c:pt idx="14">
                  <c:v>0</c:v>
                </c:pt>
                <c:pt idx="15">
                  <c:v>0</c:v>
                </c:pt>
                <c:pt idx="16">
                  <c:v>0</c:v>
                </c:pt>
              </c:numCache>
            </c:numRef>
          </c:val>
        </c:ser>
        <c:ser>
          <c:idx val="2"/>
          <c:order val="2"/>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Hoja1!$B$5:$R$5</c:f>
              <c:numCache>
                <c:formatCode>General</c:formatCode>
                <c:ptCount val="17"/>
                <c:pt idx="0" formatCode="#,##0">
                  <c:v>37244</c:v>
                </c:pt>
                <c:pt idx="1">
                  <c:v>434</c:v>
                </c:pt>
                <c:pt idx="3" formatCode="#,##0">
                  <c:v>8771</c:v>
                </c:pt>
                <c:pt idx="5">
                  <c:v>530</c:v>
                </c:pt>
                <c:pt idx="6" formatCode="#,##0">
                  <c:v>11902</c:v>
                </c:pt>
                <c:pt idx="7">
                  <c:v>450</c:v>
                </c:pt>
                <c:pt idx="8">
                  <c:v>0</c:v>
                </c:pt>
                <c:pt idx="9">
                  <c:v>561</c:v>
                </c:pt>
                <c:pt idx="10">
                  <c:v>199</c:v>
                </c:pt>
                <c:pt idx="11">
                  <c:v>14</c:v>
                </c:pt>
                <c:pt idx="12">
                  <c:v>25</c:v>
                </c:pt>
                <c:pt idx="13" formatCode="#,##0">
                  <c:v>4364</c:v>
                </c:pt>
                <c:pt idx="14">
                  <c:v>0</c:v>
                </c:pt>
                <c:pt idx="15">
                  <c:v>0</c:v>
                </c:pt>
                <c:pt idx="16">
                  <c:v>0</c:v>
                </c:pt>
              </c:numCache>
            </c:numRef>
          </c:val>
        </c:ser>
        <c:ser>
          <c:idx val="3"/>
          <c:order val="3"/>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Hoja1!$B$6:$R$6</c:f>
              <c:numCache>
                <c:formatCode>General</c:formatCode>
                <c:ptCount val="17"/>
                <c:pt idx="0" formatCode="#,##0">
                  <c:v>28527</c:v>
                </c:pt>
                <c:pt idx="1">
                  <c:v>406</c:v>
                </c:pt>
                <c:pt idx="3" formatCode="#,##0">
                  <c:v>8929</c:v>
                </c:pt>
                <c:pt idx="5">
                  <c:v>456</c:v>
                </c:pt>
                <c:pt idx="6" formatCode="#,##0">
                  <c:v>11633</c:v>
                </c:pt>
                <c:pt idx="7">
                  <c:v>17</c:v>
                </c:pt>
                <c:pt idx="8">
                  <c:v>7</c:v>
                </c:pt>
                <c:pt idx="9">
                  <c:v>776</c:v>
                </c:pt>
                <c:pt idx="10">
                  <c:v>49</c:v>
                </c:pt>
                <c:pt idx="11">
                  <c:v>43</c:v>
                </c:pt>
                <c:pt idx="12">
                  <c:v>75</c:v>
                </c:pt>
                <c:pt idx="13" formatCode="#,##0">
                  <c:v>2495</c:v>
                </c:pt>
                <c:pt idx="14">
                  <c:v>1</c:v>
                </c:pt>
                <c:pt idx="15">
                  <c:v>46</c:v>
                </c:pt>
                <c:pt idx="16">
                  <c:v>1</c:v>
                </c:pt>
              </c:numCache>
            </c:numRef>
          </c:val>
        </c:ser>
        <c:ser>
          <c:idx val="4"/>
          <c:order val="4"/>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Hoja1!$B$7:$R$7</c:f>
              <c:numCache>
                <c:formatCode>General</c:formatCode>
                <c:ptCount val="17"/>
                <c:pt idx="0" formatCode="#,##0">
                  <c:v>59991</c:v>
                </c:pt>
                <c:pt idx="1">
                  <c:v>490</c:v>
                </c:pt>
                <c:pt idx="3" formatCode="#,##0">
                  <c:v>17718</c:v>
                </c:pt>
                <c:pt idx="5">
                  <c:v>342</c:v>
                </c:pt>
                <c:pt idx="6" formatCode="#,##0">
                  <c:v>29616</c:v>
                </c:pt>
                <c:pt idx="7">
                  <c:v>19</c:v>
                </c:pt>
                <c:pt idx="8">
                  <c:v>3</c:v>
                </c:pt>
                <c:pt idx="9" formatCode="#,##0">
                  <c:v>1129</c:v>
                </c:pt>
                <c:pt idx="10">
                  <c:v>62</c:v>
                </c:pt>
                <c:pt idx="11">
                  <c:v>47</c:v>
                </c:pt>
                <c:pt idx="12">
                  <c:v>44</c:v>
                </c:pt>
                <c:pt idx="13" formatCode="#,##0">
                  <c:v>1040</c:v>
                </c:pt>
                <c:pt idx="14">
                  <c:v>3</c:v>
                </c:pt>
                <c:pt idx="15">
                  <c:v>9</c:v>
                </c:pt>
                <c:pt idx="16">
                  <c:v>6</c:v>
                </c:pt>
              </c:numCache>
            </c:numRef>
          </c:val>
        </c:ser>
        <c:ser>
          <c:idx val="5"/>
          <c:order val="5"/>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Hoja1!$B$8:$R$8</c:f>
              <c:numCache>
                <c:formatCode>General</c:formatCode>
                <c:ptCount val="17"/>
                <c:pt idx="0" formatCode="#,##0">
                  <c:v>66748</c:v>
                </c:pt>
                <c:pt idx="1">
                  <c:v>223</c:v>
                </c:pt>
                <c:pt idx="3" formatCode="#,##0">
                  <c:v>18697</c:v>
                </c:pt>
                <c:pt idx="5">
                  <c:v>54</c:v>
                </c:pt>
                <c:pt idx="6" formatCode="#,##0">
                  <c:v>33473</c:v>
                </c:pt>
                <c:pt idx="7">
                  <c:v>8</c:v>
                </c:pt>
                <c:pt idx="8">
                  <c:v>23</c:v>
                </c:pt>
                <c:pt idx="9">
                  <c:v>941</c:v>
                </c:pt>
                <c:pt idx="10" formatCode="#,##0">
                  <c:v>49</c:v>
                </c:pt>
                <c:pt idx="11">
                  <c:v>0</c:v>
                </c:pt>
                <c:pt idx="12">
                  <c:v>28</c:v>
                </c:pt>
                <c:pt idx="13" formatCode="#,##0">
                  <c:v>1188</c:v>
                </c:pt>
                <c:pt idx="14">
                  <c:v>0</c:v>
                </c:pt>
                <c:pt idx="15">
                  <c:v>3</c:v>
                </c:pt>
                <c:pt idx="16">
                  <c:v>0</c:v>
                </c:pt>
              </c:numCache>
            </c:numRef>
          </c:val>
        </c:ser>
        <c:ser>
          <c:idx val="6"/>
          <c:order val="6"/>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Hoja1!$B$9:$R$9</c:f>
              <c:numCache>
                <c:formatCode>#,##0</c:formatCode>
                <c:ptCount val="17"/>
                <c:pt idx="0">
                  <c:v>81336</c:v>
                </c:pt>
                <c:pt idx="1">
                  <c:v>1576</c:v>
                </c:pt>
                <c:pt idx="3">
                  <c:v>27427</c:v>
                </c:pt>
                <c:pt idx="5" formatCode="General">
                  <c:v>861</c:v>
                </c:pt>
                <c:pt idx="6">
                  <c:v>34153</c:v>
                </c:pt>
                <c:pt idx="7" formatCode="General">
                  <c:v>50</c:v>
                </c:pt>
                <c:pt idx="8" formatCode="General">
                  <c:v>9</c:v>
                </c:pt>
                <c:pt idx="9">
                  <c:v>1082</c:v>
                </c:pt>
                <c:pt idx="10" formatCode="General">
                  <c:v>9</c:v>
                </c:pt>
                <c:pt idx="11" formatCode="General">
                  <c:v>72</c:v>
                </c:pt>
                <c:pt idx="12" formatCode="General">
                  <c:v>10</c:v>
                </c:pt>
                <c:pt idx="13">
                  <c:v>1863</c:v>
                </c:pt>
                <c:pt idx="14" formatCode="General">
                  <c:v>4</c:v>
                </c:pt>
                <c:pt idx="15" formatCode="General">
                  <c:v>21</c:v>
                </c:pt>
                <c:pt idx="16" formatCode="General">
                  <c:v>43</c:v>
                </c:pt>
              </c:numCache>
            </c:numRef>
          </c:val>
        </c:ser>
        <c:ser>
          <c:idx val="7"/>
          <c:order val="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Hoja1!$B$10:$R$10</c:f>
              <c:numCache>
                <c:formatCode>General</c:formatCode>
                <c:ptCount val="17"/>
                <c:pt idx="0" formatCode="#,##0">
                  <c:v>81684</c:v>
                </c:pt>
                <c:pt idx="1">
                  <c:v>763</c:v>
                </c:pt>
                <c:pt idx="3" formatCode="#,##0">
                  <c:v>30147</c:v>
                </c:pt>
                <c:pt idx="5" formatCode="#,##0">
                  <c:v>1036</c:v>
                </c:pt>
                <c:pt idx="6" formatCode="#,##0">
                  <c:v>12858</c:v>
                </c:pt>
                <c:pt idx="7">
                  <c:v>34</c:v>
                </c:pt>
                <c:pt idx="8">
                  <c:v>6</c:v>
                </c:pt>
                <c:pt idx="9">
                  <c:v>997</c:v>
                </c:pt>
                <c:pt idx="10">
                  <c:v>18</c:v>
                </c:pt>
                <c:pt idx="11">
                  <c:v>46</c:v>
                </c:pt>
                <c:pt idx="12">
                  <c:v>27</c:v>
                </c:pt>
                <c:pt idx="13">
                  <c:v>304</c:v>
                </c:pt>
                <c:pt idx="14">
                  <c:v>0</c:v>
                </c:pt>
                <c:pt idx="15">
                  <c:v>5</c:v>
                </c:pt>
                <c:pt idx="16">
                  <c:v>3</c:v>
                </c:pt>
              </c:numCache>
            </c:numRef>
          </c:val>
        </c:ser>
        <c:ser>
          <c:idx val="8"/>
          <c:order val="8"/>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Hoja1!$B$11:$R$11</c:f>
              <c:numCache>
                <c:formatCode>#,##0</c:formatCode>
                <c:ptCount val="17"/>
                <c:pt idx="0">
                  <c:v>57376</c:v>
                </c:pt>
                <c:pt idx="1">
                  <c:v>1280</c:v>
                </c:pt>
                <c:pt idx="3">
                  <c:v>20933</c:v>
                </c:pt>
                <c:pt idx="5">
                  <c:v>1073</c:v>
                </c:pt>
                <c:pt idx="6">
                  <c:v>23870</c:v>
                </c:pt>
                <c:pt idx="7" formatCode="General">
                  <c:v>60</c:v>
                </c:pt>
                <c:pt idx="8" formatCode="General">
                  <c:v>36</c:v>
                </c:pt>
                <c:pt idx="9">
                  <c:v>1423</c:v>
                </c:pt>
                <c:pt idx="10" formatCode="General">
                  <c:v>49</c:v>
                </c:pt>
                <c:pt idx="11" formatCode="General">
                  <c:v>37</c:v>
                </c:pt>
                <c:pt idx="12" formatCode="General">
                  <c:v>56</c:v>
                </c:pt>
                <c:pt idx="13" formatCode="General">
                  <c:v>559</c:v>
                </c:pt>
                <c:pt idx="14" formatCode="General">
                  <c:v>9</c:v>
                </c:pt>
                <c:pt idx="15" formatCode="General">
                  <c:v>29</c:v>
                </c:pt>
                <c:pt idx="16" formatCode="General">
                  <c:v>11</c:v>
                </c:pt>
              </c:numCache>
            </c:numRef>
          </c:val>
        </c:ser>
        <c:ser>
          <c:idx val="9"/>
          <c:order val="9"/>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Hoja1!$B$12:$R$12</c:f>
              <c:numCache>
                <c:formatCode>#,##0</c:formatCode>
                <c:ptCount val="17"/>
                <c:pt idx="0">
                  <c:v>44793</c:v>
                </c:pt>
                <c:pt idx="1">
                  <c:v>4087</c:v>
                </c:pt>
                <c:pt idx="3">
                  <c:v>14356</c:v>
                </c:pt>
                <c:pt idx="5" formatCode="General">
                  <c:v>944</c:v>
                </c:pt>
                <c:pt idx="6">
                  <c:v>18401</c:v>
                </c:pt>
                <c:pt idx="7" formatCode="General">
                  <c:v>160</c:v>
                </c:pt>
                <c:pt idx="8" formatCode="General">
                  <c:v>6</c:v>
                </c:pt>
                <c:pt idx="9">
                  <c:v>1503</c:v>
                </c:pt>
                <c:pt idx="10" formatCode="General">
                  <c:v>47</c:v>
                </c:pt>
                <c:pt idx="11" formatCode="General">
                  <c:v>0</c:v>
                </c:pt>
                <c:pt idx="12" formatCode="General">
                  <c:v>124</c:v>
                </c:pt>
                <c:pt idx="13" formatCode="General">
                  <c:v>413</c:v>
                </c:pt>
                <c:pt idx="14" formatCode="General">
                  <c:v>42</c:v>
                </c:pt>
                <c:pt idx="15" formatCode="General">
                  <c:v>36</c:v>
                </c:pt>
                <c:pt idx="16" formatCode="General">
                  <c:v>0</c:v>
                </c:pt>
              </c:numCache>
            </c:numRef>
          </c:val>
        </c:ser>
        <c:ser>
          <c:idx val="10"/>
          <c:order val="1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cat>
            <c:strRef>
              <c:f>Hoja1!$B$2:$R$2</c:f>
              <c:strCache>
                <c:ptCount val="17"/>
                <c:pt idx="0">
                  <c:v>PR</c:v>
                </c:pt>
                <c:pt idx="1">
                  <c:v>PD</c:v>
                </c:pt>
                <c:pt idx="3">
                  <c:v>MR</c:v>
                </c:pt>
                <c:pt idx="5">
                  <c:v>MD</c:v>
                </c:pt>
                <c:pt idx="6">
                  <c:v>VR</c:v>
                </c:pt>
                <c:pt idx="7">
                  <c:v>VD</c:v>
                </c:pt>
                <c:pt idx="8">
                  <c:v>HI</c:v>
                </c:pt>
                <c:pt idx="9">
                  <c:v>AFV</c:v>
                </c:pt>
                <c:pt idx="10">
                  <c:v>AFR</c:v>
                </c:pt>
                <c:pt idx="11">
                  <c:v>SCC</c:v>
                </c:pt>
                <c:pt idx="12">
                  <c:v>ABR</c:v>
                </c:pt>
                <c:pt idx="13">
                  <c:v>PEI</c:v>
                </c:pt>
                <c:pt idx="14">
                  <c:v>MAT</c:v>
                </c:pt>
                <c:pt idx="15">
                  <c:v>BA</c:v>
                </c:pt>
                <c:pt idx="16">
                  <c:v>MTG</c:v>
                </c:pt>
              </c:strCache>
            </c:strRef>
          </c:cat>
          <c:val>
            <c:numRef>
              <c:f>Hoja1!$B$13:$R$13</c:f>
              <c:numCache>
                <c:formatCode>General</c:formatCode>
                <c:ptCount val="17"/>
                <c:pt idx="0" formatCode="#,##0">
                  <c:v>528181</c:v>
                </c:pt>
                <c:pt idx="1">
                  <c:v>9990</c:v>
                </c:pt>
                <c:pt idx="3" formatCode="#,##0">
                  <c:v>169344</c:v>
                </c:pt>
                <c:pt idx="5" formatCode="#,##0">
                  <c:v>6594</c:v>
                </c:pt>
                <c:pt idx="6" formatCode="#,##0">
                  <c:v>206263</c:v>
                </c:pt>
                <c:pt idx="7">
                  <c:v>1118</c:v>
                </c:pt>
                <c:pt idx="8">
                  <c:v>104</c:v>
                </c:pt>
                <c:pt idx="9" formatCode="#,##0">
                  <c:v>10038</c:v>
                </c:pt>
                <c:pt idx="10">
                  <c:v>632</c:v>
                </c:pt>
                <c:pt idx="11">
                  <c:v>273</c:v>
                </c:pt>
                <c:pt idx="12">
                  <c:v>479</c:v>
                </c:pt>
                <c:pt idx="13" formatCode="#,##0">
                  <c:v>13346</c:v>
                </c:pt>
                <c:pt idx="14">
                  <c:v>59</c:v>
                </c:pt>
                <c:pt idx="15">
                  <c:v>154</c:v>
                </c:pt>
                <c:pt idx="16">
                  <c:v>64</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8BD85A-994C-4ADE-8F39-0A1FCD532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657</Pages>
  <Words>109972</Words>
  <Characters>604852</Characters>
  <Application>Microsoft Office Word</Application>
  <DocSecurity>0</DocSecurity>
  <Lines>5040</Lines>
  <Paragraphs>1426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713398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COPREMFA</cp:lastModifiedBy>
  <cp:revision>2</cp:revision>
  <cp:lastPrinted>2018-12-28T19:28:00Z</cp:lastPrinted>
  <dcterms:created xsi:type="dcterms:W3CDTF">2018-12-28T19:31:00Z</dcterms:created>
  <dcterms:modified xsi:type="dcterms:W3CDTF">2018-12-28T19:31:00Z</dcterms:modified>
</cp:coreProperties>
</file>